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58240" behindDoc="0" locked="0" layoutInCell="1" allowOverlap="1">
            <wp:simplePos x="0" y="0"/>
            <wp:positionH relativeFrom="column">
              <wp:posOffset>-1247775</wp:posOffset>
            </wp:positionH>
            <wp:positionV relativeFrom="paragraph">
              <wp:posOffset>-971550</wp:posOffset>
            </wp:positionV>
            <wp:extent cx="7584440" cy="10728325"/>
            <wp:effectExtent l="0" t="0" r="16510" b="15875"/>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4"/>
                    <a:stretch>
                      <a:fillRect/>
                    </a:stretch>
                  </pic:blipFill>
                  <pic:spPr>
                    <a:xfrm>
                      <a:off x="0" y="0"/>
                      <a:ext cx="7584440" cy="10728325"/>
                    </a:xfrm>
                    <a:prstGeom prst="rect">
                      <a:avLst/>
                    </a:prstGeom>
                  </pic:spPr>
                </pic:pic>
              </a:graphicData>
            </a:graphic>
          </wp:anchor>
        </w:drawing>
      </w:r>
    </w:p>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59264" behindDoc="0" locked="0" layoutInCell="1" allowOverlap="1">
            <wp:simplePos x="0" y="0"/>
            <wp:positionH relativeFrom="column">
              <wp:posOffset>-1314450</wp:posOffset>
            </wp:positionH>
            <wp:positionV relativeFrom="paragraph">
              <wp:posOffset>-960120</wp:posOffset>
            </wp:positionV>
            <wp:extent cx="7672070" cy="10852150"/>
            <wp:effectExtent l="0" t="0" r="5080" b="6350"/>
            <wp:wrapSquare wrapText="bothSides"/>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5"/>
                    <a:stretch>
                      <a:fillRect/>
                    </a:stretch>
                  </pic:blipFill>
                  <pic:spPr>
                    <a:xfrm>
                      <a:off x="0" y="0"/>
                      <a:ext cx="7672070" cy="10852150"/>
                    </a:xfrm>
                    <a:prstGeom prst="rect">
                      <a:avLst/>
                    </a:prstGeom>
                  </pic:spPr>
                </pic:pic>
              </a:graphicData>
            </a:graphic>
          </wp:anchor>
        </w:drawing>
      </w:r>
    </w:p>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-950595</wp:posOffset>
            </wp:positionV>
            <wp:extent cx="7712075" cy="10909300"/>
            <wp:effectExtent l="0" t="0" r="3175" b="6350"/>
            <wp:wrapSquare wrapText="bothSides"/>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6"/>
                    <a:stretch>
                      <a:fillRect/>
                    </a:stretch>
                  </pic:blipFill>
                  <pic:spPr>
                    <a:xfrm>
                      <a:off x="0" y="0"/>
                      <a:ext cx="7712075" cy="10909300"/>
                    </a:xfrm>
                    <a:prstGeom prst="rect">
                      <a:avLst/>
                    </a:prstGeom>
                  </pic:spPr>
                </pic:pic>
              </a:graphicData>
            </a:graphic>
          </wp:anchor>
        </w:drawing>
      </w:r>
    </w:p>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-922020</wp:posOffset>
            </wp:positionV>
            <wp:extent cx="7725410" cy="10927715"/>
            <wp:effectExtent l="0" t="0" r="8890" b="6985"/>
            <wp:wrapSquare wrapText="bothSides"/>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7"/>
                    <a:stretch>
                      <a:fillRect/>
                    </a:stretch>
                  </pic:blipFill>
                  <pic:spPr>
                    <a:xfrm>
                      <a:off x="0" y="0"/>
                      <a:ext cx="7725410" cy="10927715"/>
                    </a:xfrm>
                    <a:prstGeom prst="rect">
                      <a:avLst/>
                    </a:prstGeom>
                  </pic:spPr>
                </pic:pic>
              </a:graphicData>
            </a:graphic>
          </wp:anchor>
        </w:drawing>
      </w:r>
    </w:p>
    <w:p>
      <w:pPr>
        <w:ind w:firstLine="1761" w:firstLineChars="400"/>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val="en-US" w:eastAsia="zh-CN"/>
        </w:rPr>
        <w:t>乐在韩国深度网红</w:t>
      </w:r>
      <w:r>
        <w:rPr>
          <w:rFonts w:hint="eastAsia" w:ascii="微软雅黑" w:hAnsi="微软雅黑" w:eastAsia="微软雅黑" w:cs="微软雅黑"/>
          <w:b/>
          <w:bCs/>
          <w:color w:val="7030A0"/>
          <w:sz w:val="44"/>
          <w:szCs w:val="44"/>
        </w:rPr>
        <w:t>五日</w:t>
      </w:r>
      <w:r>
        <w:rPr>
          <w:rFonts w:hint="eastAsia" w:ascii="微软雅黑" w:hAnsi="微软雅黑" w:eastAsia="微软雅黑" w:cs="微软雅黑"/>
          <w:b/>
          <w:bCs/>
          <w:color w:val="7030A0"/>
          <w:sz w:val="44"/>
          <w:szCs w:val="44"/>
          <w:lang w:eastAsia="zh-CN"/>
        </w:rPr>
        <w:t>旅</w:t>
      </w:r>
    </w:p>
    <w:tbl>
      <w:tblPr>
        <w:tblStyle w:val="7"/>
        <w:tblW w:w="10391" w:type="dxa"/>
        <w:jc w:val="center"/>
        <w:tblInd w:w="0"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1323"/>
        <w:gridCol w:w="78"/>
        <w:gridCol w:w="135"/>
        <w:gridCol w:w="75"/>
        <w:gridCol w:w="1935"/>
        <w:gridCol w:w="242"/>
        <w:gridCol w:w="2841"/>
        <w:gridCol w:w="376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rPr>
              <w:t>DAY1</w:t>
            </w:r>
          </w:p>
        </w:tc>
        <w:tc>
          <w:tcPr>
            <w:tcW w:w="9068" w:type="dxa"/>
            <w:gridSpan w:val="7"/>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rPr>
              <w:t>重庆-仁川-首尔</w:t>
            </w:r>
            <w:r>
              <w:rPr>
                <w:rFonts w:hint="eastAsia" w:ascii="微软雅黑" w:hAnsi="微软雅黑" w:eastAsia="微软雅黑" w:cs="微软雅黑"/>
                <w:b/>
                <w:color w:val="FFFFFF" w:themeColor="background1"/>
                <w:sz w:val="24"/>
                <w:szCs w:val="21"/>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rPr>
              <w:t>CA439 09:20-13:40</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92" w:hRule="atLeast"/>
          <w:jc w:val="center"/>
        </w:trPr>
        <w:tc>
          <w:tcPr>
            <w:tcW w:w="3788" w:type="dxa"/>
            <w:gridSpan w:val="6"/>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午餐：飞机餐</w:t>
            </w:r>
          </w:p>
        </w:tc>
        <w:tc>
          <w:tcPr>
            <w:tcW w:w="3762" w:type="dxa"/>
            <w:tcBorders>
              <w:tl2br w:val="nil"/>
              <w:tr2bl w:val="nil"/>
            </w:tcBorders>
          </w:tcPr>
          <w:p>
            <w:pPr>
              <w:spacing w:line="400" w:lineRule="exact"/>
              <w:rPr>
                <w:rFonts w:hint="eastAsia" w:ascii="微软雅黑" w:hAnsi="微软雅黑" w:eastAsia="微软雅黑" w:cs="微软雅黑"/>
                <w:color w:val="7030A0"/>
                <w:lang w:eastAsia="zh-CN"/>
              </w:rPr>
            </w:pPr>
            <w:r>
              <w:rPr>
                <w:rFonts w:hint="eastAsia" w:ascii="微软雅黑" w:hAnsi="微软雅黑" w:eastAsia="微软雅黑" w:cs="微软雅黑"/>
                <w:b/>
                <w:bCs/>
                <w:snapToGrid w:val="0"/>
                <w:color w:val="7030A0"/>
                <w:szCs w:val="21"/>
              </w:rPr>
              <w:t>晚餐：</w:t>
            </w:r>
            <w:r>
              <w:rPr>
                <w:rFonts w:hint="eastAsia" w:ascii="微软雅黑" w:hAnsi="微软雅黑" w:eastAsia="微软雅黑" w:cs="微软雅黑"/>
                <w:b/>
                <w:bCs/>
                <w:snapToGrid w:val="0"/>
                <w:color w:val="7030A0"/>
                <w:szCs w:val="21"/>
                <w:lang w:eastAsia="zh-CN"/>
              </w:rPr>
              <w:t>韩式特色餐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住宿：四花酒店或同级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交通：飞机/BUS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wordWrap w:val="0"/>
              <w:autoSpaceDE w:val="0"/>
              <w:autoSpaceDN w:val="0"/>
              <w:spacing w:line="400" w:lineRule="exact"/>
              <w:rPr>
                <w:rFonts w:hint="eastAsia" w:ascii="微软雅黑" w:hAnsi="微软雅黑" w:eastAsia="微软雅黑" w:cs="微软雅黑"/>
                <w:color w:val="000000"/>
                <w:szCs w:val="21"/>
              </w:rPr>
            </w:pPr>
            <w:r>
              <w:rPr>
                <w:rFonts w:hint="eastAsia" w:ascii="微软雅黑" w:hAnsi="微软雅黑" w:eastAsia="微软雅黑" w:cs="微软雅黑"/>
                <w:b/>
                <w:bCs/>
                <w:snapToGrid w:val="0"/>
                <w:szCs w:val="21"/>
              </w:rPr>
              <w:sym w:font="Wingdings" w:char="F06C"/>
            </w:r>
            <w:r>
              <w:rPr>
                <w:rFonts w:hint="eastAsia" w:ascii="微软雅黑" w:hAnsi="微软雅黑" w:eastAsia="微软雅黑" w:cs="微软雅黑"/>
                <w:b/>
                <w:bCs/>
                <w:snapToGrid w:val="0"/>
                <w:color w:val="7030A0"/>
                <w:szCs w:val="21"/>
              </w:rPr>
              <w:t xml:space="preserve">【南山公园+N首尔塔+爱情锁墙 </w:t>
            </w:r>
            <w:r>
              <w:rPr>
                <w:rFonts w:hint="eastAsia" w:ascii="微软雅黑" w:hAnsi="微软雅黑" w:eastAsia="微软雅黑" w:cs="微软雅黑"/>
                <w:b/>
                <w:bCs/>
                <w:snapToGrid w:val="0"/>
                <w:color w:val="FF0000"/>
                <w:szCs w:val="21"/>
              </w:rPr>
              <w:t>不登塔</w:t>
            </w:r>
            <w:r>
              <w:rPr>
                <w:rFonts w:hint="eastAsia" w:ascii="微软雅黑" w:hAnsi="微软雅黑" w:eastAsia="微软雅黑" w:cs="微软雅黑"/>
                <w:b/>
                <w:bCs/>
                <w:snapToGrid w:val="0"/>
                <w:color w:val="7030A0"/>
                <w:szCs w:val="21"/>
              </w:rPr>
              <w:t>】</w:t>
            </w:r>
            <w:r>
              <w:rPr>
                <w:rFonts w:hint="eastAsia" w:ascii="微软雅黑" w:hAnsi="微软雅黑" w:eastAsia="微软雅黑" w:cs="微软雅黑"/>
                <w:kern w:val="0"/>
                <w:szCs w:val="21"/>
              </w:rPr>
              <w:t>（不低于30分钟）</w:t>
            </w:r>
            <w:r>
              <w:rPr>
                <w:rFonts w:hint="eastAsia" w:ascii="微软雅黑" w:hAnsi="微软雅黑" w:eastAsia="微软雅黑" w:cs="微软雅黑"/>
                <w:color w:val="000000"/>
                <w:szCs w:val="21"/>
              </w:rPr>
              <w:t>南山向来都是浪漫之地的代表，无论是春秋还是冬夏都是情侣们的约会圣地，虽说每个季节里南山都有它的美，可是最美的还是秋季，秋天的南山方言望去一片橙黄，宛如画家笔下的一幅油画而非现实之中，秋风习习，红叶飞舞，踏着落叶漫步山中，感受韩国秋日别样的美。</w:t>
            </w:r>
          </w:p>
          <w:p>
            <w:pPr>
              <w:shd w:val="clear" w:color="auto" w:fill="FAFAFA"/>
              <w:spacing w:line="400" w:lineRule="exact"/>
              <w:jc w:val="left"/>
              <w:rPr>
                <w:rFonts w:asciiTheme="minorEastAsia" w:hAnsiTheme="minorEastAsia" w:cstheme="minorEastAsia"/>
                <w:b/>
                <w:bCs/>
                <w:snapToGrid w:val="0"/>
                <w:color w:val="0070C0"/>
                <w:szCs w:val="21"/>
              </w:rPr>
            </w:pPr>
            <w:r>
              <w:rPr>
                <w:rFonts w:hint="eastAsia" w:ascii="微软雅黑" w:hAnsi="微软雅黑" w:eastAsia="微软雅黑" w:cs="微软雅黑"/>
                <w:b/>
                <w:bCs/>
                <w:snapToGrid w:val="0"/>
                <w:szCs w:val="21"/>
              </w:rPr>
              <w:sym w:font="Wingdings" w:char="F06C"/>
            </w:r>
            <w:r>
              <w:rPr>
                <w:rFonts w:hint="eastAsia" w:ascii="微软雅黑" w:hAnsi="微软雅黑" w:eastAsia="微软雅黑" w:cs="微软雅黑"/>
                <w:b/>
                <w:bCs/>
                <w:snapToGrid w:val="0"/>
                <w:color w:val="7030A0"/>
                <w:szCs w:val="21"/>
              </w:rPr>
              <w:t>【南山韩屋村】</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color w:val="000000"/>
                <w:szCs w:val="21"/>
              </w:rPr>
              <w:t>在都市中体会韩式传统房屋南山谷韩屋村乘地铁从忠武路站下车就到了南山谷韩屋村，韩屋村在</w:t>
            </w:r>
            <w:r>
              <w:rPr>
                <w:rFonts w:hint="default" w:ascii="微软雅黑" w:hAnsi="微软雅黑" w:eastAsia="微软雅黑" w:cs="微软雅黑"/>
                <w:color w:val="000000"/>
                <w:szCs w:val="21"/>
              </w:rPr>
              <w:fldChar w:fldCharType="begin"/>
            </w:r>
            <w:r>
              <w:rPr>
                <w:rFonts w:hint="default" w:ascii="微软雅黑" w:hAnsi="微软雅黑" w:eastAsia="微软雅黑" w:cs="微软雅黑"/>
                <w:color w:val="000000"/>
                <w:szCs w:val="21"/>
              </w:rPr>
              <w:instrText xml:space="preserve"> HYPERLINK "https://baike.so.com/doc/2167939-2293969.html" \t "https://baike.so.com/doc/_blank" </w:instrText>
            </w:r>
            <w:r>
              <w:rPr>
                <w:rFonts w:hint="default" w:ascii="微软雅黑" w:hAnsi="微软雅黑" w:eastAsia="微软雅黑" w:cs="微软雅黑"/>
                <w:color w:val="000000"/>
                <w:szCs w:val="21"/>
              </w:rPr>
              <w:fldChar w:fldCharType="separate"/>
            </w:r>
            <w:r>
              <w:rPr>
                <w:rFonts w:hint="default" w:ascii="微软雅黑" w:hAnsi="微软雅黑" w:eastAsia="微软雅黑" w:cs="微软雅黑"/>
                <w:color w:val="000000"/>
                <w:szCs w:val="21"/>
              </w:rPr>
              <w:t>高楼大厦</w:t>
            </w:r>
            <w:r>
              <w:rPr>
                <w:rFonts w:hint="default" w:ascii="微软雅黑" w:hAnsi="微软雅黑" w:eastAsia="微软雅黑" w:cs="微软雅黑"/>
                <w:color w:val="000000"/>
                <w:szCs w:val="21"/>
              </w:rPr>
              <w:fldChar w:fldCharType="end"/>
            </w:r>
            <w:r>
              <w:rPr>
                <w:rFonts w:hint="default" w:ascii="微软雅黑" w:hAnsi="微软雅黑" w:eastAsia="微软雅黑" w:cs="微软雅黑"/>
                <w:color w:val="000000"/>
                <w:szCs w:val="21"/>
              </w:rPr>
              <w:t>之间显得格外引人注目。韩屋村复原了5幢传统的韩式房屋，配以亭台，莲花池等，使这里成为散步的好地方。 南山谷韩屋村由</w:t>
            </w:r>
            <w:r>
              <w:rPr>
                <w:rFonts w:hint="default" w:ascii="微软雅黑" w:hAnsi="微软雅黑" w:eastAsia="微软雅黑" w:cs="微软雅黑"/>
                <w:color w:val="000000"/>
                <w:szCs w:val="21"/>
              </w:rPr>
              <w:fldChar w:fldCharType="begin"/>
            </w:r>
            <w:r>
              <w:rPr>
                <w:rFonts w:hint="default" w:ascii="微软雅黑" w:hAnsi="微软雅黑" w:eastAsia="微软雅黑" w:cs="微软雅黑"/>
                <w:color w:val="000000"/>
                <w:szCs w:val="21"/>
              </w:rPr>
              <w:instrText xml:space="preserve"> HYPERLINK "https://baike.so.com/doc/3414916-3594286.html" \t "https://baike.so.com/doc/_blank" </w:instrText>
            </w:r>
            <w:r>
              <w:rPr>
                <w:rFonts w:hint="default" w:ascii="微软雅黑" w:hAnsi="微软雅黑" w:eastAsia="微软雅黑" w:cs="微软雅黑"/>
                <w:color w:val="000000"/>
                <w:szCs w:val="21"/>
              </w:rPr>
              <w:fldChar w:fldCharType="separate"/>
            </w:r>
            <w:r>
              <w:rPr>
                <w:rFonts w:hint="default" w:ascii="微软雅黑" w:hAnsi="微软雅黑" w:eastAsia="微软雅黑" w:cs="微软雅黑"/>
                <w:color w:val="000000"/>
                <w:szCs w:val="21"/>
              </w:rPr>
              <w:t>韩国</w:t>
            </w:r>
            <w:r>
              <w:rPr>
                <w:rFonts w:hint="default" w:ascii="微软雅黑" w:hAnsi="微软雅黑" w:eastAsia="微软雅黑" w:cs="微软雅黑"/>
                <w:color w:val="000000"/>
                <w:szCs w:val="21"/>
              </w:rPr>
              <w:fldChar w:fldCharType="end"/>
            </w:r>
            <w:r>
              <w:rPr>
                <w:rFonts w:hint="default" w:ascii="微软雅黑" w:hAnsi="微软雅黑" w:eastAsia="微软雅黑" w:cs="微软雅黑"/>
                <w:color w:val="000000"/>
                <w:szCs w:val="21"/>
              </w:rPr>
              <w:t>传统房屋和</w:t>
            </w:r>
            <w:r>
              <w:rPr>
                <w:rFonts w:hint="default" w:ascii="微软雅黑" w:hAnsi="微软雅黑" w:eastAsia="微软雅黑" w:cs="微软雅黑"/>
                <w:color w:val="000000"/>
                <w:szCs w:val="21"/>
              </w:rPr>
              <w:fldChar w:fldCharType="begin"/>
            </w:r>
            <w:r>
              <w:rPr>
                <w:rFonts w:hint="default" w:ascii="微软雅黑" w:hAnsi="微软雅黑" w:eastAsia="微软雅黑" w:cs="微软雅黑"/>
                <w:color w:val="000000"/>
                <w:szCs w:val="21"/>
              </w:rPr>
              <w:instrText xml:space="preserve"> HYPERLINK "https://baike.so.com/doc/6800198-7017021.html" \t "https://baike.so.com/doc/_blank" </w:instrText>
            </w:r>
            <w:r>
              <w:rPr>
                <w:rFonts w:hint="default" w:ascii="微软雅黑" w:hAnsi="微软雅黑" w:eastAsia="微软雅黑" w:cs="微软雅黑"/>
                <w:color w:val="000000"/>
                <w:szCs w:val="21"/>
              </w:rPr>
              <w:fldChar w:fldCharType="separate"/>
            </w:r>
            <w:r>
              <w:rPr>
                <w:rFonts w:hint="default" w:ascii="微软雅黑" w:hAnsi="微软雅黑" w:eastAsia="微软雅黑" w:cs="微软雅黑"/>
                <w:color w:val="000000"/>
                <w:szCs w:val="21"/>
              </w:rPr>
              <w:t>庭院</w:t>
            </w:r>
            <w:r>
              <w:rPr>
                <w:rFonts w:hint="default" w:ascii="微软雅黑" w:hAnsi="微软雅黑" w:eastAsia="微软雅黑" w:cs="微软雅黑"/>
                <w:color w:val="000000"/>
                <w:szCs w:val="21"/>
              </w:rPr>
              <w:fldChar w:fldCharType="end"/>
            </w:r>
            <w:r>
              <w:rPr>
                <w:rFonts w:hint="default" w:ascii="微软雅黑" w:hAnsi="微软雅黑" w:eastAsia="微软雅黑" w:cs="微软雅黑"/>
                <w:color w:val="000000"/>
                <w:szCs w:val="21"/>
              </w:rPr>
              <w:t>组成，将首尔市区和郊区的传统韩屋，根据原建迁移复建而成，每个房屋都有自己的典故，同时在这里也会有一些常设传统</w:t>
            </w:r>
            <w:r>
              <w:rPr>
                <w:rFonts w:hint="default" w:ascii="微软雅黑" w:hAnsi="微软雅黑" w:eastAsia="微软雅黑" w:cs="微软雅黑"/>
                <w:color w:val="000000"/>
                <w:szCs w:val="21"/>
              </w:rPr>
              <w:fldChar w:fldCharType="begin"/>
            </w:r>
            <w:r>
              <w:rPr>
                <w:rFonts w:hint="default" w:ascii="微软雅黑" w:hAnsi="微软雅黑" w:eastAsia="微软雅黑" w:cs="微软雅黑"/>
                <w:color w:val="000000"/>
                <w:szCs w:val="21"/>
              </w:rPr>
              <w:instrText xml:space="preserve"> HYPERLINK "https://baike.so.com/doc/5515716-5748562.html" \t "https://baike.so.com/doc/_blank" </w:instrText>
            </w:r>
            <w:r>
              <w:rPr>
                <w:rFonts w:hint="default" w:ascii="微软雅黑" w:hAnsi="微软雅黑" w:eastAsia="微软雅黑" w:cs="微软雅黑"/>
                <w:color w:val="000000"/>
                <w:szCs w:val="21"/>
              </w:rPr>
              <w:fldChar w:fldCharType="separate"/>
            </w:r>
            <w:r>
              <w:rPr>
                <w:rFonts w:hint="default" w:ascii="微软雅黑" w:hAnsi="微软雅黑" w:eastAsia="微软雅黑" w:cs="微软雅黑"/>
                <w:color w:val="000000"/>
                <w:szCs w:val="21"/>
              </w:rPr>
              <w:t>活动</w:t>
            </w:r>
            <w:r>
              <w:rPr>
                <w:rFonts w:hint="default" w:ascii="微软雅黑" w:hAnsi="微软雅黑" w:eastAsia="微软雅黑" w:cs="微软雅黑"/>
                <w:color w:val="000000"/>
                <w:szCs w:val="21"/>
              </w:rPr>
              <w:fldChar w:fldCharType="end"/>
            </w:r>
            <w:r>
              <w:rPr>
                <w:rFonts w:hint="default" w:ascii="微软雅黑" w:hAnsi="微软雅黑" w:eastAsia="微软雅黑" w:cs="微软雅黑"/>
                <w:color w:val="000000"/>
                <w:szCs w:val="21"/>
              </w:rPr>
              <w:t>，不仅是体验韩国文化的重要场所也是首尔市民举办传统婚礼的重要场所。</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7030A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rPr>
              <w:t>DAY2</w:t>
            </w:r>
          </w:p>
        </w:tc>
        <w:tc>
          <w:tcPr>
            <w:tcW w:w="8990" w:type="dxa"/>
            <w:gridSpan w:val="6"/>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首尔</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23" w:hRule="atLeast"/>
          <w:jc w:val="center"/>
        </w:trPr>
        <w:tc>
          <w:tcPr>
            <w:tcW w:w="3546" w:type="dxa"/>
            <w:gridSpan w:val="5"/>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w:t>
            </w:r>
            <w:r>
              <w:rPr>
                <w:rFonts w:hint="eastAsia" w:ascii="微软雅黑" w:hAnsi="微软雅黑" w:eastAsia="微软雅黑" w:cs="微软雅黑"/>
                <w:b/>
                <w:bCs/>
                <w:snapToGrid w:val="0"/>
                <w:color w:val="7030A0"/>
                <w:szCs w:val="21"/>
                <w:lang w:eastAsia="zh-CN"/>
              </w:rPr>
              <w:t>韩式自助餐</w:t>
            </w:r>
          </w:p>
        </w:tc>
        <w:tc>
          <w:tcPr>
            <w:tcW w:w="3083"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eastAsia="zh-CN"/>
              </w:rPr>
              <w:t>韩式特色餐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w:t>
            </w:r>
            <w:r>
              <w:rPr>
                <w:rFonts w:hint="eastAsia" w:ascii="微软雅黑" w:hAnsi="微软雅黑" w:eastAsia="微软雅黑" w:cs="微软雅黑"/>
                <w:b/>
                <w:bCs/>
                <w:snapToGrid w:val="0"/>
                <w:color w:val="7030A0"/>
                <w:szCs w:val="21"/>
                <w:lang w:eastAsia="zh-CN"/>
              </w:rPr>
              <w:t>韩式特色餐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住宿：四花酒店或同级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微软雅黑" w:hAnsi="微软雅黑" w:eastAsia="微软雅黑" w:cs="微软雅黑"/>
                <w:color w:val="FF0000"/>
                <w:kern w:val="0"/>
                <w:sz w:val="16"/>
                <w:szCs w:val="16"/>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pacing w:val="6"/>
                <w:szCs w:val="21"/>
              </w:rPr>
              <w:t>【景福宫</w:t>
            </w:r>
            <w:r>
              <w:rPr>
                <w:rFonts w:hint="eastAsia" w:ascii="微软雅黑" w:hAnsi="微软雅黑" w:eastAsia="微软雅黑" w:cs="微软雅黑"/>
                <w:b/>
                <w:bCs/>
                <w:color w:val="7030A0"/>
                <w:szCs w:val="21"/>
              </w:rPr>
              <w:t>】</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r>
              <w:rPr>
                <w:rFonts w:hint="eastAsia" w:ascii="微软雅黑" w:hAnsi="微软雅黑" w:eastAsia="微软雅黑" w:cs="Courier New"/>
                <w:color w:val="FF0000"/>
                <w:kern w:val="0"/>
                <w:sz w:val="18"/>
                <w:szCs w:val="18"/>
              </w:rPr>
              <w:t>（每周二休</w:t>
            </w:r>
            <w:r>
              <w:rPr>
                <w:rFonts w:hint="eastAsia" w:ascii="微软雅黑" w:hAnsi="微软雅黑" w:eastAsia="微软雅黑" w:cs="새굴림"/>
                <w:color w:val="FF0000"/>
                <w:kern w:val="0"/>
                <w:sz w:val="18"/>
                <w:szCs w:val="18"/>
              </w:rPr>
              <w:t>馆</w:t>
            </w:r>
            <w:r>
              <w:rPr>
                <w:rFonts w:hint="eastAsia" w:ascii="微软雅黑" w:hAnsi="微软雅黑" w:eastAsia="微软雅黑" w:cs="HY중고딕"/>
                <w:color w:val="FF0000"/>
                <w:kern w:val="0"/>
                <w:sz w:val="18"/>
                <w:szCs w:val="18"/>
              </w:rPr>
              <w:t>，</w:t>
            </w:r>
            <w:r>
              <w:rPr>
                <w:rFonts w:hint="eastAsia" w:ascii="微软雅黑" w:hAnsi="微软雅黑" w:eastAsia="微软雅黑" w:cs="새굴림"/>
                <w:color w:val="FF0000"/>
                <w:kern w:val="0"/>
                <w:sz w:val="18"/>
                <w:szCs w:val="18"/>
              </w:rPr>
              <w:t>则</w:t>
            </w:r>
            <w:r>
              <w:rPr>
                <w:rFonts w:hint="eastAsia" w:ascii="微软雅黑" w:hAnsi="微软雅黑" w:eastAsia="微软雅黑" w:cs="HY중고딕"/>
                <w:color w:val="FF0000"/>
                <w:kern w:val="0"/>
                <w:sz w:val="18"/>
                <w:szCs w:val="18"/>
              </w:rPr>
              <w:t>以昌德</w:t>
            </w:r>
            <w:r>
              <w:rPr>
                <w:rFonts w:hint="eastAsia" w:ascii="微软雅黑" w:hAnsi="微软雅黑" w:eastAsia="微软雅黑" w:cs="새굴림"/>
                <w:color w:val="FF0000"/>
                <w:kern w:val="0"/>
                <w:sz w:val="18"/>
                <w:szCs w:val="18"/>
              </w:rPr>
              <w:t>宫</w:t>
            </w:r>
            <w:r>
              <w:rPr>
                <w:rFonts w:hint="eastAsia" w:ascii="微软雅黑" w:hAnsi="微软雅黑" w:eastAsia="微软雅黑" w:cs="HY중고딕"/>
                <w:color w:val="FF0000"/>
                <w:kern w:val="0"/>
                <w:sz w:val="18"/>
                <w:szCs w:val="18"/>
              </w:rPr>
              <w:t>代替）</w:t>
            </w:r>
            <w:r>
              <w:rPr>
                <w:rFonts w:hint="eastAsia" w:ascii="微软雅黑" w:hAnsi="微软雅黑" w:eastAsia="微软雅黑" w:cs="새굴림"/>
                <w:color w:val="FF0000"/>
                <w:sz w:val="18"/>
                <w:szCs w:val="18"/>
              </w:rPr>
              <w:t xml:space="preserve"> </w:t>
            </w:r>
          </w:p>
          <w:p>
            <w:pPr>
              <w:wordWrap w:val="0"/>
              <w:autoSpaceDE w:val="0"/>
              <w:autoSpaceDN w:val="0"/>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pacing w:val="6"/>
                <w:szCs w:val="21"/>
              </w:rPr>
              <w:t>【民俗博物馆】</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rPr>
              <w:t>40分钟）展示韩国的传统生活方式的地方，展示着相关的近4,000件民族资料，是韩国唯一全面展示民俗生活历史的国立综合博物馆。</w:t>
            </w:r>
          </w:p>
          <w:p>
            <w:pPr>
              <w:spacing w:line="400" w:lineRule="exact"/>
              <w:rPr>
                <w:rFonts w:hint="eastAsia"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color w:val="7030A0"/>
                <w:szCs w:val="21"/>
              </w:rPr>
              <w:t>【</w:t>
            </w:r>
            <w:r>
              <w:rPr>
                <w:rFonts w:hint="eastAsia" w:ascii="微软雅黑" w:hAnsi="微软雅黑" w:eastAsia="微软雅黑" w:cs="微软雅黑"/>
                <w:b/>
                <w:color w:val="7030A0"/>
                <w:spacing w:val="6"/>
                <w:szCs w:val="21"/>
              </w:rPr>
              <w:t>青瓦台（外观）</w:t>
            </w:r>
            <w:r>
              <w:rPr>
                <w:rFonts w:hint="eastAsia" w:ascii="微软雅黑" w:hAnsi="微软雅黑" w:eastAsia="微软雅黑" w:cs="微软雅黑"/>
                <w:b/>
                <w:bCs/>
                <w:color w:val="7030A0"/>
                <w:szCs w:val="21"/>
              </w:rPr>
              <w:t>】</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fldChar w:fldCharType="begin"/>
            </w:r>
            <w:r>
              <w:instrText xml:space="preserve"> HYPERLINK "https://baike.baidu.com/item/%E9%92%9F%E8%B7%AF%E5%8C%BA/7428729" \t "https://baike.baidu.com/item/%E9%9D%92%E7%93%A6%E5%8F%B0/_blank" </w:instrText>
            </w:r>
            <w: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fldChar w:fldCharType="begin"/>
            </w:r>
            <w:r>
              <w:instrText xml:space="preserve"> HYPERLINK "https://baike.baidu.com/item/%E6%9C%9D%E9%B2%9C%E7%8E%8B%E6%9C%9D/1222376" \t "https://baike.baidu.com/item/%E9%9D%92%E7%93%A6%E5%8F%B0/_blank" </w:instrText>
            </w:r>
            <w: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fldChar w:fldCharType="begin"/>
            </w:r>
            <w:r>
              <w:instrText xml:space="preserve"> HYPERLINK "https://baike.baidu.com/item/%E6%99%AF%E7%A6%8F%E5%AE%AB" \t "https://baike.baidu.com/item/%E9%9D%92%E7%93%A6%E5%8F%B0/_blank" </w:instrText>
            </w:r>
            <w: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hint="eastAsia"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pacing w:val="6"/>
                <w:szCs w:val="21"/>
              </w:rPr>
              <w:t>【三清洞+北村韩屋村】</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rPr>
              <w:t>30分钟）曾被著名美国旅游杂志《Travel+Leisure》报导介绍的三清洞，是一条充满艺术气息的街道，到处可见艺术家和画廊的身影，以及传统韩屋改建成的画廊、装潢时髦咖啡厅和充满乡土风味的传统料理餐厅等，是观光拍照的好地点！漫步在北村此地的话，随处可以看到家家屋檐连延不断的传统美感，体认到那份巷道内的淳朴情感。</w:t>
            </w:r>
          </w:p>
          <w:p>
            <w:pPr>
              <w:spacing w:after="0"/>
              <w:jc w:val="left"/>
              <w:rPr>
                <w:rFonts w:hint="eastAsia"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pacing w:val="6"/>
                <w:szCs w:val="21"/>
              </w:rPr>
              <w:t>【特丽爱3D馆】</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rPr>
              <w:t>30分钟）</w:t>
            </w:r>
            <w:r>
              <w:rPr>
                <w:rFonts w:hint="eastAsia" w:ascii="微软雅黑" w:hAnsi="微软雅黑" w:eastAsia="微软雅黑" w:cs="微软雅黑"/>
                <w:szCs w:val="21"/>
              </w:rPr>
              <w:t>特丽爱3D美术馆是一处每年吸引几十万名游客来访的著名旅游景点，位于被称为年轻人玩乐天堂的</w:t>
            </w:r>
            <w:r>
              <w:rPr>
                <w:rFonts w:hint="default" w:ascii="微软雅黑" w:hAnsi="微软雅黑" w:eastAsia="微软雅黑" w:cs="微软雅黑"/>
                <w:szCs w:val="21"/>
              </w:rPr>
              <w:fldChar w:fldCharType="begin"/>
            </w:r>
            <w:r>
              <w:rPr>
                <w:rFonts w:hint="default" w:ascii="微软雅黑" w:hAnsi="微软雅黑" w:eastAsia="微软雅黑" w:cs="微软雅黑"/>
                <w:szCs w:val="21"/>
              </w:rPr>
              <w:instrText xml:space="preserve"> HYPERLINK "https://baike.so.com/doc/7034979-7257884.html" \t "https://baike.so.com/doc/_blank" </w:instrText>
            </w:r>
            <w:r>
              <w:rPr>
                <w:rFonts w:hint="default" w:ascii="微软雅黑" w:hAnsi="微软雅黑" w:eastAsia="微软雅黑" w:cs="微软雅黑"/>
                <w:szCs w:val="21"/>
              </w:rPr>
              <w:fldChar w:fldCharType="separate"/>
            </w:r>
            <w:r>
              <w:rPr>
                <w:rFonts w:hint="default" w:ascii="微软雅黑" w:hAnsi="微软雅黑" w:eastAsia="微软雅黑" w:cs="微软雅黑"/>
                <w:szCs w:val="21"/>
              </w:rPr>
              <w:t>弘大</w:t>
            </w:r>
            <w:r>
              <w:rPr>
                <w:rFonts w:hint="default" w:ascii="微软雅黑" w:hAnsi="微软雅黑" w:eastAsia="微软雅黑" w:cs="微软雅黑"/>
                <w:szCs w:val="21"/>
              </w:rPr>
              <w:fldChar w:fldCharType="end"/>
            </w:r>
            <w:r>
              <w:rPr>
                <w:rFonts w:hint="default" w:ascii="微软雅黑" w:hAnsi="微软雅黑" w:eastAsia="微软雅黑" w:cs="微软雅黑"/>
                <w:szCs w:val="21"/>
              </w:rPr>
              <w:t>。它自2010年开馆以来，在旅游界和美术界掀起一股韩流热潮，除首尔以外，还相继在釜山 和</w:t>
            </w:r>
            <w:r>
              <w:rPr>
                <w:rFonts w:hint="default" w:ascii="微软雅黑" w:hAnsi="微软雅黑" w:eastAsia="微软雅黑" w:cs="微软雅黑"/>
                <w:szCs w:val="21"/>
              </w:rPr>
              <w:fldChar w:fldCharType="begin"/>
            </w:r>
            <w:r>
              <w:rPr>
                <w:rFonts w:hint="default" w:ascii="微软雅黑" w:hAnsi="微软雅黑" w:eastAsia="微软雅黑" w:cs="微软雅黑"/>
                <w:szCs w:val="21"/>
              </w:rPr>
              <w:instrText xml:space="preserve"> HYPERLINK "https://baike.so.com/doc/5169679-5400306.html" \t "https://baike.so.com/doc/_blank" </w:instrText>
            </w:r>
            <w:r>
              <w:rPr>
                <w:rFonts w:hint="default" w:ascii="微软雅黑" w:hAnsi="微软雅黑" w:eastAsia="微软雅黑" w:cs="微软雅黑"/>
                <w:szCs w:val="21"/>
              </w:rPr>
              <w:fldChar w:fldCharType="separate"/>
            </w:r>
            <w:r>
              <w:rPr>
                <w:rFonts w:hint="default" w:ascii="微软雅黑" w:hAnsi="微软雅黑" w:eastAsia="微软雅黑" w:cs="微软雅黑"/>
                <w:szCs w:val="21"/>
              </w:rPr>
              <w:t>济州岛</w:t>
            </w:r>
            <w:r>
              <w:rPr>
                <w:rFonts w:hint="default" w:ascii="微软雅黑" w:hAnsi="微软雅黑" w:eastAsia="微软雅黑" w:cs="微软雅黑"/>
                <w:szCs w:val="21"/>
              </w:rPr>
              <w:fldChar w:fldCharType="end"/>
            </w:r>
            <w:r>
              <w:rPr>
                <w:rFonts w:hint="default" w:ascii="微软雅黑" w:hAnsi="微软雅黑" w:eastAsia="微软雅黑" w:cs="微软雅黑"/>
                <w:szCs w:val="21"/>
              </w:rPr>
              <w:t> 开出分馆。2014年，特丽爱开拓了海外市场，分别设立了新加坡，中国济南，香港等分馆，引起了空前反响。</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w:t>
            </w:r>
            <w:r>
              <w:rPr>
                <w:rFonts w:hint="eastAsia" w:ascii="微软雅黑" w:hAnsi="微软雅黑" w:eastAsia="微软雅黑" w:cs="微软雅黑"/>
                <w:b/>
                <w:color w:val="7030A0"/>
                <w:szCs w:val="21"/>
                <w:lang w:eastAsia="zh-CN"/>
              </w:rPr>
              <w:t>紫菜</w:t>
            </w:r>
            <w:r>
              <w:rPr>
                <w:rFonts w:hint="eastAsia" w:ascii="微软雅黑" w:hAnsi="微软雅黑" w:eastAsia="微软雅黑" w:cs="微软雅黑"/>
                <w:b/>
                <w:color w:val="7030A0"/>
                <w:szCs w:val="21"/>
              </w:rPr>
              <w:t>博物馆+韩服体验】</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snapToGrid w:val="0"/>
                <w:color w:val="000000" w:themeColor="text1"/>
                <w:szCs w:val="21"/>
              </w:rPr>
              <w:t>海</w:t>
            </w:r>
            <w:r>
              <w:rPr>
                <w:rFonts w:hint="eastAsia" w:ascii="微软雅黑" w:hAnsi="微软雅黑" w:eastAsia="微软雅黑" w:cs="微软雅黑"/>
                <w:szCs w:val="21"/>
              </w:rPr>
              <w:t>苔是韩国3大水上食品也是韩国人喜欢的一个食品。</w:t>
            </w:r>
            <w:r>
              <w:rPr>
                <w:rFonts w:hint="eastAsia" w:ascii="微软雅黑" w:hAnsi="微软雅黑" w:eastAsia="微软雅黑" w:cs="微软雅黑"/>
                <w:szCs w:val="21"/>
                <w:lang w:eastAsia="zh-CN"/>
              </w:rPr>
              <w:t>紫菜</w:t>
            </w:r>
            <w:r>
              <w:rPr>
                <w:rFonts w:hint="eastAsia" w:ascii="微软雅黑" w:hAnsi="微软雅黑" w:eastAsia="微软雅黑" w:cs="微软雅黑"/>
                <w:szCs w:val="21"/>
              </w:rPr>
              <w:t>是在石头里长的海菜，把它干燥来制作紫菜的蛋白质很丰富，紫菜5张等于1个鸡蛋，在博物馆一半是工厂一半是紫菜博物馆，所以您可以自己亲眼看到紫菜制作过程。您可以穿上韩服拍照留念。</w:t>
            </w:r>
          </w:p>
          <w:p>
            <w:pPr>
              <w:spacing w:after="0"/>
              <w:jc w:val="left"/>
              <w:rPr>
                <w:rFonts w:hint="eastAsia" w:ascii="微软雅黑" w:hAnsi="微软雅黑" w:eastAsia="微软雅黑" w:cs="微软雅黑"/>
                <w:bCs/>
                <w:sz w:val="22"/>
                <w:szCs w:val="22"/>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【梨花女大】</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szCs w:val="21"/>
              </w:rPr>
              <w:t xml:space="preserve">梨花女子大学的校园美得让人沉醉。因此首尔之行， 梨花女子大学作为必去的目的地之一。 </w:t>
            </w:r>
          </w:p>
          <w:p>
            <w:pPr>
              <w:wordWrap w:val="0"/>
              <w:autoSpaceDE w:val="0"/>
              <w:autoSpaceDN w:val="0"/>
              <w:spacing w:line="400" w:lineRule="exact"/>
              <w:rPr>
                <w:rFonts w:hint="eastAsia"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【好莱坞SKY SHOW】</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szCs w:val="21"/>
              </w:rPr>
              <w:t>独家SHOW水上表演，独特的视觉盛宴。</w:t>
            </w:r>
          </w:p>
          <w:p>
            <w:pPr>
              <w:wordWrap w:val="0"/>
              <w:autoSpaceDE w:val="0"/>
              <w:autoSpaceDN w:val="0"/>
              <w:spacing w:line="400" w:lineRule="exact"/>
              <w:rPr>
                <w:rFonts w:hint="eastAsia" w:ascii="微软雅黑" w:hAnsi="微软雅黑" w:eastAsia="微软雅黑" w:cs="微软雅黑"/>
                <w:bCs/>
                <w:sz w:val="22"/>
                <w:szCs w:val="22"/>
                <w:lang w:eastAsia="zh-CN"/>
              </w:rPr>
            </w:pPr>
            <w:r>
              <w:rPr>
                <w:rFonts w:hint="eastAsia" w:ascii="微软雅黑" w:hAnsi="微软雅黑" w:eastAsia="微软雅黑" w:cs="微软雅黑"/>
                <w:bCs/>
                <w:sz w:val="22"/>
                <w:szCs w:val="22"/>
                <w:lang w:eastAsia="zh-CN"/>
              </w:rPr>
              <w:t>后入住韩国酒店！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58" w:hRule="atLeast"/>
          <w:jc w:val="center"/>
        </w:trPr>
        <w:tc>
          <w:tcPr>
            <w:tcW w:w="6629" w:type="dxa"/>
            <w:gridSpan w:val="7"/>
            <w:tcBorders>
              <w:tl2br w:val="nil"/>
              <w:tr2bl w:val="nil"/>
            </w:tcBorders>
            <w:shd w:val="clear" w:color="auto" w:fill="7030A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rPr>
              <w:t>DAY3       首尔</w:t>
            </w:r>
          </w:p>
        </w:tc>
        <w:tc>
          <w:tcPr>
            <w:tcW w:w="3762" w:type="dxa"/>
            <w:tcBorders>
              <w:tl2br w:val="nil"/>
              <w:tr2bl w:val="nil"/>
            </w:tcBorders>
            <w:shd w:val="clear" w:color="auto" w:fill="7030A0"/>
          </w:tcPr>
          <w:p>
            <w:pPr>
              <w:spacing w:line="400" w:lineRule="exact"/>
              <w:rPr>
                <w:rFonts w:ascii="微软雅黑" w:hAnsi="微软雅黑" w:eastAsia="微软雅黑" w:cs="微软雅黑"/>
                <w:color w:val="7030A0"/>
                <w:spacing w:val="6"/>
                <w:szCs w:val="21"/>
              </w:rPr>
            </w:pP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23" w:hRule="atLeast"/>
          <w:jc w:val="center"/>
        </w:trPr>
        <w:tc>
          <w:tcPr>
            <w:tcW w:w="3546" w:type="dxa"/>
            <w:gridSpan w:val="5"/>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w:t>
            </w:r>
            <w:r>
              <w:rPr>
                <w:rFonts w:hint="eastAsia" w:ascii="微软雅黑" w:hAnsi="微软雅黑" w:eastAsia="微软雅黑" w:cs="微软雅黑"/>
                <w:b/>
                <w:bCs/>
                <w:snapToGrid w:val="0"/>
                <w:color w:val="7030A0"/>
                <w:szCs w:val="21"/>
                <w:lang w:eastAsia="zh-CN"/>
              </w:rPr>
              <w:t>韩式自助餐</w:t>
            </w:r>
          </w:p>
        </w:tc>
        <w:tc>
          <w:tcPr>
            <w:tcW w:w="3083"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color w:val="7030A0"/>
                <w:spacing w:val="6"/>
                <w:szCs w:val="21"/>
              </w:rPr>
              <w:t>韩式烤肉不限量</w:t>
            </w:r>
            <w:bookmarkStart w:id="0" w:name="_GoBack"/>
            <w:bookmarkEnd w:id="0"/>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w:t>
            </w:r>
            <w:r>
              <w:rPr>
                <w:rFonts w:hint="eastAsia" w:ascii="微软雅黑" w:hAnsi="微软雅黑" w:eastAsia="微软雅黑" w:cs="微软雅黑"/>
                <w:b/>
                <w:bCs/>
                <w:color w:val="7030A0"/>
                <w:spacing w:val="6"/>
                <w:szCs w:val="21"/>
              </w:rPr>
              <w:t>鲍鱼参鸡汤</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住宿：四花酒店或同级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wordWrap w:val="0"/>
              <w:autoSpaceDE w:val="0"/>
              <w:autoSpaceDN w:val="0"/>
              <w:spacing w:line="400" w:lineRule="exact"/>
              <w:rPr>
                <w:rFonts w:hint="eastAsia" w:ascii="微软雅黑" w:hAnsi="微软雅黑" w:eastAsia="微软雅黑" w:cs="微软雅黑"/>
                <w:color w:val="FF0000"/>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【新罗免税店+爱宝客免税店+新世界免税店】</w:t>
            </w:r>
            <w:r>
              <w:rPr>
                <w:rFonts w:hint="eastAsia" w:ascii="微软雅黑" w:hAnsi="微软雅黑" w:eastAsia="微软雅黑" w:cs="微软雅黑"/>
                <w:kern w:val="0"/>
                <w:szCs w:val="21"/>
              </w:rPr>
              <w:t>（不低于120分钟）明洞是韩国最具代表性的购物街，也是引领时尚的一条街，每天的客流量平均为100万。这里集世界品牌的大型百货店与目不暇接的中低档品牌专卖店，是时尚青年狂野购物的首选地。乐天百货顶层的免税店为最大的市内免税店，丰富的商品以及优惠的价格，是受中国游客青睐的重要原因。</w:t>
            </w:r>
            <w:r>
              <w:rPr>
                <w:rFonts w:hint="eastAsia" w:ascii="微软雅黑" w:hAnsi="微软雅黑" w:eastAsia="微软雅黑" w:cs="微软雅黑"/>
                <w:color w:val="FF0000"/>
                <w:kern w:val="0"/>
                <w:szCs w:val="21"/>
              </w:rPr>
              <w:t>(在不增减免税店情况下，导游根据当天交通状况等因素有权更换免税店)</w:t>
            </w:r>
          </w:p>
          <w:p>
            <w:pPr>
              <w:wordWrap w:val="0"/>
              <w:autoSpaceDE w:val="0"/>
              <w:autoSpaceDN w:val="0"/>
              <w:spacing w:line="400" w:lineRule="exact"/>
              <w:rPr>
                <w:rFonts w:hint="eastAsia" w:ascii="微软雅黑" w:hAnsi="微软雅黑" w:eastAsia="微软雅黑" w:cs="微软雅黑"/>
                <w:color w:val="000000"/>
                <w:szCs w:val="21"/>
              </w:rPr>
            </w:pPr>
            <w:r>
              <w:rPr>
                <w:rFonts w:hint="eastAsia" w:ascii="微软雅黑" w:hAnsi="微软雅黑" w:eastAsia="微软雅黑" w:cs="微软雅黑"/>
                <w:b/>
                <w:bCs/>
                <w:snapToGrid w:val="0"/>
                <w:szCs w:val="21"/>
              </w:rPr>
              <w:sym w:font="Wingdings" w:char="F06C"/>
            </w:r>
            <w:r>
              <w:rPr>
                <w:rFonts w:hint="eastAsia" w:ascii="微软雅黑" w:hAnsi="微软雅黑" w:eastAsia="微软雅黑" w:cs="微软雅黑"/>
                <w:b/>
                <w:bCs/>
                <w:snapToGrid w:val="0"/>
                <w:color w:val="7030A0"/>
                <w:szCs w:val="21"/>
              </w:rPr>
              <w:t>【63大厦水族馆】</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rPr>
              <w:t>30分钟）</w:t>
            </w:r>
            <w:r>
              <w:rPr>
                <w:rFonts w:hint="eastAsia" w:ascii="微软雅黑" w:hAnsi="微软雅黑" w:eastAsia="微软雅黑" w:cs="微软雅黑"/>
                <w:color w:val="000000"/>
                <w:szCs w:val="21"/>
              </w:rPr>
              <w:t>63大厦里除韩国最高的展望台外，还有 IMAX 电影馆、水族馆、餐厅、商家(酒吧、健身房、桑拿、保龄球中心、商务中心、各种特色餐厅)等娱乐设施。</w:t>
            </w:r>
          </w:p>
          <w:p>
            <w:pPr>
              <w:wordWrap w:val="0"/>
              <w:autoSpaceDE w:val="0"/>
              <w:autoSpaceDN w:val="0"/>
              <w:spacing w:line="400" w:lineRule="exact"/>
              <w:rPr>
                <w:rFonts w:hint="eastAsia" w:ascii="微软雅黑" w:hAnsi="微软雅黑" w:eastAsia="微软雅黑" w:cs="微软雅黑"/>
                <w:color w:val="FF0000"/>
                <w:kern w:val="0"/>
                <w:szCs w:val="21"/>
                <w:lang w:val="en-US" w:eastAsia="zh-CN"/>
              </w:rPr>
            </w:pPr>
            <w:r>
              <w:rPr>
                <w:rFonts w:hint="eastAsia" w:ascii="微软雅黑" w:hAnsi="微软雅黑" w:eastAsia="微软雅黑" w:cs="微软雅黑"/>
                <w:color w:val="000000" w:themeColor="text1"/>
                <w:kern w:val="0"/>
                <w:szCs w:val="21"/>
                <w:lang w:eastAsia="zh-CN"/>
                <w14:textFill>
                  <w14:solidFill>
                    <w14:schemeClr w14:val="tx1"/>
                  </w14:solidFill>
                </w14:textFill>
              </w:rPr>
              <w:t>后入住酒店休息</w:t>
            </w:r>
            <w:r>
              <w:rPr>
                <w:rFonts w:hint="eastAsia" w:ascii="微软雅黑" w:hAnsi="微软雅黑" w:eastAsia="微软雅黑" w:cs="微软雅黑"/>
                <w:color w:val="000000" w:themeColor="text1"/>
                <w:kern w:val="0"/>
                <w:szCs w:val="21"/>
                <w:lang w:val="en-US" w:eastAsia="zh-CN"/>
                <w14:textFill>
                  <w14:solidFill>
                    <w14:schemeClr w14:val="tx1"/>
                  </w14:solidFill>
                </w14:textFill>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58" w:hRule="atLeast"/>
          <w:jc w:val="center"/>
        </w:trPr>
        <w:tc>
          <w:tcPr>
            <w:tcW w:w="1536" w:type="dxa"/>
            <w:gridSpan w:val="3"/>
            <w:tcBorders>
              <w:tl2br w:val="nil"/>
              <w:tr2bl w:val="nil"/>
            </w:tcBorders>
            <w:shd w:val="clear" w:color="auto" w:fill="7030A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rPr>
              <w:t>DAY4</w:t>
            </w:r>
          </w:p>
        </w:tc>
        <w:tc>
          <w:tcPr>
            <w:tcW w:w="8855" w:type="dxa"/>
            <w:gridSpan w:val="5"/>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首尔</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23" w:hRule="atLeast"/>
          <w:jc w:val="center"/>
        </w:trPr>
        <w:tc>
          <w:tcPr>
            <w:tcW w:w="3546" w:type="dxa"/>
            <w:gridSpan w:val="5"/>
            <w:tcBorders>
              <w:tl2br w:val="nil"/>
              <w:tr2bl w:val="nil"/>
            </w:tcBorders>
          </w:tcPr>
          <w:p>
            <w:pPr>
              <w:spacing w:line="400" w:lineRule="exact"/>
              <w:rPr>
                <w:rFonts w:hint="eastAsia" w:ascii="微软雅黑" w:hAnsi="微软雅黑" w:eastAsia="微软雅黑" w:cs="微软雅黑"/>
                <w:color w:val="7030A0"/>
                <w:spacing w:val="6"/>
                <w:szCs w:val="21"/>
                <w:lang w:val="en-US" w:eastAsia="zh-CN"/>
              </w:rPr>
            </w:pPr>
            <w:r>
              <w:rPr>
                <w:rFonts w:hint="eastAsia" w:ascii="微软雅黑" w:hAnsi="微软雅黑" w:eastAsia="微软雅黑" w:cs="微软雅黑"/>
                <w:b/>
                <w:bCs/>
                <w:snapToGrid w:val="0"/>
                <w:color w:val="7030A0"/>
                <w:szCs w:val="21"/>
              </w:rPr>
              <w:t>早餐：</w:t>
            </w:r>
            <w:r>
              <w:rPr>
                <w:rFonts w:hint="eastAsia" w:ascii="微软雅黑" w:hAnsi="微软雅黑" w:eastAsia="微软雅黑" w:cs="微软雅黑"/>
                <w:b/>
                <w:bCs/>
                <w:snapToGrid w:val="0"/>
                <w:color w:val="7030A0"/>
                <w:szCs w:val="21"/>
                <w:lang w:eastAsia="zh-CN"/>
              </w:rPr>
              <w:t>韩式自助餐</w:t>
            </w:r>
          </w:p>
        </w:tc>
        <w:tc>
          <w:tcPr>
            <w:tcW w:w="3083"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住宿：四花酒店或同级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after="0" w:line="360" w:lineRule="exact"/>
              <w:ind w:right="50"/>
              <w:rPr>
                <w:rFonts w:hint="eastAsia" w:ascii="微软雅黑" w:hAnsi="微软雅黑" w:eastAsia="微软雅黑" w:cs="微软雅黑"/>
                <w:b/>
                <w:bCs/>
                <w:snapToGrid w:val="0"/>
                <w:color w:val="7030A0"/>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【BOY LONDON展示馆】</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全球知名品牌展览馆</w:t>
            </w:r>
            <w:r>
              <w:rPr>
                <w:rFonts w:hint="eastAsia" w:ascii="微软雅黑" w:hAnsi="微软雅黑" w:eastAsia="微软雅黑" w:cs="微软雅黑"/>
                <w:bCs/>
                <w:szCs w:val="21"/>
                <w:lang w:eastAsia="zh-CN"/>
              </w:rPr>
              <w:t>。</w:t>
            </w:r>
          </w:p>
          <w:p>
            <w:pPr>
              <w:tabs>
                <w:tab w:val="left" w:pos="720"/>
              </w:tabs>
              <w:autoSpaceDE w:val="0"/>
              <w:autoSpaceDN w:val="0"/>
              <w:adjustRightInd w:val="0"/>
              <w:spacing w:line="360" w:lineRule="exact"/>
              <w:ind w:right="18"/>
              <w:jc w:val="lef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【广藏市场】</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这里就像是我们国内的自由市场一样，卖的东西五花八门，从服装鞋 帽到日用百货应有尽有。</w:t>
            </w:r>
          </w:p>
          <w:p>
            <w:pPr>
              <w:spacing w:after="0" w:line="360" w:lineRule="exact"/>
              <w:ind w:right="50"/>
              <w:rPr>
                <w:rFonts w:hint="eastAsia" w:ascii="微软雅黑" w:hAnsi="微软雅黑" w:eastAsia="微软雅黑"/>
                <w:bCs/>
                <w:sz w:val="22"/>
                <w:szCs w:val="22"/>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【ROLLING PIN 网红咖啡厅】</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lang w:eastAsia="zh-CN"/>
              </w:rPr>
              <w:t>韩国网红打卡的，特别</w:t>
            </w:r>
            <w:r>
              <w:rPr>
                <w:rFonts w:hint="eastAsia" w:ascii="微软雅黑" w:hAnsi="微软雅黑" w:eastAsia="微软雅黑" w:cs="微软雅黑"/>
                <w:bCs/>
                <w:szCs w:val="21"/>
              </w:rPr>
              <w:t>赠送美式咖啡饮品一杯。</w:t>
            </w:r>
          </w:p>
          <w:p>
            <w:pPr>
              <w:spacing w:after="0" w:line="360" w:lineRule="exact"/>
              <w:ind w:right="50"/>
              <w:rPr>
                <w:rFonts w:hint="eastAsia" w:ascii="微软雅黑" w:hAnsi="微软雅黑" w:eastAsia="微软雅黑"/>
                <w:bCs/>
                <w:sz w:val="22"/>
                <w:szCs w:val="22"/>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【梨泰院美军驻地】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30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它处于首尔的南山南部，与当地的美军基地距离很近，也是这个原因使这个商业区中的大多数商店都用使用英语的招牌。在这个梨泰院商业区出现的游人也多以国外游人为主。</w:t>
            </w:r>
          </w:p>
          <w:p>
            <w:pPr>
              <w:spacing w:after="0" w:line="360" w:lineRule="exact"/>
              <w:ind w:right="50"/>
              <w:rPr>
                <w:rFonts w:hint="eastAsia" w:ascii="微软雅黑" w:hAnsi="微软雅黑" w:eastAsia="微软雅黑" w:cs="微软雅黑"/>
                <w:bCs/>
                <w:szCs w:val="21"/>
                <w:lang w:val="en-US"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【战争博物馆】</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20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韩国战争纪念馆(或称首尔朝鲜战争纪念馆、首尔战争纪念馆)，是位于韩国首尔的国家级博物馆，为世上最大规模的战争</w:t>
            </w:r>
            <w:r>
              <w:rPr>
                <w:rFonts w:hint="default" w:ascii="微软雅黑" w:hAnsi="微软雅黑" w:eastAsia="微软雅黑" w:cs="微软雅黑"/>
                <w:bCs/>
                <w:szCs w:val="21"/>
              </w:rPr>
              <w:fldChar w:fldCharType="begin"/>
            </w:r>
            <w:r>
              <w:rPr>
                <w:rFonts w:hint="default" w:ascii="微软雅黑" w:hAnsi="微软雅黑" w:eastAsia="微软雅黑" w:cs="微软雅黑"/>
                <w:bCs/>
                <w:szCs w:val="21"/>
              </w:rPr>
              <w:instrText xml:space="preserve"> HYPERLINK "https://baike.so.com/doc/6652026-6865845.html" \t "https://baike.so.com/doc/_blank" </w:instrText>
            </w:r>
            <w:r>
              <w:rPr>
                <w:rFonts w:hint="default" w:ascii="微软雅黑" w:hAnsi="微软雅黑" w:eastAsia="微软雅黑" w:cs="微软雅黑"/>
                <w:bCs/>
                <w:szCs w:val="21"/>
              </w:rPr>
              <w:fldChar w:fldCharType="separate"/>
            </w:r>
            <w:r>
              <w:rPr>
                <w:rFonts w:hint="default" w:ascii="微软雅黑" w:hAnsi="微软雅黑" w:eastAsia="微软雅黑" w:cs="微软雅黑"/>
                <w:bCs/>
                <w:szCs w:val="21"/>
              </w:rPr>
              <w:t>主题纪念馆</w:t>
            </w:r>
            <w:r>
              <w:rPr>
                <w:rFonts w:hint="default" w:ascii="微软雅黑" w:hAnsi="微软雅黑" w:eastAsia="微软雅黑" w:cs="微软雅黑"/>
                <w:bCs/>
                <w:szCs w:val="21"/>
              </w:rPr>
              <w:fldChar w:fldCharType="end"/>
            </w:r>
            <w:r>
              <w:rPr>
                <w:rFonts w:hint="default" w:ascii="微软雅黑" w:hAnsi="微软雅黑" w:eastAsia="微软雅黑" w:cs="微软雅黑"/>
                <w:bCs/>
                <w:szCs w:val="21"/>
              </w:rPr>
              <w:t>。该馆于1994年6月10日开放，以收集、保存和展出历代朝鲜战争的史料为宗旨</w:t>
            </w:r>
            <w:r>
              <w:rPr>
                <w:rFonts w:hint="eastAsia" w:ascii="微软雅黑" w:hAnsi="微软雅黑" w:eastAsia="微软雅黑" w:cs="微软雅黑"/>
                <w:bCs/>
                <w:szCs w:val="21"/>
                <w:lang w:val="en-US" w:eastAsia="zh-CN"/>
              </w:rPr>
              <w:t>.</w:t>
            </w:r>
          </w:p>
          <w:p>
            <w:pPr>
              <w:spacing w:after="0" w:line="360" w:lineRule="exact"/>
              <w:ind w:right="50"/>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【明洞】</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30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after="0" w:line="360" w:lineRule="exact"/>
              <w:ind w:right="50"/>
              <w:rPr>
                <w:rFonts w:hint="eastAsia" w:ascii="微软雅黑" w:hAnsi="微软雅黑" w:eastAsia="微软雅黑" w:cs="微软雅黑"/>
                <w:b/>
                <w:bCs/>
                <w:snapToGrid w:val="0"/>
                <w:color w:val="7030A0"/>
                <w:szCs w:val="21"/>
                <w:lang w:val="en-US"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【东大门】</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约</w:t>
            </w:r>
            <w:r>
              <w:rPr>
                <w:rFonts w:hint="eastAsia" w:ascii="微软雅黑" w:hAnsi="微软雅黑" w:eastAsia="微软雅黑" w:cs="微软雅黑"/>
                <w:kern w:val="0"/>
                <w:szCs w:val="21"/>
                <w:lang w:val="en-US" w:eastAsia="zh-CN"/>
              </w:rPr>
              <w:t>40</w:t>
            </w:r>
            <w:r>
              <w:rPr>
                <w:rFonts w:hint="eastAsia" w:ascii="微软雅黑" w:hAnsi="微软雅黑" w:eastAsia="微软雅黑" w:cs="微软雅黑"/>
                <w:kern w:val="0"/>
                <w:szCs w:val="21"/>
              </w:rPr>
              <w:t>分钟）</w:t>
            </w:r>
            <w:r>
              <w:rPr>
                <w:rFonts w:hint="eastAsia" w:ascii="微软雅黑" w:hAnsi="微软雅黑" w:eastAsia="微软雅黑" w:cs="微软雅黑"/>
                <w:bCs/>
                <w:szCs w:val="21"/>
              </w:rPr>
              <w:t>东大门是受保护文物第1号，原来叫兴仁之门，是首尔城墙东面的大门。位于首尔市钟路区钟路6街东大门，但是随着代购市场的庞大，很多人也喜欢按照特点建筑来称呼，比如</w:t>
            </w:r>
            <w:r>
              <w:rPr>
                <w:rFonts w:hint="default" w:ascii="微软雅黑" w:hAnsi="微软雅黑" w:eastAsia="微软雅黑" w:cs="微软雅黑"/>
                <w:bCs/>
                <w:szCs w:val="21"/>
              </w:rPr>
              <w:fldChar w:fldCharType="begin"/>
            </w:r>
            <w:r>
              <w:rPr>
                <w:rFonts w:hint="default" w:ascii="微软雅黑" w:hAnsi="微软雅黑" w:eastAsia="微软雅黑" w:cs="微软雅黑"/>
                <w:bCs/>
                <w:szCs w:val="21"/>
              </w:rPr>
              <w:instrText xml:space="preserve"> HYPERLINK "https://baike.so.com/doc/7216881-7441611.html" \t "https://baike.so.com/doc/_blank" </w:instrText>
            </w:r>
            <w:r>
              <w:rPr>
                <w:rFonts w:hint="default" w:ascii="微软雅黑" w:hAnsi="微软雅黑" w:eastAsia="微软雅黑" w:cs="微软雅黑"/>
                <w:bCs/>
                <w:szCs w:val="21"/>
              </w:rPr>
              <w:fldChar w:fldCharType="separate"/>
            </w:r>
            <w:r>
              <w:rPr>
                <w:rFonts w:hint="default" w:ascii="微软雅黑" w:hAnsi="微软雅黑" w:eastAsia="微软雅黑" w:cs="微软雅黑"/>
                <w:bCs/>
                <w:szCs w:val="21"/>
              </w:rPr>
              <w:t>韩国APM批发大楼</w:t>
            </w:r>
            <w:r>
              <w:rPr>
                <w:rFonts w:hint="default" w:ascii="微软雅黑" w:hAnsi="微软雅黑" w:eastAsia="微软雅黑" w:cs="微软雅黑"/>
                <w:bCs/>
                <w:szCs w:val="21"/>
              </w:rPr>
              <w:fldChar w:fldCharType="end"/>
            </w:r>
            <w:r>
              <w:rPr>
                <w:rFonts w:hint="eastAsia" w:ascii="微软雅黑" w:hAnsi="微软雅黑" w:eastAsia="微软雅黑" w:cs="微软雅黑"/>
                <w:bCs/>
                <w:szCs w:val="21"/>
                <w:lang w:val="en-US" w:eastAsia="zh-CN"/>
              </w:rPr>
              <w:t>.</w:t>
            </w:r>
          </w:p>
          <w:p>
            <w:pPr>
              <w:spacing w:after="0" w:line="360" w:lineRule="exact"/>
              <w:ind w:right="50"/>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sz w:val="22"/>
                <w:szCs w:val="22"/>
                <w:shd w:val="clear" w:color="auto" w:fill="FFFFFF"/>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532" w:hRule="atLeast"/>
          <w:jc w:val="center"/>
        </w:trPr>
        <w:tc>
          <w:tcPr>
            <w:tcW w:w="1611" w:type="dxa"/>
            <w:gridSpan w:val="4"/>
            <w:tcBorders>
              <w:tl2br w:val="nil"/>
              <w:tr2bl w:val="nil"/>
            </w:tcBorders>
            <w:shd w:val="clear" w:color="auto" w:fill="7030A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rPr>
              <w:t>DAY5</w:t>
            </w:r>
          </w:p>
        </w:tc>
        <w:tc>
          <w:tcPr>
            <w:tcW w:w="8780" w:type="dxa"/>
            <w:gridSpan w:val="4"/>
            <w:tcBorders>
              <w:tl2br w:val="nil"/>
              <w:tr2bl w:val="nil"/>
            </w:tcBorders>
            <w:shd w:val="clear" w:color="auto" w:fill="7030A0"/>
          </w:tcPr>
          <w:p>
            <w:pPr>
              <w:spacing w:line="360" w:lineRule="auto"/>
              <w:jc w:val="lef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首尔-仁川-重庆     CA440 14:40-17:10</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23" w:hRule="atLeast"/>
          <w:jc w:val="center"/>
        </w:trPr>
        <w:tc>
          <w:tcPr>
            <w:tcW w:w="3546" w:type="dxa"/>
            <w:gridSpan w:val="5"/>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w:t>
            </w:r>
            <w:r>
              <w:rPr>
                <w:rFonts w:hint="eastAsia" w:ascii="微软雅黑" w:hAnsi="微软雅黑" w:eastAsia="微软雅黑" w:cs="微软雅黑"/>
                <w:b/>
                <w:bCs/>
                <w:snapToGrid w:val="0"/>
                <w:color w:val="7030A0"/>
                <w:szCs w:val="21"/>
                <w:lang w:eastAsia="zh-CN"/>
              </w:rPr>
              <w:t>韩式自助餐</w:t>
            </w:r>
          </w:p>
        </w:tc>
        <w:tc>
          <w:tcPr>
            <w:tcW w:w="3083" w:type="dxa"/>
            <w:gridSpan w:val="2"/>
            <w:tcBorders>
              <w:tl2br w:val="nil"/>
              <w:tr2bl w:val="nil"/>
            </w:tcBorders>
          </w:tcPr>
          <w:p>
            <w:pPr>
              <w:spacing w:line="400" w:lineRule="exact"/>
              <w:rPr>
                <w:rFonts w:ascii="微软雅黑" w:hAnsi="微软雅黑" w:eastAsia="微软雅黑" w:cs="微软雅黑"/>
                <w:color w:val="7030A0"/>
                <w:spacing w:val="6"/>
                <w:szCs w:val="21"/>
              </w:rPr>
            </w:pP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住宿：温馨的家</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交通：飞机/BUS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Theme="minorEastAsia" w:hAnsiTheme="minorEastAsia" w:cstheme="minorEastAsia"/>
                <w:szCs w:val="21"/>
              </w:rPr>
            </w:pPr>
            <w:r>
              <w:rPr>
                <w:rFonts w:hint="eastAsia" w:asciiTheme="minorEastAsia" w:hAnsiTheme="minorEastAsia" w:cstheme="minorEastAsia"/>
                <w:szCs w:val="21"/>
              </w:rPr>
              <w:t xml:space="preserve">  </w:t>
            </w:r>
            <w:r>
              <w:rPr>
                <w:rFonts w:hint="eastAsia" w:ascii="微软雅黑" w:hAnsi="微软雅黑" w:eastAsia="微软雅黑" w:cs="微软雅黑"/>
                <w:bCs/>
                <w:szCs w:val="21"/>
              </w:rPr>
              <w:t xml:space="preserve">  早餐后（酒店外），前往</w:t>
            </w:r>
            <w:r>
              <w:rPr>
                <w:rFonts w:hint="eastAsia" w:ascii="微软雅黑" w:hAnsi="微软雅黑" w:eastAsia="微软雅黑" w:cs="微软雅黑"/>
                <w:b/>
                <w:bCs/>
                <w:snapToGrid w:val="0"/>
                <w:color w:val="7030A0"/>
                <w:szCs w:val="21"/>
              </w:rPr>
              <w:t>【韩国土</w:t>
            </w:r>
            <w:r>
              <w:rPr>
                <w:rFonts w:hint="eastAsia" w:ascii="微软雅黑" w:hAnsi="微软雅黑" w:eastAsia="微软雅黑" w:cs="微软雅黑"/>
                <w:b/>
                <w:bCs/>
                <w:snapToGrid w:val="0"/>
                <w:color w:val="7030A0"/>
                <w:szCs w:val="21"/>
                <w:lang w:eastAsia="zh-CN"/>
              </w:rPr>
              <w:t>特</w:t>
            </w:r>
            <w:r>
              <w:rPr>
                <w:rFonts w:hint="eastAsia" w:ascii="微软雅黑" w:hAnsi="微软雅黑" w:eastAsia="微软雅黑" w:cs="微软雅黑"/>
                <w:b/>
                <w:bCs/>
                <w:snapToGrid w:val="0"/>
                <w:color w:val="7030A0"/>
                <w:szCs w:val="21"/>
              </w:rPr>
              <w:t>产商店】</w:t>
            </w:r>
            <w:r>
              <w:rPr>
                <w:rFonts w:hint="eastAsia" w:ascii="微软雅黑" w:hAnsi="微软雅黑" w:eastAsia="微软雅黑" w:cs="微软雅黑"/>
                <w:bCs/>
                <w:szCs w:val="21"/>
              </w:rPr>
              <w:t>（约60分钟），著名的韩国泡菜、各式紫菜、韩国辣椒酱等，后乘专车前往韩国仁川国际机场。办理登机手续，乘机返回重庆，结束愉快的韩国之旅。</w:t>
            </w:r>
          </w:p>
        </w:tc>
      </w:tr>
    </w:tbl>
    <w:p/>
    <w:tbl>
      <w:tblPr>
        <w:tblStyle w:val="7"/>
        <w:tblW w:w="10377" w:type="dxa"/>
        <w:tblInd w:w="-934"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5195"/>
        <w:gridCol w:w="518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rPr>
              <w:t>费用包含</w:t>
            </w:r>
          </w:p>
        </w:tc>
        <w:tc>
          <w:tcPr>
            <w:tcW w:w="5182"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rPr>
              <w:t>费用不含</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4 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w:t>
            </w:r>
            <w:r>
              <w:rPr>
                <w:rFonts w:hint="eastAsia" w:ascii="微软雅黑" w:hAnsi="微软雅黑" w:eastAsia="微软雅黑" w:cs="微软雅黑"/>
                <w:sz w:val="18"/>
                <w:szCs w:val="18"/>
                <w:lang w:eastAsia="zh-CN"/>
              </w:rPr>
              <w:t>早餐酒店外用，</w:t>
            </w:r>
            <w:r>
              <w:rPr>
                <w:rFonts w:hint="eastAsia" w:ascii="微软雅黑" w:hAnsi="微软雅黑" w:eastAsia="微软雅黑" w:cs="微软雅黑"/>
                <w:sz w:val="18"/>
                <w:szCs w:val="18"/>
              </w:rPr>
              <w:t>含飞机上用餐，自由活动期间用餐请自理</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【单房差】贵宾若需求改住单人房，需加收差价250/晚。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tbl>
      <w:tblPr>
        <w:tblStyle w:val="7"/>
        <w:tblpPr w:leftFromText="180" w:rightFromText="180" w:vertAnchor="text" w:horzAnchor="page" w:tblpX="885" w:tblpY="308"/>
        <w:tblOverlap w:val="never"/>
        <w:tblW w:w="10364" w:type="dxa"/>
        <w:tblInd w:w="0" w:type="dxa"/>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7030A0"/>
          </w:tcPr>
          <w:p>
            <w:pPr>
              <w:jc w:val="left"/>
              <w:rPr>
                <w:sz w:val="18"/>
                <w:szCs w:val="18"/>
              </w:rPr>
            </w:pPr>
            <w:r>
              <w:rPr>
                <w:rFonts w:hint="eastAsia" w:asciiTheme="minorEastAsia" w:hAnsiTheme="minorEastAsia" w:cstheme="minorEastAsia"/>
                <w:b/>
                <w:color w:val="FFFFFF" w:themeColor="background1"/>
                <w:sz w:val="24"/>
                <w:szCs w:val="21"/>
              </w:rPr>
              <w:t>游客责任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特别说明</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注意事项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r>
              <w:rPr>
                <w:rFonts w:hint="eastAsia" w:ascii="微软雅黑" w:hAnsi="微软雅黑" w:eastAsia="微软雅黑" w:cs="微软雅黑"/>
                <w:sz w:val="18"/>
                <w:szCs w:val="18"/>
                <w:lang w:eastAsia="zh-CN"/>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7030A0"/>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rPr>
              <w:t>参考酒店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7030A0"/>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文明旅游提醒</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7030A0"/>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使馆信息</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节假日值班电话： 010-9724-9110 邮箱：consulate_korea@mfa.gov.cn</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p>
      <w:pPr>
        <w:jc w:val="left"/>
      </w:pPr>
    </w:p>
    <w:tbl>
      <w:tblPr>
        <w:tblStyle w:val="7"/>
        <w:tblpPr w:leftFromText="180" w:rightFromText="180" w:vertAnchor="text" w:horzAnchor="margin" w:tblpXSpec="center" w:tblpY="-1173"/>
        <w:tblOverlap w:val="never"/>
        <w:tblW w:w="10363" w:type="dxa"/>
        <w:tblInd w:w="0" w:type="dxa"/>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7030A0"/>
          </w:tcPr>
          <w:p>
            <w:pPr>
              <w:jc w:val="center"/>
              <w:rPr>
                <w:sz w:val="18"/>
                <w:szCs w:val="18"/>
              </w:rPr>
            </w:pPr>
            <w:r>
              <w:rPr>
                <w:rFonts w:hint="eastAsia" w:asciiTheme="minorEastAsia" w:hAnsiTheme="minorEastAsia" w:cstheme="minorEastAsia"/>
                <w:b/>
                <w:color w:val="FFFFFF" w:themeColor="background1"/>
                <w:sz w:val="24"/>
                <w:szCs w:val="21"/>
              </w:rPr>
              <w:t>补充协议</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modern"/>
    <w:pitch w:val="default"/>
    <w:sig w:usb0="00000000" w:usb1="00000000" w:usb2="00000010" w:usb3="00000000" w:csb0="00080000" w:csb1="00000000"/>
  </w:font>
  <w:font w:name="微软雅黑">
    <w:panose1 w:val="020B0503020204020204"/>
    <w:charset w:val="86"/>
    <w:family w:val="swiss"/>
    <w:pitch w:val="default"/>
    <w:sig w:usb0="80000287" w:usb1="280F3C52" w:usb2="00000016" w:usb3="00000000" w:csb0="0004001F" w:csb1="00000000"/>
  </w:font>
  <w:font w:name="새굴림">
    <w:altName w:val="Times New Roman"/>
    <w:panose1 w:val="02030600000101010101"/>
    <w:charset w:val="81"/>
    <w:family w:val="roman"/>
    <w:pitch w:val="default"/>
    <w:sig w:usb0="00000000" w:usb1="00000000" w:usb2="00000030" w:usb3="00000000" w:csb0="0008009F" w:csb1="00000000"/>
  </w:font>
  <w:font w:name="HY중고딕">
    <w:altName w:val="Times New Roman"/>
    <w:panose1 w:val="02030600000101010101"/>
    <w:charset w:val="81"/>
    <w:family w:val="roman"/>
    <w:pitch w:val="default"/>
    <w:sig w:usb0="00000000" w:usb1="0000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3C24270"/>
    <w:rsid w:val="001D6692"/>
    <w:rsid w:val="001F6020"/>
    <w:rsid w:val="00382344"/>
    <w:rsid w:val="0052461A"/>
    <w:rsid w:val="00696932"/>
    <w:rsid w:val="00701CE1"/>
    <w:rsid w:val="00956EFF"/>
    <w:rsid w:val="00AF402E"/>
    <w:rsid w:val="00CC2C57"/>
    <w:rsid w:val="00DA473C"/>
    <w:rsid w:val="05F842E4"/>
    <w:rsid w:val="07415D2C"/>
    <w:rsid w:val="08A50BED"/>
    <w:rsid w:val="0ABB17C8"/>
    <w:rsid w:val="0ACB09BC"/>
    <w:rsid w:val="14397491"/>
    <w:rsid w:val="16196054"/>
    <w:rsid w:val="1B352312"/>
    <w:rsid w:val="1B851551"/>
    <w:rsid w:val="1FA6734B"/>
    <w:rsid w:val="33C24270"/>
    <w:rsid w:val="3E261BAA"/>
    <w:rsid w:val="41AB5D43"/>
    <w:rsid w:val="451A6CE4"/>
    <w:rsid w:val="477D7707"/>
    <w:rsid w:val="47A45502"/>
    <w:rsid w:val="49DA34AF"/>
    <w:rsid w:val="4B867817"/>
    <w:rsid w:val="4E425509"/>
    <w:rsid w:val="4ED36AB8"/>
    <w:rsid w:val="4FCA047F"/>
    <w:rsid w:val="507265BA"/>
    <w:rsid w:val="523C6524"/>
    <w:rsid w:val="56EE00BF"/>
    <w:rsid w:val="58B07977"/>
    <w:rsid w:val="5A9E6F33"/>
    <w:rsid w:val="61D47FAB"/>
    <w:rsid w:val="62B711DF"/>
    <w:rsid w:val="62E938C1"/>
    <w:rsid w:val="63EB11B1"/>
    <w:rsid w:val="64A27817"/>
    <w:rsid w:val="6D913197"/>
    <w:rsid w:val="719B41A0"/>
    <w:rsid w:val="73E96190"/>
    <w:rsid w:val="77E2758B"/>
    <w:rsid w:val="7A0058AC"/>
    <w:rsid w:val="7A112CBF"/>
    <w:rsid w:val="7A21128D"/>
    <w:rsid w:val="7BED5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character" w:styleId="5">
    <w:name w:val="Hyperlink"/>
    <w:basedOn w:val="4"/>
    <w:qFormat/>
    <w:uiPriority w:val="0"/>
    <w:rPr>
      <w:color w:val="0000FF"/>
      <w:u w:val="single"/>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표준 + 돋움"/>
    <w:basedOn w:val="2"/>
    <w:qFormat/>
    <w:uiPriority w:val="0"/>
    <w:pPr>
      <w:tabs>
        <w:tab w:val="center" w:pos="4513"/>
        <w:tab w:val="right" w:pos="9026"/>
      </w:tabs>
      <w:wordWrap w:val="0"/>
      <w:autoSpaceDE w:val="0"/>
      <w:autoSpaceDN w:val="0"/>
      <w:snapToGrid/>
    </w:pPr>
    <w:rPr>
      <w:rFonts w:ascii="Dotum" w:hAnsi="Dotum" w:eastAsia="Dotum"/>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1957</Words>
  <Characters>11158</Characters>
  <Lines>92</Lines>
  <Paragraphs>26</Paragraphs>
  <TotalTime>5</TotalTime>
  <ScaleCrop>false</ScaleCrop>
  <LinksUpToDate>false</LinksUpToDate>
  <CharactersWithSpaces>13089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2019-03-07T04:10:00Z</dcterms:created>
  <dc:creator>沈鸽</dc:creator>
  <cp:lastModifiedBy>环游天下℡王艺</cp:lastModifiedBy>
  <dcterms:modified xsi:type="dcterms:W3CDTF">2019-04-08T03:29:22Z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