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b/>
          <w:bCs/>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eastAsiaTheme="minorEastAsia"/>
          <w:b/>
          <w:bCs/>
          <w:lang w:eastAsia="zh-CN"/>
        </w:rPr>
        <w:drawing>
          <wp:anchor distT="0" distB="0" distL="114300" distR="114300" simplePos="0" relativeHeight="251716608" behindDoc="1" locked="0" layoutInCell="1" allowOverlap="1">
            <wp:simplePos x="0" y="0"/>
            <wp:positionH relativeFrom="column">
              <wp:posOffset>-1177290</wp:posOffset>
            </wp:positionH>
            <wp:positionV relativeFrom="paragraph">
              <wp:posOffset>-911860</wp:posOffset>
            </wp:positionV>
            <wp:extent cx="7583170" cy="10700385"/>
            <wp:effectExtent l="0" t="0" r="17780" b="5715"/>
            <wp:wrapNone/>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4"/>
                    <a:stretch>
                      <a:fillRect/>
                    </a:stretch>
                  </pic:blipFill>
                  <pic:spPr>
                    <a:xfrm>
                      <a:off x="0" y="0"/>
                      <a:ext cx="7583170" cy="10700385"/>
                    </a:xfrm>
                    <a:prstGeom prst="rect">
                      <a:avLst/>
                    </a:prstGeom>
                  </pic:spPr>
                </pic:pic>
              </a:graphicData>
            </a:graphic>
          </wp:anchor>
        </w:drawing>
      </w:r>
    </w:p>
    <w:p>
      <w:pPr>
        <w:rPr>
          <w:rFonts w:hint="eastAsia" w:eastAsiaTheme="minor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eastAsiaTheme="minorEastAsia"/>
          <w:lang w:eastAsia="zh-CN"/>
        </w:rPr>
        <w:drawing>
          <wp:anchor distT="0" distB="0" distL="114300" distR="114300" simplePos="0" relativeHeight="251714560" behindDoc="1" locked="0" layoutInCell="1" allowOverlap="1">
            <wp:simplePos x="0" y="0"/>
            <wp:positionH relativeFrom="column">
              <wp:posOffset>-1116965</wp:posOffset>
            </wp:positionH>
            <wp:positionV relativeFrom="paragraph">
              <wp:posOffset>-903605</wp:posOffset>
            </wp:positionV>
            <wp:extent cx="7530465" cy="10695940"/>
            <wp:effectExtent l="0" t="0" r="13335" b="10160"/>
            <wp:wrapNone/>
            <wp:docPr id="3" name="图片 3" descr="506440241331778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06440241331778995"/>
                    <pic:cNvPicPr>
                      <a:picLocks noChangeAspect="1"/>
                    </pic:cNvPicPr>
                  </pic:nvPicPr>
                  <pic:blipFill>
                    <a:blip r:embed="rId5"/>
                    <a:stretch>
                      <a:fillRect/>
                    </a:stretch>
                  </pic:blipFill>
                  <pic:spPr>
                    <a:xfrm>
                      <a:off x="0" y="0"/>
                      <a:ext cx="7530465" cy="10695940"/>
                    </a:xfrm>
                    <a:prstGeom prst="rect">
                      <a:avLst/>
                    </a:prstGeom>
                  </pic:spPr>
                </pic:pic>
              </a:graphicData>
            </a:graphic>
          </wp:anchor>
        </w:drawing>
      </w:r>
    </w:p>
    <w:p>
      <w:pPr>
        <w:rPr>
          <w:rFonts w:hint="eastAsia" w:eastAsiaTheme="minor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bookmarkStart w:id="0" w:name="_GoBack"/>
      <w:bookmarkEnd w:id="0"/>
      <w:r>
        <w:rPr>
          <w:rFonts w:hint="eastAsia" w:eastAsiaTheme="minorEastAsia"/>
          <w:lang w:eastAsia="zh-CN"/>
        </w:rPr>
        <w:drawing>
          <wp:anchor distT="0" distB="0" distL="114300" distR="114300" simplePos="0" relativeHeight="251717632" behindDoc="1" locked="0" layoutInCell="1" allowOverlap="1">
            <wp:simplePos x="0" y="0"/>
            <wp:positionH relativeFrom="column">
              <wp:posOffset>-1142365</wp:posOffset>
            </wp:positionH>
            <wp:positionV relativeFrom="paragraph">
              <wp:posOffset>-930275</wp:posOffset>
            </wp:positionV>
            <wp:extent cx="7614920" cy="10732770"/>
            <wp:effectExtent l="0" t="0" r="5080" b="11430"/>
            <wp:wrapNone/>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6"/>
                    <a:stretch>
                      <a:fillRect/>
                    </a:stretch>
                  </pic:blipFill>
                  <pic:spPr>
                    <a:xfrm>
                      <a:off x="0" y="0"/>
                      <a:ext cx="7614920" cy="10732770"/>
                    </a:xfrm>
                    <a:prstGeom prst="rect">
                      <a:avLst/>
                    </a:prstGeom>
                  </pic:spPr>
                </pic:pic>
              </a:graphicData>
            </a:graphic>
          </wp:anchor>
        </w:drawing>
      </w:r>
    </w:p>
    <w:p>
      <w:pPr>
        <w:rPr>
          <w:rFonts w:hint="eastAsia" w:eastAsiaTheme="minor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eastAsiaTheme="minorEastAsia"/>
          <w:lang w:eastAsia="zh-CN"/>
        </w:rPr>
        <w:drawing>
          <wp:anchor distT="0" distB="0" distL="114300" distR="114300" simplePos="0" relativeHeight="251718656" behindDoc="1" locked="0" layoutInCell="1" allowOverlap="1">
            <wp:simplePos x="0" y="0"/>
            <wp:positionH relativeFrom="column">
              <wp:posOffset>-1151255</wp:posOffset>
            </wp:positionH>
            <wp:positionV relativeFrom="paragraph">
              <wp:posOffset>-912495</wp:posOffset>
            </wp:positionV>
            <wp:extent cx="7580630" cy="10714355"/>
            <wp:effectExtent l="0" t="0" r="1270" b="10795"/>
            <wp:wrapNone/>
            <wp:docPr id="4" name="图片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
                    <pic:cNvPicPr>
                      <a:picLocks noChangeAspect="1"/>
                    </pic:cNvPicPr>
                  </pic:nvPicPr>
                  <pic:blipFill>
                    <a:blip r:embed="rId7"/>
                    <a:stretch>
                      <a:fillRect/>
                    </a:stretch>
                  </pic:blipFill>
                  <pic:spPr>
                    <a:xfrm>
                      <a:off x="0" y="0"/>
                      <a:ext cx="7580630" cy="10714355"/>
                    </a:xfrm>
                    <a:prstGeom prst="rect">
                      <a:avLst/>
                    </a:prstGeom>
                  </pic:spPr>
                </pic:pic>
              </a:graphicData>
            </a:graphic>
          </wp:anchor>
        </w:drawing>
      </w:r>
    </w:p>
    <w:p>
      <w:pPr>
        <w:rPr>
          <w:rFonts w:hint="eastAsia" w:eastAsiaTheme="minor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eastAsiaTheme="minorEastAsia"/>
          <w:lang w:eastAsia="zh-CN"/>
        </w:rPr>
        <w:drawing>
          <wp:anchor distT="0" distB="0" distL="114300" distR="114300" simplePos="0" relativeHeight="251715584" behindDoc="1" locked="0" layoutInCell="1" allowOverlap="1">
            <wp:simplePos x="0" y="0"/>
            <wp:positionH relativeFrom="column">
              <wp:posOffset>-1133475</wp:posOffset>
            </wp:positionH>
            <wp:positionV relativeFrom="paragraph">
              <wp:posOffset>-905510</wp:posOffset>
            </wp:positionV>
            <wp:extent cx="7544435" cy="10699750"/>
            <wp:effectExtent l="0" t="0" r="18415" b="6350"/>
            <wp:wrapNone/>
            <wp:docPr id="6" name="图片 6" descr="79889867573179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798898675731791015"/>
                    <pic:cNvPicPr>
                      <a:picLocks noChangeAspect="1"/>
                    </pic:cNvPicPr>
                  </pic:nvPicPr>
                  <pic:blipFill>
                    <a:blip r:embed="rId8"/>
                    <a:stretch>
                      <a:fillRect/>
                    </a:stretch>
                  </pic:blipFill>
                  <pic:spPr>
                    <a:xfrm>
                      <a:off x="0" y="0"/>
                      <a:ext cx="7544435" cy="10699750"/>
                    </a:xfrm>
                    <a:prstGeom prst="rect">
                      <a:avLst/>
                    </a:prstGeom>
                  </pic:spPr>
                </pic:pic>
              </a:graphicData>
            </a:graphic>
          </wp:anchor>
        </w:drawing>
      </w:r>
    </w:p>
    <w:tbl>
      <w:tblPr>
        <w:tblStyle w:val="6"/>
        <w:tblW w:w="10391" w:type="dxa"/>
        <w:jc w:val="center"/>
        <w:tblInd w:w="0" w:type="dxa"/>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
      <w:tblGrid>
        <w:gridCol w:w="1323"/>
        <w:gridCol w:w="78"/>
        <w:gridCol w:w="135"/>
        <w:gridCol w:w="75"/>
        <w:gridCol w:w="1852"/>
        <w:gridCol w:w="325"/>
        <w:gridCol w:w="2841"/>
        <w:gridCol w:w="3762"/>
      </w:tblGrid>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519" w:hRule="atLeast"/>
          <w:jc w:val="center"/>
        </w:trPr>
        <w:tc>
          <w:tcPr>
            <w:tcW w:w="1323" w:type="dxa"/>
            <w:tcBorders>
              <w:tl2br w:val="nil"/>
              <w:tr2bl w:val="nil"/>
            </w:tcBorders>
            <w:shd w:val="clear" w:color="auto" w:fill="0070C0"/>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outlineLvl w:val="9"/>
              <w:rPr>
                <w:rFonts w:hint="eastAsia" w:ascii="微软雅黑" w:hAnsi="微软雅黑" w:eastAsia="微软雅黑" w:cs="微软雅黑"/>
                <w:vertAlign w:val="baseline"/>
                <w:lang w:val="en-US" w:eastAsia="zh-CN"/>
              </w:rPr>
            </w:pPr>
            <w:r>
              <w:rPr>
                <w:rFonts w:hint="eastAsia" w:ascii="微软雅黑" w:hAnsi="微软雅黑" w:eastAsia="微软雅黑" w:cs="微软雅黑"/>
                <w:b/>
                <w:color w:val="FFFFFF" w:themeColor="background1"/>
                <w:sz w:val="24"/>
                <w:szCs w:val="21"/>
                <w:lang w:val="en-US" w:eastAsia="zh-CN"/>
                <w14:textFill>
                  <w14:solidFill>
                    <w14:schemeClr w14:val="bg1"/>
                  </w14:solidFill>
                </w14:textFill>
              </w:rPr>
              <w:t>DAY1</w:t>
            </w:r>
          </w:p>
        </w:tc>
        <w:tc>
          <w:tcPr>
            <w:tcW w:w="9068" w:type="dxa"/>
            <w:gridSpan w:val="7"/>
            <w:tcBorders>
              <w:tl2br w:val="nil"/>
              <w:tr2bl w:val="nil"/>
            </w:tcBorders>
            <w:shd w:val="clear" w:color="auto" w:fill="0070C0"/>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outlineLvl w:val="9"/>
              <w:rPr>
                <w:rFonts w:hint="eastAsia" w:ascii="微软雅黑" w:hAnsi="微软雅黑" w:eastAsia="微软雅黑" w:cs="微软雅黑"/>
                <w:vertAlign w:val="baseline"/>
              </w:rPr>
            </w:pPr>
            <w:r>
              <w:rPr>
                <w:rFonts w:hint="eastAsia" w:ascii="微软雅黑" w:hAnsi="微软雅黑" w:eastAsia="微软雅黑" w:cs="微软雅黑"/>
                <w:b/>
                <w:color w:val="FFFFFF" w:themeColor="background1"/>
                <w:sz w:val="24"/>
                <w:szCs w:val="21"/>
                <w14:textFill>
                  <w14:solidFill>
                    <w14:schemeClr w14:val="bg1"/>
                  </w14:solidFill>
                </w14:textFill>
              </w:rPr>
              <w:t>重庆-</w:t>
            </w:r>
            <w:r>
              <w:rPr>
                <w:rFonts w:hint="eastAsia" w:ascii="微软雅黑" w:hAnsi="微软雅黑" w:eastAsia="微软雅黑" w:cs="微软雅黑"/>
                <w:b/>
                <w:color w:val="FFFFFF" w:themeColor="background1"/>
                <w:sz w:val="24"/>
                <w:szCs w:val="21"/>
                <w:lang w:eastAsia="zh-CN"/>
                <w14:textFill>
                  <w14:solidFill>
                    <w14:schemeClr w14:val="bg1"/>
                  </w14:solidFill>
                </w14:textFill>
              </w:rPr>
              <w:t>仁川</w:t>
            </w:r>
            <w:r>
              <w:rPr>
                <w:rFonts w:hint="eastAsia" w:ascii="微软雅黑" w:hAnsi="微软雅黑" w:eastAsia="微软雅黑" w:cs="微软雅黑"/>
                <w:b/>
                <w:color w:val="FFFFFF" w:themeColor="background1"/>
                <w:sz w:val="24"/>
                <w:szCs w:val="21"/>
                <w:lang w:val="en-US" w:eastAsia="zh-CN"/>
                <w14:textFill>
                  <w14:solidFill>
                    <w14:schemeClr w14:val="bg1"/>
                  </w14:solidFill>
                </w14:textFill>
              </w:rPr>
              <w:t>-</w:t>
            </w:r>
            <w:r>
              <w:rPr>
                <w:rFonts w:hint="eastAsia" w:ascii="微软雅黑" w:hAnsi="微软雅黑" w:eastAsia="微软雅黑" w:cs="微软雅黑"/>
                <w:b/>
                <w:color w:val="FFFFFF" w:themeColor="background1"/>
                <w:sz w:val="24"/>
                <w:szCs w:val="21"/>
                <w14:textFill>
                  <w14:solidFill>
                    <w14:schemeClr w14:val="bg1"/>
                  </w14:solidFill>
                </w14:textFill>
              </w:rPr>
              <w:t>首尔</w:t>
            </w:r>
            <w:r>
              <w:rPr>
                <w:rFonts w:hint="eastAsia" w:ascii="微软雅黑" w:hAnsi="微软雅黑" w:eastAsia="微软雅黑" w:cs="微软雅黑"/>
                <w:b/>
                <w:color w:val="FFFFFF" w:themeColor="background1"/>
                <w:sz w:val="24"/>
                <w:szCs w:val="21"/>
                <w:lang w:eastAsia="zh-CN"/>
                <w14:textFill>
                  <w14:solidFill>
                    <w14:schemeClr w14:val="bg1"/>
                  </w14:solidFill>
                </w14:textFill>
              </w:rPr>
              <w:tab/>
            </w:r>
            <w:r>
              <w:rPr>
                <w:rFonts w:hint="eastAsia" w:ascii="微软雅黑" w:hAnsi="微软雅黑" w:eastAsia="微软雅黑" w:cs="微软雅黑"/>
                <w:b/>
                <w:color w:val="FF0000"/>
                <w:szCs w:val="21"/>
              </w:rPr>
              <w:t xml:space="preserve"> </w:t>
            </w:r>
            <w:r>
              <w:rPr>
                <w:rFonts w:hint="eastAsia" w:ascii="微软雅黑" w:hAnsi="微软雅黑" w:eastAsia="微软雅黑" w:cs="微软雅黑"/>
                <w:b/>
                <w:color w:val="FFFFFF" w:themeColor="background1"/>
                <w:sz w:val="24"/>
                <w:szCs w:val="21"/>
                <w14:textFill>
                  <w14:solidFill>
                    <w14:schemeClr w14:val="bg1"/>
                  </w14:solidFill>
                </w14:textFill>
              </w:rPr>
              <w:t>CA439 10:25-14:55</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92" w:hRule="atLeast"/>
          <w:jc w:val="center"/>
        </w:trPr>
        <w:tc>
          <w:tcPr>
            <w:tcW w:w="3788" w:type="dxa"/>
            <w:gridSpan w:val="6"/>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vertAlign w:val="baseline"/>
              </w:rPr>
            </w:pPr>
            <w:r>
              <w:rPr>
                <w:rFonts w:hint="eastAsia" w:ascii="微软雅黑" w:hAnsi="微软雅黑" w:eastAsia="微软雅黑" w:cs="微软雅黑"/>
                <w:b/>
                <w:bCs/>
                <w:snapToGrid w:val="0"/>
                <w:color w:val="0070C0"/>
                <w:szCs w:val="21"/>
              </w:rPr>
              <w:t>早餐：</w:t>
            </w:r>
            <w:r>
              <w:rPr>
                <w:rFonts w:hint="eastAsia" w:ascii="微软雅黑" w:hAnsi="微软雅黑" w:eastAsia="微软雅黑" w:cs="微软雅黑"/>
                <w:b/>
                <w:bCs/>
                <w:snapToGrid w:val="0"/>
                <w:color w:val="0070C0"/>
                <w:szCs w:val="21"/>
                <w:lang w:eastAsia="zh-CN"/>
              </w:rPr>
              <w:t>敬请</w:t>
            </w:r>
            <w:r>
              <w:rPr>
                <w:rFonts w:hint="eastAsia" w:ascii="微软雅黑" w:hAnsi="微软雅黑" w:eastAsia="微软雅黑" w:cs="微软雅黑"/>
                <w:b/>
                <w:bCs/>
                <w:snapToGrid w:val="0"/>
                <w:color w:val="0070C0"/>
                <w:szCs w:val="21"/>
              </w:rPr>
              <w:t>自理</w:t>
            </w:r>
          </w:p>
        </w:tc>
        <w:tc>
          <w:tcPr>
            <w:tcW w:w="2841"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vertAlign w:val="baseline"/>
              </w:rPr>
            </w:pPr>
            <w:r>
              <w:rPr>
                <w:rFonts w:hint="eastAsia" w:ascii="微软雅黑" w:hAnsi="微软雅黑" w:eastAsia="微软雅黑" w:cs="微软雅黑"/>
                <w:b/>
                <w:bCs/>
                <w:snapToGrid w:val="0"/>
                <w:color w:val="0070C0"/>
                <w:szCs w:val="21"/>
              </w:rPr>
              <w:t>午餐：</w:t>
            </w:r>
            <w:r>
              <w:rPr>
                <w:rFonts w:hint="eastAsia" w:ascii="微软雅黑" w:hAnsi="微软雅黑" w:eastAsia="微软雅黑" w:cs="微软雅黑"/>
                <w:b/>
                <w:bCs/>
                <w:snapToGrid w:val="0"/>
                <w:color w:val="0070C0"/>
                <w:szCs w:val="21"/>
                <w:lang w:eastAsia="zh-CN"/>
              </w:rPr>
              <w:t>飞机餐</w:t>
            </w:r>
          </w:p>
        </w:tc>
        <w:tc>
          <w:tcPr>
            <w:tcW w:w="3762"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vertAlign w:val="baseline"/>
              </w:rPr>
            </w:pPr>
            <w:r>
              <w:rPr>
                <w:rFonts w:hint="eastAsia" w:ascii="微软雅黑" w:hAnsi="微软雅黑" w:eastAsia="微软雅黑" w:cs="微软雅黑"/>
                <w:b/>
                <w:bCs/>
                <w:snapToGrid w:val="0"/>
                <w:color w:val="0070C0"/>
                <w:szCs w:val="21"/>
              </w:rPr>
              <w:t>晚餐：</w:t>
            </w:r>
            <w:r>
              <w:rPr>
                <w:rFonts w:hint="eastAsia" w:ascii="微软雅黑" w:hAnsi="微软雅黑" w:eastAsia="微软雅黑"/>
                <w:b/>
                <w:bCs/>
                <w:color w:val="0070C0"/>
                <w:lang w:eastAsia="zh-CN"/>
              </w:rPr>
              <w:t>敬请自理</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jc w:val="center"/>
        </w:trPr>
        <w:tc>
          <w:tcPr>
            <w:tcW w:w="6629" w:type="dxa"/>
            <w:gridSpan w:val="7"/>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vertAlign w:val="baseline"/>
              </w:rPr>
            </w:pPr>
            <w:r>
              <w:rPr>
                <w:rFonts w:hint="eastAsia" w:ascii="微软雅黑" w:hAnsi="微软雅黑" w:eastAsia="微软雅黑" w:cs="微软雅黑"/>
                <w:b/>
                <w:bCs/>
                <w:snapToGrid w:val="0"/>
                <w:color w:val="0070C0"/>
                <w:szCs w:val="21"/>
              </w:rPr>
              <w:t>住宿：市区五花酒店或同级</w:t>
            </w:r>
          </w:p>
        </w:tc>
        <w:tc>
          <w:tcPr>
            <w:tcW w:w="3762"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b/>
                <w:bCs/>
                <w:snapToGrid w:val="0"/>
                <w:color w:val="0070C0"/>
                <w:szCs w:val="21"/>
                <w:lang w:val="en-US" w:eastAsia="zh-CN"/>
              </w:rPr>
            </w:pPr>
            <w:r>
              <w:rPr>
                <w:rFonts w:hint="eastAsia" w:ascii="微软雅黑" w:hAnsi="微软雅黑" w:eastAsia="微软雅黑" w:cs="微软雅黑"/>
                <w:b/>
                <w:bCs/>
                <w:snapToGrid w:val="0"/>
                <w:color w:val="0070C0"/>
                <w:szCs w:val="21"/>
                <w:lang w:eastAsia="zh-CN"/>
              </w:rPr>
              <w:t>交通：飞机</w:t>
            </w:r>
            <w:r>
              <w:rPr>
                <w:rFonts w:hint="eastAsia" w:ascii="微软雅黑" w:hAnsi="微软雅黑" w:eastAsia="微软雅黑" w:cs="微软雅黑"/>
                <w:b/>
                <w:bCs/>
                <w:snapToGrid w:val="0"/>
                <w:color w:val="0070C0"/>
                <w:szCs w:val="21"/>
                <w:lang w:val="en-US" w:eastAsia="zh-CN"/>
              </w:rPr>
              <w:t>/BUS</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jc w:val="center"/>
        </w:trPr>
        <w:tc>
          <w:tcPr>
            <w:tcW w:w="10391" w:type="dxa"/>
            <w:gridSpan w:val="8"/>
            <w:tcBorders>
              <w:tl2br w:val="nil"/>
              <w:tr2bl w:val="nil"/>
            </w:tcBorders>
          </w:tcPr>
          <w:p>
            <w:pPr>
              <w:spacing w:line="360" w:lineRule="exact"/>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各位贵宾于指定时间在重庆江北国际机场集合，乘国际航班飞往仁川国际机场</w:t>
            </w:r>
          </w:p>
          <w:p>
            <w:pPr>
              <w:spacing w:line="360" w:lineRule="exact"/>
              <w:rPr>
                <w:rFonts w:hint="eastAsia" w:ascii="微软雅黑" w:hAnsi="微软雅黑" w:eastAsia="微软雅黑" w:cs="微软雅黑"/>
                <w:b/>
                <w:color w:val="FF0000"/>
                <w:sz w:val="21"/>
                <w:szCs w:val="21"/>
                <w:lang w:eastAsia="zh-CN"/>
              </w:rPr>
            </w:pPr>
            <w:r>
              <w:rPr>
                <w:rFonts w:hint="eastAsia" w:ascii="微软雅黑" w:hAnsi="微软雅黑" w:eastAsia="微软雅黑" w:cs="微软雅黑"/>
                <w:b/>
                <w:color w:val="FF0000"/>
                <w:sz w:val="21"/>
                <w:szCs w:val="21"/>
                <w:lang w:eastAsia="zh-CN"/>
              </w:rPr>
              <w:t>抵达后搭乘免费赠送专车接机前往免税店（备注：由于仁川机场接送机为免费，返回酒店途中搭配三个国际免税店）；</w:t>
            </w:r>
          </w:p>
          <w:p>
            <w:pPr>
              <w:spacing w:line="320" w:lineRule="exact"/>
              <w:jc w:val="both"/>
              <w:rPr>
                <w:rFonts w:hint="eastAsia" w:ascii="微软雅黑" w:hAnsi="微软雅黑" w:eastAsia="微软雅黑" w:cs="微软雅黑"/>
                <w:snapToGrid w:val="0"/>
                <w:color w:val="282828"/>
                <w:sz w:val="21"/>
                <w:szCs w:val="21"/>
                <w:lang w:eastAsia="zh-CN"/>
              </w:rPr>
            </w:pPr>
            <w:r>
              <w:rPr>
                <w:rFonts w:hint="eastAsia" w:ascii="微软雅黑" w:hAnsi="微软雅黑" w:eastAsia="微软雅黑" w:cs="微软雅黑"/>
                <w:b/>
                <w:bCs w:val="0"/>
                <w:color w:val="0070C0"/>
                <w:sz w:val="21"/>
                <w:szCs w:val="21"/>
                <w:lang w:eastAsia="zh-CN"/>
              </w:rPr>
              <w:t>【新罗国际免税商场+新世界免税店+龙山爱宝客免税店】(每个店约1.5小时)</w:t>
            </w:r>
            <w:r>
              <w:rPr>
                <w:rFonts w:hint="eastAsia" w:ascii="微软雅黑" w:hAnsi="微软雅黑" w:eastAsia="微软雅黑" w:cs="微软雅黑"/>
                <w:bCs/>
                <w:sz w:val="21"/>
                <w:szCs w:val="21"/>
                <w:lang w:eastAsia="zh-CN"/>
              </w:rPr>
              <w:t>自由购物；</w:t>
            </w:r>
            <w:r>
              <w:rPr>
                <w:rFonts w:hint="eastAsia" w:ascii="微软雅黑" w:hAnsi="微软雅黑" w:eastAsia="微软雅黑" w:cs="微软雅黑"/>
                <w:snapToGrid w:val="0"/>
                <w:color w:val="282828"/>
                <w:sz w:val="21"/>
                <w:szCs w:val="21"/>
                <w:lang w:eastAsia="zh-CN"/>
              </w:rPr>
              <w:t>簇拥 LOUIS VUITTON、HERMES、 GUCCI、 CARTIER、CHANEL 等国际顶级品牌，购物环境优越。</w:t>
            </w:r>
          </w:p>
          <w:p>
            <w:pPr>
              <w:spacing w:line="360" w:lineRule="exact"/>
              <w:rPr>
                <w:rFonts w:hint="eastAsia" w:ascii="微软雅黑" w:hAnsi="微软雅黑" w:eastAsia="微软雅黑" w:cs="微软雅黑"/>
                <w:bCs/>
                <w:sz w:val="21"/>
                <w:szCs w:val="21"/>
                <w:lang w:eastAsia="zh-CN"/>
              </w:rPr>
            </w:pPr>
            <w:r>
              <w:rPr>
                <w:rFonts w:hint="eastAsia" w:ascii="微软雅黑" w:hAnsi="微软雅黑" w:eastAsia="微软雅黑" w:cs="微软雅黑"/>
                <w:bCs/>
                <w:sz w:val="21"/>
                <w:szCs w:val="21"/>
                <w:lang w:eastAsia="zh-CN"/>
              </w:rPr>
              <w:t>（注：在市区免税店除韩国本土品牌以外，您购买的外国品牌商品需于机场提货）。</w:t>
            </w:r>
          </w:p>
          <w:p>
            <w:pPr>
              <w:spacing w:line="360" w:lineRule="exact"/>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后入住酒店休息</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b/>
                <w:bCs/>
                <w:snapToGrid w:val="0"/>
                <w:color w:val="0070C0"/>
                <w:szCs w:val="21"/>
              </w:rPr>
            </w:pPr>
            <w:r>
              <w:rPr>
                <w:rFonts w:hint="eastAsia" w:ascii="微软雅黑" w:hAnsi="微软雅黑" w:eastAsia="微软雅黑" w:cs="微软雅黑"/>
                <w:b/>
                <w:color w:val="FF0000"/>
                <w:sz w:val="21"/>
                <w:szCs w:val="21"/>
                <w:lang w:eastAsia="zh-CN"/>
              </w:rPr>
              <w:t>备注：如由于航班时间当天无法前往则顺延至第二天前往。</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58" w:hRule="atLeast"/>
          <w:jc w:val="center"/>
        </w:trPr>
        <w:tc>
          <w:tcPr>
            <w:tcW w:w="1401" w:type="dxa"/>
            <w:gridSpan w:val="2"/>
            <w:tcBorders>
              <w:tl2br w:val="nil"/>
              <w:tr2bl w:val="nil"/>
            </w:tcBorders>
            <w:shd w:val="clear" w:color="auto" w:fill="0070C0"/>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spacing w:val="6"/>
                <w:szCs w:val="21"/>
              </w:rPr>
            </w:pPr>
            <w:r>
              <w:rPr>
                <w:rFonts w:hint="eastAsia" w:ascii="微软雅黑" w:hAnsi="微软雅黑" w:eastAsia="微软雅黑" w:cs="微软雅黑"/>
                <w:b/>
                <w:color w:val="FFFFFF" w:themeColor="background1"/>
                <w:sz w:val="24"/>
                <w:szCs w:val="21"/>
                <w14:textFill>
                  <w14:solidFill>
                    <w14:schemeClr w14:val="bg1"/>
                  </w14:solidFill>
                </w14:textFill>
              </w:rPr>
              <w:t>DAY2</w:t>
            </w:r>
          </w:p>
        </w:tc>
        <w:tc>
          <w:tcPr>
            <w:tcW w:w="8990" w:type="dxa"/>
            <w:gridSpan w:val="6"/>
            <w:tcBorders>
              <w:tl2br w:val="nil"/>
              <w:tr2bl w:val="nil"/>
            </w:tcBorders>
            <w:shd w:val="clear" w:color="auto" w:fill="0070C0"/>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color w:val="0070C0"/>
                <w:spacing w:val="6"/>
                <w:szCs w:val="21"/>
              </w:rPr>
            </w:pPr>
            <w:r>
              <w:rPr>
                <w:rFonts w:hint="eastAsia" w:ascii="微软雅黑" w:hAnsi="微软雅黑" w:eastAsia="微软雅黑" w:cs="微软雅黑"/>
                <w:b/>
                <w:color w:val="FFFFFF" w:themeColor="background1"/>
                <w:sz w:val="24"/>
                <w:szCs w:val="21"/>
                <w14:textFill>
                  <w14:solidFill>
                    <w14:schemeClr w14:val="bg1"/>
                  </w14:solidFill>
                </w14:textFill>
              </w:rPr>
              <w:t>首尔</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3" w:hRule="atLeast"/>
          <w:jc w:val="center"/>
        </w:trPr>
        <w:tc>
          <w:tcPr>
            <w:tcW w:w="3463" w:type="dxa"/>
            <w:gridSpan w:val="5"/>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spacing w:val="6"/>
                <w:szCs w:val="21"/>
                <w:lang w:val="en-US" w:eastAsia="zh-CN"/>
              </w:rPr>
            </w:pPr>
            <w:r>
              <w:rPr>
                <w:rFonts w:hint="eastAsia" w:ascii="微软雅黑" w:hAnsi="微软雅黑" w:eastAsia="微软雅黑" w:cs="微软雅黑"/>
                <w:b/>
                <w:bCs/>
                <w:snapToGrid w:val="0"/>
                <w:color w:val="0070C0"/>
                <w:szCs w:val="21"/>
              </w:rPr>
              <w:t>早餐：</w:t>
            </w:r>
            <w:r>
              <w:rPr>
                <w:rFonts w:hint="eastAsia" w:ascii="微软雅黑" w:hAnsi="微软雅黑" w:eastAsia="微软雅黑" w:cs="微软雅黑"/>
                <w:b/>
                <w:bCs/>
                <w:snapToGrid w:val="0"/>
                <w:color w:val="0070C0"/>
                <w:szCs w:val="21"/>
                <w:lang w:eastAsia="zh-CN"/>
              </w:rPr>
              <w:t>敬请自理</w:t>
            </w:r>
          </w:p>
        </w:tc>
        <w:tc>
          <w:tcPr>
            <w:tcW w:w="3166" w:type="dxa"/>
            <w:gridSpan w:val="2"/>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spacing w:val="6"/>
                <w:szCs w:val="21"/>
                <w:lang w:eastAsia="zh-CN"/>
              </w:rPr>
            </w:pPr>
            <w:r>
              <w:rPr>
                <w:rFonts w:hint="eastAsia" w:ascii="微软雅黑" w:hAnsi="微软雅黑" w:eastAsia="微软雅黑" w:cs="微软雅黑"/>
                <w:b/>
                <w:bCs/>
                <w:snapToGrid w:val="0"/>
                <w:color w:val="0070C0"/>
                <w:szCs w:val="21"/>
              </w:rPr>
              <w:t>午餐：</w:t>
            </w:r>
            <w:r>
              <w:rPr>
                <w:rFonts w:hint="eastAsia" w:ascii="微软雅黑" w:hAnsi="微软雅黑" w:eastAsia="微软雅黑" w:cs="微软雅黑"/>
                <w:b/>
                <w:bCs/>
                <w:snapToGrid w:val="0"/>
                <w:color w:val="0070C0"/>
                <w:szCs w:val="21"/>
                <w:lang w:eastAsia="zh-CN"/>
              </w:rPr>
              <w:t>敬请自理</w:t>
            </w:r>
          </w:p>
        </w:tc>
        <w:tc>
          <w:tcPr>
            <w:tcW w:w="3762"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spacing w:val="6"/>
                <w:szCs w:val="21"/>
              </w:rPr>
            </w:pPr>
            <w:r>
              <w:rPr>
                <w:rFonts w:hint="eastAsia" w:ascii="微软雅黑" w:hAnsi="微软雅黑" w:eastAsia="微软雅黑" w:cs="微软雅黑"/>
                <w:b/>
                <w:bCs/>
                <w:snapToGrid w:val="0"/>
                <w:color w:val="0070C0"/>
                <w:szCs w:val="21"/>
              </w:rPr>
              <w:t>晚餐：</w:t>
            </w:r>
            <w:r>
              <w:rPr>
                <w:rFonts w:hint="eastAsia" w:ascii="微软雅黑" w:hAnsi="微软雅黑" w:eastAsia="微软雅黑" w:cs="微软雅黑"/>
                <w:b/>
                <w:bCs/>
                <w:snapToGrid w:val="0"/>
                <w:color w:val="0070C0"/>
                <w:szCs w:val="21"/>
                <w:lang w:eastAsia="zh-CN"/>
              </w:rPr>
              <w:t>敬请自理</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jc w:val="center"/>
        </w:trPr>
        <w:tc>
          <w:tcPr>
            <w:tcW w:w="6629" w:type="dxa"/>
            <w:gridSpan w:val="7"/>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spacing w:val="6"/>
                <w:szCs w:val="21"/>
              </w:rPr>
            </w:pPr>
            <w:r>
              <w:rPr>
                <w:rFonts w:hint="eastAsia" w:ascii="微软雅黑" w:hAnsi="微软雅黑" w:eastAsia="微软雅黑" w:cs="微软雅黑"/>
                <w:b/>
                <w:bCs/>
                <w:snapToGrid w:val="0"/>
                <w:color w:val="0070C0"/>
                <w:szCs w:val="21"/>
              </w:rPr>
              <w:t>住宿：市区五花酒店或同级</w:t>
            </w:r>
          </w:p>
        </w:tc>
        <w:tc>
          <w:tcPr>
            <w:tcW w:w="3762"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b/>
                <w:bCs/>
                <w:snapToGrid w:val="0"/>
                <w:color w:val="0070C0"/>
                <w:szCs w:val="21"/>
                <w:lang w:val="en-US" w:eastAsia="zh-CN"/>
              </w:rPr>
            </w:pPr>
            <w:r>
              <w:rPr>
                <w:rFonts w:hint="eastAsia" w:ascii="微软雅黑" w:hAnsi="微软雅黑" w:eastAsia="微软雅黑" w:cs="微软雅黑"/>
                <w:b/>
                <w:bCs/>
                <w:snapToGrid w:val="0"/>
                <w:color w:val="0070C0"/>
                <w:szCs w:val="21"/>
                <w:lang w:val="en-US" w:eastAsia="zh-CN"/>
              </w:rPr>
              <w:t>交通：敬请自理</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jc w:val="center"/>
        </w:trPr>
        <w:tc>
          <w:tcPr>
            <w:tcW w:w="10391" w:type="dxa"/>
            <w:gridSpan w:val="8"/>
            <w:tcBorders>
              <w:tl2br w:val="nil"/>
              <w:tr2bl w:val="nil"/>
            </w:tcBorders>
          </w:tcPr>
          <w:p>
            <w:pPr>
              <w:spacing w:line="320" w:lineRule="exact"/>
              <w:jc w:val="both"/>
              <w:rPr>
                <w:rFonts w:hint="eastAsia" w:ascii="微软雅黑" w:hAnsi="微软雅黑" w:eastAsia="微软雅黑" w:cs="微软雅黑"/>
                <w:b/>
                <w:snapToGrid w:val="0"/>
                <w:color w:val="FF0000"/>
                <w:sz w:val="21"/>
                <w:szCs w:val="21"/>
                <w:lang w:eastAsia="zh-CN"/>
              </w:rPr>
            </w:pPr>
            <w:r>
              <w:rPr>
                <w:rFonts w:hint="eastAsia" w:ascii="微软雅黑" w:hAnsi="微软雅黑" w:eastAsia="微软雅黑" w:cs="微软雅黑"/>
                <w:b/>
                <w:snapToGrid w:val="0"/>
                <w:color w:val="FF0000"/>
                <w:sz w:val="21"/>
                <w:szCs w:val="21"/>
                <w:lang w:eastAsia="zh-CN"/>
              </w:rPr>
              <w:t>备注：如由于第一天时间关系无法前往的免税店则改为第二天前往。</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微软雅黑" w:hAnsi="微软雅黑" w:eastAsia="微软雅黑" w:cs="微软雅黑"/>
                <w:kern w:val="0"/>
                <w:sz w:val="21"/>
                <w:szCs w:val="21"/>
                <w:lang w:eastAsia="zh-CN"/>
              </w:rPr>
            </w:pPr>
            <w:r>
              <w:rPr>
                <w:rFonts w:hint="eastAsia" w:ascii="微软雅黑" w:hAnsi="微软雅黑" w:eastAsia="微软雅黑" w:cs="微软雅黑"/>
                <w:bCs/>
                <w:szCs w:val="21"/>
              </w:rPr>
              <w:t>全天</w:t>
            </w:r>
            <w:r>
              <w:rPr>
                <w:rFonts w:hint="eastAsia" w:ascii="微软雅黑" w:hAnsi="微软雅黑" w:eastAsia="微软雅黑" w:cs="微软雅黑"/>
                <w:bCs/>
                <w:szCs w:val="21"/>
                <w:lang w:eastAsia="zh-CN"/>
              </w:rPr>
              <w:t>自由活动</w:t>
            </w:r>
            <w:r>
              <w:rPr>
                <w:rFonts w:hint="eastAsia" w:ascii="微软雅黑" w:hAnsi="微软雅黑" w:eastAsia="微软雅黑" w:cs="微软雅黑"/>
                <w:bCs/>
                <w:szCs w:val="21"/>
              </w:rPr>
              <w:t>（</w:t>
            </w:r>
            <w:r>
              <w:rPr>
                <w:rFonts w:hint="eastAsia" w:ascii="微软雅黑" w:hAnsi="微软雅黑" w:eastAsia="微软雅黑" w:cs="微软雅黑"/>
                <w:kern w:val="0"/>
                <w:sz w:val="21"/>
                <w:szCs w:val="21"/>
              </w:rPr>
              <w:t>不</w:t>
            </w:r>
            <w:r>
              <w:rPr>
                <w:rFonts w:hint="eastAsia" w:ascii="微软雅黑" w:hAnsi="微软雅黑" w:eastAsia="微软雅黑" w:cs="微软雅黑"/>
                <w:kern w:val="0"/>
                <w:sz w:val="21"/>
                <w:szCs w:val="21"/>
                <w:highlight w:val="none"/>
              </w:rPr>
              <w:t>含车</w:t>
            </w:r>
            <w:r>
              <w:rPr>
                <w:rFonts w:hint="eastAsia" w:ascii="微软雅黑" w:hAnsi="微软雅黑" w:eastAsia="微软雅黑" w:cs="微软雅黑"/>
                <w:kern w:val="0"/>
                <w:sz w:val="21"/>
                <w:szCs w:val="21"/>
              </w:rPr>
              <w:t>、餐、导游</w:t>
            </w:r>
            <w:r>
              <w:rPr>
                <w:rFonts w:hint="eastAsia" w:ascii="微软雅黑" w:hAnsi="微软雅黑" w:eastAsia="微软雅黑" w:cs="微软雅黑"/>
                <w:kern w:val="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kern w:val="0"/>
                <w:sz w:val="21"/>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FF0000"/>
                <w:spacing w:val="6"/>
                <w:sz w:val="21"/>
                <w:szCs w:val="21"/>
              </w:rPr>
              <w:t>【建议行程】</w:t>
            </w:r>
            <w:r>
              <w:rPr>
                <w:rFonts w:hint="eastAsia" w:ascii="微软雅黑" w:hAnsi="微软雅黑" w:eastAsia="微软雅黑" w:cs="微软雅黑"/>
                <w:kern w:val="0"/>
                <w:sz w:val="21"/>
                <w:szCs w:val="21"/>
              </w:rPr>
              <w:t xml:space="preserve">首尔阳智滑雪场 滑雪 + 江南 现代贸易中心店 和现代免税店 + SM全息体验店  </w:t>
            </w:r>
          </w:p>
          <w:p>
            <w:pPr>
              <w:keepNext w:val="0"/>
              <w:keepLines w:val="0"/>
              <w:pageBreakBefore w:val="0"/>
              <w:widowControl w:val="0"/>
              <w:kinsoku/>
              <w:wordWrap/>
              <w:overflowPunct/>
              <w:topLinePunct w:val="0"/>
              <w:autoSpaceDE/>
              <w:autoSpaceDN/>
              <w:bidi w:val="0"/>
              <w:adjustRightInd/>
              <w:snapToGrid/>
              <w:spacing w:line="400" w:lineRule="exact"/>
              <w:ind w:firstLine="210" w:firstLineChars="100"/>
              <w:textAlignment w:val="auto"/>
              <w:outlineLvl w:val="9"/>
              <w:rPr>
                <w:rFonts w:hint="eastAsia" w:ascii="微软雅黑" w:hAnsi="微软雅黑" w:eastAsia="微软雅黑" w:cs="微软雅黑"/>
                <w:color w:val="FF0000"/>
                <w:kern w:val="0"/>
                <w:sz w:val="21"/>
                <w:szCs w:val="21"/>
                <w:lang w:val="en-US" w:eastAsia="zh-CN" w:bidi="ar-SA"/>
              </w:rPr>
            </w:pPr>
            <w:r>
              <w:rPr>
                <w:rFonts w:hint="eastAsia" w:ascii="微软雅黑" w:hAnsi="微软雅黑" w:eastAsia="微软雅黑" w:cs="微软雅黑"/>
                <w:kern w:val="0"/>
                <w:sz w:val="21"/>
                <w:szCs w:val="21"/>
                <w:lang w:val="en-US" w:eastAsia="zh-CN"/>
              </w:rPr>
              <w:t xml:space="preserve">          </w:t>
            </w:r>
            <w:r>
              <w:rPr>
                <w:rFonts w:hint="eastAsia" w:ascii="微软雅黑" w:hAnsi="微软雅黑" w:eastAsia="微软雅黑" w:cs="微软雅黑"/>
                <w:color w:val="FF0000"/>
                <w:kern w:val="0"/>
                <w:sz w:val="21"/>
                <w:szCs w:val="21"/>
                <w:lang w:val="en-US" w:eastAsia="zh-CN" w:bidi="ar-SA"/>
              </w:rPr>
              <w:t xml:space="preserve">  500元人民币左右，包含入门券+车费+导游+滑雪场装备（雪杖+雪鞋+雪具）</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color w:val="auto"/>
                <w:kern w:val="0"/>
                <w:sz w:val="21"/>
                <w:szCs w:val="21"/>
                <w:lang w:val="en-US" w:eastAsia="zh-CN" w:bidi="ar-SA"/>
              </w:rPr>
            </w:pPr>
            <w:r>
              <w:rPr>
                <w:rFonts w:hint="eastAsia" w:ascii="微软雅黑" w:hAnsi="微软雅黑" w:eastAsia="微软雅黑" w:cs="微软雅黑"/>
                <w:color w:val="auto"/>
                <w:kern w:val="0"/>
                <w:sz w:val="21"/>
                <w:szCs w:val="21"/>
                <w:lang w:val="en-US" w:eastAsia="zh-CN" w:bidi="ar-SA"/>
              </w:rPr>
              <w:t>备注：以上建议均算自费行程，只是建议行程，如果需要，可向我社报名（有优惠），非强制性</w:t>
            </w:r>
          </w:p>
          <w:p>
            <w:pPr>
              <w:keepNext w:val="0"/>
              <w:keepLines w:val="0"/>
              <w:pageBreakBefore w:val="0"/>
              <w:kinsoku/>
              <w:wordWrap/>
              <w:overflowPunct/>
              <w:topLinePunct w:val="0"/>
              <w:autoSpaceDE/>
              <w:autoSpaceDN/>
              <w:bidi w:val="0"/>
              <w:spacing w:line="400" w:lineRule="exact"/>
              <w:textAlignment w:val="auto"/>
              <w:outlineLvl w:val="9"/>
              <w:rPr>
                <w:rFonts w:hint="eastAsia" w:ascii="微软雅黑" w:hAnsi="微软雅黑" w:eastAsia="微软雅黑" w:cs="微软雅黑"/>
                <w:spacing w:val="6"/>
                <w:szCs w:val="21"/>
                <w:lang w:eastAsia="zh-CN"/>
              </w:rPr>
            </w:pPr>
            <w:r>
              <w:rPr>
                <w:rFonts w:hint="eastAsia" w:ascii="微软雅黑" w:hAnsi="微软雅黑" w:eastAsia="微软雅黑" w:cs="微软雅黑"/>
                <w:bCs/>
                <w:color w:val="FF0000"/>
                <w:kern w:val="2"/>
                <w:sz w:val="21"/>
                <w:szCs w:val="21"/>
                <w:lang w:val="en-US" w:eastAsia="zh-CN" w:bidi="ar-SA"/>
              </w:rPr>
              <w:t>温馨提示:自由活动期间需要注意自身和家人的人身和财产安全，购买物品时，理性思考，斟酌购买。自由购买物品，我社不负责退换货，请谅解！</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58" w:hRule="atLeast"/>
          <w:jc w:val="center"/>
        </w:trPr>
        <w:tc>
          <w:tcPr>
            <w:tcW w:w="6629" w:type="dxa"/>
            <w:gridSpan w:val="7"/>
            <w:tcBorders>
              <w:tl2br w:val="nil"/>
              <w:tr2bl w:val="nil"/>
            </w:tcBorders>
            <w:shd w:val="clear" w:color="auto" w:fill="0070C0"/>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spacing w:val="6"/>
                <w:szCs w:val="21"/>
                <w:lang w:val="en-US" w:eastAsia="zh-CN"/>
              </w:rPr>
            </w:pPr>
            <w:r>
              <w:rPr>
                <w:rFonts w:hint="eastAsia" w:ascii="微软雅黑" w:hAnsi="微软雅黑" w:eastAsia="微软雅黑" w:cs="微软雅黑"/>
                <w:b/>
                <w:color w:val="FFFFFF" w:themeColor="background1"/>
                <w:sz w:val="24"/>
                <w:szCs w:val="21"/>
                <w14:textFill>
                  <w14:solidFill>
                    <w14:schemeClr w14:val="bg1"/>
                  </w14:solidFill>
                </w14:textFill>
              </w:rPr>
              <w:t>DAY</w:t>
            </w:r>
            <w:r>
              <w:rPr>
                <w:rFonts w:hint="eastAsia" w:ascii="微软雅黑" w:hAnsi="微软雅黑" w:eastAsia="微软雅黑" w:cs="微软雅黑"/>
                <w:b/>
                <w:color w:val="FFFFFF" w:themeColor="background1"/>
                <w:sz w:val="24"/>
                <w:szCs w:val="21"/>
                <w:lang w:val="en-US" w:eastAsia="zh-CN"/>
                <w14:textFill>
                  <w14:solidFill>
                    <w14:schemeClr w14:val="bg1"/>
                  </w14:solidFill>
                </w14:textFill>
              </w:rPr>
              <w:t>3       首尔</w:t>
            </w:r>
          </w:p>
        </w:tc>
        <w:tc>
          <w:tcPr>
            <w:tcW w:w="3762" w:type="dxa"/>
            <w:tcBorders>
              <w:tl2br w:val="nil"/>
              <w:tr2bl w:val="nil"/>
            </w:tcBorders>
            <w:shd w:val="clear" w:color="auto" w:fill="0070C0"/>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color w:val="0070C0"/>
                <w:spacing w:val="6"/>
                <w:szCs w:val="21"/>
              </w:rPr>
            </w:pP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3" w:hRule="atLeast"/>
          <w:jc w:val="center"/>
        </w:trPr>
        <w:tc>
          <w:tcPr>
            <w:tcW w:w="3463" w:type="dxa"/>
            <w:gridSpan w:val="5"/>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spacing w:val="6"/>
                <w:szCs w:val="21"/>
                <w:lang w:eastAsia="zh-CN"/>
              </w:rPr>
            </w:pPr>
            <w:r>
              <w:rPr>
                <w:rFonts w:hint="eastAsia" w:ascii="微软雅黑" w:hAnsi="微软雅黑" w:eastAsia="微软雅黑" w:cs="微软雅黑"/>
                <w:b/>
                <w:bCs/>
                <w:snapToGrid w:val="0"/>
                <w:color w:val="0070C0"/>
                <w:szCs w:val="21"/>
              </w:rPr>
              <w:t>早餐：</w:t>
            </w:r>
            <w:r>
              <w:rPr>
                <w:rFonts w:hint="eastAsia" w:ascii="微软雅黑" w:hAnsi="微软雅黑" w:eastAsia="微软雅黑" w:cs="微软雅黑"/>
                <w:b/>
                <w:bCs/>
                <w:snapToGrid w:val="0"/>
                <w:color w:val="0070C0"/>
                <w:szCs w:val="21"/>
                <w:lang w:eastAsia="zh-CN"/>
              </w:rPr>
              <w:t>敬请自理</w:t>
            </w:r>
          </w:p>
        </w:tc>
        <w:tc>
          <w:tcPr>
            <w:tcW w:w="3166" w:type="dxa"/>
            <w:gridSpan w:val="2"/>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spacing w:val="6"/>
                <w:szCs w:val="21"/>
                <w:lang w:val="en-US" w:eastAsia="zh-CN"/>
              </w:rPr>
            </w:pPr>
            <w:r>
              <w:rPr>
                <w:rFonts w:hint="eastAsia" w:ascii="微软雅黑" w:hAnsi="微软雅黑" w:eastAsia="微软雅黑" w:cs="微软雅黑"/>
                <w:b/>
                <w:bCs/>
                <w:snapToGrid w:val="0"/>
                <w:color w:val="0070C0"/>
                <w:szCs w:val="21"/>
              </w:rPr>
              <w:t>午餐：</w:t>
            </w:r>
            <w:r>
              <w:rPr>
                <w:rFonts w:hint="eastAsia" w:ascii="微软雅黑" w:hAnsi="微软雅黑" w:eastAsia="微软雅黑" w:cs="微软雅黑"/>
                <w:b/>
                <w:bCs/>
                <w:snapToGrid w:val="0"/>
                <w:color w:val="0070C0"/>
                <w:szCs w:val="21"/>
                <w:lang w:eastAsia="zh-CN"/>
              </w:rPr>
              <w:t>敬请自理</w:t>
            </w:r>
          </w:p>
        </w:tc>
        <w:tc>
          <w:tcPr>
            <w:tcW w:w="3762"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spacing w:val="6"/>
                <w:szCs w:val="21"/>
              </w:rPr>
            </w:pPr>
            <w:r>
              <w:rPr>
                <w:rFonts w:hint="eastAsia" w:ascii="微软雅黑" w:hAnsi="微软雅黑" w:eastAsia="微软雅黑" w:cs="微软雅黑"/>
                <w:b/>
                <w:bCs/>
                <w:snapToGrid w:val="0"/>
                <w:color w:val="0070C0"/>
                <w:szCs w:val="21"/>
              </w:rPr>
              <w:t>晚餐：</w:t>
            </w:r>
            <w:r>
              <w:rPr>
                <w:rFonts w:hint="eastAsia" w:ascii="微软雅黑" w:hAnsi="微软雅黑" w:eastAsia="微软雅黑" w:cs="微软雅黑"/>
                <w:b/>
                <w:bCs/>
                <w:snapToGrid w:val="0"/>
                <w:color w:val="0070C0"/>
                <w:szCs w:val="21"/>
                <w:lang w:eastAsia="zh-CN"/>
              </w:rPr>
              <w:t>敬请</w:t>
            </w:r>
            <w:r>
              <w:rPr>
                <w:rFonts w:hint="eastAsia" w:ascii="微软雅黑" w:hAnsi="微软雅黑" w:eastAsia="微软雅黑" w:cs="微软雅黑"/>
                <w:b/>
                <w:bCs/>
                <w:snapToGrid w:val="0"/>
                <w:color w:val="0070C0"/>
                <w:szCs w:val="21"/>
              </w:rPr>
              <w:t>自理</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jc w:val="center"/>
        </w:trPr>
        <w:tc>
          <w:tcPr>
            <w:tcW w:w="6629" w:type="dxa"/>
            <w:gridSpan w:val="7"/>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spacing w:val="6"/>
                <w:szCs w:val="21"/>
              </w:rPr>
            </w:pPr>
            <w:r>
              <w:rPr>
                <w:rFonts w:hint="eastAsia" w:ascii="微软雅黑" w:hAnsi="微软雅黑" w:eastAsia="微软雅黑" w:cs="微软雅黑"/>
                <w:b/>
                <w:bCs/>
                <w:snapToGrid w:val="0"/>
                <w:color w:val="0070C0"/>
                <w:szCs w:val="21"/>
              </w:rPr>
              <w:t>住宿：市区五花酒店或同级</w:t>
            </w:r>
          </w:p>
        </w:tc>
        <w:tc>
          <w:tcPr>
            <w:tcW w:w="3762"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b/>
                <w:bCs/>
                <w:snapToGrid w:val="0"/>
                <w:color w:val="0070C0"/>
                <w:szCs w:val="21"/>
                <w:lang w:eastAsia="zh-CN"/>
              </w:rPr>
            </w:pPr>
            <w:r>
              <w:rPr>
                <w:rFonts w:hint="eastAsia" w:ascii="微软雅黑" w:hAnsi="微软雅黑" w:eastAsia="微软雅黑" w:cs="微软雅黑"/>
                <w:b/>
                <w:bCs/>
                <w:snapToGrid w:val="0"/>
                <w:color w:val="0070C0"/>
                <w:szCs w:val="21"/>
                <w:lang w:eastAsia="zh-CN"/>
              </w:rPr>
              <w:t>交通：敬请自理</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jc w:val="center"/>
        </w:trPr>
        <w:tc>
          <w:tcPr>
            <w:tcW w:w="10391" w:type="dxa"/>
            <w:gridSpan w:val="8"/>
            <w:tcBorders>
              <w:tl2br w:val="nil"/>
              <w:tr2bl w:val="nil"/>
            </w:tcBorders>
          </w:tcPr>
          <w:p>
            <w:pPr>
              <w:keepNext w:val="0"/>
              <w:keepLines w:val="0"/>
              <w:pageBreakBefore w:val="0"/>
              <w:widowControl w:val="0"/>
              <w:kinsoku/>
              <w:wordWrap/>
              <w:overflowPunct/>
              <w:topLinePunct w:val="0"/>
              <w:bidi w:val="0"/>
              <w:adjustRightInd/>
              <w:snapToGrid/>
              <w:spacing w:line="400" w:lineRule="exact"/>
              <w:ind w:firstLine="210" w:firstLineChars="100"/>
              <w:textAlignment w:val="auto"/>
              <w:outlineLvl w:val="9"/>
              <w:rPr>
                <w:rFonts w:hint="eastAsia" w:ascii="微软雅黑" w:hAnsi="微软雅黑" w:eastAsia="微软雅黑" w:cs="微软雅黑"/>
                <w:bCs/>
                <w:szCs w:val="21"/>
              </w:rPr>
            </w:pPr>
            <w:r>
              <w:rPr>
                <w:rFonts w:hint="eastAsia" w:ascii="微软雅黑" w:hAnsi="微软雅黑" w:eastAsia="微软雅黑" w:cs="微软雅黑"/>
                <w:bCs/>
                <w:szCs w:val="21"/>
              </w:rPr>
              <w:t>全天</w:t>
            </w:r>
            <w:r>
              <w:rPr>
                <w:rFonts w:hint="eastAsia" w:ascii="微软雅黑" w:hAnsi="微软雅黑" w:eastAsia="微软雅黑" w:cs="微软雅黑"/>
                <w:bCs/>
                <w:szCs w:val="21"/>
                <w:lang w:eastAsia="zh-CN"/>
              </w:rPr>
              <w:t>自由活动</w:t>
            </w:r>
            <w:r>
              <w:rPr>
                <w:rFonts w:hint="eastAsia" w:ascii="微软雅黑" w:hAnsi="微软雅黑" w:eastAsia="微软雅黑" w:cs="微软雅黑"/>
                <w:bCs/>
                <w:szCs w:val="21"/>
              </w:rPr>
              <w:t>（</w:t>
            </w:r>
            <w:r>
              <w:rPr>
                <w:rFonts w:hint="eastAsia" w:ascii="微软雅黑" w:hAnsi="微软雅黑" w:eastAsia="微软雅黑" w:cs="微软雅黑"/>
                <w:kern w:val="0"/>
                <w:sz w:val="21"/>
                <w:szCs w:val="21"/>
              </w:rPr>
              <w:t>不</w:t>
            </w:r>
            <w:r>
              <w:rPr>
                <w:rFonts w:hint="eastAsia" w:ascii="微软雅黑" w:hAnsi="微软雅黑" w:eastAsia="微软雅黑" w:cs="微软雅黑"/>
                <w:kern w:val="0"/>
                <w:sz w:val="21"/>
                <w:szCs w:val="21"/>
                <w:highlight w:val="none"/>
              </w:rPr>
              <w:t>含车</w:t>
            </w:r>
            <w:r>
              <w:rPr>
                <w:rFonts w:hint="eastAsia" w:ascii="微软雅黑" w:hAnsi="微软雅黑" w:eastAsia="微软雅黑" w:cs="微软雅黑"/>
                <w:kern w:val="0"/>
                <w:sz w:val="21"/>
                <w:szCs w:val="21"/>
              </w:rPr>
              <w:t>、餐、导游</w:t>
            </w:r>
            <w:r>
              <w:rPr>
                <w:rFonts w:hint="eastAsia" w:ascii="微软雅黑" w:hAnsi="微软雅黑" w:eastAsia="微软雅黑" w:cs="微软雅黑"/>
                <w:bCs/>
                <w:szCs w:val="21"/>
              </w:rPr>
              <w:t>）</w:t>
            </w:r>
          </w:p>
          <w:p>
            <w:pPr>
              <w:keepNext w:val="0"/>
              <w:keepLines w:val="0"/>
              <w:pageBreakBefore w:val="0"/>
              <w:widowControl w:val="0"/>
              <w:kinsoku/>
              <w:wordWrap/>
              <w:overflowPunct/>
              <w:topLinePunct w:val="0"/>
              <w:bidi w:val="0"/>
              <w:adjustRightInd/>
              <w:snapToGrid/>
              <w:spacing w:line="400" w:lineRule="exact"/>
              <w:textAlignment w:val="auto"/>
              <w:outlineLvl w:val="9"/>
              <w:rPr>
                <w:rFonts w:hint="eastAsia" w:ascii="微软雅黑" w:hAnsi="微软雅黑" w:eastAsia="微软雅黑" w:cs="微软雅黑"/>
                <w:b w:val="0"/>
                <w:bCs/>
                <w:color w:val="auto"/>
                <w:spacing w:val="6"/>
                <w:sz w:val="21"/>
                <w:szCs w:val="21"/>
                <w:lang w:eastAsia="zh-CN"/>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FF0000"/>
                <w:spacing w:val="6"/>
                <w:sz w:val="21"/>
                <w:szCs w:val="21"/>
              </w:rPr>
              <w:t>【建议行程】</w:t>
            </w:r>
            <w:r>
              <w:rPr>
                <w:rFonts w:hint="eastAsia" w:ascii="微软雅黑" w:hAnsi="微软雅黑" w:eastAsia="微软雅黑" w:cs="微软雅黑"/>
                <w:kern w:val="0"/>
                <w:sz w:val="21"/>
                <w:szCs w:val="21"/>
                <w:lang w:eastAsia="zh-CN"/>
              </w:rPr>
              <w:t>爱宝乐园</w:t>
            </w:r>
            <w:r>
              <w:rPr>
                <w:rFonts w:hint="eastAsia" w:ascii="微软雅黑" w:hAnsi="微软雅黑" w:eastAsia="微软雅黑" w:cs="微软雅黑"/>
                <w:b w:val="0"/>
                <w:bCs/>
                <w:color w:val="auto"/>
                <w:spacing w:val="6"/>
                <w:sz w:val="21"/>
                <w:szCs w:val="21"/>
                <w:lang w:eastAsia="zh-CN"/>
              </w:rPr>
              <w:t>（全天）</w:t>
            </w:r>
          </w:p>
          <w:p>
            <w:pPr>
              <w:keepNext w:val="0"/>
              <w:keepLines w:val="0"/>
              <w:pageBreakBefore w:val="0"/>
              <w:widowControl w:val="0"/>
              <w:kinsoku/>
              <w:wordWrap/>
              <w:overflowPunct/>
              <w:topLinePunct w:val="0"/>
              <w:bidi w:val="0"/>
              <w:adjustRightInd/>
              <w:snapToGrid/>
              <w:spacing w:line="400" w:lineRule="exact"/>
              <w:ind w:firstLine="210" w:firstLineChars="100"/>
              <w:textAlignment w:val="auto"/>
              <w:outlineLvl w:val="9"/>
              <w:rPr>
                <w:rFonts w:hint="eastAsia" w:ascii="微软雅黑" w:hAnsi="微软雅黑" w:eastAsia="微软雅黑" w:cs="微软雅黑"/>
                <w:color w:val="FF0000"/>
                <w:kern w:val="0"/>
                <w:sz w:val="21"/>
                <w:szCs w:val="21"/>
                <w:lang w:val="en-US" w:eastAsia="zh-CN" w:bidi="ar-SA"/>
              </w:rPr>
            </w:pPr>
            <w:r>
              <w:rPr>
                <w:rFonts w:hint="eastAsia" w:ascii="微软雅黑" w:hAnsi="微软雅黑" w:eastAsia="微软雅黑" w:cs="微软雅黑"/>
                <w:color w:val="FF0000"/>
                <w:kern w:val="0"/>
                <w:sz w:val="21"/>
                <w:szCs w:val="21"/>
                <w:lang w:val="en-US" w:eastAsia="zh-CN" w:bidi="ar-SA"/>
              </w:rPr>
              <w:t>400人民币左右 包含入门券+车费+导游</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color w:val="auto"/>
                <w:kern w:val="0"/>
                <w:sz w:val="21"/>
                <w:szCs w:val="21"/>
                <w:lang w:val="en-US" w:eastAsia="zh-CN" w:bidi="ar-SA"/>
              </w:rPr>
            </w:pPr>
            <w:r>
              <w:rPr>
                <w:rFonts w:hint="eastAsia" w:ascii="微软雅黑" w:hAnsi="微软雅黑" w:eastAsia="微软雅黑" w:cs="微软雅黑"/>
                <w:color w:val="auto"/>
                <w:kern w:val="0"/>
                <w:sz w:val="21"/>
                <w:szCs w:val="21"/>
                <w:lang w:val="en-US" w:eastAsia="zh-CN" w:bidi="ar-SA"/>
              </w:rPr>
              <w:t>备注：以上建议均算自费行程，只是建议行程，如果需要，可向我社报名（有优惠），非强制性</w:t>
            </w:r>
          </w:p>
          <w:p>
            <w:pPr>
              <w:keepNext w:val="0"/>
              <w:keepLines w:val="0"/>
              <w:pageBreakBefore w:val="0"/>
              <w:widowControl w:val="0"/>
              <w:kinsoku/>
              <w:wordWrap/>
              <w:overflowPunct/>
              <w:topLinePunct w:val="0"/>
              <w:bidi w:val="0"/>
              <w:adjustRightInd/>
              <w:snapToGrid/>
              <w:spacing w:line="400" w:lineRule="exact"/>
              <w:textAlignment w:val="auto"/>
              <w:outlineLvl w:val="9"/>
              <w:rPr>
                <w:rFonts w:hint="eastAsia" w:ascii="微软雅黑" w:hAnsi="微软雅黑" w:eastAsia="微软雅黑" w:cs="微软雅黑"/>
                <w:color w:val="FF0000"/>
                <w:kern w:val="0"/>
                <w:sz w:val="21"/>
                <w:szCs w:val="21"/>
                <w:lang w:val="en-US" w:eastAsia="zh-CN" w:bidi="ar-SA"/>
              </w:rPr>
            </w:pPr>
            <w:r>
              <w:rPr>
                <w:rFonts w:hint="eastAsia" w:ascii="微软雅黑" w:hAnsi="微软雅黑" w:eastAsia="微软雅黑" w:cs="微软雅黑"/>
                <w:bCs/>
                <w:color w:val="FF0000"/>
                <w:kern w:val="2"/>
                <w:sz w:val="21"/>
                <w:szCs w:val="21"/>
                <w:lang w:val="en-US" w:eastAsia="zh-CN" w:bidi="ar-SA"/>
              </w:rPr>
              <w:t>温馨提示:自由活动期间需要注意自身和家人的人身和财产安全，购买物品时，理性思考，斟酌购买。自由购买物品，我社不负责退换货，请谅解！</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58" w:hRule="atLeast"/>
          <w:jc w:val="center"/>
        </w:trPr>
        <w:tc>
          <w:tcPr>
            <w:tcW w:w="1536" w:type="dxa"/>
            <w:gridSpan w:val="3"/>
            <w:tcBorders>
              <w:tl2br w:val="nil"/>
              <w:tr2bl w:val="nil"/>
            </w:tcBorders>
            <w:shd w:val="clear" w:color="auto" w:fill="0070C0"/>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spacing w:val="6"/>
                <w:szCs w:val="21"/>
                <w:lang w:val="en-US" w:eastAsia="zh-CN"/>
              </w:rPr>
            </w:pPr>
            <w:r>
              <w:rPr>
                <w:rFonts w:hint="eastAsia" w:ascii="微软雅黑" w:hAnsi="微软雅黑" w:eastAsia="微软雅黑" w:cs="微软雅黑"/>
                <w:b/>
                <w:color w:val="FFFFFF" w:themeColor="background1"/>
                <w:sz w:val="24"/>
                <w:szCs w:val="21"/>
                <w14:textFill>
                  <w14:solidFill>
                    <w14:schemeClr w14:val="bg1"/>
                  </w14:solidFill>
                </w14:textFill>
              </w:rPr>
              <w:t>DAY</w:t>
            </w:r>
            <w:r>
              <w:rPr>
                <w:rFonts w:hint="eastAsia" w:ascii="微软雅黑" w:hAnsi="微软雅黑" w:eastAsia="微软雅黑" w:cs="微软雅黑"/>
                <w:b/>
                <w:color w:val="FFFFFF" w:themeColor="background1"/>
                <w:sz w:val="24"/>
                <w:szCs w:val="21"/>
                <w:lang w:val="en-US" w:eastAsia="zh-CN"/>
                <w14:textFill>
                  <w14:solidFill>
                    <w14:schemeClr w14:val="bg1"/>
                  </w14:solidFill>
                </w14:textFill>
              </w:rPr>
              <w:t>4</w:t>
            </w:r>
          </w:p>
        </w:tc>
        <w:tc>
          <w:tcPr>
            <w:tcW w:w="8855" w:type="dxa"/>
            <w:gridSpan w:val="5"/>
            <w:tcBorders>
              <w:tl2br w:val="nil"/>
              <w:tr2bl w:val="nil"/>
            </w:tcBorders>
            <w:shd w:val="clear" w:color="auto" w:fill="0070C0"/>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color w:val="0070C0"/>
                <w:spacing w:val="6"/>
                <w:szCs w:val="21"/>
              </w:rPr>
            </w:pPr>
            <w:r>
              <w:rPr>
                <w:rFonts w:hint="eastAsia" w:ascii="微软雅黑" w:hAnsi="微软雅黑" w:eastAsia="微软雅黑" w:cs="微软雅黑"/>
                <w:b/>
                <w:color w:val="FFFFFF" w:themeColor="background1"/>
                <w:sz w:val="24"/>
                <w:szCs w:val="21"/>
                <w14:textFill>
                  <w14:solidFill>
                    <w14:schemeClr w14:val="bg1"/>
                  </w14:solidFill>
                </w14:textFill>
              </w:rPr>
              <w:t>首尔</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3" w:hRule="atLeast"/>
          <w:jc w:val="center"/>
        </w:trPr>
        <w:tc>
          <w:tcPr>
            <w:tcW w:w="3463" w:type="dxa"/>
            <w:gridSpan w:val="5"/>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spacing w:val="6"/>
                <w:szCs w:val="21"/>
                <w:lang w:eastAsia="zh-CN"/>
              </w:rPr>
            </w:pPr>
            <w:r>
              <w:rPr>
                <w:rFonts w:hint="eastAsia" w:ascii="微软雅黑" w:hAnsi="微软雅黑" w:eastAsia="微软雅黑" w:cs="微软雅黑"/>
                <w:b/>
                <w:bCs/>
                <w:snapToGrid w:val="0"/>
                <w:color w:val="0070C0"/>
                <w:szCs w:val="21"/>
              </w:rPr>
              <w:t>早餐：</w:t>
            </w:r>
            <w:r>
              <w:rPr>
                <w:rFonts w:hint="eastAsia" w:ascii="微软雅黑" w:hAnsi="微软雅黑" w:eastAsia="微软雅黑" w:cs="微软雅黑"/>
                <w:b/>
                <w:bCs/>
                <w:snapToGrid w:val="0"/>
                <w:color w:val="0070C0"/>
                <w:szCs w:val="21"/>
                <w:lang w:eastAsia="zh-CN"/>
              </w:rPr>
              <w:t>敬请自理</w:t>
            </w:r>
          </w:p>
        </w:tc>
        <w:tc>
          <w:tcPr>
            <w:tcW w:w="3166" w:type="dxa"/>
            <w:gridSpan w:val="2"/>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spacing w:val="6"/>
                <w:szCs w:val="21"/>
                <w:lang w:val="en-US" w:eastAsia="zh-CN"/>
              </w:rPr>
            </w:pPr>
            <w:r>
              <w:rPr>
                <w:rFonts w:hint="eastAsia" w:ascii="微软雅黑" w:hAnsi="微软雅黑" w:eastAsia="微软雅黑" w:cs="微软雅黑"/>
                <w:b/>
                <w:bCs/>
                <w:snapToGrid w:val="0"/>
                <w:color w:val="0070C0"/>
                <w:szCs w:val="21"/>
              </w:rPr>
              <w:t>午餐：</w:t>
            </w:r>
            <w:r>
              <w:rPr>
                <w:rFonts w:hint="eastAsia" w:ascii="微软雅黑" w:hAnsi="微软雅黑" w:eastAsia="微软雅黑" w:cs="微软雅黑"/>
                <w:b/>
                <w:bCs/>
                <w:snapToGrid w:val="0"/>
                <w:color w:val="0070C0"/>
                <w:szCs w:val="21"/>
                <w:lang w:eastAsia="zh-CN"/>
              </w:rPr>
              <w:t>敬请自理</w:t>
            </w:r>
          </w:p>
        </w:tc>
        <w:tc>
          <w:tcPr>
            <w:tcW w:w="3762"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spacing w:val="6"/>
                <w:szCs w:val="21"/>
              </w:rPr>
            </w:pPr>
            <w:r>
              <w:rPr>
                <w:rFonts w:hint="eastAsia" w:ascii="微软雅黑" w:hAnsi="微软雅黑" w:eastAsia="微软雅黑" w:cs="微软雅黑"/>
                <w:b/>
                <w:bCs/>
                <w:snapToGrid w:val="0"/>
                <w:color w:val="0070C0"/>
                <w:szCs w:val="21"/>
              </w:rPr>
              <w:t>晚餐：</w:t>
            </w:r>
            <w:r>
              <w:rPr>
                <w:rFonts w:hint="eastAsia" w:ascii="微软雅黑" w:hAnsi="微软雅黑" w:eastAsia="微软雅黑" w:cs="微软雅黑"/>
                <w:b/>
                <w:bCs/>
                <w:snapToGrid w:val="0"/>
                <w:color w:val="0070C0"/>
                <w:szCs w:val="21"/>
                <w:lang w:eastAsia="zh-CN"/>
              </w:rPr>
              <w:t>敬请</w:t>
            </w:r>
            <w:r>
              <w:rPr>
                <w:rFonts w:hint="eastAsia" w:ascii="微软雅黑" w:hAnsi="微软雅黑" w:eastAsia="微软雅黑" w:cs="微软雅黑"/>
                <w:b/>
                <w:bCs/>
                <w:snapToGrid w:val="0"/>
                <w:color w:val="0070C0"/>
                <w:szCs w:val="21"/>
              </w:rPr>
              <w:t>自理</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jc w:val="center"/>
        </w:trPr>
        <w:tc>
          <w:tcPr>
            <w:tcW w:w="6629" w:type="dxa"/>
            <w:gridSpan w:val="7"/>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spacing w:val="6"/>
                <w:szCs w:val="21"/>
              </w:rPr>
            </w:pPr>
            <w:r>
              <w:rPr>
                <w:rFonts w:hint="eastAsia" w:ascii="微软雅黑" w:hAnsi="微软雅黑" w:eastAsia="微软雅黑" w:cs="微软雅黑"/>
                <w:b/>
                <w:bCs/>
                <w:snapToGrid w:val="0"/>
                <w:color w:val="0070C0"/>
                <w:szCs w:val="21"/>
              </w:rPr>
              <w:t>住宿：市区五花酒店或同级</w:t>
            </w:r>
          </w:p>
        </w:tc>
        <w:tc>
          <w:tcPr>
            <w:tcW w:w="3762"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b/>
                <w:bCs/>
                <w:snapToGrid w:val="0"/>
                <w:color w:val="0070C0"/>
                <w:szCs w:val="21"/>
                <w:lang w:eastAsia="zh-CN"/>
              </w:rPr>
            </w:pPr>
            <w:r>
              <w:rPr>
                <w:rFonts w:hint="eastAsia" w:ascii="微软雅黑" w:hAnsi="微软雅黑" w:eastAsia="微软雅黑" w:cs="微软雅黑"/>
                <w:b/>
                <w:bCs/>
                <w:snapToGrid w:val="0"/>
                <w:color w:val="0070C0"/>
                <w:szCs w:val="21"/>
              </w:rPr>
              <w:t>午餐：</w:t>
            </w:r>
            <w:r>
              <w:rPr>
                <w:rFonts w:hint="eastAsia" w:ascii="微软雅黑" w:hAnsi="微软雅黑" w:eastAsia="微软雅黑" w:cs="微软雅黑"/>
                <w:b/>
                <w:bCs/>
                <w:snapToGrid w:val="0"/>
                <w:color w:val="0070C0"/>
                <w:szCs w:val="21"/>
                <w:lang w:eastAsia="zh-CN"/>
              </w:rPr>
              <w:t>敬请自理</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jc w:val="center"/>
        </w:trPr>
        <w:tc>
          <w:tcPr>
            <w:tcW w:w="10391" w:type="dxa"/>
            <w:gridSpan w:val="8"/>
            <w:tcBorders>
              <w:tl2br w:val="nil"/>
              <w:tr2bl w:val="nil"/>
            </w:tcBorders>
          </w:tcPr>
          <w:p>
            <w:pPr>
              <w:keepNext w:val="0"/>
              <w:keepLines w:val="0"/>
              <w:pageBreakBefore w:val="0"/>
              <w:widowControl w:val="0"/>
              <w:kinsoku/>
              <w:wordWrap/>
              <w:overflowPunct/>
              <w:topLinePunct w:val="0"/>
              <w:bidi w:val="0"/>
              <w:adjustRightInd/>
              <w:snapToGrid/>
              <w:spacing w:line="400" w:lineRule="exact"/>
              <w:ind w:firstLine="210" w:firstLineChars="100"/>
              <w:textAlignment w:val="auto"/>
              <w:outlineLvl w:val="9"/>
              <w:rPr>
                <w:rFonts w:hint="eastAsia" w:ascii="微软雅黑" w:hAnsi="微软雅黑" w:eastAsia="微软雅黑" w:cs="微软雅黑"/>
                <w:bCs/>
                <w:szCs w:val="21"/>
              </w:rPr>
            </w:pPr>
            <w:r>
              <w:rPr>
                <w:rFonts w:hint="eastAsia" w:ascii="微软雅黑" w:hAnsi="微软雅黑" w:eastAsia="微软雅黑" w:cs="微软雅黑"/>
                <w:bCs/>
                <w:szCs w:val="21"/>
              </w:rPr>
              <w:t>全天</w:t>
            </w:r>
            <w:r>
              <w:rPr>
                <w:rFonts w:hint="eastAsia" w:ascii="微软雅黑" w:hAnsi="微软雅黑" w:eastAsia="微软雅黑" w:cs="微软雅黑"/>
                <w:bCs/>
                <w:szCs w:val="21"/>
                <w:lang w:eastAsia="zh-CN"/>
              </w:rPr>
              <w:t>自由活动</w:t>
            </w:r>
            <w:r>
              <w:rPr>
                <w:rFonts w:hint="eastAsia" w:ascii="微软雅黑" w:hAnsi="微软雅黑" w:eastAsia="微软雅黑" w:cs="微软雅黑"/>
                <w:bCs/>
                <w:szCs w:val="21"/>
              </w:rPr>
              <w:t>（</w:t>
            </w:r>
            <w:r>
              <w:rPr>
                <w:rFonts w:hint="eastAsia" w:ascii="微软雅黑" w:hAnsi="微软雅黑" w:eastAsia="微软雅黑" w:cs="微软雅黑"/>
                <w:kern w:val="0"/>
                <w:sz w:val="21"/>
                <w:szCs w:val="21"/>
              </w:rPr>
              <w:t>不</w:t>
            </w:r>
            <w:r>
              <w:rPr>
                <w:rFonts w:hint="eastAsia" w:ascii="微软雅黑" w:hAnsi="微软雅黑" w:eastAsia="微软雅黑" w:cs="微软雅黑"/>
                <w:kern w:val="0"/>
                <w:sz w:val="21"/>
                <w:szCs w:val="21"/>
                <w:highlight w:val="none"/>
              </w:rPr>
              <w:t>含车</w:t>
            </w:r>
            <w:r>
              <w:rPr>
                <w:rFonts w:hint="eastAsia" w:ascii="微软雅黑" w:hAnsi="微软雅黑" w:eastAsia="微软雅黑" w:cs="微软雅黑"/>
                <w:kern w:val="0"/>
                <w:sz w:val="21"/>
                <w:szCs w:val="21"/>
              </w:rPr>
              <w:t>、餐、导游</w:t>
            </w:r>
            <w:r>
              <w:rPr>
                <w:rFonts w:hint="eastAsia" w:ascii="微软雅黑" w:hAnsi="微软雅黑" w:eastAsia="微软雅黑" w:cs="微软雅黑"/>
                <w:bCs/>
                <w:szCs w:val="21"/>
              </w:rPr>
              <w:t>）</w:t>
            </w:r>
          </w:p>
          <w:p>
            <w:pPr>
              <w:keepNext w:val="0"/>
              <w:keepLines w:val="0"/>
              <w:pageBreakBefore w:val="0"/>
              <w:widowControl w:val="0"/>
              <w:kinsoku/>
              <w:wordWrap/>
              <w:overflowPunct/>
              <w:topLinePunct w:val="0"/>
              <w:bidi w:val="0"/>
              <w:adjustRightInd/>
              <w:snapToGrid/>
              <w:spacing w:line="400" w:lineRule="exact"/>
              <w:textAlignment w:val="auto"/>
              <w:outlineLvl w:val="9"/>
              <w:rPr>
                <w:rFonts w:hint="eastAsia" w:ascii="微软雅黑" w:hAnsi="微软雅黑" w:eastAsia="微软雅黑" w:cs="微软雅黑"/>
                <w:b w:val="0"/>
                <w:bCs/>
                <w:color w:val="auto"/>
                <w:spacing w:val="6"/>
                <w:sz w:val="21"/>
                <w:szCs w:val="21"/>
                <w:lang w:eastAsia="zh-CN"/>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FF0000"/>
                <w:spacing w:val="6"/>
                <w:sz w:val="21"/>
                <w:szCs w:val="21"/>
              </w:rPr>
              <w:t>【建议行程】</w:t>
            </w:r>
            <w:r>
              <w:rPr>
                <w:rFonts w:hint="eastAsia" w:ascii="微软雅黑" w:hAnsi="微软雅黑" w:eastAsia="微软雅黑" w:cs="微软雅黑"/>
                <w:kern w:val="0"/>
                <w:sz w:val="21"/>
                <w:szCs w:val="21"/>
                <w:lang w:eastAsia="zh-CN"/>
              </w:rPr>
              <w:t>龙仁</w:t>
            </w:r>
            <w:r>
              <w:rPr>
                <w:rFonts w:hint="eastAsia" w:ascii="微软雅黑" w:hAnsi="微软雅黑" w:eastAsia="微软雅黑" w:cs="微软雅黑"/>
                <w:kern w:val="0"/>
                <w:sz w:val="21"/>
                <w:szCs w:val="21"/>
                <w:lang w:val="en-US" w:eastAsia="zh-CN"/>
              </w:rPr>
              <w:t>MBC影视城OR韩国民俗村文化体验</w:t>
            </w:r>
            <w:r>
              <w:rPr>
                <w:rFonts w:hint="eastAsia" w:ascii="微软雅黑" w:hAnsi="微软雅黑" w:eastAsia="微软雅黑" w:cs="微软雅黑"/>
                <w:b w:val="0"/>
                <w:bCs/>
                <w:color w:val="auto"/>
                <w:spacing w:val="6"/>
                <w:sz w:val="21"/>
                <w:szCs w:val="21"/>
                <w:lang w:eastAsia="zh-CN"/>
              </w:rPr>
              <w:t>（半天）《大长今》《拥抱太阳的月亮》拍摄影地</w:t>
            </w:r>
          </w:p>
          <w:p>
            <w:pPr>
              <w:keepNext w:val="0"/>
              <w:keepLines w:val="0"/>
              <w:pageBreakBefore w:val="0"/>
              <w:widowControl w:val="0"/>
              <w:kinsoku/>
              <w:wordWrap/>
              <w:overflowPunct/>
              <w:topLinePunct w:val="0"/>
              <w:bidi w:val="0"/>
              <w:adjustRightInd/>
              <w:snapToGrid/>
              <w:spacing w:line="400" w:lineRule="exact"/>
              <w:ind w:firstLine="210" w:firstLineChars="100"/>
              <w:textAlignment w:val="auto"/>
              <w:outlineLvl w:val="9"/>
              <w:rPr>
                <w:rFonts w:hint="eastAsia" w:ascii="微软雅黑" w:hAnsi="微软雅黑" w:eastAsia="微软雅黑" w:cs="微软雅黑"/>
                <w:color w:val="FF0000"/>
                <w:kern w:val="0"/>
                <w:sz w:val="21"/>
                <w:szCs w:val="21"/>
                <w:lang w:val="en-US" w:eastAsia="zh-CN" w:bidi="ar-SA"/>
              </w:rPr>
            </w:pPr>
            <w:r>
              <w:rPr>
                <w:rFonts w:hint="eastAsia" w:ascii="微软雅黑" w:hAnsi="微软雅黑" w:eastAsia="微软雅黑" w:cs="微软雅黑"/>
                <w:color w:val="FF0000"/>
                <w:kern w:val="0"/>
                <w:sz w:val="21"/>
                <w:szCs w:val="21"/>
                <w:lang w:val="en-US" w:eastAsia="zh-CN" w:bidi="ar-SA"/>
              </w:rPr>
              <w:t>500人民币左右 包含入门券+车费+导游</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color w:val="auto"/>
                <w:kern w:val="0"/>
                <w:sz w:val="21"/>
                <w:szCs w:val="21"/>
                <w:lang w:val="en-US" w:eastAsia="zh-CN" w:bidi="ar-SA"/>
              </w:rPr>
            </w:pPr>
            <w:r>
              <w:rPr>
                <w:rFonts w:hint="eastAsia" w:ascii="微软雅黑" w:hAnsi="微软雅黑" w:eastAsia="微软雅黑" w:cs="微软雅黑"/>
                <w:color w:val="auto"/>
                <w:kern w:val="0"/>
                <w:sz w:val="21"/>
                <w:szCs w:val="21"/>
                <w:lang w:val="en-US" w:eastAsia="zh-CN" w:bidi="ar-SA"/>
              </w:rPr>
              <w:t>备注：以上建议均算自费行程，只是建议行程，如果需要，可向我社报名（有优惠），非强制性</w:t>
            </w:r>
          </w:p>
          <w:p>
            <w:pPr>
              <w:keepNext w:val="0"/>
              <w:keepLines w:val="0"/>
              <w:pageBreakBefore w:val="0"/>
              <w:widowControl w:val="0"/>
              <w:kinsoku/>
              <w:wordWrap/>
              <w:overflowPunct/>
              <w:topLinePunct w:val="0"/>
              <w:bidi w:val="0"/>
              <w:adjustRightInd/>
              <w:snapToGrid/>
              <w:spacing w:line="400" w:lineRule="exact"/>
              <w:ind w:firstLine="210" w:firstLineChars="100"/>
              <w:textAlignment w:val="auto"/>
              <w:outlineLvl w:val="9"/>
              <w:rPr>
                <w:rFonts w:hint="eastAsia" w:ascii="微软雅黑" w:hAnsi="微软雅黑" w:eastAsia="微软雅黑" w:cs="微软雅黑"/>
                <w:bCs/>
                <w:szCs w:val="21"/>
              </w:rPr>
            </w:pPr>
            <w:r>
              <w:rPr>
                <w:rFonts w:hint="eastAsia" w:ascii="微软雅黑" w:hAnsi="微软雅黑" w:eastAsia="微软雅黑" w:cs="微软雅黑"/>
                <w:bCs/>
                <w:color w:val="FF0000"/>
                <w:kern w:val="2"/>
                <w:sz w:val="21"/>
                <w:szCs w:val="21"/>
                <w:lang w:val="en-US" w:eastAsia="zh-CN" w:bidi="ar-SA"/>
              </w:rPr>
              <w:t>温馨提示:自由活动期间需要注意自身和家人的人身和财产安全，购买物品时，理性思考，斟酌购买。自由购买物品，我社不负责退换货，请谅解！</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58" w:hRule="atLeast"/>
          <w:jc w:val="center"/>
        </w:trPr>
        <w:tc>
          <w:tcPr>
            <w:tcW w:w="1611" w:type="dxa"/>
            <w:gridSpan w:val="4"/>
            <w:tcBorders>
              <w:tl2br w:val="nil"/>
              <w:tr2bl w:val="nil"/>
            </w:tcBorders>
            <w:shd w:val="clear" w:color="auto" w:fill="0070C0"/>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spacing w:val="6"/>
                <w:szCs w:val="21"/>
                <w:lang w:val="en-US" w:eastAsia="zh-CN"/>
              </w:rPr>
            </w:pPr>
            <w:r>
              <w:rPr>
                <w:rFonts w:hint="eastAsia" w:ascii="微软雅黑" w:hAnsi="微软雅黑" w:eastAsia="微软雅黑" w:cs="微软雅黑"/>
                <w:b/>
                <w:color w:val="FFFFFF" w:themeColor="background1"/>
                <w:sz w:val="24"/>
                <w:szCs w:val="21"/>
                <w14:textFill>
                  <w14:solidFill>
                    <w14:schemeClr w14:val="bg1"/>
                  </w14:solidFill>
                </w14:textFill>
              </w:rPr>
              <w:t>DAY</w:t>
            </w:r>
            <w:r>
              <w:rPr>
                <w:rFonts w:hint="eastAsia" w:ascii="微软雅黑" w:hAnsi="微软雅黑" w:eastAsia="微软雅黑" w:cs="微软雅黑"/>
                <w:b/>
                <w:color w:val="FFFFFF" w:themeColor="background1"/>
                <w:sz w:val="24"/>
                <w:szCs w:val="21"/>
                <w:lang w:val="en-US" w:eastAsia="zh-CN"/>
                <w14:textFill>
                  <w14:solidFill>
                    <w14:schemeClr w14:val="bg1"/>
                  </w14:solidFill>
                </w14:textFill>
              </w:rPr>
              <w:t>5</w:t>
            </w:r>
          </w:p>
        </w:tc>
        <w:tc>
          <w:tcPr>
            <w:tcW w:w="8780" w:type="dxa"/>
            <w:gridSpan w:val="4"/>
            <w:tcBorders>
              <w:tl2br w:val="nil"/>
              <w:tr2bl w:val="nil"/>
            </w:tcBorders>
            <w:shd w:val="clear" w:color="auto" w:fill="0070C0"/>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color w:val="0070C0"/>
                <w:spacing w:val="6"/>
                <w:szCs w:val="21"/>
                <w:lang w:val="en-US" w:eastAsia="zh-CN"/>
              </w:rPr>
            </w:pPr>
            <w:r>
              <w:rPr>
                <w:rFonts w:hint="eastAsia" w:ascii="微软雅黑" w:hAnsi="微软雅黑" w:eastAsia="微软雅黑" w:cs="微软雅黑"/>
                <w:b/>
                <w:color w:val="FFFFFF" w:themeColor="background1"/>
                <w:sz w:val="24"/>
                <w:szCs w:val="21"/>
                <w14:textFill>
                  <w14:solidFill>
                    <w14:schemeClr w14:val="bg1"/>
                  </w14:solidFill>
                </w14:textFill>
              </w:rPr>
              <w:t>首尔</w:t>
            </w:r>
            <w:r>
              <w:rPr>
                <w:rFonts w:hint="eastAsia" w:ascii="微软雅黑" w:hAnsi="微软雅黑" w:eastAsia="微软雅黑" w:cs="微软雅黑"/>
                <w:b/>
                <w:color w:val="FFFFFF" w:themeColor="background1"/>
                <w:sz w:val="24"/>
                <w:szCs w:val="21"/>
                <w:lang w:val="en-US" w:eastAsia="zh-CN"/>
                <w14:textFill>
                  <w14:solidFill>
                    <w14:schemeClr w14:val="bg1"/>
                  </w14:solidFill>
                </w14:textFill>
              </w:rPr>
              <w:t xml:space="preserve">-仁川-重庆     </w:t>
            </w:r>
            <w:r>
              <w:rPr>
                <w:rFonts w:hint="eastAsia" w:ascii="微软雅黑" w:hAnsi="微软雅黑" w:eastAsia="微软雅黑" w:cs="微软雅黑"/>
                <w:b/>
                <w:color w:val="FFFFFF" w:themeColor="background1"/>
                <w:sz w:val="24"/>
                <w:szCs w:val="21"/>
                <w14:textFill>
                  <w14:solidFill>
                    <w14:schemeClr w14:val="bg1"/>
                  </w14:solidFill>
                </w14:textFill>
              </w:rPr>
              <w:t>CA440 15:55-18:45</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3" w:hRule="atLeast"/>
          <w:jc w:val="center"/>
        </w:trPr>
        <w:tc>
          <w:tcPr>
            <w:tcW w:w="3463" w:type="dxa"/>
            <w:gridSpan w:val="5"/>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spacing w:val="6"/>
                <w:szCs w:val="21"/>
                <w:lang w:eastAsia="zh-CN"/>
              </w:rPr>
            </w:pPr>
            <w:r>
              <w:rPr>
                <w:rFonts w:hint="eastAsia" w:ascii="微软雅黑" w:hAnsi="微软雅黑" w:eastAsia="微软雅黑" w:cs="微软雅黑"/>
                <w:b/>
                <w:bCs/>
                <w:snapToGrid w:val="0"/>
                <w:color w:val="0070C0"/>
                <w:szCs w:val="21"/>
              </w:rPr>
              <w:t>早餐</w:t>
            </w:r>
            <w:r>
              <w:rPr>
                <w:rFonts w:hint="eastAsia" w:ascii="微软雅黑" w:hAnsi="微软雅黑" w:eastAsia="微软雅黑" w:cs="微软雅黑"/>
                <w:b/>
                <w:bCs/>
                <w:snapToGrid w:val="0"/>
                <w:color w:val="0070C0"/>
                <w:szCs w:val="21"/>
                <w:lang w:eastAsia="zh-CN"/>
              </w:rPr>
              <w:t>：敬请自理</w:t>
            </w:r>
          </w:p>
        </w:tc>
        <w:tc>
          <w:tcPr>
            <w:tcW w:w="3166" w:type="dxa"/>
            <w:gridSpan w:val="2"/>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spacing w:val="6"/>
                <w:szCs w:val="21"/>
                <w:lang w:val="en-US" w:eastAsia="zh-CN"/>
              </w:rPr>
            </w:pPr>
            <w:r>
              <w:rPr>
                <w:rFonts w:hint="eastAsia" w:ascii="微软雅黑" w:hAnsi="微软雅黑" w:eastAsia="微软雅黑" w:cs="微软雅黑"/>
                <w:b/>
                <w:bCs/>
                <w:snapToGrid w:val="0"/>
                <w:color w:val="0070C0"/>
                <w:szCs w:val="21"/>
              </w:rPr>
              <w:t>午餐：</w:t>
            </w:r>
            <w:r>
              <w:rPr>
                <w:rFonts w:hint="eastAsia" w:ascii="微软雅黑" w:hAnsi="微软雅黑" w:eastAsia="微软雅黑" w:cs="微软雅黑"/>
                <w:b/>
                <w:bCs/>
                <w:snapToGrid w:val="0"/>
                <w:color w:val="0070C0"/>
                <w:szCs w:val="21"/>
                <w:lang w:eastAsia="zh-CN"/>
              </w:rPr>
              <w:t>敬请自理</w:t>
            </w:r>
          </w:p>
        </w:tc>
        <w:tc>
          <w:tcPr>
            <w:tcW w:w="3762"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spacing w:val="6"/>
                <w:szCs w:val="21"/>
              </w:rPr>
            </w:pPr>
            <w:r>
              <w:rPr>
                <w:rFonts w:hint="eastAsia" w:ascii="微软雅黑" w:hAnsi="微软雅黑" w:eastAsia="微软雅黑" w:cs="微软雅黑"/>
                <w:b/>
                <w:bCs/>
                <w:snapToGrid w:val="0"/>
                <w:color w:val="0070C0"/>
                <w:szCs w:val="21"/>
              </w:rPr>
              <w:t>晚餐：</w:t>
            </w:r>
            <w:r>
              <w:rPr>
                <w:rFonts w:hint="eastAsia" w:ascii="微软雅黑" w:hAnsi="微软雅黑" w:eastAsia="微软雅黑" w:cs="微软雅黑"/>
                <w:b/>
                <w:bCs/>
                <w:snapToGrid w:val="0"/>
                <w:color w:val="0070C0"/>
                <w:szCs w:val="21"/>
                <w:lang w:eastAsia="zh-CN"/>
              </w:rPr>
              <w:t>敬请</w:t>
            </w:r>
            <w:r>
              <w:rPr>
                <w:rFonts w:hint="eastAsia" w:ascii="微软雅黑" w:hAnsi="微软雅黑" w:eastAsia="微软雅黑" w:cs="微软雅黑"/>
                <w:b/>
                <w:bCs/>
                <w:snapToGrid w:val="0"/>
                <w:color w:val="0070C0"/>
                <w:szCs w:val="21"/>
              </w:rPr>
              <w:t>自理</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jc w:val="center"/>
        </w:trPr>
        <w:tc>
          <w:tcPr>
            <w:tcW w:w="6629" w:type="dxa"/>
            <w:gridSpan w:val="7"/>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spacing w:val="6"/>
                <w:szCs w:val="21"/>
                <w:lang w:eastAsia="zh-CN"/>
              </w:rPr>
            </w:pPr>
            <w:r>
              <w:rPr>
                <w:rFonts w:hint="eastAsia" w:ascii="微软雅黑" w:hAnsi="微软雅黑" w:eastAsia="微软雅黑" w:cs="微软雅黑"/>
                <w:b/>
                <w:bCs/>
                <w:snapToGrid w:val="0"/>
                <w:color w:val="0070C0"/>
                <w:szCs w:val="21"/>
              </w:rPr>
              <w:t>住宿：</w:t>
            </w:r>
            <w:r>
              <w:rPr>
                <w:rFonts w:hint="eastAsia" w:ascii="微软雅黑" w:hAnsi="微软雅黑" w:eastAsia="微软雅黑" w:cs="微软雅黑"/>
                <w:b/>
                <w:bCs/>
                <w:snapToGrid w:val="0"/>
                <w:color w:val="0070C0"/>
                <w:szCs w:val="21"/>
                <w:lang w:eastAsia="zh-CN"/>
              </w:rPr>
              <w:t>温馨的家</w:t>
            </w:r>
          </w:p>
        </w:tc>
        <w:tc>
          <w:tcPr>
            <w:tcW w:w="3762"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b/>
                <w:bCs/>
                <w:snapToGrid w:val="0"/>
                <w:color w:val="0070C0"/>
                <w:szCs w:val="21"/>
              </w:rPr>
            </w:pPr>
            <w:r>
              <w:rPr>
                <w:rFonts w:hint="eastAsia" w:ascii="微软雅黑" w:hAnsi="微软雅黑" w:eastAsia="微软雅黑" w:cs="微软雅黑"/>
                <w:b/>
                <w:bCs/>
                <w:snapToGrid w:val="0"/>
                <w:color w:val="0070C0"/>
                <w:szCs w:val="21"/>
                <w:lang w:eastAsia="zh-CN"/>
              </w:rPr>
              <w:t>交通：飞机</w:t>
            </w:r>
            <w:r>
              <w:rPr>
                <w:rFonts w:hint="eastAsia" w:ascii="微软雅黑" w:hAnsi="微软雅黑" w:eastAsia="微软雅黑" w:cs="微软雅黑"/>
                <w:b/>
                <w:bCs/>
                <w:snapToGrid w:val="0"/>
                <w:color w:val="0070C0"/>
                <w:szCs w:val="21"/>
                <w:lang w:val="en-US" w:eastAsia="zh-CN"/>
              </w:rPr>
              <w:t>/BUS</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jc w:val="center"/>
        </w:trPr>
        <w:tc>
          <w:tcPr>
            <w:tcW w:w="10391" w:type="dxa"/>
            <w:gridSpan w:val="8"/>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Theme="minorEastAsia" w:hAnsiTheme="minorEastAsia" w:eastAsiaTheme="minorEastAsia" w:cstheme="minorEastAsia"/>
                <w:szCs w:val="21"/>
              </w:rPr>
            </w:pPr>
            <w:r>
              <w:rPr>
                <w:rFonts w:hint="eastAsia" w:ascii="微软雅黑" w:hAnsi="微软雅黑" w:eastAsia="微软雅黑"/>
                <w:bCs/>
                <w:snapToGrid w:val="0"/>
                <w:sz w:val="21"/>
                <w:szCs w:val="21"/>
                <w:highlight w:val="none"/>
                <w:lang w:eastAsia="zh-CN"/>
              </w:rPr>
              <w:t>早</w:t>
            </w:r>
            <w:r>
              <w:rPr>
                <w:rFonts w:hint="eastAsia" w:ascii="微软雅黑" w:hAnsi="微软雅黑" w:eastAsia="微软雅黑"/>
                <w:bCs/>
                <w:sz w:val="21"/>
                <w:szCs w:val="21"/>
                <w:highlight w:val="none"/>
                <w:lang w:eastAsia="zh-CN"/>
              </w:rPr>
              <w:t>赴</w:t>
            </w:r>
            <w:r>
              <w:rPr>
                <w:rFonts w:hint="eastAsia" w:ascii="微软雅黑" w:hAnsi="微软雅黑" w:eastAsia="微软雅黑"/>
                <w:bCs/>
                <w:sz w:val="21"/>
                <w:szCs w:val="21"/>
                <w:lang w:eastAsia="zh-CN"/>
              </w:rPr>
              <w:t>仁川国际机场，选购赠送亲朋好友的礼物,办理登机手续</w:t>
            </w:r>
            <w:r>
              <w:rPr>
                <w:rFonts w:hint="eastAsia" w:ascii="微软雅黑" w:hAnsi="微软雅黑" w:eastAsia="微软雅黑"/>
                <w:sz w:val="21"/>
                <w:szCs w:val="21"/>
                <w:lang w:eastAsia="zh-CN"/>
              </w:rPr>
              <w:t>，乘机返回重庆，结束愉快的韩国之旅。</w:t>
            </w:r>
          </w:p>
        </w:tc>
      </w:tr>
    </w:tbl>
    <w:p>
      <w:pPr>
        <w:rPr>
          <w:rFonts w:hint="eastAsia" w:eastAsiaTheme="minorEastAsia"/>
          <w:lang w:eastAsia="zh-CN"/>
        </w:rPr>
      </w:pPr>
    </w:p>
    <w:tbl>
      <w:tblPr>
        <w:tblStyle w:val="6"/>
        <w:tblW w:w="10377" w:type="dxa"/>
        <w:tblInd w:w="-934" w:type="dxa"/>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
      <w:tblGrid>
        <w:gridCol w:w="5195"/>
        <w:gridCol w:w="5182"/>
      </w:tblGrid>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15" w:hRule="atLeast"/>
        </w:trPr>
        <w:tc>
          <w:tcPr>
            <w:tcW w:w="5195" w:type="dxa"/>
            <w:tcBorders>
              <w:tl2br w:val="nil"/>
              <w:tr2bl w:val="nil"/>
            </w:tcBorders>
            <w:shd w:val="clear" w:color="auto" w:fill="0070C0"/>
          </w:tcPr>
          <w:p>
            <w:pPr>
              <w:rPr>
                <w:rFonts w:hint="eastAsia" w:eastAsiaTheme="minorEastAsia"/>
                <w:vertAlign w:val="baseline"/>
                <w:lang w:eastAsia="zh-CN"/>
              </w:rPr>
            </w:pPr>
            <w:r>
              <w:rPr>
                <w:rFonts w:hint="eastAsia" w:asciiTheme="minorEastAsia" w:hAnsiTheme="minorEastAsia" w:eastAsiaTheme="minorEastAsia" w:cstheme="minorEastAsia"/>
                <w:b/>
                <w:color w:val="FFFFFF" w:themeColor="background1"/>
                <w:sz w:val="24"/>
                <w:szCs w:val="21"/>
                <w:lang w:eastAsia="zh-CN"/>
                <w14:textFill>
                  <w14:solidFill>
                    <w14:schemeClr w14:val="bg1"/>
                  </w14:solidFill>
                </w14:textFill>
              </w:rPr>
              <w:t>费用包含</w:t>
            </w:r>
          </w:p>
        </w:tc>
        <w:tc>
          <w:tcPr>
            <w:tcW w:w="5182" w:type="dxa"/>
            <w:tcBorders>
              <w:tl2br w:val="nil"/>
              <w:tr2bl w:val="nil"/>
            </w:tcBorders>
            <w:shd w:val="clear" w:color="auto" w:fill="0070C0"/>
          </w:tcPr>
          <w:p>
            <w:pPr>
              <w:rPr>
                <w:rFonts w:hint="eastAsia" w:eastAsiaTheme="minorEastAsia"/>
                <w:vertAlign w:val="baseline"/>
                <w:lang w:eastAsia="zh-CN"/>
              </w:rPr>
            </w:pP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77" w:type="dxa"/>
            <w:gridSpan w:val="2"/>
            <w:tcBorders>
              <w:tl2br w:val="nil"/>
              <w:tr2bl w:val="nil"/>
            </w:tcBorders>
          </w:tcPr>
          <w:p>
            <w:pPr>
              <w:rPr>
                <w:rFonts w:hint="eastAsia" w:ascii="微软雅黑" w:hAnsi="微软雅黑" w:eastAsia="微软雅黑" w:cs="微软雅黑"/>
                <w:sz w:val="18"/>
                <w:szCs w:val="18"/>
                <w:lang w:eastAsia="zh-CN"/>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w:t>
            </w:r>
            <w:r>
              <w:rPr>
                <w:rFonts w:hint="eastAsia" w:ascii="微软雅黑" w:hAnsi="微软雅黑" w:eastAsia="微软雅黑" w:cs="微软雅黑"/>
                <w:sz w:val="18"/>
                <w:szCs w:val="18"/>
                <w:lang w:eastAsia="zh-CN"/>
              </w:rPr>
              <w:t>机</w:t>
            </w:r>
            <w:r>
              <w:rPr>
                <w:rFonts w:hint="eastAsia" w:ascii="微软雅黑" w:hAnsi="微软雅黑" w:eastAsia="微软雅黑" w:cs="微软雅黑"/>
                <w:sz w:val="18"/>
                <w:szCs w:val="18"/>
              </w:rPr>
              <w:t>票】往返国内及国际团队经济舱机票及税金（团队机票将统一出票，如遇政府或航空公司政策性调整燃油税费，在未 出票的情况下将进行多退少补，敬请谅解。团队机票</w:t>
            </w:r>
            <w:r>
              <w:rPr>
                <w:rFonts w:hint="eastAsia" w:ascii="微软雅黑" w:hAnsi="微软雅黑" w:eastAsia="微软雅黑" w:cs="微软雅黑"/>
                <w:sz w:val="18"/>
                <w:szCs w:val="18"/>
                <w:highlight w:val="none"/>
              </w:rPr>
              <w:t>一</w:t>
            </w:r>
            <w:r>
              <w:rPr>
                <w:rFonts w:hint="eastAsia" w:ascii="微软雅黑" w:hAnsi="微软雅黑" w:eastAsia="微软雅黑" w:cs="微软雅黑"/>
                <w:sz w:val="18"/>
                <w:szCs w:val="18"/>
              </w:rPr>
              <w:t>经开出，不得更改、不得签转、不得退票）</w:t>
            </w:r>
            <w:r>
              <w:rPr>
                <w:rFonts w:hint="eastAsia" w:ascii="微软雅黑" w:hAnsi="微软雅黑" w:eastAsia="微软雅黑" w:cs="微软雅黑"/>
                <w:sz w:val="18"/>
                <w:szCs w:val="18"/>
                <w:lang w:eastAsia="zh-CN"/>
              </w:rPr>
              <w:t>。</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77" w:type="dxa"/>
            <w:gridSpan w:val="2"/>
            <w:tcBorders>
              <w:tl2br w:val="nil"/>
              <w:tr2bl w:val="nil"/>
            </w:tcBorders>
          </w:tcPr>
          <w:p>
            <w:pPr>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w:t>
            </w:r>
            <w:r>
              <w:rPr>
                <w:rFonts w:hint="eastAsia" w:ascii="微软雅黑" w:hAnsi="微软雅黑" w:eastAsia="微软雅黑" w:cs="微软雅黑"/>
                <w:sz w:val="18"/>
                <w:szCs w:val="18"/>
                <w:lang w:eastAsia="zh-CN"/>
              </w:rPr>
              <w:t>酒店</w:t>
            </w:r>
            <w:r>
              <w:rPr>
                <w:rFonts w:hint="eastAsia" w:ascii="微软雅黑" w:hAnsi="微软雅黑" w:eastAsia="微软雅黑" w:cs="微软雅黑"/>
                <w:sz w:val="18"/>
                <w:szCs w:val="18"/>
              </w:rPr>
              <w:t>】行程内所列 4 晚酒店住宿（2 人 1 间，无自然单间</w:t>
            </w:r>
            <w:r>
              <w:rPr>
                <w:rFonts w:hint="eastAsia" w:ascii="微软雅黑" w:hAnsi="微软雅黑" w:eastAsia="微软雅黑" w:cs="微软雅黑"/>
                <w:sz w:val="18"/>
                <w:szCs w:val="18"/>
                <w:lang w:eastAsia="zh-CN"/>
              </w:rPr>
              <w:t>）</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77" w:type="dxa"/>
            <w:gridSpan w:val="2"/>
            <w:tcBorders>
              <w:tl2br w:val="nil"/>
              <w:tr2bl w:val="nil"/>
            </w:tcBorders>
          </w:tcPr>
          <w:p>
            <w:pPr>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pacing w:val="6"/>
                <w:sz w:val="18"/>
                <w:szCs w:val="18"/>
              </w:rPr>
              <w:t>【交通】</w:t>
            </w:r>
            <w:r>
              <w:rPr>
                <w:rFonts w:hint="eastAsia" w:ascii="微软雅黑" w:hAnsi="微软雅黑" w:eastAsia="微软雅黑" w:cs="微软雅黑"/>
                <w:spacing w:val="6"/>
                <w:sz w:val="18"/>
                <w:szCs w:val="18"/>
                <w:lang w:eastAsia="zh-CN"/>
              </w:rPr>
              <w:t>仁川机场至酒店接送机（免费赠送）</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77" w:type="dxa"/>
            <w:gridSpan w:val="2"/>
            <w:tcBorders>
              <w:tl2br w:val="nil"/>
              <w:tr2bl w:val="nil"/>
            </w:tcBorders>
          </w:tcPr>
          <w:p>
            <w:pPr>
              <w:rPr>
                <w:rFonts w:hint="eastAsia" w:ascii="微软雅黑" w:hAnsi="微软雅黑" w:eastAsia="微软雅黑" w:cs="微软雅黑"/>
                <w:spacing w:val="6"/>
                <w:sz w:val="18"/>
                <w:szCs w:val="18"/>
                <w:lang w:eastAsia="zh-CN"/>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w:t>
            </w:r>
            <w:r>
              <w:rPr>
                <w:rFonts w:hint="eastAsia" w:ascii="微软雅黑" w:hAnsi="微软雅黑" w:eastAsia="微软雅黑" w:cs="微软雅黑"/>
                <w:sz w:val="18"/>
                <w:szCs w:val="18"/>
                <w:lang w:eastAsia="zh-CN"/>
              </w:rPr>
              <w:t>签证</w:t>
            </w:r>
            <w:r>
              <w:rPr>
                <w:rFonts w:hint="eastAsia" w:ascii="微软雅黑" w:hAnsi="微软雅黑" w:eastAsia="微软雅黑" w:cs="微软雅黑"/>
                <w:sz w:val="18"/>
                <w:szCs w:val="18"/>
              </w:rPr>
              <w:t>】</w:t>
            </w:r>
            <w:r>
              <w:rPr>
                <w:rFonts w:hint="eastAsia" w:ascii="微软雅黑" w:hAnsi="微软雅黑" w:eastAsia="微软雅黑" w:cs="微软雅黑"/>
                <w:sz w:val="18"/>
                <w:szCs w:val="18"/>
                <w:lang w:eastAsia="zh-CN"/>
              </w:rPr>
              <w:t>韩国旅游签证</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77" w:type="dxa"/>
            <w:gridSpan w:val="2"/>
            <w:tcBorders>
              <w:tl2br w:val="nil"/>
              <w:tr2bl w:val="nil"/>
            </w:tcBorders>
            <w:shd w:val="clear" w:color="auto" w:fill="0070C0"/>
          </w:tcPr>
          <w:p>
            <w:pPr>
              <w:rPr>
                <w:rFonts w:hint="eastAsia" w:ascii="微软雅黑" w:hAnsi="微软雅黑" w:eastAsia="微软雅黑" w:cs="微软雅黑"/>
                <w:spacing w:val="6"/>
                <w:sz w:val="18"/>
                <w:szCs w:val="18"/>
              </w:rPr>
            </w:pPr>
            <w:r>
              <w:rPr>
                <w:rFonts w:hint="eastAsia" w:asciiTheme="minorEastAsia" w:hAnsiTheme="minorEastAsia" w:eastAsiaTheme="minorEastAsia" w:cstheme="minorEastAsia"/>
                <w:b/>
                <w:color w:val="FFFFFF" w:themeColor="background1"/>
                <w:sz w:val="24"/>
                <w:szCs w:val="21"/>
                <w:lang w:eastAsia="zh-CN"/>
                <w14:textFill>
                  <w14:solidFill>
                    <w14:schemeClr w14:val="bg1"/>
                  </w14:solidFill>
                </w14:textFill>
              </w:rPr>
              <w:t>费用不含</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77" w:type="dxa"/>
            <w:gridSpan w:val="2"/>
            <w:tcBorders>
              <w:tl2br w:val="nil"/>
              <w:tr2bl w:val="nil"/>
            </w:tcBorders>
            <w:shd w:val="clear" w:color="auto" w:fill="auto"/>
          </w:tcPr>
          <w:p>
            <w:pPr>
              <w:rPr>
                <w:rFonts w:hint="eastAsia" w:asciiTheme="minorEastAsia" w:hAnsiTheme="minorEastAsia" w:eastAsiaTheme="minorEastAsia" w:cstheme="minorEastAsia"/>
                <w:b/>
                <w:color w:val="FFFFFF" w:themeColor="background1"/>
                <w:sz w:val="24"/>
                <w:szCs w:val="21"/>
                <w:lang w:eastAsia="zh-CN"/>
                <w14:textFill>
                  <w14:solidFill>
                    <w14:schemeClr w14:val="bg1"/>
                  </w14:solidFill>
                </w14:textFill>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w:t>
            </w:r>
            <w:r>
              <w:rPr>
                <w:rFonts w:hint="eastAsia" w:ascii="微软雅黑" w:hAnsi="微软雅黑" w:eastAsia="微软雅黑" w:cs="微软雅黑"/>
                <w:sz w:val="18"/>
                <w:szCs w:val="18"/>
                <w:lang w:eastAsia="zh-CN"/>
              </w:rPr>
              <w:t>护照</w:t>
            </w:r>
            <w:r>
              <w:rPr>
                <w:rFonts w:hint="eastAsia" w:ascii="微软雅黑" w:hAnsi="微软雅黑" w:eastAsia="微软雅黑" w:cs="微软雅黑"/>
                <w:sz w:val="18"/>
                <w:szCs w:val="18"/>
              </w:rPr>
              <w:t>】</w:t>
            </w:r>
            <w:r>
              <w:rPr>
                <w:rFonts w:hint="eastAsia" w:ascii="微软雅黑" w:hAnsi="微软雅黑" w:eastAsia="微软雅黑" w:cs="微软雅黑"/>
                <w:sz w:val="18"/>
                <w:szCs w:val="18"/>
                <w:lang w:eastAsia="zh-CN"/>
              </w:rPr>
              <w:t>护照工本费。</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77" w:type="dxa"/>
            <w:gridSpan w:val="2"/>
            <w:tcBorders>
              <w:tl2br w:val="nil"/>
              <w:tr2bl w:val="nil"/>
            </w:tcBorders>
            <w:shd w:val="clear" w:color="auto" w:fill="auto"/>
          </w:tcPr>
          <w:p>
            <w:pPr>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w:t>
            </w:r>
            <w:r>
              <w:rPr>
                <w:rFonts w:hint="eastAsia" w:ascii="微软雅黑" w:hAnsi="微软雅黑" w:eastAsia="微软雅黑" w:cs="微软雅黑"/>
                <w:sz w:val="18"/>
                <w:szCs w:val="18"/>
                <w:highlight w:val="none"/>
                <w:lang w:eastAsia="zh-CN"/>
              </w:rPr>
              <w:t>单房差</w:t>
            </w:r>
            <w:r>
              <w:rPr>
                <w:rFonts w:hint="eastAsia" w:ascii="微软雅黑" w:hAnsi="微软雅黑" w:eastAsia="微软雅黑" w:cs="微软雅黑"/>
                <w:sz w:val="18"/>
                <w:szCs w:val="18"/>
              </w:rPr>
              <w:t>】贵宾若需求改住单人房，需加收差价</w:t>
            </w:r>
            <w:r>
              <w:rPr>
                <w:rFonts w:hint="eastAsia" w:ascii="微软雅黑" w:hAnsi="微软雅黑" w:eastAsia="微软雅黑" w:cs="微软雅黑"/>
                <w:sz w:val="18"/>
                <w:szCs w:val="18"/>
                <w:lang w:val="en-US" w:eastAsia="zh-CN"/>
              </w:rPr>
              <w:t>300/晚。</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77" w:type="dxa"/>
            <w:gridSpan w:val="2"/>
            <w:tcBorders>
              <w:tl2br w:val="nil"/>
              <w:tr2bl w:val="nil"/>
            </w:tcBorders>
            <w:shd w:val="clear" w:color="auto" w:fill="auto"/>
          </w:tcPr>
          <w:p>
            <w:pPr>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w:t>
            </w:r>
            <w:r>
              <w:rPr>
                <w:rFonts w:hint="eastAsia" w:ascii="微软雅黑" w:hAnsi="微软雅黑" w:eastAsia="微软雅黑" w:cs="微软雅黑"/>
                <w:sz w:val="18"/>
                <w:szCs w:val="18"/>
                <w:lang w:eastAsia="zh-CN"/>
              </w:rPr>
              <w:t>意外险</w:t>
            </w:r>
            <w:r>
              <w:rPr>
                <w:rFonts w:hint="eastAsia" w:ascii="微软雅黑" w:hAnsi="微软雅黑" w:eastAsia="微软雅黑" w:cs="微软雅黑"/>
                <w:sz w:val="18"/>
                <w:szCs w:val="18"/>
              </w:rPr>
              <w:t xml:space="preserve">】为确保人身安全，我司强烈建议每位游客购买“旅游人身意外伤害险”保费 RMB30 元/人， 保险金额 RMB30 万元/人，具体赔付细则详见保险公司相关理赔条款(备注：75 岁以上老人不能购买个人旅游意 </w:t>
            </w:r>
            <w:r>
              <w:rPr>
                <w:rFonts w:hint="eastAsia" w:ascii="微软雅黑" w:hAnsi="微软雅黑" w:eastAsia="微软雅黑" w:cs="微软雅黑"/>
                <w:sz w:val="18"/>
                <w:szCs w:val="18"/>
                <w:highlight w:val="none"/>
              </w:rPr>
              <w:t>外险</w:t>
            </w:r>
            <w:r>
              <w:rPr>
                <w:rFonts w:hint="eastAsia" w:ascii="微软雅黑" w:hAnsi="微软雅黑" w:eastAsia="微软雅黑" w:cs="微软雅黑"/>
                <w:sz w:val="18"/>
                <w:szCs w:val="18"/>
              </w:rPr>
              <w:t>，请组团社跟客人签好相关事宜</w:t>
            </w:r>
            <w:r>
              <w:rPr>
                <w:rFonts w:hint="eastAsia" w:ascii="微软雅黑" w:hAnsi="微软雅黑" w:eastAsia="微软雅黑" w:cs="微软雅黑"/>
                <w:sz w:val="18"/>
                <w:szCs w:val="18"/>
                <w:lang w:eastAsia="zh-CN"/>
              </w:rPr>
              <w:t>。</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77" w:type="dxa"/>
            <w:gridSpan w:val="2"/>
            <w:tcBorders>
              <w:tl2br w:val="nil"/>
              <w:tr2bl w:val="nil"/>
            </w:tcBorders>
            <w:shd w:val="clear" w:color="auto" w:fill="auto"/>
          </w:tcPr>
          <w:p>
            <w:pPr>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pacing w:val="6"/>
                <w:sz w:val="18"/>
                <w:szCs w:val="18"/>
                <w:lang w:val="en-US" w:eastAsia="zh-CN"/>
              </w:rPr>
              <w:t xml:space="preserve"> </w:t>
            </w:r>
            <w:r>
              <w:rPr>
                <w:rFonts w:hint="eastAsia" w:ascii="微软雅黑" w:hAnsi="微软雅黑" w:eastAsia="微软雅黑" w:cs="微软雅黑"/>
                <w:sz w:val="18"/>
                <w:szCs w:val="18"/>
              </w:rPr>
              <w:t>出入境的行李海关课税、超重行李的托运费、管理费等</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77" w:type="dxa"/>
            <w:gridSpan w:val="2"/>
            <w:tcBorders>
              <w:tl2br w:val="nil"/>
              <w:tr2bl w:val="nil"/>
            </w:tcBorders>
            <w:shd w:val="clear" w:color="auto" w:fill="auto"/>
          </w:tcPr>
          <w:p>
            <w:pPr>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pacing w:val="6"/>
                <w:sz w:val="18"/>
                <w:szCs w:val="18"/>
                <w:lang w:val="en-US" w:eastAsia="zh-CN"/>
              </w:rPr>
              <w:t xml:space="preserve"> </w:t>
            </w:r>
            <w:r>
              <w:rPr>
                <w:rFonts w:hint="eastAsia" w:ascii="微软雅黑" w:hAnsi="微软雅黑" w:eastAsia="微软雅黑" w:cs="微软雅黑"/>
                <w:sz w:val="18"/>
                <w:szCs w:val="18"/>
              </w:rPr>
              <w:t>一切私人费用：例如交通工具上非免费餐饮费、洗衣、理发、电话、饮料、烟酒、付费电视、行李搬运、邮寄、购 物、行程列明以外的用餐或宴请等</w:t>
            </w:r>
            <w:r>
              <w:rPr>
                <w:rFonts w:hint="eastAsia" w:ascii="微软雅黑" w:hAnsi="微软雅黑" w:eastAsia="微软雅黑" w:cs="微软雅黑"/>
                <w:sz w:val="18"/>
                <w:szCs w:val="18"/>
                <w:lang w:eastAsia="zh-CN"/>
              </w:rPr>
              <w:t>，</w:t>
            </w:r>
            <w:r>
              <w:rPr>
                <w:rFonts w:hint="eastAsia" w:ascii="微软雅黑" w:hAnsi="微软雅黑" w:eastAsia="微软雅黑" w:cs="微软雅黑"/>
                <w:sz w:val="18"/>
                <w:szCs w:val="18"/>
              </w:rPr>
              <w:t>自由活动</w:t>
            </w:r>
            <w:r>
              <w:rPr>
                <w:rFonts w:hint="eastAsia" w:ascii="微软雅黑" w:hAnsi="微软雅黑" w:eastAsia="微软雅黑" w:cs="微软雅黑"/>
                <w:sz w:val="18"/>
                <w:szCs w:val="18"/>
                <w:highlight w:val="none"/>
              </w:rPr>
              <w:t>期间期间</w:t>
            </w:r>
            <w:r>
              <w:rPr>
                <w:rFonts w:hint="eastAsia" w:ascii="微软雅黑" w:hAnsi="微软雅黑" w:eastAsia="微软雅黑" w:cs="微软雅黑"/>
                <w:sz w:val="18"/>
                <w:szCs w:val="18"/>
              </w:rPr>
              <w:t>的餐食费及交通费</w:t>
            </w:r>
            <w:r>
              <w:rPr>
                <w:rFonts w:hint="eastAsia" w:ascii="微软雅黑" w:hAnsi="微软雅黑" w:eastAsia="微软雅黑" w:cs="微软雅黑"/>
                <w:sz w:val="18"/>
                <w:szCs w:val="18"/>
                <w:lang w:eastAsia="zh-CN"/>
              </w:rPr>
              <w:t>，</w:t>
            </w:r>
            <w:r>
              <w:rPr>
                <w:rFonts w:hint="eastAsia" w:ascii="微软雅黑" w:hAnsi="微软雅黑" w:eastAsia="微软雅黑" w:cs="微软雅黑"/>
                <w:sz w:val="18"/>
                <w:szCs w:val="18"/>
              </w:rPr>
              <w:t>行程中未提到的</w:t>
            </w:r>
            <w:r>
              <w:rPr>
                <w:rFonts w:hint="eastAsia" w:ascii="微软雅黑" w:hAnsi="微软雅黑" w:eastAsia="微软雅黑" w:cs="微软雅黑"/>
                <w:sz w:val="18"/>
                <w:szCs w:val="18"/>
                <w:highlight w:val="none"/>
              </w:rPr>
              <w:t>其它费用</w:t>
            </w:r>
            <w:r>
              <w:rPr>
                <w:rFonts w:hint="eastAsia" w:ascii="微软雅黑" w:hAnsi="微软雅黑" w:eastAsia="微软雅黑" w:cs="微软雅黑"/>
                <w:sz w:val="18"/>
                <w:szCs w:val="18"/>
              </w:rPr>
              <w:t>：如特殊门票、游船（轮）、缆车、地铁票等费用</w:t>
            </w:r>
            <w:r>
              <w:rPr>
                <w:rFonts w:hint="eastAsia" w:ascii="微软雅黑" w:hAnsi="微软雅黑" w:eastAsia="微软雅黑" w:cs="微软雅黑"/>
                <w:sz w:val="18"/>
                <w:szCs w:val="18"/>
                <w:lang w:eastAsia="zh-CN"/>
              </w:rPr>
              <w:t>，</w:t>
            </w:r>
            <w:r>
              <w:rPr>
                <w:rFonts w:hint="eastAsia" w:ascii="微软雅黑" w:hAnsi="微软雅黑" w:eastAsia="微软雅黑" w:cs="微软雅黑"/>
                <w:sz w:val="18"/>
                <w:szCs w:val="18"/>
              </w:rPr>
              <w:t>因个人原因滞留产生的一切费用</w:t>
            </w:r>
            <w:r>
              <w:rPr>
                <w:rFonts w:hint="eastAsia" w:ascii="微软雅黑" w:hAnsi="微软雅黑" w:eastAsia="微软雅黑" w:cs="微软雅黑"/>
                <w:sz w:val="18"/>
                <w:szCs w:val="18"/>
                <w:lang w:eastAsia="zh-CN"/>
              </w:rPr>
              <w:t>，</w:t>
            </w:r>
            <w:r>
              <w:rPr>
                <w:rFonts w:hint="eastAsia" w:ascii="微软雅黑" w:hAnsi="微软雅黑" w:eastAsia="微软雅黑" w:cs="微软雅黑"/>
                <w:sz w:val="18"/>
                <w:szCs w:val="18"/>
              </w:rPr>
              <w:t>因气候或飞机、车辆、船只等交通工具发生故障导致时间延误或行程变更引起的经济损失和责任</w:t>
            </w:r>
            <w:r>
              <w:rPr>
                <w:rFonts w:hint="eastAsia" w:ascii="微软雅黑" w:hAnsi="微软雅黑" w:eastAsia="微软雅黑" w:cs="微软雅黑"/>
                <w:sz w:val="18"/>
                <w:szCs w:val="18"/>
                <w:lang w:eastAsia="zh-CN"/>
              </w:rPr>
              <w:t>，</w:t>
            </w:r>
            <w:r>
              <w:rPr>
                <w:rFonts w:hint="eastAsia" w:ascii="微软雅黑" w:hAnsi="微软雅黑" w:eastAsia="微软雅黑" w:cs="微软雅黑"/>
                <w:sz w:val="18"/>
                <w:szCs w:val="18"/>
              </w:rPr>
              <w:t>行李在航班托运期间的造成损坏的经济损失和责任</w:t>
            </w:r>
            <w:r>
              <w:rPr>
                <w:rFonts w:hint="eastAsia" w:ascii="微软雅黑" w:hAnsi="微软雅黑" w:eastAsia="微软雅黑" w:cs="微软雅黑"/>
                <w:sz w:val="18"/>
                <w:szCs w:val="18"/>
                <w:lang w:eastAsia="zh-CN"/>
              </w:rPr>
              <w:t>，</w:t>
            </w:r>
            <w:r>
              <w:rPr>
                <w:rFonts w:hint="eastAsia" w:ascii="微软雅黑" w:hAnsi="微软雅黑" w:eastAsia="微软雅黑" w:cs="微软雅黑"/>
                <w:sz w:val="18"/>
                <w:szCs w:val="18"/>
              </w:rPr>
              <w:t xml:space="preserve">以上所含服务中所未提及的任何费用。 </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77" w:type="dxa"/>
            <w:gridSpan w:val="2"/>
            <w:tcBorders>
              <w:tl2br w:val="nil"/>
              <w:tr2bl w:val="nil"/>
            </w:tcBorders>
            <w:shd w:val="clear" w:color="auto" w:fill="auto"/>
          </w:tcPr>
          <w:p>
            <w:pPr>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根据 2017 年 1 月 1 日正式实施的《航班正常管理规定》，由于天气、突发事件、空中交通管制、安检以及旅客等</w:t>
            </w:r>
            <w:r>
              <w:rPr>
                <w:rFonts w:hint="eastAsia" w:ascii="微软雅黑" w:hAnsi="微软雅黑" w:eastAsia="微软雅黑" w:cs="微软雅黑"/>
                <w:sz w:val="18"/>
                <w:szCs w:val="18"/>
                <w:highlight w:val="none"/>
              </w:rPr>
              <w:t>非承</w:t>
            </w:r>
            <w:r>
              <w:rPr>
                <w:rFonts w:hint="eastAsia" w:ascii="微软雅黑" w:hAnsi="微软雅黑" w:eastAsia="微软雅黑" w:cs="微软雅黑"/>
                <w:sz w:val="18"/>
                <w:szCs w:val="18"/>
              </w:rPr>
              <w:t xml:space="preserve"> 运人原因，造成航班在始发地出港延误或者取消，承运人应当协助旅客安排餐食和住宿，费用由旅客自理</w:t>
            </w:r>
          </w:p>
        </w:tc>
      </w:tr>
    </w:tbl>
    <w:p>
      <w:pPr>
        <w:jc w:val="left"/>
        <w:rPr>
          <w:rFonts w:hint="eastAsia"/>
          <w:lang w:eastAsia="zh-CN"/>
        </w:rPr>
      </w:pPr>
    </w:p>
    <w:tbl>
      <w:tblPr>
        <w:tblStyle w:val="6"/>
        <w:tblW w:w="10364" w:type="dxa"/>
        <w:tblInd w:w="-934" w:type="dxa"/>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
      <w:tblGrid>
        <w:gridCol w:w="10364"/>
      </w:tblGrid>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52" w:hRule="atLeast"/>
        </w:trPr>
        <w:tc>
          <w:tcPr>
            <w:tcW w:w="10364" w:type="dxa"/>
            <w:tcBorders>
              <w:tl2br w:val="nil"/>
              <w:tr2bl w:val="nil"/>
            </w:tcBorders>
            <w:shd w:val="clear" w:color="auto" w:fill="0070C0"/>
          </w:tcPr>
          <w:p>
            <w:pPr>
              <w:jc w:val="left"/>
              <w:rPr>
                <w:rFonts w:hint="eastAsia" w:eastAsiaTheme="minorEastAsia"/>
                <w:sz w:val="18"/>
                <w:szCs w:val="18"/>
                <w:vertAlign w:val="baseline"/>
                <w:lang w:eastAsia="zh-CN"/>
              </w:rPr>
            </w:pPr>
            <w:r>
              <w:rPr>
                <w:rFonts w:hint="eastAsia" w:asciiTheme="minorEastAsia" w:hAnsiTheme="minorEastAsia" w:eastAsiaTheme="minorEastAsia" w:cstheme="minorEastAsia"/>
                <w:b/>
                <w:color w:val="FFFFFF" w:themeColor="background1"/>
                <w:sz w:val="24"/>
                <w:szCs w:val="21"/>
                <w:lang w:eastAsia="zh-CN"/>
                <w14:textFill>
                  <w14:solidFill>
                    <w14:schemeClr w14:val="bg1"/>
                  </w14:solidFill>
                </w14:textFill>
              </w:rPr>
              <w:t>游客责任</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jc w:val="left"/>
              <w:rPr>
                <w:rFonts w:hint="eastAsia" w:ascii="微软雅黑" w:hAnsi="微软雅黑" w:eastAsia="微软雅黑" w:cs="微软雅黑"/>
                <w:sz w:val="18"/>
                <w:szCs w:val="18"/>
                <w:vertAlign w:val="baseline"/>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本公司在如战争、天灾、恶劣天气、政治动荡、罢工、堵车等不可抗力因素或等同不可抗力因素的意外情形，造 成的游客滞留旅游目的地。本公司将严格按照旅游法做出调整，增加食宿费用由游客自行承担，增加的交通费用由 本公司及游客共同承担（如因不可抗力因素造成的航班取消，本公司安排签转其他回程航班，游客不接受的，增加 费用将由游客自行承担）</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jc w:val="left"/>
              <w:rPr>
                <w:rFonts w:hint="eastAsia" w:ascii="微软雅黑" w:hAnsi="微软雅黑" w:eastAsia="微软雅黑" w:cs="微软雅黑"/>
                <w:sz w:val="18"/>
                <w:szCs w:val="18"/>
                <w:vertAlign w:val="baseline"/>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请严格遵守团队出发当日的集中时间、境外行程安排中及返回的各个集合时间。为保证大部分游客的利益，避免 极小部分游客因迟到而影响全团游客行程安排。如有小部分游客未按照指定抵达集合地，经该团其他全部游客签名， 导游将根据事先约定时间准时出发。因此产生的该部分游客的损失(如出租车前往下一目的地的费用或前往目的地 的机票等一切相关费用)由迟到的游客自行承担。如团员故意不遵守规定或妨碍其他游客正常活动及损害其他游客 利益时，本公司工作人员有权依法解除旅游合同。</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jc w:val="left"/>
              <w:rPr>
                <w:rFonts w:hint="eastAsia" w:ascii="微软雅黑" w:hAnsi="微软雅黑" w:eastAsia="微软雅黑" w:cs="微软雅黑"/>
                <w:sz w:val="18"/>
                <w:szCs w:val="18"/>
                <w:vertAlign w:val="baseline"/>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旅游者须遵守各国法律及政府条例，严禁携带违禁品，违犯者须自行负责。</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rPr>
                <w:rFonts w:hint="eastAsia" w:ascii="微软雅黑" w:hAnsi="微软雅黑" w:eastAsia="微软雅黑" w:cs="微软雅黑"/>
                <w:sz w:val="18"/>
                <w:szCs w:val="18"/>
                <w:vertAlign w:val="baseline"/>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旅游者不得参观或者参与违反我国法律、法规、社会公德和旅游目的地的相关律、风俗习惯、宗教禁忌的项目或 者活动。如因此造成的后果</w:t>
            </w:r>
            <w:r>
              <w:rPr>
                <w:rFonts w:hint="eastAsia" w:ascii="微软雅黑" w:hAnsi="微软雅黑" w:eastAsia="微软雅黑" w:cs="微软雅黑"/>
                <w:sz w:val="18"/>
                <w:szCs w:val="18"/>
                <w:highlight w:val="none"/>
              </w:rPr>
              <w:t>须</w:t>
            </w:r>
            <w:r>
              <w:rPr>
                <w:rFonts w:hint="eastAsia" w:ascii="微软雅黑" w:hAnsi="微软雅黑" w:eastAsia="微软雅黑" w:cs="微软雅黑"/>
                <w:sz w:val="18"/>
                <w:szCs w:val="18"/>
              </w:rPr>
              <w:t>自行承担。</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rPr>
                <w:rFonts w:hint="eastAsia" w:ascii="微软雅黑" w:hAnsi="微软雅黑" w:eastAsia="微软雅黑" w:cs="微软雅黑"/>
                <w:spacing w:val="6"/>
                <w:sz w:val="18"/>
                <w:szCs w:val="18"/>
                <w:lang w:eastAsia="zh-CN"/>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旅游者在报名时自行检查护照有效期是否有6个月以上，以免造成不必要的损失。客人证件护照为客人自带，护照有效期必须在半年以上，如因证件问题致使客人不能出境我社不承担任何责任和赔偿， 所有责任和赔偿由游客自行承担</w:t>
            </w:r>
            <w:r>
              <w:rPr>
                <w:rFonts w:hint="eastAsia" w:ascii="微软雅黑" w:hAnsi="微软雅黑" w:eastAsia="微软雅黑" w:cs="微软雅黑"/>
                <w:sz w:val="18"/>
                <w:szCs w:val="18"/>
                <w:lang w:eastAsia="zh-CN"/>
              </w:rPr>
              <w:t>。</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15" w:hRule="atLeast"/>
        </w:trPr>
        <w:tc>
          <w:tcPr>
            <w:tcW w:w="10364" w:type="dxa"/>
            <w:tcBorders>
              <w:tl2br w:val="nil"/>
              <w:tr2bl w:val="nil"/>
            </w:tcBorders>
            <w:shd w:val="clear" w:color="auto" w:fill="0070C0"/>
          </w:tcPr>
          <w:p>
            <w:pPr>
              <w:rPr>
                <w:rFonts w:hint="eastAsia" w:ascii="微软雅黑" w:hAnsi="微软雅黑" w:eastAsia="微软雅黑" w:cs="微软雅黑"/>
                <w:spacing w:val="6"/>
                <w:sz w:val="18"/>
                <w:szCs w:val="18"/>
                <w:lang w:eastAsia="zh-CN"/>
              </w:rPr>
            </w:pPr>
            <w:r>
              <w:rPr>
                <w:rFonts w:hint="eastAsia" w:asciiTheme="minorEastAsia" w:hAnsiTheme="minorEastAsia" w:eastAsiaTheme="minorEastAsia" w:cstheme="minorEastAsia"/>
                <w:b/>
                <w:color w:val="FFFFFF" w:themeColor="background1"/>
                <w:sz w:val="24"/>
                <w:szCs w:val="21"/>
                <w:lang w:eastAsia="zh-CN"/>
                <w14:textFill>
                  <w14:solidFill>
                    <w14:schemeClr w14:val="bg1"/>
                  </w14:solidFill>
                </w14:textFill>
              </w:rPr>
              <w:t>特别说明</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rPr>
                <w:rFonts w:hint="eastAsia" w:ascii="微软雅黑" w:hAnsi="微软雅黑" w:eastAsia="微软雅黑" w:cs="微软雅黑"/>
                <w:spacing w:val="6"/>
                <w:sz w:val="18"/>
                <w:szCs w:val="18"/>
                <w:lang w:eastAsia="zh-CN"/>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我社将根据实际出票的准确航班在不减少景点的提前下调整行程之顺序，最终行程以出团当天《出团通知 书》为准。</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rPr>
                <w:rFonts w:hint="eastAsia" w:ascii="微软雅黑" w:hAnsi="微软雅黑" w:eastAsia="微软雅黑" w:cs="微软雅黑"/>
                <w:spacing w:val="6"/>
                <w:sz w:val="18"/>
                <w:szCs w:val="18"/>
                <w:lang w:eastAsia="zh-CN"/>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最低成团人数 10 人,我司会在提前 10 天通知您是否成团，宣布成团前，旅游者和出境社取消行程，双方互不承担违 约责任。宣布成团后，旅游者和出境社取消行程或合同的，按照双方合同约定各自承担违约责任</w:t>
            </w:r>
            <w:r>
              <w:rPr>
                <w:rFonts w:hint="eastAsia" w:ascii="微软雅黑" w:hAnsi="微软雅黑" w:eastAsia="微软雅黑" w:cs="微软雅黑"/>
                <w:sz w:val="18"/>
                <w:szCs w:val="18"/>
                <w:lang w:eastAsia="zh-CN"/>
              </w:rPr>
              <w:t>；</w:t>
            </w:r>
            <w:r>
              <w:rPr>
                <w:rFonts w:hint="eastAsia" w:ascii="微软雅黑" w:hAnsi="微软雅黑" w:eastAsia="微软雅黑" w:cs="微软雅黑"/>
                <w:sz w:val="18"/>
                <w:szCs w:val="18"/>
              </w:rPr>
              <w:t xml:space="preserve"> 请客人至少提前一周准备签证所需资料。如因客人资料问题而造成拒签或被领事馆终止签证，需收取手续费 300 元/人及机票</w:t>
            </w:r>
            <w:r>
              <w:rPr>
                <w:rFonts w:hint="eastAsia" w:ascii="微软雅黑" w:hAnsi="微软雅黑" w:eastAsia="微软雅黑" w:cs="微软雅黑"/>
                <w:sz w:val="18"/>
                <w:szCs w:val="18"/>
                <w:highlight w:val="none"/>
              </w:rPr>
              <w:t>定</w:t>
            </w:r>
            <w:r>
              <w:rPr>
                <w:rFonts w:hint="eastAsia" w:ascii="微软雅黑" w:hAnsi="微软雅黑" w:eastAsia="微软雅黑" w:cs="微软雅黑"/>
                <w:sz w:val="18"/>
                <w:szCs w:val="18"/>
              </w:rPr>
              <w:t>金 500 元/人；</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rPr>
                <w:rFonts w:hint="eastAsia" w:ascii="微软雅黑" w:hAnsi="微软雅黑" w:eastAsia="微软雅黑" w:cs="微软雅黑"/>
                <w:spacing w:val="6"/>
                <w:sz w:val="18"/>
                <w:szCs w:val="18"/>
                <w:lang w:eastAsia="zh-CN"/>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若有赠送项目：导游可根据实际情况，对赠送的时间做出适当调整。</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rPr>
                <w:rFonts w:hint="eastAsia"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建议购买个人旅游意外保险和航空保险。如参团客人年龄超过 70 周岁，请自行购买个人旅游意外保险。75 岁老人和 孕妇及其他身体状况不良的客人在出团前必须提交免责声明才能放行。80 岁以上客人或身体状态不好的客人</w:t>
            </w:r>
            <w:r>
              <w:rPr>
                <w:rFonts w:hint="eastAsia" w:ascii="微软雅黑" w:hAnsi="微软雅黑" w:eastAsia="微软雅黑" w:cs="微软雅黑"/>
                <w:sz w:val="18"/>
                <w:szCs w:val="18"/>
                <w:highlight w:val="none"/>
              </w:rPr>
              <w:t>恕</w:t>
            </w:r>
            <w:r>
              <w:rPr>
                <w:rFonts w:hint="eastAsia" w:ascii="微软雅黑" w:hAnsi="微软雅黑" w:eastAsia="微软雅黑" w:cs="微软雅黑"/>
                <w:sz w:val="18"/>
                <w:szCs w:val="18"/>
              </w:rPr>
              <w:t>我社接待 能力有限，不能接受。</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rPr>
                <w:rFonts w:hint="eastAsia"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我社保留因签证、航空公司（机票价格和燃油附加费等）、现地交通、汇率、政策及其它不可抗力因素而调整行程及 价格的权利。</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rPr>
                <w:rFonts w:hint="eastAsia"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行程若遇特殊状况:如交通阻塞、观光点休假、当地节假日、住宿饭店调整及其它不可抗拒之现象，或因飞机起降的 时间有所更动，我司将在不减少景点的提前下调整行程之顺序；并根据旅途中的突发情况可以对行程做适当修改。</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rPr>
                <w:rFonts w:hint="eastAsia"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本行程无法中途脱队，若未经旅行社允许，客人强行脱团，我司将追究其相应的法律责任。</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rPr>
                <w:rFonts w:hint="eastAsia"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境外离团或当地参团客人，我司有权拒绝这类客人参团，如有这种情况，报名时必须说清楚。若报名时隐瞒此情况， 到境外再要求离团者，我司有权利，</w:t>
            </w:r>
            <w:r>
              <w:rPr>
                <w:rFonts w:hint="eastAsia" w:ascii="微软雅黑" w:hAnsi="微软雅黑" w:eastAsia="微软雅黑" w:cs="微软雅黑"/>
                <w:sz w:val="18"/>
                <w:szCs w:val="18"/>
                <w:highlight w:val="none"/>
              </w:rPr>
              <w:t>视</w:t>
            </w:r>
            <w:r>
              <w:rPr>
                <w:rFonts w:hint="eastAsia" w:ascii="微软雅黑" w:hAnsi="微软雅黑" w:eastAsia="微软雅黑" w:cs="微软雅黑"/>
                <w:sz w:val="18"/>
                <w:szCs w:val="18"/>
              </w:rPr>
              <w:t>客人情况境外</w:t>
            </w:r>
            <w:r>
              <w:rPr>
                <w:rFonts w:hint="eastAsia" w:ascii="微软雅黑" w:hAnsi="微软雅黑" w:eastAsia="微软雅黑" w:cs="微软雅黑"/>
                <w:sz w:val="18"/>
                <w:szCs w:val="18"/>
                <w:highlight w:val="none"/>
              </w:rPr>
              <w:t>现收脱</w:t>
            </w:r>
            <w:r>
              <w:rPr>
                <w:rFonts w:hint="eastAsia" w:ascii="微软雅黑" w:hAnsi="微软雅黑" w:eastAsia="微软雅黑" w:cs="微软雅黑"/>
                <w:sz w:val="18"/>
                <w:szCs w:val="18"/>
              </w:rPr>
              <w:t>团费或采取其它措施!</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rPr>
                <w:rFonts w:hint="eastAsia"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贵宾在旅游期间，贵重物品必须随身携带，如有遗失，旅行社可陪同报警，但不负任何损失。</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pacing w:val="6"/>
                <w:sz w:val="18"/>
                <w:szCs w:val="18"/>
              </w:rPr>
              <w:t>韩国酒店没有官方公布的星级标准，没有</w:t>
            </w:r>
            <w:r>
              <w:rPr>
                <w:rFonts w:hint="eastAsia" w:ascii="微软雅黑" w:hAnsi="微软雅黑" w:eastAsia="微软雅黑" w:cs="微软雅黑"/>
                <w:spacing w:val="6"/>
                <w:sz w:val="18"/>
                <w:szCs w:val="18"/>
                <w:highlight w:val="none"/>
              </w:rPr>
              <w:t>挂星</w:t>
            </w:r>
            <w:r>
              <w:rPr>
                <w:rFonts w:hint="eastAsia" w:ascii="微软雅黑" w:hAnsi="微软雅黑" w:eastAsia="微软雅黑" w:cs="微软雅黑"/>
                <w:spacing w:val="6"/>
                <w:sz w:val="18"/>
                <w:szCs w:val="18"/>
              </w:rPr>
              <w:t>制度。行程中所标明的星级标准为当地行业参考标准，普遍比国内 略差一点</w:t>
            </w:r>
            <w:r>
              <w:rPr>
                <w:rFonts w:hint="eastAsia" w:ascii="微软雅黑" w:hAnsi="微软雅黑" w:eastAsia="微软雅黑" w:cs="微软雅黑"/>
                <w:spacing w:val="6"/>
                <w:sz w:val="18"/>
                <w:szCs w:val="18"/>
                <w:lang w:eastAsia="zh-CN"/>
              </w:rPr>
              <w:t>。</w:t>
            </w:r>
            <w:r>
              <w:rPr>
                <w:rFonts w:hint="eastAsia" w:ascii="微软雅黑" w:hAnsi="微软雅黑" w:eastAsia="微软雅黑" w:cs="微软雅黑"/>
                <w:spacing w:val="6"/>
                <w:sz w:val="18"/>
                <w:szCs w:val="18"/>
              </w:rPr>
              <w:t>任何非官方网站所公布的酒店星级档次，是属于该网站自己的评估标准，不代表该酒店的真实档次或星级</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行程中的购物点安排，是行业</w:t>
            </w:r>
            <w:r>
              <w:rPr>
                <w:rFonts w:hint="eastAsia" w:ascii="微软雅黑" w:hAnsi="微软雅黑" w:eastAsia="微软雅黑" w:cs="微软雅黑"/>
                <w:sz w:val="18"/>
                <w:szCs w:val="18"/>
                <w:highlight w:val="none"/>
              </w:rPr>
              <w:t>公</w:t>
            </w:r>
            <w:r>
              <w:rPr>
                <w:rFonts w:hint="eastAsia" w:ascii="微软雅黑" w:hAnsi="微软雅黑" w:eastAsia="微软雅黑" w:cs="微软雅黑"/>
                <w:sz w:val="18"/>
                <w:szCs w:val="18"/>
              </w:rPr>
              <w:t>会认定合法购物商店，客人自愿消费</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此为团体包装行程,客人如取消行程以内所含项目（景点、膳食、酒店等），作自动放弃处理，我社不退任何费 用。不</w:t>
            </w:r>
            <w:r>
              <w:rPr>
                <w:rFonts w:hint="eastAsia" w:ascii="微软雅黑" w:hAnsi="微软雅黑" w:eastAsia="微软雅黑" w:cs="微软雅黑"/>
                <w:sz w:val="18"/>
                <w:szCs w:val="18"/>
                <w:highlight w:val="none"/>
              </w:rPr>
              <w:t>占床之</w:t>
            </w:r>
            <w:r>
              <w:rPr>
                <w:rFonts w:hint="eastAsia" w:ascii="微软雅黑" w:hAnsi="微软雅黑" w:eastAsia="微软雅黑" w:cs="微软雅黑"/>
                <w:sz w:val="18"/>
                <w:szCs w:val="18"/>
              </w:rPr>
              <w:t>孩童亦无退任何门票差价或</w:t>
            </w:r>
            <w:r>
              <w:rPr>
                <w:rFonts w:hint="eastAsia" w:ascii="微软雅黑" w:hAnsi="微软雅黑" w:eastAsia="微软雅黑" w:cs="微软雅黑"/>
                <w:sz w:val="18"/>
                <w:szCs w:val="18"/>
                <w:highlight w:val="none"/>
              </w:rPr>
              <w:t>其它费用</w:t>
            </w:r>
            <w:r>
              <w:rPr>
                <w:rFonts w:hint="eastAsia" w:ascii="微软雅黑" w:hAnsi="微软雅黑" w:eastAsia="微软雅黑" w:cs="微软雅黑"/>
                <w:sz w:val="18"/>
                <w:szCs w:val="18"/>
              </w:rPr>
              <w:t>。</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具体行程次序以当地天气或实际情况调配，旅行社有权在不减少景点的情况下调动前后顺序；因不可抗力因素（自 然灾害、政治形势、政府法令、航空、铁路及公路出现紧急情况等）造成团队行程发生变化可能引起费用变化由客 人承担，旅行社协助解决。</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以上行程随出发日期有可能变动，因为包机航线，航班时刻可能会有微调，准确时间等详见出团通知书</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自费项目随当地当日推荐价格为准，游客在旅游途中请一定注意安全，若在自费项目中发生意外，一切责任自行承担。建议您在出行前至少购买一份与行程匹配的“人身意外保险”，如在旅途中出现意外事故时，将有一份赔偿 的保证。</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旺季客人</w:t>
            </w:r>
            <w:r>
              <w:rPr>
                <w:rFonts w:hint="eastAsia" w:ascii="微软雅黑" w:hAnsi="微软雅黑" w:eastAsia="微软雅黑" w:cs="微软雅黑"/>
                <w:sz w:val="18"/>
                <w:szCs w:val="18"/>
                <w:highlight w:val="none"/>
              </w:rPr>
              <w:t>订团后</w:t>
            </w:r>
            <w:r>
              <w:rPr>
                <w:rFonts w:hint="eastAsia" w:ascii="微软雅黑" w:hAnsi="微软雅黑" w:eastAsia="微软雅黑" w:cs="微软雅黑"/>
                <w:sz w:val="18"/>
                <w:szCs w:val="18"/>
              </w:rPr>
              <w:t>，不能因任何原因取消，如取消团费全损；特殊团队如（医生、教师、律师等）单团单</w:t>
            </w:r>
            <w:r>
              <w:rPr>
                <w:rFonts w:hint="eastAsia" w:ascii="微软雅黑" w:hAnsi="微软雅黑" w:eastAsia="微软雅黑" w:cs="微软雅黑"/>
                <w:sz w:val="18"/>
                <w:szCs w:val="18"/>
                <w:highlight w:val="none"/>
              </w:rPr>
              <w:t>议</w:t>
            </w:r>
            <w:r>
              <w:rPr>
                <w:rFonts w:hint="eastAsia" w:ascii="微软雅黑" w:hAnsi="微软雅黑" w:eastAsia="微软雅黑" w:cs="微软雅黑"/>
                <w:sz w:val="18"/>
                <w:szCs w:val="18"/>
                <w:lang w:eastAsia="zh-CN"/>
              </w:rPr>
              <w:t>。</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行程内所涉及金额均折算为人民币。</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韩国注意事项： ◎ 请各位贵宾到了韩国入境随俗，韩国餐食为无烟系列文化，并没有太多热炒类的菜肴，大部份都以炖煮的</w:t>
            </w:r>
            <w:r>
              <w:rPr>
                <w:rFonts w:hint="eastAsia" w:ascii="微软雅黑" w:hAnsi="微软雅黑" w:eastAsia="微软雅黑" w:cs="微软雅黑"/>
                <w:sz w:val="18"/>
                <w:szCs w:val="18"/>
                <w:highlight w:val="none"/>
              </w:rPr>
              <w:t>主锅</w:t>
            </w:r>
            <w:r>
              <w:rPr>
                <w:rFonts w:hint="eastAsia" w:ascii="微软雅黑" w:hAnsi="微软雅黑" w:eastAsia="微软雅黑" w:cs="微软雅黑"/>
                <w:sz w:val="18"/>
                <w:szCs w:val="18"/>
              </w:rPr>
              <w:t xml:space="preserve"> 或烤肉搭配冷盘小菜为主，餐食味道与国内不同，敬请见谅。 ◎ 韩国酒店房间较小，敬请了解。韩国行李都需请各位贵宾自行带至房间，故不需付行李小费，亦不用付房间床 头小费。韩国大多数的饭店因提倡环保，均不会提供盥洗用</w:t>
            </w:r>
            <w:r>
              <w:rPr>
                <w:rFonts w:hint="eastAsia" w:ascii="微软雅黑" w:hAnsi="微软雅黑" w:eastAsia="微软雅黑" w:cs="微软雅黑"/>
                <w:sz w:val="18"/>
                <w:szCs w:val="18"/>
                <w:highlight w:val="none"/>
              </w:rPr>
              <w:t>俱</w:t>
            </w:r>
            <w:r>
              <w:rPr>
                <w:rFonts w:hint="eastAsia" w:ascii="微软雅黑" w:hAnsi="微软雅黑" w:eastAsia="微软雅黑" w:cs="微软雅黑"/>
                <w:sz w:val="18"/>
                <w:szCs w:val="18"/>
              </w:rPr>
              <w:t>：亦请自备牙膏牙刷及习惯的洗发精和沐浴乳。 ◎ 韩国是一个由北向南延伸的半岛国家，全国国土的７０％山地和丘陵地带，东北部的地形最为陡峭崎岖，故大 多国家公园及许多著名的自然景观、旅游景点是需要花车程到达目的地的。特殊地形再加上独特无烟系列的饮 食文化，诚心邀请各位贵宾到韩国能入境随俗，实实在在的体验韩国，感受韩国。 ◎ 樱花、油菜花开放试季节而定，非人力所能控制，</w:t>
            </w:r>
            <w:r>
              <w:rPr>
                <w:rFonts w:hint="eastAsia" w:ascii="微软雅黑" w:hAnsi="微软雅黑" w:eastAsia="微软雅黑" w:cs="微软雅黑"/>
                <w:sz w:val="18"/>
                <w:szCs w:val="18"/>
                <w:highlight w:val="none"/>
              </w:rPr>
              <w:t>尽请</w:t>
            </w:r>
            <w:r>
              <w:rPr>
                <w:rFonts w:hint="eastAsia" w:ascii="微软雅黑" w:hAnsi="微软雅黑" w:eastAsia="微软雅黑" w:cs="微软雅黑"/>
                <w:sz w:val="18"/>
                <w:szCs w:val="18"/>
              </w:rPr>
              <w:t>理解。</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15" w:hRule="atLeast"/>
        </w:trPr>
        <w:tc>
          <w:tcPr>
            <w:tcW w:w="10364" w:type="dxa"/>
            <w:tcBorders>
              <w:tl2br w:val="nil"/>
              <w:tr2bl w:val="nil"/>
            </w:tcBorders>
            <w:shd w:val="clear" w:color="auto" w:fill="0070C0"/>
          </w:tcPr>
          <w:p>
            <w:pPr>
              <w:rPr>
                <w:rFonts w:hint="eastAsia" w:ascii="微软雅黑" w:hAnsi="微软雅黑" w:eastAsia="微软雅黑" w:cs="微软雅黑"/>
                <w:spacing w:val="6"/>
                <w:sz w:val="18"/>
                <w:szCs w:val="18"/>
                <w:lang w:eastAsia="zh-CN"/>
              </w:rPr>
            </w:pPr>
            <w:r>
              <w:rPr>
                <w:rFonts w:hint="eastAsia" w:asciiTheme="minorEastAsia" w:hAnsiTheme="minorEastAsia" w:eastAsiaTheme="minorEastAsia" w:cstheme="minorEastAsia"/>
                <w:b/>
                <w:color w:val="FFFFFF" w:themeColor="background1"/>
                <w:sz w:val="24"/>
                <w:szCs w:val="21"/>
                <w:lang w:eastAsia="zh-CN"/>
                <w14:textFill>
                  <w14:solidFill>
                    <w14:schemeClr w14:val="bg1"/>
                  </w14:solidFill>
                </w14:textFill>
              </w:rPr>
              <w:t>注意事项</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hint="eastAsia" w:ascii="微软雅黑" w:hAnsi="微软雅黑" w:eastAsia="微软雅黑" w:cs="微软雅黑"/>
                <w:b/>
                <w:color w:val="FFFFFF" w:themeColor="background1"/>
                <w:sz w:val="18"/>
                <w:szCs w:val="18"/>
                <w:lang w:eastAsia="zh-CN"/>
                <w14:textFill>
                  <w14:solidFill>
                    <w14:schemeClr w14:val="bg1"/>
                  </w14:solidFill>
                </w14:textFill>
              </w:rPr>
            </w:pPr>
            <w:r>
              <w:rPr>
                <w:rFonts w:hint="eastAsia" w:ascii="微软雅黑" w:hAnsi="微软雅黑" w:eastAsia="微软雅黑" w:cs="微软雅黑"/>
                <w:b/>
                <w:bCs/>
                <w:sz w:val="18"/>
                <w:szCs w:val="18"/>
              </w:rPr>
              <w:t>报 到</w:t>
            </w:r>
            <w:r>
              <w:rPr>
                <w:rFonts w:hint="eastAsia" w:ascii="微软雅黑" w:hAnsi="微软雅黑" w:eastAsia="微软雅黑" w:cs="微软雅黑"/>
                <w:sz w:val="18"/>
                <w:szCs w:val="18"/>
              </w:rPr>
              <w:t>：请团员准时到达指定之集合地点向随团领队报到</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hint="eastAsia" w:ascii="微软雅黑" w:hAnsi="微软雅黑" w:eastAsia="微软雅黑" w:cs="微软雅黑"/>
                <w:b/>
                <w:color w:val="FFFFFF" w:themeColor="background1"/>
                <w:sz w:val="18"/>
                <w:szCs w:val="18"/>
                <w:lang w:eastAsia="zh-CN"/>
                <w14:textFill>
                  <w14:solidFill>
                    <w14:schemeClr w14:val="bg1"/>
                  </w14:solidFill>
                </w14:textFill>
              </w:rPr>
            </w:pPr>
            <w:r>
              <w:rPr>
                <w:rFonts w:hint="eastAsia" w:ascii="微软雅黑" w:hAnsi="微软雅黑" w:eastAsia="微软雅黑" w:cs="微软雅黑"/>
                <w:b/>
                <w:bCs/>
                <w:sz w:val="18"/>
                <w:szCs w:val="18"/>
              </w:rPr>
              <w:t>海 关</w:t>
            </w:r>
            <w:r>
              <w:rPr>
                <w:rFonts w:hint="eastAsia" w:ascii="微软雅黑" w:hAnsi="微软雅黑" w:eastAsia="微软雅黑" w:cs="微软雅黑"/>
                <w:sz w:val="18"/>
                <w:szCs w:val="18"/>
              </w:rPr>
              <w:t xml:space="preserve">：出入海关时，请听从领队指示配合团体行动，团员要按团体签证上的顺序排队进出深圳、香港、韩国的移 </w:t>
            </w:r>
            <w:r>
              <w:rPr>
                <w:rFonts w:hint="eastAsia" w:ascii="微软雅黑" w:hAnsi="微软雅黑" w:eastAsia="微软雅黑" w:cs="微软雅黑"/>
                <w:sz w:val="18"/>
                <w:szCs w:val="18"/>
                <w:highlight w:val="none"/>
              </w:rPr>
              <w:t>民局</w:t>
            </w:r>
            <w:r>
              <w:rPr>
                <w:rFonts w:hint="eastAsia" w:ascii="微软雅黑" w:hAnsi="微软雅黑" w:eastAsia="微软雅黑" w:cs="微软雅黑"/>
                <w:sz w:val="18"/>
                <w:szCs w:val="18"/>
              </w:rPr>
              <w:t>，以免与团体走散，影响出入海关时间。韩国海关检查非常严格，凡游客都严禁携带私货营利及违禁品。</w:t>
            </w:r>
            <w:r>
              <w:rPr>
                <w:rFonts w:hint="eastAsia" w:ascii="微软雅黑" w:hAnsi="微软雅黑" w:eastAsia="微软雅黑" w:cs="微软雅黑"/>
                <w:sz w:val="18"/>
                <w:szCs w:val="18"/>
                <w:highlight w:val="none"/>
              </w:rPr>
              <w:t>凡名</w:t>
            </w:r>
            <w:r>
              <w:rPr>
                <w:rFonts w:hint="eastAsia" w:ascii="微软雅黑" w:hAnsi="微软雅黑" w:eastAsia="微软雅黑" w:cs="微软雅黑"/>
                <w:sz w:val="18"/>
                <w:szCs w:val="18"/>
              </w:rPr>
              <w:t xml:space="preserve"> 贵</w:t>
            </w:r>
            <w:r>
              <w:rPr>
                <w:rFonts w:hint="eastAsia" w:ascii="微软雅黑" w:hAnsi="微软雅黑" w:eastAsia="微软雅黑" w:cs="微软雅黑"/>
                <w:sz w:val="18"/>
                <w:szCs w:val="18"/>
                <w:highlight w:val="none"/>
              </w:rPr>
              <w:t>值钱</w:t>
            </w:r>
            <w:r>
              <w:rPr>
                <w:rFonts w:hint="eastAsia" w:ascii="微软雅黑" w:hAnsi="微软雅黑" w:eastAsia="微软雅黑" w:cs="微软雅黑"/>
                <w:sz w:val="18"/>
                <w:szCs w:val="18"/>
              </w:rPr>
              <w:t>之物件：如相机、打火机、钻戒、黄金等都会被海关登记。凡被海关登记之物件必须随身携带，于离境时呈 报给海关人员查阅，如不幸有遗失或忘记随身携带，则会由海关罚款后方可离境，同时韩国由于政治异常敏感，对 于入境之书报、杂志都会充公。旅客可免税携带200支香烟，洋酒一瓶。可携带美金5000元或等值的港币、人民币 等（中国海规定条例）。特别提醒：韩国进口检疫严禁外国旅客携带牛肉、猪肉、猪蹄、香肠、火腿、肉脯、腌制 肉类等产品入境。违反者将根据韩国（家畜传染病预防法）处以一年以下的监禁或者500万韩元（不低于人民币320 00元）以下的罚款。</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hint="eastAsia" w:ascii="微软雅黑" w:hAnsi="微软雅黑" w:eastAsia="微软雅黑" w:cs="微软雅黑"/>
                <w:b/>
                <w:color w:val="FFFFFF" w:themeColor="background1"/>
                <w:sz w:val="18"/>
                <w:szCs w:val="18"/>
                <w:lang w:eastAsia="zh-CN"/>
                <w14:textFill>
                  <w14:solidFill>
                    <w14:schemeClr w14:val="bg1"/>
                  </w14:solidFill>
                </w14:textFill>
              </w:rPr>
            </w:pPr>
            <w:r>
              <w:rPr>
                <w:rFonts w:hint="eastAsia" w:ascii="微软雅黑" w:hAnsi="微软雅黑" w:eastAsia="微软雅黑" w:cs="微软雅黑"/>
                <w:b/>
                <w:bCs/>
                <w:sz w:val="18"/>
                <w:szCs w:val="18"/>
              </w:rPr>
              <w:t>天 气</w:t>
            </w:r>
            <w:r>
              <w:rPr>
                <w:rFonts w:hint="eastAsia" w:ascii="微软雅黑" w:hAnsi="微软雅黑" w:eastAsia="微软雅黑" w:cs="微软雅黑"/>
                <w:sz w:val="18"/>
                <w:szCs w:val="18"/>
              </w:rPr>
              <w:t>：韩国有明显的四个季节：*春季（四月至六月）气温平均都在摄氏10度—20度；*夏季（七月至九月）气温 平均都在摄氏25度—32度，酒店及旅游车只能在七月，八月才可以有冷气放。*秋季（十月至十二月）气温平均都 在摄氏10度左右。*冬季（一月至三月）气温平均在摄氏零度以下，酒店及旅游车、餐厅都会有暖气开放。</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hint="eastAsia" w:ascii="微软雅黑" w:hAnsi="微软雅黑" w:eastAsia="微软雅黑" w:cs="微软雅黑"/>
                <w:b/>
                <w:color w:val="FFFFFF" w:themeColor="background1"/>
                <w:sz w:val="18"/>
                <w:szCs w:val="18"/>
                <w:lang w:eastAsia="zh-CN"/>
                <w14:textFill>
                  <w14:solidFill>
                    <w14:schemeClr w14:val="bg1"/>
                  </w14:solidFill>
                </w14:textFill>
              </w:rPr>
            </w:pPr>
            <w:r>
              <w:rPr>
                <w:rFonts w:hint="eastAsia" w:ascii="微软雅黑" w:hAnsi="微软雅黑" w:eastAsia="微软雅黑" w:cs="微软雅黑"/>
                <w:b/>
                <w:bCs/>
                <w:sz w:val="18"/>
                <w:szCs w:val="18"/>
              </w:rPr>
              <w:t>时 间</w:t>
            </w:r>
            <w:r>
              <w:rPr>
                <w:rFonts w:hint="eastAsia" w:ascii="微软雅黑" w:hAnsi="微软雅黑" w:eastAsia="微软雅黑" w:cs="微软雅黑"/>
                <w:sz w:val="18"/>
                <w:szCs w:val="18"/>
              </w:rPr>
              <w:t>：韩国时间比国内快一小时 。</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hint="eastAsia" w:ascii="微软雅黑" w:hAnsi="微软雅黑" w:eastAsia="微软雅黑" w:cs="微软雅黑"/>
                <w:b/>
                <w:color w:val="FFFFFF" w:themeColor="background1"/>
                <w:sz w:val="18"/>
                <w:szCs w:val="18"/>
                <w:lang w:eastAsia="zh-CN"/>
                <w14:textFill>
                  <w14:solidFill>
                    <w14:schemeClr w14:val="bg1"/>
                  </w14:solidFill>
                </w14:textFill>
              </w:rPr>
            </w:pPr>
            <w:r>
              <w:rPr>
                <w:rFonts w:hint="eastAsia" w:ascii="微软雅黑" w:hAnsi="微软雅黑" w:eastAsia="微软雅黑" w:cs="微软雅黑"/>
                <w:sz w:val="18"/>
                <w:szCs w:val="18"/>
              </w:rPr>
              <w:t>货 币：韩国货币单位为WON；硬币有W10，W50，W100及W500；纸币有W1000，W5000及W10000等。美元，港币在一 般酒店及找换店都可以兑换。旅客更可用国际信用卡及银联卡</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hint="eastAsia" w:ascii="微软雅黑" w:hAnsi="微软雅黑" w:eastAsia="微软雅黑" w:cs="微软雅黑"/>
                <w:b/>
                <w:color w:val="FFFFFF" w:themeColor="background1"/>
                <w:sz w:val="18"/>
                <w:szCs w:val="18"/>
                <w:lang w:eastAsia="zh-CN"/>
                <w14:textFill>
                  <w14:solidFill>
                    <w14:schemeClr w14:val="bg1"/>
                  </w14:solidFill>
                </w14:textFill>
              </w:rPr>
            </w:pPr>
            <w:r>
              <w:rPr>
                <w:rFonts w:hint="eastAsia" w:ascii="微软雅黑" w:hAnsi="微软雅黑" w:eastAsia="微软雅黑" w:cs="微软雅黑"/>
                <w:b/>
                <w:bCs/>
                <w:sz w:val="18"/>
                <w:szCs w:val="18"/>
              </w:rPr>
              <w:t>语 言：</w:t>
            </w:r>
            <w:r>
              <w:rPr>
                <w:rFonts w:hint="eastAsia" w:ascii="微软雅黑" w:hAnsi="微软雅黑" w:eastAsia="微软雅黑" w:cs="微软雅黑"/>
                <w:sz w:val="18"/>
                <w:szCs w:val="18"/>
              </w:rPr>
              <w:t>韩国语为主要共</w:t>
            </w:r>
            <w:r>
              <w:rPr>
                <w:rFonts w:hint="eastAsia" w:ascii="微软雅黑" w:hAnsi="微软雅黑" w:eastAsia="微软雅黑" w:cs="微软雅黑"/>
                <w:sz w:val="18"/>
                <w:szCs w:val="18"/>
                <w:highlight w:val="none"/>
              </w:rPr>
              <w:t>通</w:t>
            </w:r>
            <w:r>
              <w:rPr>
                <w:rFonts w:hint="eastAsia" w:ascii="微软雅黑" w:hAnsi="微软雅黑" w:eastAsia="微软雅黑" w:cs="微软雅黑"/>
                <w:sz w:val="18"/>
                <w:szCs w:val="18"/>
              </w:rPr>
              <w:t>语言，韩国华侨亦通国语。英文在韩国不普遍流行。</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hint="eastAsia" w:ascii="微软雅黑" w:hAnsi="微软雅黑" w:eastAsia="微软雅黑" w:cs="微软雅黑"/>
                <w:b/>
                <w:color w:val="FFFFFF" w:themeColor="background1"/>
                <w:sz w:val="18"/>
                <w:szCs w:val="18"/>
                <w:lang w:eastAsia="zh-CN"/>
                <w14:textFill>
                  <w14:solidFill>
                    <w14:schemeClr w14:val="bg1"/>
                  </w14:solidFill>
                </w14:textFill>
              </w:rPr>
            </w:pPr>
            <w:r>
              <w:rPr>
                <w:rFonts w:hint="eastAsia" w:ascii="微软雅黑" w:hAnsi="微软雅黑" w:eastAsia="微软雅黑" w:cs="微软雅黑"/>
                <w:b/>
                <w:bCs/>
                <w:sz w:val="18"/>
                <w:szCs w:val="18"/>
              </w:rPr>
              <w:t>药 物：</w:t>
            </w:r>
            <w:r>
              <w:rPr>
                <w:rFonts w:hint="eastAsia" w:ascii="微软雅黑" w:hAnsi="微软雅黑" w:eastAsia="微软雅黑" w:cs="微软雅黑"/>
                <w:sz w:val="18"/>
                <w:szCs w:val="18"/>
              </w:rPr>
              <w:t>请各团友自备</w:t>
            </w:r>
            <w:r>
              <w:rPr>
                <w:rFonts w:hint="eastAsia" w:ascii="微软雅黑" w:hAnsi="微软雅黑" w:eastAsia="微软雅黑" w:cs="微软雅黑"/>
                <w:sz w:val="18"/>
                <w:szCs w:val="18"/>
                <w:highlight w:val="none"/>
              </w:rPr>
              <w:t>晕浪药</w:t>
            </w:r>
            <w:r>
              <w:rPr>
                <w:rFonts w:hint="eastAsia" w:ascii="微软雅黑" w:hAnsi="微软雅黑" w:eastAsia="微软雅黑" w:cs="微软雅黑"/>
                <w:sz w:val="18"/>
                <w:szCs w:val="18"/>
              </w:rPr>
              <w:t>、保济丸、肠胃药及私用之药物，以备不时之需。</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hint="eastAsia" w:ascii="微软雅黑" w:hAnsi="微软雅黑" w:eastAsia="微软雅黑" w:cs="微软雅黑"/>
                <w:b/>
                <w:color w:val="FFFFFF" w:themeColor="background1"/>
                <w:sz w:val="18"/>
                <w:szCs w:val="18"/>
                <w:lang w:eastAsia="zh-CN"/>
                <w14:textFill>
                  <w14:solidFill>
                    <w14:schemeClr w14:val="bg1"/>
                  </w14:solidFill>
                </w14:textFill>
              </w:rPr>
            </w:pPr>
            <w:r>
              <w:rPr>
                <w:rFonts w:hint="eastAsia" w:ascii="微软雅黑" w:hAnsi="微软雅黑" w:eastAsia="微软雅黑" w:cs="微软雅黑"/>
                <w:b/>
                <w:bCs/>
                <w:sz w:val="18"/>
                <w:szCs w:val="18"/>
              </w:rPr>
              <w:t>食用水：</w:t>
            </w:r>
            <w:r>
              <w:rPr>
                <w:rFonts w:hint="eastAsia" w:ascii="微软雅黑" w:hAnsi="微软雅黑" w:eastAsia="微软雅黑" w:cs="微软雅黑"/>
                <w:sz w:val="18"/>
                <w:szCs w:val="18"/>
              </w:rPr>
              <w:t>酒店和餐厅都有冷热水供应，但要自取。酒店内需自带牙膏、牙刷及冲凉液、洗发水等。</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hint="eastAsia" w:ascii="微软雅黑" w:hAnsi="微软雅黑" w:eastAsia="微软雅黑" w:cs="微软雅黑"/>
                <w:b/>
                <w:color w:val="FFFFFF" w:themeColor="background1"/>
                <w:sz w:val="18"/>
                <w:szCs w:val="18"/>
                <w:lang w:eastAsia="zh-CN"/>
                <w14:textFill>
                  <w14:solidFill>
                    <w14:schemeClr w14:val="bg1"/>
                  </w14:solidFill>
                </w14:textFill>
              </w:rPr>
            </w:pPr>
            <w:r>
              <w:rPr>
                <w:rFonts w:hint="eastAsia" w:ascii="微软雅黑" w:hAnsi="微软雅黑" w:eastAsia="微软雅黑" w:cs="微软雅黑"/>
                <w:b/>
                <w:bCs/>
                <w:sz w:val="18"/>
                <w:szCs w:val="18"/>
              </w:rPr>
              <w:t>通 讯：</w:t>
            </w:r>
            <w:r>
              <w:rPr>
                <w:rFonts w:hint="eastAsia" w:ascii="微软雅黑" w:hAnsi="微软雅黑" w:eastAsia="微软雅黑" w:cs="微软雅黑"/>
                <w:sz w:val="18"/>
                <w:szCs w:val="18"/>
              </w:rPr>
              <w:t>只有CDMA手机及3G手机可使用，拨打办法为：001-86-755（区号）-（电话号码），亦可使用酒店电话或 买磁卡。</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hint="eastAsia" w:ascii="微软雅黑" w:hAnsi="微软雅黑" w:eastAsia="微软雅黑" w:cs="微软雅黑"/>
                <w:sz w:val="18"/>
                <w:szCs w:val="18"/>
              </w:rPr>
            </w:pPr>
            <w:r>
              <w:rPr>
                <w:rFonts w:hint="eastAsia" w:ascii="微软雅黑" w:hAnsi="微软雅黑" w:eastAsia="微软雅黑" w:cs="微软雅黑"/>
                <w:b/>
                <w:bCs/>
                <w:sz w:val="18"/>
                <w:szCs w:val="18"/>
              </w:rPr>
              <w:t>电 压：</w:t>
            </w:r>
            <w:r>
              <w:rPr>
                <w:rFonts w:hint="eastAsia" w:ascii="微软雅黑" w:hAnsi="微软雅黑" w:eastAsia="微软雅黑" w:cs="微软雅黑"/>
                <w:sz w:val="18"/>
                <w:szCs w:val="18"/>
              </w:rPr>
              <w:t>一般酒店都可采用220伏特及110伏特电源（两脚圆插头）。</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PrEx>
        <w:trPr>
          <w:trHeight w:val="421" w:hRule="atLeast"/>
        </w:trPr>
        <w:tc>
          <w:tcPr>
            <w:tcW w:w="10364" w:type="dxa"/>
            <w:tcBorders>
              <w:tl2br w:val="nil"/>
              <w:tr2bl w:val="nil"/>
            </w:tcBorders>
            <w:shd w:val="clear" w:color="auto" w:fill="FFFFFF" w:themeFill="background1"/>
          </w:tcPr>
          <w:p>
            <w:pPr>
              <w:rPr>
                <w:rFonts w:hint="eastAsia" w:ascii="微软雅黑" w:hAnsi="微软雅黑" w:eastAsia="微软雅黑" w:cs="微软雅黑"/>
                <w:sz w:val="18"/>
                <w:szCs w:val="18"/>
              </w:rPr>
            </w:pPr>
            <w:r>
              <w:rPr>
                <w:rFonts w:hint="eastAsia" w:ascii="微软雅黑" w:hAnsi="微软雅黑" w:eastAsia="微软雅黑" w:cs="微软雅黑"/>
                <w:b/>
                <w:bCs/>
                <w:sz w:val="18"/>
                <w:szCs w:val="18"/>
              </w:rPr>
              <w:t>费 用：</w:t>
            </w:r>
            <w:r>
              <w:rPr>
                <w:rFonts w:hint="eastAsia" w:ascii="微软雅黑" w:hAnsi="微软雅黑" w:eastAsia="微软雅黑" w:cs="微软雅黑"/>
                <w:sz w:val="18"/>
                <w:szCs w:val="18"/>
              </w:rPr>
              <w:t>国际机场及酒店之行李搬运费用及</w:t>
            </w:r>
            <w:r>
              <w:rPr>
                <w:rFonts w:hint="eastAsia" w:ascii="微软雅黑" w:hAnsi="微软雅黑" w:eastAsia="微软雅黑" w:cs="微软雅黑"/>
                <w:sz w:val="18"/>
                <w:szCs w:val="18"/>
                <w:highlight w:val="none"/>
              </w:rPr>
              <w:t>小帐</w:t>
            </w:r>
            <w:r>
              <w:rPr>
                <w:rFonts w:hint="eastAsia" w:ascii="微软雅黑" w:hAnsi="微软雅黑" w:eastAsia="微软雅黑" w:cs="微软雅黑"/>
                <w:sz w:val="18"/>
                <w:szCs w:val="18"/>
              </w:rPr>
              <w:t>均由客人负责。当整个旅程结束时，在当地导游、司机和领队正常 服务的前提下，客人需付每人每天RMB50元的服务费(已含在团费里)。中国边检规定：持护照的出境人士每人需缴 纳人民币15元之口岸服务费(已含在团费里) 。</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hint="eastAsia" w:ascii="微软雅黑" w:hAnsi="微软雅黑" w:eastAsia="微软雅黑" w:cs="微软雅黑"/>
                <w:sz w:val="18"/>
                <w:szCs w:val="18"/>
              </w:rPr>
            </w:pPr>
            <w:r>
              <w:rPr>
                <w:rFonts w:hint="eastAsia" w:ascii="微软雅黑" w:hAnsi="微软雅黑" w:eastAsia="微软雅黑" w:cs="微软雅黑"/>
                <w:b/>
                <w:bCs/>
                <w:sz w:val="18"/>
                <w:szCs w:val="18"/>
              </w:rPr>
              <w:t>飞机上：</w:t>
            </w:r>
            <w:r>
              <w:rPr>
                <w:rFonts w:hint="eastAsia" w:ascii="微软雅黑" w:hAnsi="微软雅黑" w:eastAsia="微软雅黑" w:cs="微软雅黑"/>
                <w:sz w:val="18"/>
                <w:szCs w:val="18"/>
              </w:rPr>
              <w:t>飞机上座位如不在一起时，待飞机起飞后再自行调整。飞机起降及用餐时，座椅排</w:t>
            </w:r>
            <w:r>
              <w:rPr>
                <w:rFonts w:hint="eastAsia" w:ascii="微软雅黑" w:hAnsi="微软雅黑" w:eastAsia="微软雅黑" w:cs="微软雅黑"/>
                <w:sz w:val="18"/>
                <w:szCs w:val="18"/>
                <w:highlight w:val="none"/>
              </w:rPr>
              <w:t>背</w:t>
            </w:r>
            <w:r>
              <w:rPr>
                <w:rFonts w:hint="eastAsia" w:ascii="微软雅黑" w:hAnsi="微软雅黑" w:eastAsia="微软雅黑" w:cs="微软雅黑"/>
                <w:sz w:val="18"/>
                <w:szCs w:val="18"/>
              </w:rPr>
              <w:t>需放</w:t>
            </w:r>
            <w:r>
              <w:rPr>
                <w:rFonts w:hint="eastAsia" w:ascii="微软雅黑" w:hAnsi="微软雅黑" w:eastAsia="微软雅黑" w:cs="微软雅黑"/>
                <w:sz w:val="18"/>
                <w:szCs w:val="18"/>
                <w:highlight w:val="none"/>
              </w:rPr>
              <w:t>直</w:t>
            </w:r>
            <w:r>
              <w:rPr>
                <w:rFonts w:hint="eastAsia" w:ascii="微软雅黑" w:hAnsi="微软雅黑" w:eastAsia="微软雅黑" w:cs="微软雅黑"/>
                <w:sz w:val="18"/>
                <w:szCs w:val="18"/>
              </w:rPr>
              <w:t>，餐桌须收起。 NO SMOKING即禁止吸烟，FASTEN SEAT BELT 即系上安全带，非必要时</w:t>
            </w:r>
            <w:r>
              <w:rPr>
                <w:rFonts w:hint="eastAsia" w:ascii="微软雅黑" w:hAnsi="微软雅黑" w:eastAsia="微软雅黑" w:cs="微软雅黑"/>
                <w:sz w:val="18"/>
                <w:szCs w:val="18"/>
                <w:highlight w:val="none"/>
              </w:rPr>
              <w:t>勿</w:t>
            </w:r>
            <w:r>
              <w:rPr>
                <w:rFonts w:hint="eastAsia" w:ascii="微软雅黑" w:hAnsi="微软雅黑" w:eastAsia="微软雅黑" w:cs="微软雅黑"/>
                <w:sz w:val="18"/>
                <w:szCs w:val="18"/>
              </w:rPr>
              <w:t>起来走动，为了安全请务必遵守。 酒店住宿：到达饭店大厅内等待分配房号、钥匙时，请保持安静。韩国人有睡榻榻米之习惯,</w:t>
            </w:r>
            <w:r>
              <w:rPr>
                <w:rFonts w:hint="eastAsia" w:ascii="微软雅黑" w:hAnsi="微软雅黑" w:eastAsia="微软雅黑" w:cs="微软雅黑"/>
                <w:sz w:val="18"/>
                <w:szCs w:val="18"/>
                <w:highlight w:val="none"/>
              </w:rPr>
              <w:t>旅韩</w:t>
            </w:r>
            <w:r>
              <w:rPr>
                <w:rFonts w:hint="eastAsia" w:ascii="微软雅黑" w:hAnsi="微软雅黑" w:eastAsia="微软雅黑" w:cs="微软雅黑"/>
                <w:sz w:val="18"/>
                <w:szCs w:val="18"/>
              </w:rPr>
              <w:t>之客人在旺季期 间可能会体验当地人的生活习惯（睡榻榻米）。标准房间二人一间为原则，外出时务必交代清楚或将钥匙放置</w:t>
            </w:r>
            <w:r>
              <w:rPr>
                <w:rFonts w:hint="eastAsia" w:ascii="微软雅黑" w:hAnsi="微软雅黑" w:eastAsia="微软雅黑" w:cs="微软雅黑"/>
                <w:sz w:val="18"/>
                <w:szCs w:val="18"/>
                <w:highlight w:val="none"/>
              </w:rPr>
              <w:t>于柜</w:t>
            </w:r>
            <w:r>
              <w:rPr>
                <w:rFonts w:hint="eastAsia" w:ascii="微软雅黑" w:hAnsi="微软雅黑" w:eastAsia="微软雅黑" w:cs="微软雅黑"/>
                <w:sz w:val="18"/>
                <w:szCs w:val="18"/>
              </w:rPr>
              <w:t xml:space="preserve"> 台，以便同房者使用。个人财物私自妥善负责保管，贵重物品可</w:t>
            </w:r>
            <w:r>
              <w:rPr>
                <w:rFonts w:hint="eastAsia" w:ascii="微软雅黑" w:hAnsi="微软雅黑" w:eastAsia="微软雅黑" w:cs="微软雅黑"/>
                <w:sz w:val="18"/>
                <w:szCs w:val="18"/>
                <w:highlight w:val="none"/>
              </w:rPr>
              <w:t>交</w:t>
            </w:r>
            <w:r>
              <w:rPr>
                <w:rFonts w:hint="eastAsia" w:ascii="微软雅黑" w:hAnsi="微软雅黑" w:eastAsia="微软雅黑" w:cs="微软雅黑"/>
                <w:sz w:val="18"/>
                <w:szCs w:val="18"/>
              </w:rPr>
              <w:t>柜台存放于保险箱。请勿在饭店内或房间外之走 廊大声喧噪或衣冠不整走动。退房</w:t>
            </w:r>
            <w:r>
              <w:rPr>
                <w:rFonts w:hint="eastAsia" w:ascii="微软雅黑" w:hAnsi="微软雅黑" w:eastAsia="微软雅黑" w:cs="微软雅黑"/>
                <w:sz w:val="18"/>
                <w:szCs w:val="18"/>
                <w:highlight w:val="none"/>
              </w:rPr>
              <w:t>时请将</w:t>
            </w:r>
            <w:r>
              <w:rPr>
                <w:rFonts w:hint="eastAsia" w:ascii="微软雅黑" w:hAnsi="微软雅黑" w:eastAsia="微软雅黑" w:cs="微软雅黑"/>
                <w:sz w:val="18"/>
                <w:szCs w:val="18"/>
              </w:rPr>
              <w:t>私人电话费、饮料费至柜台结清，离开旅馆逛街请携带旅馆名片，以防迷 路备用。为避免不必要尴尬情况,请勿擅取酒店内任何物品,若要留为纪念,请向酒店购买。</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0070C0"/>
          </w:tcPr>
          <w:p>
            <w:pPr>
              <w:rPr>
                <w:rFonts w:hint="eastAsia" w:ascii="微软雅黑" w:hAnsi="微软雅黑" w:eastAsia="微软雅黑" w:cs="微软雅黑"/>
                <w:b/>
                <w:bCs/>
                <w:sz w:val="18"/>
                <w:szCs w:val="18"/>
                <w:lang w:eastAsia="zh-CN"/>
              </w:rPr>
            </w:pPr>
            <w:r>
              <w:rPr>
                <w:rFonts w:hint="eastAsia" w:asciiTheme="minorEastAsia" w:hAnsiTheme="minorEastAsia" w:eastAsiaTheme="minorEastAsia" w:cstheme="minorEastAsia"/>
                <w:b/>
                <w:color w:val="FFFFFF" w:themeColor="background1"/>
                <w:sz w:val="24"/>
                <w:szCs w:val="21"/>
                <w:lang w:eastAsia="zh-CN"/>
                <w14:textFill>
                  <w14:solidFill>
                    <w14:schemeClr w14:val="bg1"/>
                  </w14:solidFill>
                </w14:textFill>
              </w:rPr>
              <w:t>参考酒店</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auto"/>
          </w:tcPr>
          <w:p>
            <w:pPr>
              <w:rPr>
                <w:rFonts w:hint="eastAsia" w:ascii="微软雅黑" w:hAnsi="微软雅黑" w:eastAsia="微软雅黑" w:cs="微软雅黑"/>
                <w:sz w:val="18"/>
                <w:szCs w:val="18"/>
              </w:rPr>
            </w:pPr>
            <w:r>
              <w:rPr>
                <w:rFonts w:hint="eastAsia" w:ascii="微软雅黑" w:hAnsi="微软雅黑" w:eastAsia="微软雅黑" w:cs="微软雅黑"/>
                <w:sz w:val="18"/>
                <w:szCs w:val="18"/>
              </w:rPr>
              <w:t>东大门 golden city 酒店、东大门本尼客雅精选酒店、东大门 THE RECENZ 酒店、东大门安可华美达酒店、明洞蒂马克 酒店、仁寺洞蒂马克酒店、江南三井酒店、新罗舒泰酒店系列或同级、明洞第一酒店、CENTER MARK HOTEL SEOUL、 首尔皇冠酒店、梨泰院王冠酒店、首尔 CHUNGMURO RESIDENCE、东大门天空花园酒店 、葵花酒店 始兴酒店 蝴蝶 酒店 始兴 W 酒店 S 酒店 LINE 酒店 、Main stay hotel、 Solarium city、koreatouristhotel、hotelherb 、 thejejuresorthotel、 EUROSTAR、MAJOR hotel、水原 MTEL 酒店、瑞克斯酒店、首尔金森林商务酒店、明洞九树 酒店、新国际酒店、东首尔酒店、莱克酒店首尔大都会酒店、松岛新城酒店、沙威酒店、首尔阿斯托利亚酒店、首尔 IP 您的韩国旅游专家 - 9 - 精品酒店、汝矣岛酒店、永东酒店、加利福尼亚观光酒店、AMBASSADOR HOTEL、绿世界酒店、阳光酒店、本</w:t>
            </w:r>
            <w:r>
              <w:rPr>
                <w:rFonts w:hint="eastAsia" w:ascii="微软雅黑" w:hAnsi="微软雅黑" w:eastAsia="微软雅黑" w:cs="微软雅黑"/>
                <w:sz w:val="18"/>
                <w:szCs w:val="18"/>
                <w:highlight w:val="none"/>
              </w:rPr>
              <w:t>昵客</w:t>
            </w:r>
            <w:r>
              <w:rPr>
                <w:rFonts w:hint="eastAsia" w:ascii="微软雅黑" w:hAnsi="微软雅黑" w:eastAsia="微软雅黑" w:cs="微软雅黑"/>
                <w:sz w:val="18"/>
                <w:szCs w:val="18"/>
              </w:rPr>
              <w:t xml:space="preserve"> 雅阿卡西亚酒店 、central plaza+梨泰院皇冠酒店、THE GRAND HOTEL、绿草酒店、首尔学院公寓酒店、 NOSTALGIA 酒店、汉江酒店、庆南酒店、庆南观光酒店、仁寺洞皇冠酒店、首尔王子酒店、Aropa 酒店、Navi Star 商务酒店、梧木桥 co-op 商业公寓维多利亚、PRIME HOTEL、</w:t>
            </w:r>
            <w:r>
              <w:rPr>
                <w:rFonts w:hint="eastAsia" w:ascii="微软雅黑" w:hAnsi="微软雅黑" w:eastAsia="微软雅黑" w:cs="微软雅黑"/>
                <w:sz w:val="18"/>
                <w:szCs w:val="18"/>
                <w:highlight w:val="none"/>
              </w:rPr>
              <w:t>碧兹</w:t>
            </w:r>
            <w:r>
              <w:rPr>
                <w:rFonts w:hint="eastAsia" w:ascii="微软雅黑" w:hAnsi="微软雅黑" w:eastAsia="微软雅黑" w:cs="微软雅黑"/>
                <w:sz w:val="18"/>
                <w:szCs w:val="18"/>
              </w:rPr>
              <w:t>酒店、水原 RITZ、水原科莫酒店、1ST AVENUE RESIDENCES、STAY72 RESIDENCE TJ 酒店、仁川皇家、theclass 酒店、neighbor 酒店、华美达安可酒店.首尔东大门贝斯特韦斯 特阿里郎希尔酒店（城北区）.、首尔国都贝斯特韦斯特精品酒店(东大门中区).首尔里维埃拉酒店(江南区).斯坦福的酒店. 首尔尼亚加拉酒店（江西区）.首尔贝顿东大门酒店.K 首尔酒店(The K Hotel Seoul)（江南区）.宜必思尚品首尔大使酒 店江南区.OLYMPIC PARKTE STANFORDSEOUL KENSINGTON(肯辛顿汝矣岛酒店）Bernoui Hotel holiday、东 大门华美达 IBC 酒店 东大门(宜必思) 酒店、玛丽娜酒店、MSTAy hotel、 prumir hotel 庆南酒店 酒店 ENCORE RAMADA、M-STAY JIEJU HOTEL MATANBL 酒店 天空花园酒店东大门 1 号店、首尔美利来酒店、 天空花 园酒店东大门 1 号店、首尔美利来酒店、首尔东大门本尼客精选酒店、仁寺洞宜必思、柏那伊贝妮酒店、首尔明洞新东方酒店、首尔设计者酒店东大门店、首尔</w:t>
            </w:r>
            <w:r>
              <w:rPr>
                <w:rFonts w:hint="eastAsia" w:ascii="微软雅黑" w:hAnsi="微软雅黑" w:eastAsia="微软雅黑" w:cs="微软雅黑"/>
                <w:sz w:val="18"/>
                <w:szCs w:val="18"/>
                <w:highlight w:val="none"/>
              </w:rPr>
              <w:t>丽绮</w:t>
            </w:r>
            <w:r>
              <w:rPr>
                <w:rFonts w:hint="eastAsia" w:ascii="微软雅黑" w:hAnsi="微软雅黑" w:eastAsia="微软雅黑" w:cs="微软雅黑"/>
                <w:sz w:val="18"/>
                <w:szCs w:val="18"/>
              </w:rPr>
              <w:t>城市酒店、首尔视觉酒店、首 尔明洞</w:t>
            </w:r>
            <w:r>
              <w:rPr>
                <w:rFonts w:hint="eastAsia" w:ascii="微软雅黑" w:hAnsi="微软雅黑" w:eastAsia="微软雅黑" w:cs="微软雅黑"/>
                <w:sz w:val="18"/>
                <w:szCs w:val="18"/>
                <w:highlight w:val="none"/>
              </w:rPr>
              <w:t>喜普</w:t>
            </w:r>
            <w:r>
              <w:rPr>
                <w:rFonts w:hint="eastAsia" w:ascii="微软雅黑" w:hAnsi="微软雅黑" w:eastAsia="微软雅黑" w:cs="微软雅黑"/>
                <w:sz w:val="18"/>
                <w:szCs w:val="18"/>
              </w:rPr>
              <w:t>乐吉酒店、</w:t>
            </w:r>
            <w:r>
              <w:rPr>
                <w:rFonts w:hint="eastAsia" w:ascii="微软雅黑" w:hAnsi="微软雅黑" w:eastAsia="微软雅黑" w:cs="微软雅黑"/>
                <w:sz w:val="18"/>
                <w:szCs w:val="18"/>
                <w:highlight w:val="none"/>
              </w:rPr>
              <w:t>花筑</w:t>
            </w:r>
            <w:r>
              <w:rPr>
                <w:rFonts w:hint="eastAsia" w:ascii="微软雅黑" w:hAnsi="微软雅黑" w:eastAsia="微软雅黑" w:cs="微软雅黑"/>
                <w:sz w:val="18"/>
                <w:szCs w:val="18"/>
              </w:rPr>
              <w:t>·首尔明洞南山城市酒店、首尔 Stay B 明洞酒店、首尔东大门顶峰宾馆（备注:圣诞节，新年，春节期间酒店爆满的情况下</w:t>
            </w:r>
            <w:r>
              <w:rPr>
                <w:rFonts w:hint="eastAsia" w:ascii="微软雅黑" w:hAnsi="微软雅黑" w:eastAsia="微软雅黑" w:cs="微软雅黑"/>
                <w:sz w:val="18"/>
                <w:szCs w:val="18"/>
                <w:highlight w:val="none"/>
              </w:rPr>
              <w:t>会外住</w:t>
            </w:r>
            <w:r>
              <w:rPr>
                <w:rFonts w:hint="eastAsia" w:ascii="微软雅黑" w:hAnsi="微软雅黑" w:eastAsia="微软雅黑" w:cs="微软雅黑"/>
                <w:sz w:val="18"/>
                <w:szCs w:val="18"/>
              </w:rPr>
              <w:t>同级酒店，敬请谅解）</w:t>
            </w:r>
          </w:p>
          <w:p>
            <w:pPr>
              <w:rPr>
                <w:rFonts w:hint="eastAsia" w:ascii="微软雅黑" w:hAnsi="微软雅黑" w:eastAsia="微软雅黑" w:cs="微软雅黑"/>
                <w:b/>
                <w:color w:val="FFFFFF" w:themeColor="background1"/>
                <w:sz w:val="18"/>
                <w:szCs w:val="18"/>
                <w:lang w:eastAsia="zh-CN"/>
                <w14:textFill>
                  <w14:solidFill>
                    <w14:schemeClr w14:val="bg1"/>
                  </w14:solidFill>
                </w14:textFill>
              </w:rPr>
            </w:pPr>
            <w:r>
              <w:rPr>
                <w:rFonts w:hint="eastAsia" w:ascii="微软雅黑" w:hAnsi="微软雅黑" w:eastAsia="微软雅黑" w:cs="微软雅黑"/>
                <w:b/>
                <w:bCs/>
                <w:color w:val="FF0000"/>
                <w:sz w:val="18"/>
                <w:szCs w:val="18"/>
              </w:rPr>
              <w:t>韩国酒店评定标准与其他地方不同，故无法与常规星级标准相提并论，以下评定标准仅供参考： 韩国特 1 约等于中国 5 星级 韩国特 2 约等于中国 4 星级 韩国 5 花约等于中国 4 星级 韩国 4 花约等于中国 3 星级</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0070C0"/>
          </w:tcPr>
          <w:p>
            <w:pPr>
              <w:rPr>
                <w:rFonts w:hint="eastAsia" w:ascii="微软雅黑" w:hAnsi="微软雅黑" w:eastAsia="微软雅黑" w:cs="微软雅黑"/>
                <w:sz w:val="18"/>
                <w:szCs w:val="18"/>
                <w:lang w:eastAsia="zh-CN"/>
              </w:rPr>
            </w:pPr>
            <w:r>
              <w:rPr>
                <w:rFonts w:hint="eastAsia" w:asciiTheme="minorEastAsia" w:hAnsiTheme="minorEastAsia" w:eastAsiaTheme="minorEastAsia" w:cstheme="minorEastAsia"/>
                <w:b/>
                <w:color w:val="FFFFFF" w:themeColor="background1"/>
                <w:sz w:val="24"/>
                <w:szCs w:val="21"/>
                <w:lang w:eastAsia="zh-CN"/>
                <w14:textFill>
                  <w14:solidFill>
                    <w14:schemeClr w14:val="bg1"/>
                  </w14:solidFill>
                </w14:textFill>
              </w:rPr>
              <w:t>文明旅游提醒</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auto"/>
          </w:tcPr>
          <w:p>
            <w:pPr>
              <w:jc w:val="center"/>
              <w:rPr>
                <w:rFonts w:hint="eastAsia" w:ascii="微软雅黑" w:hAnsi="微软雅黑" w:eastAsia="微软雅黑" w:cs="微软雅黑"/>
                <w:sz w:val="18"/>
                <w:szCs w:val="18"/>
              </w:rPr>
            </w:pPr>
            <w:r>
              <w:rPr>
                <w:rFonts w:hint="eastAsia" w:ascii="微软雅黑" w:hAnsi="微软雅黑" w:eastAsia="微软雅黑" w:cs="微软雅黑"/>
                <w:b/>
                <w:bCs/>
                <w:sz w:val="18"/>
                <w:szCs w:val="18"/>
              </w:rPr>
              <w:t>中国公民出国（境）旅游文明行为指南</w:t>
            </w:r>
            <w:r>
              <w:rPr>
                <w:rFonts w:hint="eastAsia" w:ascii="微软雅黑" w:hAnsi="微软雅黑" w:eastAsia="微软雅黑" w:cs="微软雅黑"/>
                <w:sz w:val="18"/>
                <w:szCs w:val="18"/>
              </w:rPr>
              <w:t xml:space="preserve"> </w:t>
            </w:r>
          </w:p>
          <w:p>
            <w:pPr>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中国公民，出境旅游，注重礼仪，保持尊严。讲究卫生，爱护环境；衣着得体，请勿喧哗。</w:t>
            </w:r>
          </w:p>
          <w:p>
            <w:pPr>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尊老爱幼，助人为乐；女士优先，礼貌谦让。出行办事，遵守时间；排队有序，不越黄线。</w:t>
            </w:r>
          </w:p>
          <w:p>
            <w:pPr>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文明住宿，不损用品；安静用餐，请勿浪费。健康娱乐，有益身心；赌博色情，坚决拒绝。</w:t>
            </w:r>
          </w:p>
          <w:p>
            <w:pPr>
              <w:jc w:val="center"/>
              <w:rPr>
                <w:rFonts w:hint="eastAsia" w:ascii="微软雅黑" w:hAnsi="微软雅黑" w:eastAsia="微软雅黑" w:cs="微软雅黑"/>
                <w:b/>
                <w:color w:val="FFFFFF" w:themeColor="background1"/>
                <w:sz w:val="18"/>
                <w:szCs w:val="18"/>
                <w:lang w:eastAsia="zh-CN"/>
                <w14:textFill>
                  <w14:solidFill>
                    <w14:schemeClr w14:val="bg1"/>
                  </w14:solidFill>
                </w14:textFill>
              </w:rPr>
            </w:pPr>
            <w:r>
              <w:rPr>
                <w:rFonts w:hint="eastAsia" w:ascii="微软雅黑" w:hAnsi="微软雅黑" w:eastAsia="微软雅黑" w:cs="微软雅黑"/>
                <w:sz w:val="18"/>
                <w:szCs w:val="18"/>
              </w:rPr>
              <w:t>参观游览，遵守规定；习俗禁忌，切勿冒犯。遇有疑难，咨询领馆；文明出行，一路平安。</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0070C0"/>
          </w:tcPr>
          <w:p>
            <w:pPr>
              <w:jc w:val="left"/>
              <w:rPr>
                <w:rFonts w:hint="eastAsia" w:ascii="微软雅黑" w:hAnsi="微软雅黑" w:eastAsia="微软雅黑" w:cs="微软雅黑"/>
                <w:sz w:val="18"/>
                <w:szCs w:val="18"/>
                <w:lang w:eastAsia="zh-CN"/>
              </w:rPr>
            </w:pPr>
            <w:r>
              <w:rPr>
                <w:rFonts w:hint="eastAsia" w:asciiTheme="minorEastAsia" w:hAnsiTheme="minorEastAsia" w:eastAsiaTheme="minorEastAsia" w:cstheme="minorEastAsia"/>
                <w:b/>
                <w:color w:val="FFFFFF" w:themeColor="background1"/>
                <w:sz w:val="24"/>
                <w:szCs w:val="21"/>
                <w:lang w:eastAsia="zh-CN"/>
                <w14:textFill>
                  <w14:solidFill>
                    <w14:schemeClr w14:val="bg1"/>
                  </w14:solidFill>
                </w14:textFill>
              </w:rPr>
              <w:t>使馆信息</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auto"/>
          </w:tcPr>
          <w:p>
            <w:pPr>
              <w:jc w:val="left"/>
              <w:rPr>
                <w:rFonts w:hint="eastAsia" w:ascii="微软雅黑" w:hAnsi="微软雅黑" w:eastAsia="微软雅黑" w:cs="微软雅黑"/>
                <w:b/>
                <w:bCs/>
                <w:sz w:val="18"/>
                <w:szCs w:val="18"/>
              </w:rPr>
            </w:pPr>
            <w:r>
              <w:rPr>
                <w:rFonts w:hint="eastAsia" w:ascii="微软雅黑" w:hAnsi="微软雅黑" w:eastAsia="微软雅黑" w:cs="微软雅黑"/>
                <w:b/>
                <w:bCs/>
                <w:sz w:val="18"/>
                <w:szCs w:val="18"/>
              </w:rPr>
              <w:t>中国驻韩国大使馆</w:t>
            </w:r>
          </w:p>
          <w:p>
            <w:pPr>
              <w:jc w:val="left"/>
              <w:rPr>
                <w:rFonts w:hint="eastAsia" w:ascii="微软雅黑" w:hAnsi="微软雅黑" w:eastAsia="微软雅黑" w:cs="微软雅黑"/>
                <w:sz w:val="18"/>
                <w:szCs w:val="18"/>
              </w:rPr>
            </w:pPr>
            <w:r>
              <w:rPr>
                <w:rFonts w:hint="eastAsia" w:ascii="微软雅黑" w:hAnsi="微软雅黑" w:eastAsia="微软雅黑" w:cs="微软雅黑"/>
                <w:sz w:val="18"/>
                <w:szCs w:val="18"/>
              </w:rPr>
              <w:t xml:space="preserve">地址：首尔特别市钟路区孝子洞 54 番地 </w:t>
            </w:r>
          </w:p>
          <w:p>
            <w:pPr>
              <w:jc w:val="left"/>
              <w:rPr>
                <w:rFonts w:hint="eastAsia" w:ascii="微软雅黑" w:hAnsi="微软雅黑" w:eastAsia="微软雅黑" w:cs="微软雅黑"/>
                <w:sz w:val="18"/>
                <w:szCs w:val="18"/>
              </w:rPr>
            </w:pPr>
            <w:r>
              <w:rPr>
                <w:rFonts w:hint="eastAsia" w:ascii="微软雅黑" w:hAnsi="微软雅黑" w:eastAsia="微软雅黑" w:cs="微软雅黑"/>
                <w:sz w:val="18"/>
                <w:szCs w:val="18"/>
              </w:rPr>
              <w:t>领事部地址：首尔市中区南山洞 2 街 50－7，地铁 4 号线明洞站 3 号出口向南山方向走 400 米左右，南山缆车站售票处 附近 中国大使馆领事部领事保护电话：+82-2-7550535/6（人工应答时间 工作日 09:00－12:00，13:30－17:30）</w:t>
            </w:r>
          </w:p>
          <w:p>
            <w:pPr>
              <w:jc w:val="left"/>
              <w:rPr>
                <w:rFonts w:hint="eastAsia" w:ascii="微软雅黑" w:hAnsi="微软雅黑" w:eastAsia="微软雅黑" w:cs="微软雅黑"/>
                <w:b/>
                <w:color w:val="FFFFFF" w:themeColor="background1"/>
                <w:sz w:val="18"/>
                <w:szCs w:val="18"/>
                <w:lang w:eastAsia="zh-CN"/>
                <w14:textFill>
                  <w14:solidFill>
                    <w14:schemeClr w14:val="bg1"/>
                  </w14:solidFill>
                </w14:textFill>
              </w:rPr>
            </w:pPr>
            <w:r>
              <w:rPr>
                <w:rFonts w:hint="eastAsia" w:ascii="微软雅黑" w:hAnsi="微软雅黑" w:eastAsia="微软雅黑" w:cs="微软雅黑"/>
                <w:sz w:val="18"/>
                <w:szCs w:val="18"/>
              </w:rPr>
              <w:t>节假日值班电话： 010-9724-9110 邮箱：consulate_korea@mfa.gov.cn</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auto"/>
          </w:tcPr>
          <w:p>
            <w:pPr>
              <w:jc w:val="center"/>
              <w:rPr>
                <w:rFonts w:hint="eastAsia" w:ascii="微软雅黑" w:hAnsi="微软雅黑" w:eastAsia="微软雅黑" w:cs="微软雅黑"/>
                <w:sz w:val="18"/>
                <w:szCs w:val="18"/>
                <w:lang w:eastAsia="zh-CN"/>
              </w:rPr>
            </w:pPr>
            <w:r>
              <w:rPr>
                <w:rFonts w:hint="eastAsia" w:ascii="微软雅黑" w:hAnsi="微软雅黑" w:eastAsia="微软雅黑" w:cs="微软雅黑"/>
                <w:i/>
                <w:iCs/>
                <w:sz w:val="72"/>
                <w:szCs w:val="72"/>
                <w:lang w:eastAsia="zh-CN"/>
              </w:rPr>
              <w:t>祝各位贵宾旅途愉快！</w:t>
            </w:r>
          </w:p>
        </w:tc>
      </w:tr>
    </w:tbl>
    <w:p>
      <w:pPr>
        <w:rPr>
          <w:rFonts w:hint="eastAsia" w:eastAsiaTheme="minorEastAsia"/>
          <w:sz w:val="18"/>
          <w:szCs w:val="18"/>
          <w:lang w:eastAsia="zh-CN"/>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Dotum">
    <w:panose1 w:val="020B0600000101010101"/>
    <w:charset w:val="81"/>
    <w:family w:val="modern"/>
    <w:pitch w:val="default"/>
    <w:sig w:usb0="B00002AF" w:usb1="69D77CFB" w:usb2="00000030" w:usb3="00000000" w:csb0="4008009F" w:csb1="DFD70000"/>
  </w:font>
  <w:font w:name="微软雅黑">
    <w:panose1 w:val="020B0503020204020204"/>
    <w:charset w:val="86"/>
    <w:family w:val="swiss"/>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D731AB"/>
    <w:rsid w:val="05FF2353"/>
    <w:rsid w:val="070456CD"/>
    <w:rsid w:val="0FF35881"/>
    <w:rsid w:val="1675415C"/>
    <w:rsid w:val="32F66535"/>
    <w:rsid w:val="369B4D79"/>
    <w:rsid w:val="5FFA1245"/>
    <w:rsid w:val="640564D0"/>
    <w:rsid w:val="65C557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5">
    <w:name w:val="Normal Table"/>
    <w:semiHidden/>
    <w:qFormat/>
    <w:uiPriority w:val="0"/>
    <w:tblPr>
      <w:tblLayout w:type="fixed"/>
      <w:tblCellMar>
        <w:top w:w="0" w:type="dxa"/>
        <w:left w:w="108" w:type="dxa"/>
        <w:bottom w:w="0" w:type="dxa"/>
        <w:right w:w="108" w:type="dxa"/>
      </w:tblCellMar>
    </w:tblPr>
  </w:style>
  <w:style w:type="paragraph" w:styleId="2">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3">
    <w:name w:val="Normal (Web)"/>
    <w:basedOn w:val="1"/>
    <w:qFormat/>
    <w:uiPriority w:val="99"/>
    <w:pPr>
      <w:widowControl/>
      <w:spacing w:beforeAutospacing="1" w:afterAutospacing="1" w:line="276" w:lineRule="auto"/>
      <w:jc w:val="left"/>
    </w:pPr>
    <w:rPr>
      <w:rFonts w:ascii="Calibri" w:hAnsi="Calibri"/>
      <w:kern w:val="0"/>
      <w:sz w:val="24"/>
      <w:szCs w:val="22"/>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7">
    <w:name w:val="표준 + 돋움"/>
    <w:basedOn w:val="2"/>
    <w:qFormat/>
    <w:uiPriority w:val="0"/>
    <w:pPr>
      <w:tabs>
        <w:tab w:val="center" w:pos="4513"/>
        <w:tab w:val="right" w:pos="9026"/>
      </w:tabs>
      <w:wordWrap w:val="0"/>
      <w:autoSpaceDE w:val="0"/>
      <w:autoSpaceDN w:val="0"/>
      <w:snapToGrid/>
    </w:pPr>
    <w:rPr>
      <w:rFonts w:ascii="Dotum" w:hAnsi="Dotum" w:eastAsia="Dotum"/>
      <w:sz w:val="18"/>
      <w:szCs w:val="18"/>
    </w:rPr>
  </w:style>
  <w:style w:type="character" w:customStyle="1" w:styleId="8">
    <w:name w:val="location"/>
    <w:basedOn w:val="4"/>
    <w:qFormat/>
    <w:uiPriority w:val="0"/>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44</TotalTime>
  <ScaleCrop>false</ScaleCrop>
  <LinksUpToDate>false</LinksUpToDate>
  <CharactersWithSpaces>0</CharactersWithSpaces>
  <Application>WPS Office_10.1.0.7697_F1E327BC-269C-435d-A152-05C5408002CA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沈鸽</cp:lastModifiedBy>
  <dcterms:modified xsi:type="dcterms:W3CDTF">2018-12-14T08:54:23Z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2052-10.1.0.7697</vt:lpwstr>
  </property>
</Properties>
</file>