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sz w:val="52"/>
          <w:szCs w:val="72"/>
          <w:lang w:val="en-US" w:eastAsia="zh-CN"/>
        </w:rPr>
        <w:sectPr>
          <w:headerReference r:id="rId3" w:type="default"/>
          <w:pgSz w:w="11906" w:h="16838"/>
          <w:pgMar w:top="1440" w:right="1800" w:bottom="1440" w:left="1800" w:header="851" w:footer="992" w:gutter="0"/>
          <w:cols w:space="425" w:num="1"/>
          <w:docGrid w:type="lines" w:linePitch="312" w:charSpace="0"/>
        </w:sectPr>
      </w:pPr>
      <w:r>
        <w:rPr>
          <w:rFonts w:hint="eastAsia"/>
          <w:b/>
          <w:bCs/>
          <w:sz w:val="52"/>
          <w:szCs w:val="72"/>
          <w:lang w:val="en-US" w:eastAsia="zh-CN"/>
        </w:rPr>
        <w:drawing>
          <wp:anchor distT="0" distB="0" distL="114300" distR="114300" simplePos="0" relativeHeight="252308480" behindDoc="0" locked="0" layoutInCell="1" allowOverlap="1">
            <wp:simplePos x="0" y="0"/>
            <wp:positionH relativeFrom="column">
              <wp:posOffset>-1180465</wp:posOffset>
            </wp:positionH>
            <wp:positionV relativeFrom="paragraph">
              <wp:posOffset>-912495</wp:posOffset>
            </wp:positionV>
            <wp:extent cx="7588885" cy="10734040"/>
            <wp:effectExtent l="0" t="0" r="12065" b="10160"/>
            <wp:wrapNone/>
            <wp:docPr id="7" name="图片 7" descr="新一地封面自由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新一地封面自由行2"/>
                    <pic:cNvPicPr>
                      <a:picLocks noChangeAspect="1"/>
                    </pic:cNvPicPr>
                  </pic:nvPicPr>
                  <pic:blipFill>
                    <a:blip r:embed="rId5"/>
                    <a:stretch>
                      <a:fillRect/>
                    </a:stretch>
                  </pic:blipFill>
                  <pic:spPr>
                    <a:xfrm>
                      <a:off x="0" y="0"/>
                      <a:ext cx="7588885" cy="10734040"/>
                    </a:xfrm>
                    <a:prstGeom prst="rect">
                      <a:avLst/>
                    </a:prstGeom>
                  </pic:spPr>
                </pic:pic>
              </a:graphicData>
            </a:graphic>
          </wp:anchor>
        </w:drawing>
      </w:r>
    </w:p>
    <w:p>
      <w:pPr>
        <w:pStyle w:val="2"/>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b/>
          <w:bCs/>
          <w:sz w:val="52"/>
          <w:szCs w:val="72"/>
          <w:lang w:val="en-US" w:eastAsia="zh-CN"/>
        </w:rPr>
        <w:drawing>
          <wp:anchor distT="0" distB="0" distL="114300" distR="114300" simplePos="0" relativeHeight="252307456" behindDoc="0" locked="0" layoutInCell="1" allowOverlap="1">
            <wp:simplePos x="0" y="0"/>
            <wp:positionH relativeFrom="column">
              <wp:posOffset>-1160780</wp:posOffset>
            </wp:positionH>
            <wp:positionV relativeFrom="paragraph">
              <wp:posOffset>-951230</wp:posOffset>
            </wp:positionV>
            <wp:extent cx="7598410" cy="10748010"/>
            <wp:effectExtent l="0" t="0" r="2540" b="15240"/>
            <wp:wrapNone/>
            <wp:docPr id="1" name="图片 1" descr="玩转狮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玩转狮城"/>
                    <pic:cNvPicPr>
                      <a:picLocks noChangeAspect="1"/>
                    </pic:cNvPicPr>
                  </pic:nvPicPr>
                  <pic:blipFill>
                    <a:blip r:embed="rId6"/>
                    <a:stretch>
                      <a:fillRect/>
                    </a:stretch>
                  </pic:blipFill>
                  <pic:spPr>
                    <a:xfrm>
                      <a:off x="0" y="0"/>
                      <a:ext cx="7598410" cy="10748010"/>
                    </a:xfrm>
                    <a:prstGeom prst="rect">
                      <a:avLst/>
                    </a:prstGeom>
                  </pic:spPr>
                </pic:pic>
              </a:graphicData>
            </a:graphic>
          </wp:anchor>
        </w:drawing>
      </w:r>
    </w:p>
    <w:p>
      <w:pPr>
        <w:pStyle w:val="2"/>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lang w:val="en-US" w:eastAsia="zh-CN"/>
        </w:rPr>
        <w:drawing>
          <wp:anchor distT="0" distB="0" distL="114300" distR="114300" simplePos="0" relativeHeight="252316672" behindDoc="0" locked="0" layoutInCell="1" allowOverlap="1">
            <wp:simplePos x="0" y="0"/>
            <wp:positionH relativeFrom="column">
              <wp:posOffset>-1181100</wp:posOffset>
            </wp:positionH>
            <wp:positionV relativeFrom="paragraph">
              <wp:posOffset>-972185</wp:posOffset>
            </wp:positionV>
            <wp:extent cx="7608570" cy="10761980"/>
            <wp:effectExtent l="0" t="0" r="11430" b="1270"/>
            <wp:wrapNone/>
            <wp:docPr id="11" name="图片 11" descr="玩转狮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玩转狮城2"/>
                    <pic:cNvPicPr>
                      <a:picLocks noChangeAspect="1"/>
                    </pic:cNvPicPr>
                  </pic:nvPicPr>
                  <pic:blipFill>
                    <a:blip r:embed="rId7"/>
                    <a:stretch>
                      <a:fillRect/>
                    </a:stretch>
                  </pic:blipFill>
                  <pic:spPr>
                    <a:xfrm>
                      <a:off x="0" y="0"/>
                      <a:ext cx="7608570" cy="10761980"/>
                    </a:xfrm>
                    <a:prstGeom prst="rect">
                      <a:avLst/>
                    </a:prstGeom>
                  </pic:spPr>
                </pic:pic>
              </a:graphicData>
            </a:graphic>
          </wp:anchor>
        </w:drawing>
      </w:r>
    </w:p>
    <w:p>
      <w:pPr>
        <w:ind w:firstLine="1260" w:firstLineChars="600"/>
        <w:jc w:val="both"/>
        <w:rPr>
          <w:rFonts w:hint="eastAsia"/>
          <w:b/>
          <w:bCs/>
          <w:sz w:val="52"/>
          <w:szCs w:val="72"/>
          <w:lang w:val="en-US"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2315648" behindDoc="0" locked="0" layoutInCell="1" allowOverlap="1">
            <wp:simplePos x="0" y="0"/>
            <wp:positionH relativeFrom="column">
              <wp:posOffset>-1159510</wp:posOffset>
            </wp:positionH>
            <wp:positionV relativeFrom="paragraph">
              <wp:posOffset>-920750</wp:posOffset>
            </wp:positionV>
            <wp:extent cx="7583170" cy="10726420"/>
            <wp:effectExtent l="0" t="0" r="17780" b="17780"/>
            <wp:wrapNone/>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8"/>
                    <a:stretch>
                      <a:fillRect/>
                    </a:stretch>
                  </pic:blipFill>
                  <pic:spPr>
                    <a:xfrm>
                      <a:off x="0" y="0"/>
                      <a:ext cx="7583170" cy="10726420"/>
                    </a:xfrm>
                    <a:prstGeom prst="rect">
                      <a:avLst/>
                    </a:prstGeom>
                  </pic:spPr>
                </pic:pic>
              </a:graphicData>
            </a:graphic>
          </wp:anchor>
        </w:drawing>
      </w:r>
    </w:p>
    <w:p>
      <w:pPr>
        <w:jc w:val="both"/>
        <w:rPr>
          <w:rFonts w:hint="eastAsia"/>
          <w:b/>
          <w:bCs/>
          <w:sz w:val="52"/>
          <w:szCs w:val="72"/>
          <w:lang w:val="en-US" w:eastAsia="zh-CN"/>
        </w:rPr>
        <w:sectPr>
          <w:pgSz w:w="11906" w:h="16838"/>
          <w:pgMar w:top="1440" w:right="1800" w:bottom="1440" w:left="1800" w:header="851" w:footer="992" w:gutter="0"/>
          <w:cols w:space="425" w:num="1"/>
          <w:docGrid w:type="lines" w:linePitch="312" w:charSpace="0"/>
        </w:sectPr>
      </w:pPr>
      <w:r>
        <w:rPr>
          <w:rFonts w:hint="eastAsia"/>
          <w:lang w:eastAsia="zh-CN"/>
        </w:rPr>
        <w:drawing>
          <wp:anchor distT="0" distB="0" distL="114300" distR="114300" simplePos="0" relativeHeight="252805120" behindDoc="0" locked="0" layoutInCell="1" allowOverlap="1">
            <wp:simplePos x="0" y="0"/>
            <wp:positionH relativeFrom="column">
              <wp:posOffset>-1140460</wp:posOffset>
            </wp:positionH>
            <wp:positionV relativeFrom="paragraph">
              <wp:posOffset>-933450</wp:posOffset>
            </wp:positionV>
            <wp:extent cx="7560310" cy="10749280"/>
            <wp:effectExtent l="0" t="0" r="2540" b="13970"/>
            <wp:wrapNone/>
            <wp:docPr id="3" name="图片 3" descr="统一大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统一大酒店"/>
                    <pic:cNvPicPr>
                      <a:picLocks noChangeAspect="1"/>
                    </pic:cNvPicPr>
                  </pic:nvPicPr>
                  <pic:blipFill>
                    <a:blip r:embed="rId9"/>
                    <a:stretch>
                      <a:fillRect/>
                    </a:stretch>
                  </pic:blipFill>
                  <pic:spPr>
                    <a:xfrm>
                      <a:off x="0" y="0"/>
                      <a:ext cx="7560310" cy="10749280"/>
                    </a:xfrm>
                    <a:prstGeom prst="rect">
                      <a:avLst/>
                    </a:prstGeom>
                  </pic:spPr>
                </pic:pic>
              </a:graphicData>
            </a:graphic>
          </wp:anchor>
        </w:drawing>
      </w:r>
    </w:p>
    <w:p>
      <w:pPr>
        <w:pStyle w:val="2"/>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lang w:val="en-US" w:eastAsia="zh-CN"/>
        </w:rPr>
        <w:drawing>
          <wp:anchor distT="0" distB="0" distL="114300" distR="114300" simplePos="0" relativeHeight="252806144" behindDoc="0" locked="0" layoutInCell="1" allowOverlap="1">
            <wp:simplePos x="0" y="0"/>
            <wp:positionH relativeFrom="column">
              <wp:posOffset>-1151255</wp:posOffset>
            </wp:positionH>
            <wp:positionV relativeFrom="paragraph">
              <wp:posOffset>-951230</wp:posOffset>
            </wp:positionV>
            <wp:extent cx="7583170" cy="10726420"/>
            <wp:effectExtent l="0" t="0" r="17780" b="17780"/>
            <wp:wrapNone/>
            <wp:docPr id="5" name="图片 5" descr="乌节大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乌节大酒店"/>
                    <pic:cNvPicPr>
                      <a:picLocks noChangeAspect="1"/>
                    </pic:cNvPicPr>
                  </pic:nvPicPr>
                  <pic:blipFill>
                    <a:blip r:embed="rId10"/>
                    <a:stretch>
                      <a:fillRect/>
                    </a:stretch>
                  </pic:blipFill>
                  <pic:spPr>
                    <a:xfrm>
                      <a:off x="0" y="0"/>
                      <a:ext cx="7583170" cy="10726420"/>
                    </a:xfrm>
                    <a:prstGeom prst="rect">
                      <a:avLst/>
                    </a:prstGeom>
                  </pic:spPr>
                </pic:pic>
              </a:graphicData>
            </a:graphic>
          </wp:anchor>
        </w:drawing>
      </w:r>
    </w:p>
    <w:p>
      <w:pPr>
        <w:pStyle w:val="2"/>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b/>
          <w:bCs/>
          <w:sz w:val="52"/>
          <w:szCs w:val="72"/>
          <w:lang w:val="en-US" w:eastAsia="zh-CN"/>
        </w:rPr>
        <w:drawing>
          <wp:anchor distT="0" distB="0" distL="114300" distR="114300" simplePos="0" relativeHeight="252642304" behindDoc="0" locked="0" layoutInCell="1" allowOverlap="1">
            <wp:simplePos x="0" y="0"/>
            <wp:positionH relativeFrom="column">
              <wp:posOffset>-1170940</wp:posOffset>
            </wp:positionH>
            <wp:positionV relativeFrom="paragraph">
              <wp:posOffset>-941705</wp:posOffset>
            </wp:positionV>
            <wp:extent cx="7597775" cy="10746740"/>
            <wp:effectExtent l="0" t="0" r="3175" b="16510"/>
            <wp:wrapNone/>
            <wp:docPr id="6" name="图片 6"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2"/>
                    <pic:cNvPicPr>
                      <a:picLocks noChangeAspect="1"/>
                    </pic:cNvPicPr>
                  </pic:nvPicPr>
                  <pic:blipFill>
                    <a:blip r:embed="rId11"/>
                    <a:stretch>
                      <a:fillRect/>
                    </a:stretch>
                  </pic:blipFill>
                  <pic:spPr>
                    <a:xfrm>
                      <a:off x="0" y="0"/>
                      <a:ext cx="7597775" cy="10746740"/>
                    </a:xfrm>
                    <a:prstGeom prst="rect">
                      <a:avLst/>
                    </a:prstGeom>
                  </pic:spPr>
                </pic:pic>
              </a:graphicData>
            </a:graphic>
          </wp:anchor>
        </w:drawing>
      </w:r>
    </w:p>
    <w:p>
      <w:pPr>
        <w:ind w:firstLine="3132" w:firstLineChars="600"/>
        <w:jc w:val="both"/>
        <w:rPr>
          <w:rFonts w:hint="eastAsia"/>
          <w:b/>
          <w:bCs/>
          <w:sz w:val="52"/>
          <w:szCs w:val="72"/>
          <w:lang w:val="en-US" w:eastAsia="zh-CN"/>
        </w:rPr>
        <w:sectPr>
          <w:pgSz w:w="11906" w:h="16838"/>
          <w:pgMar w:top="1440" w:right="1800" w:bottom="1440" w:left="1800" w:header="851" w:footer="992" w:gutter="0"/>
          <w:cols w:space="425" w:num="1"/>
          <w:docGrid w:type="lines" w:linePitch="312" w:charSpace="0"/>
        </w:sectPr>
      </w:pPr>
      <w:r>
        <w:rPr>
          <w:rFonts w:hint="eastAsia"/>
          <w:b/>
          <w:bCs/>
          <w:sz w:val="52"/>
          <w:szCs w:val="72"/>
          <w:lang w:val="en-US" w:eastAsia="zh-CN"/>
        </w:rPr>
        <w:drawing>
          <wp:anchor distT="0" distB="0" distL="114300" distR="114300" simplePos="0" relativeHeight="251819008" behindDoc="0" locked="0" layoutInCell="1" allowOverlap="1">
            <wp:simplePos x="0" y="0"/>
            <wp:positionH relativeFrom="column">
              <wp:posOffset>-1153795</wp:posOffset>
            </wp:positionH>
            <wp:positionV relativeFrom="paragraph">
              <wp:posOffset>-932180</wp:posOffset>
            </wp:positionV>
            <wp:extent cx="7578725" cy="10720070"/>
            <wp:effectExtent l="0" t="0" r="3175" b="5080"/>
            <wp:wrapNone/>
            <wp:docPr id="10" name="图片 10" descr="寻味狮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寻味狮城(1)"/>
                    <pic:cNvPicPr>
                      <a:picLocks noChangeAspect="1"/>
                    </pic:cNvPicPr>
                  </pic:nvPicPr>
                  <pic:blipFill>
                    <a:blip r:embed="rId12"/>
                    <a:stretch>
                      <a:fillRect/>
                    </a:stretch>
                  </pic:blipFill>
                  <pic:spPr>
                    <a:xfrm>
                      <a:off x="0" y="0"/>
                      <a:ext cx="7578725" cy="10720070"/>
                    </a:xfrm>
                    <a:prstGeom prst="rect">
                      <a:avLst/>
                    </a:prstGeom>
                  </pic:spPr>
                </pic:pic>
              </a:graphicData>
            </a:graphic>
          </wp:anchor>
        </w:drawing>
      </w:r>
    </w:p>
    <w:p>
      <w:pPr>
        <w:pStyle w:val="2"/>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b/>
          <w:bCs/>
          <w:sz w:val="52"/>
          <w:szCs w:val="72"/>
          <w:lang w:val="en-US" w:eastAsia="zh-CN"/>
        </w:rPr>
        <w:drawing>
          <wp:anchor distT="0" distB="0" distL="114300" distR="114300" simplePos="0" relativeHeight="251817984" behindDoc="0" locked="0" layoutInCell="1" allowOverlap="1">
            <wp:simplePos x="0" y="0"/>
            <wp:positionH relativeFrom="column">
              <wp:posOffset>-1183640</wp:posOffset>
            </wp:positionH>
            <wp:positionV relativeFrom="paragraph">
              <wp:posOffset>-971550</wp:posOffset>
            </wp:positionV>
            <wp:extent cx="7588885" cy="10753725"/>
            <wp:effectExtent l="0" t="0" r="12065" b="9525"/>
            <wp:wrapNone/>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13"/>
                    <a:stretch>
                      <a:fillRect/>
                    </a:stretch>
                  </pic:blipFill>
                  <pic:spPr>
                    <a:xfrm>
                      <a:off x="0" y="0"/>
                      <a:ext cx="7588885" cy="10753725"/>
                    </a:xfrm>
                    <a:prstGeom prst="rect">
                      <a:avLst/>
                    </a:prstGeom>
                  </pic:spPr>
                </pic:pic>
              </a:graphicData>
            </a:graphic>
          </wp:anchor>
        </w:drawing>
      </w:r>
    </w:p>
    <w:p>
      <w:pPr>
        <w:ind w:firstLine="3132" w:firstLineChars="600"/>
        <w:jc w:val="both"/>
        <w:rPr>
          <w:rFonts w:hint="eastAsia"/>
          <w:b/>
          <w:bCs/>
          <w:sz w:val="52"/>
          <w:szCs w:val="72"/>
          <w:lang w:val="en-US" w:eastAsia="zh-CN"/>
        </w:rPr>
        <w:sectPr>
          <w:pgSz w:w="11906" w:h="16838"/>
          <w:pgMar w:top="1440" w:right="1800" w:bottom="1440" w:left="1800" w:header="851" w:footer="992" w:gutter="0"/>
          <w:cols w:space="425" w:num="1"/>
          <w:docGrid w:type="lines" w:linePitch="312" w:charSpace="0"/>
        </w:sectPr>
      </w:pPr>
      <w:r>
        <w:rPr>
          <w:rFonts w:hint="eastAsia"/>
          <w:b/>
          <w:bCs/>
          <w:sz w:val="52"/>
          <w:szCs w:val="72"/>
          <w:lang w:val="en-US" w:eastAsia="zh-CN"/>
        </w:rPr>
        <w:drawing>
          <wp:anchor distT="0" distB="0" distL="114300" distR="114300" simplePos="0" relativeHeight="251800576" behindDoc="0" locked="0" layoutInCell="1" allowOverlap="1">
            <wp:simplePos x="0" y="0"/>
            <wp:positionH relativeFrom="column">
              <wp:posOffset>-1153795</wp:posOffset>
            </wp:positionH>
            <wp:positionV relativeFrom="paragraph">
              <wp:posOffset>-922655</wp:posOffset>
            </wp:positionV>
            <wp:extent cx="7588885" cy="10734040"/>
            <wp:effectExtent l="0" t="0" r="12065" b="10160"/>
            <wp:wrapNone/>
            <wp:docPr id="9" name="图片 9" descr="套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套餐"/>
                    <pic:cNvPicPr>
                      <a:picLocks noChangeAspect="1"/>
                    </pic:cNvPicPr>
                  </pic:nvPicPr>
                  <pic:blipFill>
                    <a:blip r:embed="rId14"/>
                    <a:stretch>
                      <a:fillRect/>
                    </a:stretch>
                  </pic:blipFill>
                  <pic:spPr>
                    <a:xfrm>
                      <a:off x="0" y="0"/>
                      <a:ext cx="7588885" cy="10734040"/>
                    </a:xfrm>
                    <a:prstGeom prst="rect">
                      <a:avLst/>
                    </a:prstGeom>
                  </pic:spPr>
                </pic:pic>
              </a:graphicData>
            </a:graphic>
          </wp:anchor>
        </w:drawing>
      </w:r>
    </w:p>
    <w:p>
      <w:pPr>
        <w:ind w:firstLine="3132" w:firstLineChars="600"/>
        <w:jc w:val="both"/>
        <w:rPr>
          <w:rFonts w:hint="eastAsia"/>
          <w:lang w:val="en-US" w:eastAsia="zh-CN"/>
        </w:rPr>
      </w:pPr>
      <w:r>
        <w:rPr>
          <w:rFonts w:hint="eastAsia"/>
          <w:b/>
          <w:bCs/>
          <w:sz w:val="52"/>
          <w:szCs w:val="72"/>
          <w:lang w:val="en-US" w:eastAsia="zh-CN"/>
        </w:rPr>
        <w:t>参 考 行 程</w:t>
      </w:r>
    </w:p>
    <w:p>
      <w:pPr>
        <w:keepNext w:val="0"/>
        <w:keepLines w:val="0"/>
        <w:pageBreakBefore w:val="0"/>
        <w:widowControl w:val="0"/>
        <w:kinsoku/>
        <w:wordWrap/>
        <w:overflowPunct/>
        <w:topLinePunct w:val="0"/>
        <w:autoSpaceDE/>
        <w:autoSpaceDN/>
        <w:bidi w:val="0"/>
        <w:adjustRightInd/>
        <w:snapToGrid/>
        <w:ind w:left="-735" w:leftChars="-350" w:right="-735" w:rightChars="-350"/>
        <w:jc w:val="both"/>
        <w:textAlignment w:val="auto"/>
        <w:outlineLvl w:val="9"/>
        <w:rPr>
          <w:rFonts w:hint="eastAsia"/>
          <w:b/>
          <w:bCs/>
          <w:sz w:val="40"/>
          <w:szCs w:val="48"/>
          <w:lang w:val="en-SG" w:eastAsia="zh-CN"/>
        </w:rPr>
      </w:pPr>
      <w:r>
        <w:rPr>
          <w:rFonts w:hint="eastAsia"/>
          <w:b/>
          <w:bCs/>
          <w:sz w:val="40"/>
          <w:szCs w:val="48"/>
          <w:lang w:val="en-US" w:eastAsia="zh-CN"/>
        </w:rPr>
        <w:t>DAY1:</w:t>
      </w:r>
      <w:r>
        <w:rPr>
          <w:rFonts w:hint="eastAsia"/>
          <w:b/>
          <w:bCs/>
          <w:sz w:val="40"/>
          <w:szCs w:val="48"/>
          <w:lang w:val="en-SG" w:eastAsia="zh-CN"/>
        </w:rPr>
        <w:t>重庆</w:t>
      </w:r>
      <w:r>
        <w:rPr>
          <w:rFonts w:hint="eastAsia"/>
          <w:b/>
          <w:bCs/>
          <w:sz w:val="40"/>
          <w:szCs w:val="48"/>
          <w:lang w:val="en-US" w:eastAsia="zh-CN"/>
        </w:rPr>
        <w:t>-新加坡</w:t>
      </w:r>
    </w:p>
    <w:p>
      <w:pPr>
        <w:keepNext w:val="0"/>
        <w:keepLines w:val="0"/>
        <w:pageBreakBefore w:val="0"/>
        <w:widowControl w:val="0"/>
        <w:kinsoku/>
        <w:wordWrap/>
        <w:overflowPunct/>
        <w:topLinePunct w:val="0"/>
        <w:autoSpaceDE/>
        <w:autoSpaceDN/>
        <w:bidi w:val="0"/>
        <w:adjustRightInd/>
        <w:snapToGrid/>
        <w:ind w:left="-735" w:leftChars="-350" w:right="-735" w:rightChars="-350" w:firstLine="560" w:firstLineChars="200"/>
        <w:jc w:val="both"/>
        <w:textAlignment w:val="auto"/>
        <w:outlineLvl w:val="9"/>
        <w:rPr>
          <w:rFonts w:hint="eastAsia" w:ascii="宋体" w:hAnsi="宋体" w:eastAsia="宋体" w:cs="宋体"/>
          <w:b w:val="0"/>
          <w:bCs w:val="0"/>
          <w:sz w:val="28"/>
          <w:szCs w:val="36"/>
          <w:lang w:val="en-SG" w:eastAsia="zh-CN"/>
        </w:rPr>
      </w:pPr>
      <w:r>
        <w:rPr>
          <w:rFonts w:hint="eastAsia" w:ascii="宋体" w:hAnsi="宋体" w:eastAsia="宋体" w:cs="宋体"/>
          <w:b w:val="0"/>
          <w:bCs w:val="0"/>
          <w:sz w:val="28"/>
          <w:szCs w:val="36"/>
          <w:lang w:val="en-SG" w:eastAsia="zh-CN"/>
        </w:rPr>
        <w:t>参考航班：重庆-新加坡PN6355</w:t>
      </w:r>
      <w:r>
        <w:rPr>
          <w:rFonts w:hint="eastAsia" w:ascii="宋体" w:hAnsi="宋体" w:eastAsia="宋体" w:cs="宋体"/>
          <w:b w:val="0"/>
          <w:bCs w:val="0"/>
          <w:sz w:val="28"/>
          <w:szCs w:val="36"/>
          <w:lang w:val="en-US" w:eastAsia="zh-CN"/>
        </w:rPr>
        <w:t xml:space="preserve"> </w:t>
      </w:r>
      <w:r>
        <w:rPr>
          <w:rFonts w:hint="eastAsia" w:ascii="宋体" w:hAnsi="宋体" w:eastAsia="宋体" w:cs="宋体"/>
          <w:b w:val="0"/>
          <w:bCs w:val="0"/>
          <w:sz w:val="28"/>
          <w:szCs w:val="36"/>
          <w:lang w:val="en-SG" w:eastAsia="zh-CN"/>
        </w:rPr>
        <w:t>1835-2335（以航空公司通知为准）</w:t>
      </w:r>
    </w:p>
    <w:p>
      <w:pPr>
        <w:keepNext w:val="0"/>
        <w:keepLines w:val="0"/>
        <w:pageBreakBefore w:val="0"/>
        <w:widowControl w:val="0"/>
        <w:kinsoku/>
        <w:wordWrap/>
        <w:overflowPunct/>
        <w:topLinePunct w:val="0"/>
        <w:autoSpaceDE/>
        <w:autoSpaceDN/>
        <w:bidi w:val="0"/>
        <w:adjustRightInd/>
        <w:snapToGrid/>
        <w:ind w:left="-735" w:leftChars="-350" w:right="-735" w:rightChars="-350" w:firstLine="560" w:firstLineChars="200"/>
        <w:jc w:val="both"/>
        <w:textAlignment w:val="auto"/>
        <w:outlineLvl w:val="9"/>
        <w:rPr>
          <w:rFonts w:hint="eastAsia" w:ascii="宋体" w:hAnsi="宋体" w:eastAsia="宋体" w:cs="宋体"/>
          <w:b w:val="0"/>
          <w:bCs w:val="0"/>
          <w:sz w:val="28"/>
          <w:szCs w:val="36"/>
          <w:lang w:val="en-SG" w:eastAsia="zh-CN"/>
        </w:rPr>
      </w:pPr>
      <w:r>
        <w:rPr>
          <w:rFonts w:hint="eastAsia" w:ascii="宋体" w:hAnsi="宋体" w:eastAsia="宋体" w:cs="宋体"/>
          <w:b w:val="0"/>
          <w:bCs w:val="0"/>
          <w:sz w:val="28"/>
          <w:szCs w:val="36"/>
          <w:lang w:val="en-SG" w:eastAsia="zh-CN"/>
        </w:rPr>
        <w:t>搭乘</w:t>
      </w:r>
      <w:r>
        <w:rPr>
          <w:rFonts w:hint="eastAsia" w:ascii="宋体" w:hAnsi="宋体" w:eastAsia="宋体" w:cs="宋体"/>
          <w:b w:val="0"/>
          <w:bCs w:val="0"/>
          <w:sz w:val="28"/>
          <w:szCs w:val="36"/>
          <w:lang w:val="en-US" w:eastAsia="zh-CN"/>
        </w:rPr>
        <w:t>国际航班</w:t>
      </w:r>
      <w:r>
        <w:rPr>
          <w:rFonts w:hint="eastAsia" w:ascii="宋体" w:hAnsi="宋体" w:eastAsia="宋体" w:cs="宋体"/>
          <w:b w:val="0"/>
          <w:bCs w:val="0"/>
          <w:sz w:val="28"/>
          <w:szCs w:val="36"/>
          <w:lang w:val="en-SG" w:eastAsia="zh-CN"/>
        </w:rPr>
        <w:t>，飞往东南亚素有花园城市之称的新加坡，抵达樟宜机场</w:t>
      </w:r>
      <w:r>
        <w:rPr>
          <w:rFonts w:hint="eastAsia" w:ascii="宋体" w:hAnsi="宋体" w:eastAsia="宋体" w:cs="宋体"/>
          <w:b w:val="0"/>
          <w:bCs w:val="0"/>
          <w:sz w:val="28"/>
          <w:szCs w:val="36"/>
          <w:lang w:val="en-US" w:eastAsia="zh-CN"/>
        </w:rPr>
        <w:t>后前往</w:t>
      </w:r>
      <w:r>
        <w:rPr>
          <w:rFonts w:hint="eastAsia" w:ascii="宋体" w:hAnsi="宋体" w:eastAsia="宋体" w:cs="宋体"/>
          <w:b w:val="0"/>
          <w:bCs w:val="0"/>
          <w:sz w:val="28"/>
          <w:szCs w:val="36"/>
          <w:lang w:val="en-SG" w:eastAsia="zh-CN"/>
        </w:rPr>
        <w:t>酒店休息。</w:t>
      </w:r>
    </w:p>
    <w:p>
      <w:pPr>
        <w:keepNext w:val="0"/>
        <w:keepLines w:val="0"/>
        <w:pageBreakBefore w:val="0"/>
        <w:widowControl w:val="0"/>
        <w:kinsoku/>
        <w:wordWrap/>
        <w:overflowPunct/>
        <w:topLinePunct w:val="0"/>
        <w:autoSpaceDE/>
        <w:autoSpaceDN/>
        <w:bidi w:val="0"/>
        <w:adjustRightInd/>
        <w:snapToGrid/>
        <w:ind w:left="-735" w:leftChars="-350" w:right="-735" w:rightChars="-350"/>
        <w:jc w:val="both"/>
        <w:textAlignment w:val="auto"/>
        <w:outlineLvl w:val="9"/>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餐：无                 住宿：新加坡指定酒店</w:t>
      </w:r>
    </w:p>
    <w:p>
      <w:pPr>
        <w:keepNext w:val="0"/>
        <w:keepLines w:val="0"/>
        <w:pageBreakBefore w:val="0"/>
        <w:widowControl w:val="0"/>
        <w:kinsoku/>
        <w:wordWrap/>
        <w:overflowPunct/>
        <w:topLinePunct w:val="0"/>
        <w:autoSpaceDE/>
        <w:autoSpaceDN/>
        <w:bidi w:val="0"/>
        <w:adjustRightInd/>
        <w:snapToGrid/>
        <w:ind w:left="-735" w:leftChars="-350" w:right="-735" w:rightChars="-350" w:firstLine="2409" w:firstLineChars="600"/>
        <w:jc w:val="both"/>
        <w:textAlignment w:val="auto"/>
        <w:outlineLvl w:val="9"/>
        <w:rPr>
          <w:rFonts w:hint="eastAsia"/>
          <w:b/>
          <w:bCs/>
          <w:sz w:val="40"/>
          <w:szCs w:val="48"/>
          <w:lang w:val="en-US" w:eastAsia="zh-CN"/>
        </w:rPr>
      </w:pPr>
    </w:p>
    <w:p>
      <w:pPr>
        <w:keepNext w:val="0"/>
        <w:keepLines w:val="0"/>
        <w:pageBreakBefore w:val="0"/>
        <w:widowControl w:val="0"/>
        <w:kinsoku/>
        <w:wordWrap/>
        <w:overflowPunct/>
        <w:topLinePunct w:val="0"/>
        <w:autoSpaceDE/>
        <w:autoSpaceDN/>
        <w:bidi w:val="0"/>
        <w:adjustRightInd/>
        <w:snapToGrid/>
        <w:ind w:left="-735" w:leftChars="-350" w:right="-735" w:rightChars="-350"/>
        <w:jc w:val="both"/>
        <w:textAlignment w:val="auto"/>
        <w:outlineLvl w:val="9"/>
        <w:rPr>
          <w:rFonts w:hint="eastAsia"/>
          <w:b/>
          <w:bCs/>
          <w:sz w:val="40"/>
          <w:szCs w:val="48"/>
          <w:lang w:val="en-SG" w:eastAsia="zh-CN"/>
        </w:rPr>
      </w:pPr>
      <w:r>
        <w:rPr>
          <w:rFonts w:hint="eastAsia"/>
          <w:b/>
          <w:bCs/>
          <w:sz w:val="40"/>
          <w:szCs w:val="48"/>
          <w:lang w:val="en-US" w:eastAsia="zh-CN"/>
        </w:rPr>
        <w:t>DAY2:</w:t>
      </w:r>
      <w:r>
        <w:rPr>
          <w:rFonts w:hint="eastAsia"/>
          <w:b/>
          <w:bCs/>
          <w:sz w:val="40"/>
          <w:szCs w:val="48"/>
          <w:lang w:val="en-SG" w:eastAsia="zh-CN"/>
        </w:rPr>
        <w:t>新加坡</w:t>
      </w:r>
      <w:r>
        <w:rPr>
          <w:rFonts w:hint="eastAsia"/>
          <w:b/>
          <w:bCs/>
          <w:sz w:val="40"/>
          <w:szCs w:val="48"/>
          <w:lang w:val="en-US" w:eastAsia="zh-CN"/>
        </w:rPr>
        <w:t>自由活动</w:t>
      </w:r>
    </w:p>
    <w:p>
      <w:pPr>
        <w:keepNext w:val="0"/>
        <w:keepLines w:val="0"/>
        <w:pageBreakBefore w:val="0"/>
        <w:widowControl w:val="0"/>
        <w:kinsoku/>
        <w:wordWrap/>
        <w:overflowPunct/>
        <w:topLinePunct w:val="0"/>
        <w:autoSpaceDE/>
        <w:autoSpaceDN/>
        <w:bidi w:val="0"/>
        <w:adjustRightInd/>
        <w:snapToGrid/>
        <w:ind w:left="-735" w:leftChars="-350" w:right="-735" w:rightChars="-350" w:firstLine="560" w:firstLineChars="200"/>
        <w:jc w:val="both"/>
        <w:textAlignment w:val="auto"/>
        <w:outlineLvl w:val="9"/>
        <w:rPr>
          <w:rFonts w:hint="eastAsia" w:ascii="宋体" w:hAnsi="宋体" w:eastAsia="宋体" w:cs="宋体"/>
          <w:b w:val="0"/>
          <w:bCs w:val="0"/>
          <w:sz w:val="28"/>
          <w:szCs w:val="36"/>
          <w:highlight w:val="yellow"/>
          <w:lang w:val="en-US" w:eastAsia="zh-CN"/>
        </w:rPr>
      </w:pPr>
      <w:r>
        <w:rPr>
          <w:rFonts w:hint="eastAsia" w:ascii="宋体" w:hAnsi="宋体" w:eastAsia="宋体" w:cs="宋体"/>
          <w:b w:val="0"/>
          <w:bCs w:val="0"/>
          <w:sz w:val="28"/>
          <w:szCs w:val="36"/>
          <w:lang w:val="en-US" w:eastAsia="zh-CN"/>
        </w:rPr>
        <w:t>自由活动</w:t>
      </w:r>
      <w:r>
        <w:rPr>
          <w:rFonts w:hint="eastAsia" w:ascii="宋体" w:hAnsi="宋体" w:eastAsia="宋体" w:cs="宋体"/>
          <w:b w:val="0"/>
          <w:bCs w:val="0"/>
          <w:sz w:val="28"/>
          <w:szCs w:val="36"/>
          <w:highlight w:val="yellow"/>
          <w:lang w:val="en-US" w:eastAsia="zh-CN"/>
        </w:rPr>
        <w:t>（客人自行安排行程,自由活动不含车导）</w:t>
      </w:r>
    </w:p>
    <w:p>
      <w:pPr>
        <w:keepNext w:val="0"/>
        <w:keepLines w:val="0"/>
        <w:pageBreakBefore w:val="0"/>
        <w:widowControl w:val="0"/>
        <w:kinsoku/>
        <w:wordWrap/>
        <w:overflowPunct/>
        <w:topLinePunct w:val="0"/>
        <w:autoSpaceDE/>
        <w:autoSpaceDN/>
        <w:bidi w:val="0"/>
        <w:adjustRightInd/>
        <w:snapToGrid/>
        <w:ind w:left="-735" w:leftChars="-350" w:right="-735" w:rightChars="-350" w:firstLine="562" w:firstLineChars="200"/>
        <w:jc w:val="both"/>
        <w:textAlignment w:val="auto"/>
        <w:outlineLvl w:val="9"/>
        <w:rPr>
          <w:rFonts w:hint="eastAsia" w:ascii="宋体" w:hAnsi="宋体" w:eastAsia="宋体" w:cs="宋体"/>
          <w:b w:val="0"/>
          <w:bCs w:val="0"/>
          <w:sz w:val="28"/>
          <w:szCs w:val="36"/>
          <w:lang w:val="en-US" w:eastAsia="zh-CN"/>
        </w:rPr>
      </w:pPr>
      <w:r>
        <w:rPr>
          <w:rFonts w:hint="eastAsia" w:ascii="宋体" w:hAnsi="宋体" w:eastAsia="宋体" w:cs="宋体"/>
          <w:b/>
          <w:bCs/>
          <w:sz w:val="28"/>
          <w:szCs w:val="36"/>
          <w:lang w:val="en-US" w:eastAsia="zh-CN"/>
        </w:rPr>
        <w:t>建议行程：</w:t>
      </w:r>
      <w:r>
        <w:rPr>
          <w:rFonts w:hint="eastAsia" w:ascii="宋体" w:hAnsi="宋体" w:eastAsia="宋体" w:cs="宋体"/>
          <w:b w:val="0"/>
          <w:bCs w:val="0"/>
          <w:sz w:val="28"/>
          <w:szCs w:val="36"/>
          <w:lang w:val="en-US" w:eastAsia="zh-CN"/>
        </w:rPr>
        <w:t xml:space="preserve">抵达后的第二天无论是情侣、夫妻还是一家三口，环球影城都可以让你们“嗨”上一整天：推出24个过山车和景点，大部分景点为世界级的首创亮点或是特地为新加坡量身定造的，堪称环球影城的又一鸿篇巨制。新加坡环球影城是耗资43亿2000万美元兴建的圣淘沙名胜世界的重点项目之一，它是东南亚首个和唯一的环球影城主题公园。拥有古埃及、失落的世界、遥远王国、马达加斯加、科幻城市、好莱坞大道等七个主题区! 可以从早上一直玩到晚上，从环球影城出来后，可以到旁边的糖果屋给孩子选购喜欢的糖果。 </w:t>
      </w:r>
    </w:p>
    <w:p>
      <w:pPr>
        <w:keepNext w:val="0"/>
        <w:keepLines w:val="0"/>
        <w:pageBreakBefore w:val="0"/>
        <w:widowControl w:val="0"/>
        <w:kinsoku/>
        <w:wordWrap/>
        <w:overflowPunct/>
        <w:topLinePunct w:val="0"/>
        <w:autoSpaceDE/>
        <w:autoSpaceDN/>
        <w:bidi w:val="0"/>
        <w:adjustRightInd/>
        <w:snapToGrid/>
        <w:ind w:left="-735" w:leftChars="-350" w:right="-735" w:rightChars="-350" w:firstLine="560" w:firstLineChars="200"/>
        <w:jc w:val="both"/>
        <w:textAlignment w:val="auto"/>
        <w:outlineLvl w:val="9"/>
        <w:rPr>
          <w:rFonts w:hint="eastAsia" w:ascii="宋体" w:hAnsi="宋体" w:eastAsia="宋体" w:cs="宋体"/>
          <w:b w:val="0"/>
          <w:bCs w:val="0"/>
          <w:sz w:val="28"/>
          <w:szCs w:val="36"/>
          <w:lang w:val="en-US" w:eastAsia="zh-CN"/>
        </w:rPr>
      </w:pPr>
      <w:r>
        <w:rPr>
          <w:rFonts w:hint="eastAsia" w:ascii="宋体" w:hAnsi="宋体" w:eastAsia="宋体" w:cs="宋体"/>
          <w:b w:val="0"/>
          <w:bCs w:val="0"/>
          <w:sz w:val="28"/>
          <w:szCs w:val="36"/>
          <w:lang w:val="en-US" w:eastAsia="zh-CN"/>
        </w:rPr>
        <w:t>如果对游乐场不感兴趣，那么被誉为是新加坡最为迷人的度假小岛—圣淘沙岛，可以满足你的需要：放眼望去，一片青翠迷人的椰树林，郁郁葱葱。你可以在沙滩上赤足行走，沐浴海风；多姿多彩的娱乐设施和休闲活动区域让你目不暇接：龙道、海底世界、胡姬花园、蝴蝶园、世界昆虫博物馆；历史景点方面，有西乐索炮台、海事博物馆和新加坡万象馆。在主题公园方面，有梦幻岛、火焰山和高尔夫乐园。而高37公尺的鱼尾狮塔，可让游人从圣淘沙远眺市区的高楼大厦及环绕四周小岛的景色。入夜后的音乐喷泉，随着交响乐的节奏而翩翩起舞。各国美食快餐，可以让你尽情选择。</w:t>
      </w:r>
    </w:p>
    <w:p>
      <w:pPr>
        <w:keepNext w:val="0"/>
        <w:keepLines w:val="0"/>
        <w:pageBreakBefore w:val="0"/>
        <w:widowControl w:val="0"/>
        <w:kinsoku/>
        <w:wordWrap/>
        <w:overflowPunct/>
        <w:topLinePunct w:val="0"/>
        <w:autoSpaceDE/>
        <w:autoSpaceDN/>
        <w:bidi w:val="0"/>
        <w:adjustRightInd/>
        <w:snapToGrid/>
        <w:ind w:left="-735" w:leftChars="-350" w:right="-735" w:rightChars="-350"/>
        <w:jc w:val="both"/>
        <w:textAlignment w:val="auto"/>
        <w:outlineLvl w:val="9"/>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餐：早                 住宿：新加坡指定酒店</w:t>
      </w:r>
    </w:p>
    <w:p>
      <w:pPr>
        <w:keepNext w:val="0"/>
        <w:keepLines w:val="0"/>
        <w:pageBreakBefore w:val="0"/>
        <w:widowControl w:val="0"/>
        <w:kinsoku/>
        <w:wordWrap/>
        <w:overflowPunct/>
        <w:topLinePunct w:val="0"/>
        <w:autoSpaceDE/>
        <w:autoSpaceDN/>
        <w:bidi w:val="0"/>
        <w:adjustRightInd/>
        <w:snapToGrid/>
        <w:ind w:left="-735" w:leftChars="-350" w:right="-735" w:rightChars="-350" w:firstLine="2409" w:firstLineChars="600"/>
        <w:jc w:val="both"/>
        <w:textAlignment w:val="auto"/>
        <w:outlineLvl w:val="9"/>
        <w:rPr>
          <w:rFonts w:hint="eastAsia"/>
          <w:b/>
          <w:bCs/>
          <w:sz w:val="40"/>
          <w:szCs w:val="48"/>
          <w:lang w:val="en-US" w:eastAsia="zh-CN"/>
        </w:rPr>
      </w:pPr>
    </w:p>
    <w:p>
      <w:pPr>
        <w:keepNext w:val="0"/>
        <w:keepLines w:val="0"/>
        <w:pageBreakBefore w:val="0"/>
        <w:widowControl w:val="0"/>
        <w:kinsoku/>
        <w:wordWrap/>
        <w:overflowPunct/>
        <w:topLinePunct w:val="0"/>
        <w:autoSpaceDE/>
        <w:autoSpaceDN/>
        <w:bidi w:val="0"/>
        <w:adjustRightInd/>
        <w:snapToGrid/>
        <w:ind w:left="-735" w:leftChars="-350" w:right="-735" w:rightChars="-350"/>
        <w:jc w:val="both"/>
        <w:textAlignment w:val="auto"/>
        <w:outlineLvl w:val="9"/>
        <w:rPr>
          <w:rFonts w:hint="eastAsia"/>
          <w:b/>
          <w:bCs/>
          <w:sz w:val="40"/>
          <w:szCs w:val="48"/>
          <w:lang w:val="en-SG" w:eastAsia="zh-CN"/>
        </w:rPr>
      </w:pPr>
      <w:r>
        <w:rPr>
          <w:rFonts w:hint="eastAsia"/>
          <w:b/>
          <w:bCs/>
          <w:sz w:val="40"/>
          <w:szCs w:val="48"/>
          <w:lang w:val="en-US" w:eastAsia="zh-CN"/>
        </w:rPr>
        <w:t>DAY3:</w:t>
      </w:r>
      <w:r>
        <w:rPr>
          <w:rFonts w:hint="eastAsia"/>
          <w:b/>
          <w:bCs/>
          <w:sz w:val="40"/>
          <w:szCs w:val="48"/>
          <w:lang w:val="en-SG" w:eastAsia="zh-CN"/>
        </w:rPr>
        <w:t>新加坡</w:t>
      </w:r>
      <w:r>
        <w:rPr>
          <w:rFonts w:hint="eastAsia"/>
          <w:b/>
          <w:bCs/>
          <w:sz w:val="40"/>
          <w:szCs w:val="48"/>
          <w:lang w:val="en-US" w:eastAsia="zh-CN"/>
        </w:rPr>
        <w:t>自由活动</w:t>
      </w:r>
    </w:p>
    <w:p>
      <w:pPr>
        <w:keepNext w:val="0"/>
        <w:keepLines w:val="0"/>
        <w:pageBreakBefore w:val="0"/>
        <w:widowControl w:val="0"/>
        <w:kinsoku/>
        <w:wordWrap/>
        <w:overflowPunct/>
        <w:topLinePunct w:val="0"/>
        <w:autoSpaceDE/>
        <w:autoSpaceDN/>
        <w:bidi w:val="0"/>
        <w:adjustRightInd/>
        <w:snapToGrid/>
        <w:ind w:left="-735" w:leftChars="-350" w:right="-735" w:rightChars="-350" w:firstLine="560" w:firstLineChars="200"/>
        <w:jc w:val="both"/>
        <w:textAlignment w:val="auto"/>
        <w:outlineLvl w:val="9"/>
        <w:rPr>
          <w:rFonts w:hint="eastAsia" w:ascii="宋体" w:hAnsi="宋体" w:eastAsia="宋体" w:cs="宋体"/>
          <w:b w:val="0"/>
          <w:bCs w:val="0"/>
          <w:sz w:val="28"/>
          <w:szCs w:val="36"/>
          <w:lang w:val="en-US" w:eastAsia="zh-CN"/>
        </w:rPr>
      </w:pPr>
      <w:r>
        <w:rPr>
          <w:rFonts w:hint="eastAsia" w:ascii="宋体" w:hAnsi="宋体" w:eastAsia="宋体" w:cs="宋体"/>
          <w:b w:val="0"/>
          <w:bCs w:val="0"/>
          <w:sz w:val="28"/>
          <w:szCs w:val="36"/>
          <w:lang w:val="en-US" w:eastAsia="zh-CN"/>
        </w:rPr>
        <w:t>自由活动</w:t>
      </w:r>
      <w:r>
        <w:rPr>
          <w:rFonts w:hint="eastAsia" w:ascii="宋体" w:hAnsi="宋体" w:eastAsia="宋体" w:cs="宋体"/>
          <w:b w:val="0"/>
          <w:bCs w:val="0"/>
          <w:sz w:val="28"/>
          <w:szCs w:val="36"/>
          <w:highlight w:val="yellow"/>
          <w:lang w:val="en-US" w:eastAsia="zh-CN"/>
        </w:rPr>
        <w:t>（客人自行安排行程,自由活动不含车导）</w:t>
      </w:r>
    </w:p>
    <w:p>
      <w:pPr>
        <w:keepNext w:val="0"/>
        <w:keepLines w:val="0"/>
        <w:pageBreakBefore w:val="0"/>
        <w:widowControl w:val="0"/>
        <w:kinsoku/>
        <w:wordWrap/>
        <w:overflowPunct/>
        <w:topLinePunct w:val="0"/>
        <w:autoSpaceDE/>
        <w:autoSpaceDN/>
        <w:bidi w:val="0"/>
        <w:adjustRightInd/>
        <w:snapToGrid/>
        <w:ind w:left="-735" w:leftChars="-350" w:right="-735" w:rightChars="-350" w:firstLine="562" w:firstLineChars="200"/>
        <w:jc w:val="both"/>
        <w:textAlignment w:val="auto"/>
        <w:outlineLvl w:val="9"/>
        <w:rPr>
          <w:rFonts w:hint="eastAsia" w:ascii="宋体" w:hAnsi="宋体" w:eastAsia="宋体" w:cs="宋体"/>
          <w:b w:val="0"/>
          <w:bCs w:val="0"/>
          <w:sz w:val="28"/>
          <w:szCs w:val="36"/>
          <w:lang w:val="en-US" w:eastAsia="zh-CN"/>
        </w:rPr>
      </w:pPr>
      <w:r>
        <w:rPr>
          <w:rFonts w:hint="eastAsia" w:ascii="宋体" w:hAnsi="宋体" w:eastAsia="宋体" w:cs="宋体"/>
          <w:b/>
          <w:bCs/>
          <w:sz w:val="28"/>
          <w:szCs w:val="36"/>
          <w:lang w:val="en-US" w:eastAsia="zh-CN"/>
        </w:rPr>
        <w:t>建议行程：</w:t>
      </w:r>
      <w:r>
        <w:rPr>
          <w:rFonts w:hint="eastAsia" w:ascii="宋体" w:hAnsi="宋体" w:eastAsia="宋体" w:cs="宋体"/>
          <w:b w:val="0"/>
          <w:bCs w:val="0"/>
          <w:sz w:val="28"/>
          <w:szCs w:val="36"/>
          <w:lang w:val="en-US" w:eastAsia="zh-CN"/>
        </w:rPr>
        <w:t>可前往新加坡动物园：采用全开放式的模式，是世界十大动物园之一。园内以天然屏障代替栅栏，为各种动物创造天然的生活环境，有300多个品种约3050只动物在没有人为屏障的舒适环境下过着自由自在的生活，与游客和平共处。如果白天没玩够，那么可以等到晚上，参观夜间动物园，这是世界上第一个专为夜间活动的动物而建造的动物园，坐落在次生雨林中，园内草木丛生，您可以步行或乘坐电瓶车游园。在犹如月光的特殊照明下，在宽阔的自然栖息地中观察这些夜行动物的行踪。</w:t>
      </w:r>
    </w:p>
    <w:p>
      <w:pPr>
        <w:keepNext w:val="0"/>
        <w:keepLines w:val="0"/>
        <w:pageBreakBefore w:val="0"/>
        <w:widowControl w:val="0"/>
        <w:kinsoku/>
        <w:wordWrap/>
        <w:overflowPunct/>
        <w:topLinePunct w:val="0"/>
        <w:autoSpaceDE/>
        <w:autoSpaceDN/>
        <w:bidi w:val="0"/>
        <w:adjustRightInd/>
        <w:snapToGrid/>
        <w:ind w:left="-735" w:leftChars="-350" w:right="-735" w:rightChars="-350" w:firstLine="560" w:firstLineChars="200"/>
        <w:jc w:val="both"/>
        <w:textAlignment w:val="auto"/>
        <w:outlineLvl w:val="9"/>
        <w:rPr>
          <w:rFonts w:hint="eastAsia"/>
          <w:lang w:val="en-US" w:eastAsia="zh-CN"/>
        </w:rPr>
      </w:pPr>
      <w:r>
        <w:rPr>
          <w:rFonts w:hint="eastAsia" w:ascii="宋体" w:hAnsi="宋体" w:eastAsia="宋体" w:cs="宋体"/>
          <w:b w:val="0"/>
          <w:bCs w:val="0"/>
          <w:sz w:val="28"/>
          <w:szCs w:val="36"/>
          <w:lang w:val="en-US" w:eastAsia="zh-CN"/>
        </w:rPr>
        <w:t>除了动物园，新加坡的裕廊飞禽公园也很有意思！它是世界上最大的飞禽公园。主要景点包括飞禽知识馆、非洲瀑布鸟舍、彩鹦谷、东南亚鸟舍和备受赞誉的非洲湿地。在这里，你除了可以看到各种珍稀飞禽外，还可以亲自给鹦鹉喂食哦~小朋友们的最爱！</w:t>
      </w:r>
    </w:p>
    <w:p>
      <w:pPr>
        <w:keepNext w:val="0"/>
        <w:keepLines w:val="0"/>
        <w:pageBreakBefore w:val="0"/>
        <w:widowControl w:val="0"/>
        <w:kinsoku/>
        <w:wordWrap/>
        <w:overflowPunct/>
        <w:topLinePunct w:val="0"/>
        <w:autoSpaceDE/>
        <w:autoSpaceDN/>
        <w:bidi w:val="0"/>
        <w:adjustRightInd/>
        <w:snapToGrid/>
        <w:ind w:left="-735" w:leftChars="-350" w:right="-735" w:rightChars="-350"/>
        <w:jc w:val="both"/>
        <w:textAlignment w:val="auto"/>
        <w:outlineLvl w:val="9"/>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餐：早                 住宿：新加坡指定酒店</w:t>
      </w:r>
    </w:p>
    <w:p>
      <w:pPr>
        <w:keepNext w:val="0"/>
        <w:keepLines w:val="0"/>
        <w:pageBreakBefore w:val="0"/>
        <w:widowControl w:val="0"/>
        <w:kinsoku/>
        <w:wordWrap/>
        <w:overflowPunct/>
        <w:topLinePunct w:val="0"/>
        <w:autoSpaceDE/>
        <w:autoSpaceDN/>
        <w:bidi w:val="0"/>
        <w:adjustRightInd/>
        <w:snapToGrid/>
        <w:ind w:left="-735" w:leftChars="-350" w:right="-735" w:rightChars="-350" w:firstLine="2409" w:firstLineChars="600"/>
        <w:jc w:val="both"/>
        <w:textAlignment w:val="auto"/>
        <w:outlineLvl w:val="9"/>
        <w:rPr>
          <w:rFonts w:hint="eastAsia"/>
          <w:b/>
          <w:bCs/>
          <w:sz w:val="40"/>
          <w:szCs w:val="48"/>
          <w:lang w:val="en-US" w:eastAsia="zh-CN"/>
        </w:rPr>
      </w:pPr>
    </w:p>
    <w:p>
      <w:pPr>
        <w:keepNext w:val="0"/>
        <w:keepLines w:val="0"/>
        <w:pageBreakBefore w:val="0"/>
        <w:widowControl w:val="0"/>
        <w:kinsoku/>
        <w:wordWrap/>
        <w:overflowPunct/>
        <w:topLinePunct w:val="0"/>
        <w:autoSpaceDE/>
        <w:autoSpaceDN/>
        <w:bidi w:val="0"/>
        <w:adjustRightInd/>
        <w:snapToGrid/>
        <w:ind w:left="-735" w:leftChars="-350" w:right="-735" w:rightChars="-350"/>
        <w:jc w:val="both"/>
        <w:textAlignment w:val="auto"/>
        <w:outlineLvl w:val="9"/>
        <w:rPr>
          <w:rFonts w:hint="eastAsia"/>
          <w:b/>
          <w:bCs/>
          <w:sz w:val="40"/>
          <w:szCs w:val="48"/>
          <w:lang w:val="en-US" w:eastAsia="zh-CN"/>
        </w:rPr>
      </w:pPr>
      <w:r>
        <w:rPr>
          <w:rFonts w:hint="eastAsia"/>
          <w:b/>
          <w:bCs/>
          <w:sz w:val="40"/>
          <w:szCs w:val="48"/>
          <w:lang w:val="en-US" w:eastAsia="zh-CN"/>
        </w:rPr>
        <w:t>DAY4:新加坡自由活动</w:t>
      </w:r>
    </w:p>
    <w:p>
      <w:pPr>
        <w:keepNext w:val="0"/>
        <w:keepLines w:val="0"/>
        <w:pageBreakBefore w:val="0"/>
        <w:widowControl w:val="0"/>
        <w:kinsoku/>
        <w:wordWrap/>
        <w:overflowPunct/>
        <w:topLinePunct w:val="0"/>
        <w:autoSpaceDE/>
        <w:autoSpaceDN/>
        <w:bidi w:val="0"/>
        <w:adjustRightInd/>
        <w:snapToGrid/>
        <w:ind w:left="-735" w:leftChars="-350" w:right="-735" w:rightChars="-350" w:firstLine="560" w:firstLineChars="200"/>
        <w:jc w:val="both"/>
        <w:textAlignment w:val="auto"/>
        <w:outlineLvl w:val="9"/>
        <w:rPr>
          <w:rFonts w:hint="eastAsia" w:ascii="宋体" w:hAnsi="宋体" w:eastAsia="宋体" w:cs="宋体"/>
          <w:b w:val="0"/>
          <w:bCs w:val="0"/>
          <w:sz w:val="28"/>
          <w:szCs w:val="36"/>
          <w:lang w:val="en-US" w:eastAsia="zh-CN"/>
        </w:rPr>
      </w:pPr>
      <w:r>
        <w:rPr>
          <w:rFonts w:hint="eastAsia" w:ascii="宋体" w:hAnsi="宋体" w:eastAsia="宋体" w:cs="宋体"/>
          <w:b w:val="0"/>
          <w:bCs w:val="0"/>
          <w:sz w:val="28"/>
          <w:szCs w:val="36"/>
          <w:lang w:val="en-US" w:eastAsia="zh-CN"/>
        </w:rPr>
        <w:t>自由活动</w:t>
      </w:r>
      <w:r>
        <w:rPr>
          <w:rFonts w:hint="eastAsia" w:ascii="宋体" w:hAnsi="宋体" w:eastAsia="宋体" w:cs="宋体"/>
          <w:b w:val="0"/>
          <w:bCs w:val="0"/>
          <w:color w:val="auto"/>
          <w:sz w:val="28"/>
          <w:szCs w:val="36"/>
          <w:highlight w:val="yellow"/>
          <w:lang w:val="en-US" w:eastAsia="zh-CN"/>
        </w:rPr>
        <w:t>（客人自行安排行程,自由活动不含车导）</w:t>
      </w:r>
    </w:p>
    <w:p>
      <w:pPr>
        <w:keepNext w:val="0"/>
        <w:keepLines w:val="0"/>
        <w:pageBreakBefore w:val="0"/>
        <w:widowControl w:val="0"/>
        <w:kinsoku/>
        <w:wordWrap/>
        <w:overflowPunct/>
        <w:topLinePunct w:val="0"/>
        <w:autoSpaceDE/>
        <w:autoSpaceDN/>
        <w:bidi w:val="0"/>
        <w:adjustRightInd/>
        <w:snapToGrid/>
        <w:ind w:left="-735" w:leftChars="-350" w:right="-735" w:rightChars="-350" w:firstLine="562" w:firstLineChars="200"/>
        <w:jc w:val="both"/>
        <w:textAlignment w:val="auto"/>
        <w:outlineLvl w:val="9"/>
        <w:rPr>
          <w:rFonts w:hint="eastAsia"/>
          <w:lang w:val="en-US" w:eastAsia="zh-CN"/>
        </w:rPr>
      </w:pPr>
      <w:r>
        <w:rPr>
          <w:rFonts w:hint="eastAsia" w:ascii="宋体" w:hAnsi="宋体" w:eastAsia="宋体" w:cs="宋体"/>
          <w:b/>
          <w:bCs/>
          <w:sz w:val="28"/>
          <w:szCs w:val="36"/>
          <w:lang w:val="en-US" w:eastAsia="zh-CN"/>
        </w:rPr>
        <w:t>建议行程：</w:t>
      </w:r>
      <w:r>
        <w:rPr>
          <w:rFonts w:hint="eastAsia" w:ascii="宋体" w:hAnsi="宋体" w:eastAsia="宋体" w:cs="宋体"/>
          <w:b w:val="0"/>
          <w:bCs w:val="0"/>
          <w:sz w:val="28"/>
          <w:szCs w:val="36"/>
          <w:lang w:val="en-US" w:eastAsia="zh-CN"/>
        </w:rPr>
        <w:t>早上前往滨海湾金沙酒店自费参观空中花园，金沙酒店55层高塔楼顶层“空中花园”泳池长150米，是奥运会泳池长度的三倍，高度为650英尺(198米)，是世界上高度最高、面积最大的室外泳池。走到摩天轮—新加坡最新地标，乘坐摩天轮可同时看到三个国家的景色（新加坡、印尼、马来西亚）可以从不同角度欣赏新加坡的美景。如果想欣赏滨海湾的全景，还是坐着游船最方便。鱼尾狮公园，它位于新加坡河河口，是新加坡的标志和象征。这里汇集了众多特色美食和海鲜烧烤，如果不着急，可以在这里解决晚餐，顺便欣赏滨海湾夜景、水幕电影和精彩的演出。与之相隔不远的，就是著名的克拉码头—热辣无比的夜间娱乐场所。</w:t>
      </w:r>
    </w:p>
    <w:p>
      <w:pPr>
        <w:keepNext w:val="0"/>
        <w:keepLines w:val="0"/>
        <w:pageBreakBefore w:val="0"/>
        <w:widowControl w:val="0"/>
        <w:kinsoku/>
        <w:wordWrap/>
        <w:overflowPunct/>
        <w:topLinePunct w:val="0"/>
        <w:autoSpaceDE/>
        <w:autoSpaceDN/>
        <w:bidi w:val="0"/>
        <w:adjustRightInd/>
        <w:snapToGrid/>
        <w:ind w:left="-735" w:leftChars="-350" w:right="-735" w:rightChars="-350"/>
        <w:jc w:val="both"/>
        <w:textAlignment w:val="auto"/>
        <w:outlineLvl w:val="9"/>
        <w:rPr>
          <w:rFonts w:hint="eastAsia"/>
          <w:b/>
          <w:bCs/>
          <w:sz w:val="40"/>
          <w:szCs w:val="48"/>
          <w:lang w:val="en-US" w:eastAsia="zh-CN"/>
        </w:rPr>
      </w:pPr>
      <w:r>
        <w:rPr>
          <w:rFonts w:hint="eastAsia" w:ascii="宋体" w:hAnsi="宋体" w:eastAsia="宋体" w:cs="宋体"/>
          <w:b/>
          <w:bCs/>
          <w:sz w:val="28"/>
          <w:szCs w:val="36"/>
          <w:lang w:val="en-US" w:eastAsia="zh-CN"/>
        </w:rPr>
        <w:t>餐：早                 住宿：新加坡指定酒店</w:t>
      </w:r>
    </w:p>
    <w:p>
      <w:pPr>
        <w:keepNext w:val="0"/>
        <w:keepLines w:val="0"/>
        <w:pageBreakBefore w:val="0"/>
        <w:widowControl w:val="0"/>
        <w:kinsoku/>
        <w:wordWrap/>
        <w:overflowPunct/>
        <w:topLinePunct w:val="0"/>
        <w:autoSpaceDE/>
        <w:autoSpaceDN/>
        <w:bidi w:val="0"/>
        <w:adjustRightInd/>
        <w:snapToGrid/>
        <w:ind w:left="-735" w:leftChars="-350" w:right="-735" w:rightChars="-350" w:firstLine="2409" w:firstLineChars="600"/>
        <w:jc w:val="both"/>
        <w:textAlignment w:val="auto"/>
        <w:outlineLvl w:val="9"/>
        <w:rPr>
          <w:rFonts w:hint="eastAsia"/>
          <w:b/>
          <w:bCs/>
          <w:sz w:val="40"/>
          <w:szCs w:val="48"/>
          <w:lang w:val="en-US" w:eastAsia="zh-CN"/>
        </w:rPr>
      </w:pPr>
    </w:p>
    <w:p>
      <w:pPr>
        <w:keepNext w:val="0"/>
        <w:keepLines w:val="0"/>
        <w:pageBreakBefore w:val="0"/>
        <w:widowControl w:val="0"/>
        <w:kinsoku/>
        <w:wordWrap/>
        <w:overflowPunct/>
        <w:topLinePunct w:val="0"/>
        <w:autoSpaceDE/>
        <w:autoSpaceDN/>
        <w:bidi w:val="0"/>
        <w:adjustRightInd/>
        <w:snapToGrid/>
        <w:ind w:left="-735" w:leftChars="-350" w:right="-735" w:rightChars="-350"/>
        <w:jc w:val="both"/>
        <w:textAlignment w:val="auto"/>
        <w:outlineLvl w:val="9"/>
        <w:rPr>
          <w:rFonts w:hint="eastAsia"/>
          <w:b/>
          <w:bCs/>
          <w:sz w:val="40"/>
          <w:szCs w:val="48"/>
          <w:lang w:val="en-US" w:eastAsia="zh-CN"/>
        </w:rPr>
      </w:pPr>
      <w:r>
        <w:rPr>
          <w:rFonts w:hint="eastAsia"/>
          <w:b/>
          <w:bCs/>
          <w:sz w:val="40"/>
          <w:szCs w:val="48"/>
          <w:lang w:val="en-US" w:eastAsia="zh-CN"/>
        </w:rPr>
        <w:t>DAY5:新加坡自由活动</w:t>
      </w:r>
    </w:p>
    <w:p>
      <w:pPr>
        <w:keepNext w:val="0"/>
        <w:keepLines w:val="0"/>
        <w:pageBreakBefore w:val="0"/>
        <w:widowControl w:val="0"/>
        <w:kinsoku/>
        <w:wordWrap/>
        <w:overflowPunct/>
        <w:topLinePunct w:val="0"/>
        <w:autoSpaceDE/>
        <w:autoSpaceDN/>
        <w:bidi w:val="0"/>
        <w:adjustRightInd/>
        <w:snapToGrid/>
        <w:ind w:left="-735" w:leftChars="-350" w:right="-735" w:rightChars="-350" w:firstLine="560" w:firstLineChars="200"/>
        <w:jc w:val="both"/>
        <w:textAlignment w:val="auto"/>
        <w:outlineLvl w:val="9"/>
        <w:rPr>
          <w:rFonts w:hint="eastAsia" w:ascii="宋体" w:hAnsi="宋体" w:eastAsia="宋体" w:cs="宋体"/>
          <w:b w:val="0"/>
          <w:bCs w:val="0"/>
          <w:sz w:val="28"/>
          <w:szCs w:val="36"/>
          <w:highlight w:val="yellow"/>
          <w:lang w:val="en-US" w:eastAsia="zh-CN"/>
        </w:rPr>
      </w:pPr>
      <w:r>
        <w:rPr>
          <w:rFonts w:hint="eastAsia" w:ascii="宋体" w:hAnsi="宋体" w:eastAsia="宋体" w:cs="宋体"/>
          <w:b w:val="0"/>
          <w:bCs w:val="0"/>
          <w:sz w:val="28"/>
          <w:szCs w:val="36"/>
          <w:lang w:val="en-US" w:eastAsia="zh-CN"/>
        </w:rPr>
        <w:t>自由活动</w:t>
      </w:r>
      <w:r>
        <w:rPr>
          <w:rFonts w:hint="eastAsia" w:ascii="宋体" w:hAnsi="宋体" w:eastAsia="宋体" w:cs="宋体"/>
          <w:b w:val="0"/>
          <w:bCs w:val="0"/>
          <w:sz w:val="28"/>
          <w:szCs w:val="36"/>
          <w:highlight w:val="yellow"/>
          <w:lang w:val="en-US" w:eastAsia="zh-CN"/>
        </w:rPr>
        <w:t>（客人自行安排行程，自由活动不含车导）</w:t>
      </w:r>
    </w:p>
    <w:p>
      <w:pPr>
        <w:keepNext w:val="0"/>
        <w:keepLines w:val="0"/>
        <w:pageBreakBefore w:val="0"/>
        <w:widowControl w:val="0"/>
        <w:kinsoku/>
        <w:wordWrap/>
        <w:overflowPunct/>
        <w:topLinePunct w:val="0"/>
        <w:autoSpaceDE/>
        <w:autoSpaceDN/>
        <w:bidi w:val="0"/>
        <w:adjustRightInd/>
        <w:snapToGrid/>
        <w:ind w:left="-735" w:leftChars="-350" w:right="-735" w:rightChars="-350" w:firstLine="562" w:firstLineChars="200"/>
        <w:jc w:val="both"/>
        <w:textAlignment w:val="auto"/>
        <w:outlineLvl w:val="9"/>
        <w:rPr>
          <w:rFonts w:hint="eastAsia" w:ascii="宋体" w:hAnsi="宋体" w:eastAsia="宋体" w:cs="宋体"/>
          <w:b w:val="0"/>
          <w:bCs w:val="0"/>
          <w:sz w:val="28"/>
          <w:szCs w:val="36"/>
          <w:lang w:val="en-US" w:eastAsia="zh-CN"/>
        </w:rPr>
      </w:pPr>
      <w:r>
        <w:rPr>
          <w:rFonts w:hint="eastAsia" w:ascii="宋体" w:hAnsi="宋体" w:eastAsia="宋体" w:cs="宋体"/>
          <w:b/>
          <w:bCs/>
          <w:sz w:val="28"/>
          <w:szCs w:val="36"/>
          <w:lang w:val="en-US" w:eastAsia="zh-CN"/>
        </w:rPr>
        <w:t>建议行程：</w:t>
      </w:r>
      <w:r>
        <w:rPr>
          <w:rFonts w:hint="eastAsia" w:ascii="宋体" w:hAnsi="宋体" w:eastAsia="宋体" w:cs="宋体"/>
          <w:b w:val="0"/>
          <w:bCs w:val="0"/>
          <w:sz w:val="28"/>
          <w:szCs w:val="36"/>
          <w:lang w:val="en-US" w:eastAsia="zh-CN"/>
        </w:rPr>
        <w:t>玩了这些天，该是买些礼物送给家人朋友的时候了。如果选择奢饰品，箱包手表，可以到乌节路，新加坡著名的旅游购物街，时尚潮流的集结地；选择特色艺术品，旅游商品，装饰挂件，可以到牛车水—新加坡的唐人街，游逛古玩、药草、各种香肉干、糕点等店铺。或是到具有民族特色的小印度，犹如印度的缩影。装点成金碧辉煌的神话世界，满街的沙丽裙摆随风飘逸，维拉玛卡里亚曼兴都庙的焚香气息挥之不去。香料甜点、拉茶、手环饰品、彩绘工艺品、特色小吃等俯拾可得，吸引着前来购物的人们；如果想找个和朋友安静喝下午茶的地方，可以到武吉士，这里有大型的小商品批发市场和室内购物中心，适合淘货，吃甜品的店铺也很多。（约20：00在酒店大堂）指定时间在酒店接客人送机场候机。</w:t>
      </w:r>
    </w:p>
    <w:p>
      <w:pPr>
        <w:keepNext w:val="0"/>
        <w:keepLines w:val="0"/>
        <w:pageBreakBefore w:val="0"/>
        <w:widowControl w:val="0"/>
        <w:kinsoku/>
        <w:wordWrap/>
        <w:overflowPunct/>
        <w:topLinePunct w:val="0"/>
        <w:autoSpaceDE/>
        <w:autoSpaceDN/>
        <w:bidi w:val="0"/>
        <w:adjustRightInd/>
        <w:snapToGrid/>
        <w:ind w:left="-735" w:leftChars="-350" w:right="-735" w:rightChars="-350"/>
        <w:jc w:val="both"/>
        <w:textAlignment w:val="auto"/>
        <w:outlineLvl w:val="9"/>
        <w:rPr>
          <w:rFonts w:hint="eastAsia" w:ascii="宋体" w:hAnsi="宋体" w:eastAsia="宋体" w:cs="宋体"/>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ind w:left="-735" w:leftChars="-350" w:right="-735" w:rightChars="-350"/>
        <w:jc w:val="both"/>
        <w:textAlignment w:val="auto"/>
        <w:outlineLvl w:val="9"/>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餐：早                  住宿：飞机上</w:t>
      </w:r>
    </w:p>
    <w:p>
      <w:pPr>
        <w:keepNext w:val="0"/>
        <w:keepLines w:val="0"/>
        <w:pageBreakBefore w:val="0"/>
        <w:widowControl w:val="0"/>
        <w:kinsoku/>
        <w:wordWrap/>
        <w:overflowPunct/>
        <w:topLinePunct w:val="0"/>
        <w:autoSpaceDE/>
        <w:autoSpaceDN/>
        <w:bidi w:val="0"/>
        <w:adjustRightInd/>
        <w:snapToGrid/>
        <w:ind w:left="-735" w:leftChars="-350" w:right="-735" w:rightChars="-350" w:firstLine="2409" w:firstLineChars="600"/>
        <w:jc w:val="both"/>
        <w:textAlignment w:val="auto"/>
        <w:outlineLvl w:val="9"/>
        <w:rPr>
          <w:rFonts w:hint="eastAsia"/>
          <w:b/>
          <w:bCs/>
          <w:sz w:val="40"/>
          <w:szCs w:val="48"/>
          <w:lang w:val="en-US" w:eastAsia="zh-CN"/>
        </w:rPr>
      </w:pPr>
    </w:p>
    <w:p>
      <w:pPr>
        <w:keepNext w:val="0"/>
        <w:keepLines w:val="0"/>
        <w:pageBreakBefore w:val="0"/>
        <w:widowControl w:val="0"/>
        <w:kinsoku/>
        <w:wordWrap/>
        <w:overflowPunct/>
        <w:topLinePunct w:val="0"/>
        <w:autoSpaceDE/>
        <w:autoSpaceDN/>
        <w:bidi w:val="0"/>
        <w:adjustRightInd/>
        <w:snapToGrid/>
        <w:ind w:left="-735" w:leftChars="-350" w:right="-735" w:rightChars="-350"/>
        <w:jc w:val="both"/>
        <w:textAlignment w:val="auto"/>
        <w:outlineLvl w:val="9"/>
        <w:rPr>
          <w:rFonts w:hint="eastAsia"/>
          <w:b/>
          <w:bCs/>
          <w:sz w:val="40"/>
          <w:szCs w:val="48"/>
          <w:lang w:val="en-US" w:eastAsia="zh-CN"/>
        </w:rPr>
      </w:pPr>
      <w:r>
        <w:rPr>
          <w:rFonts w:hint="eastAsia"/>
          <w:b/>
          <w:bCs/>
          <w:sz w:val="40"/>
          <w:szCs w:val="48"/>
          <w:lang w:val="en-US" w:eastAsia="zh-CN"/>
        </w:rPr>
        <w:t>DAY6:新加坡-重庆</w:t>
      </w:r>
    </w:p>
    <w:p>
      <w:pPr>
        <w:keepNext w:val="0"/>
        <w:keepLines w:val="0"/>
        <w:pageBreakBefore w:val="0"/>
        <w:widowControl w:val="0"/>
        <w:kinsoku/>
        <w:wordWrap/>
        <w:overflowPunct/>
        <w:topLinePunct w:val="0"/>
        <w:autoSpaceDE/>
        <w:autoSpaceDN/>
        <w:bidi w:val="0"/>
        <w:adjustRightInd/>
        <w:snapToGrid/>
        <w:ind w:left="-735" w:leftChars="-350" w:right="-735" w:rightChars="-350" w:firstLine="560" w:firstLineChars="200"/>
        <w:jc w:val="both"/>
        <w:textAlignment w:val="auto"/>
        <w:outlineLvl w:val="9"/>
        <w:rPr>
          <w:rFonts w:hint="eastAsia" w:ascii="宋体" w:hAnsi="宋体" w:eastAsia="宋体" w:cs="宋体"/>
          <w:b w:val="0"/>
          <w:bCs w:val="0"/>
          <w:sz w:val="28"/>
          <w:szCs w:val="36"/>
          <w:lang w:val="en-US" w:eastAsia="zh-CN"/>
        </w:rPr>
      </w:pPr>
      <w:r>
        <w:rPr>
          <w:rFonts w:hint="eastAsia" w:ascii="宋体" w:hAnsi="宋体" w:eastAsia="宋体" w:cs="宋体"/>
          <w:b w:val="0"/>
          <w:bCs w:val="0"/>
          <w:sz w:val="28"/>
          <w:szCs w:val="36"/>
          <w:lang w:val="en-US" w:eastAsia="zh-CN"/>
        </w:rPr>
        <w:t>参考航班：新加坡-重庆 PN6356 0035-0505（以航空公司通知为准）</w:t>
      </w:r>
    </w:p>
    <w:p>
      <w:pPr>
        <w:keepNext w:val="0"/>
        <w:keepLines w:val="0"/>
        <w:pageBreakBefore w:val="0"/>
        <w:widowControl w:val="0"/>
        <w:kinsoku/>
        <w:wordWrap/>
        <w:overflowPunct/>
        <w:topLinePunct w:val="0"/>
        <w:autoSpaceDE/>
        <w:autoSpaceDN/>
        <w:bidi w:val="0"/>
        <w:adjustRightInd/>
        <w:snapToGrid/>
        <w:ind w:left="-735" w:leftChars="-350" w:right="-735" w:rightChars="-350" w:firstLine="560" w:firstLineChars="200"/>
        <w:jc w:val="both"/>
        <w:textAlignment w:val="auto"/>
        <w:outlineLvl w:val="9"/>
        <w:rPr>
          <w:rFonts w:hint="eastAsia"/>
          <w:b/>
          <w:bCs/>
          <w:sz w:val="40"/>
          <w:szCs w:val="48"/>
          <w:lang w:val="en-US" w:eastAsia="zh-CN"/>
        </w:rPr>
      </w:pPr>
      <w:r>
        <w:rPr>
          <w:rFonts w:hint="eastAsia" w:ascii="宋体" w:hAnsi="宋体" w:eastAsia="宋体" w:cs="宋体"/>
          <w:b w:val="0"/>
          <w:bCs w:val="0"/>
          <w:sz w:val="28"/>
          <w:szCs w:val="36"/>
          <w:lang w:val="en-US" w:eastAsia="zh-CN"/>
        </w:rPr>
        <w:t>搭乘国际航班返回重庆，结束愉快的新加坡之行。</w:t>
      </w:r>
    </w:p>
    <w:p>
      <w:pPr>
        <w:keepNext w:val="0"/>
        <w:keepLines w:val="0"/>
        <w:pageBreakBefore w:val="0"/>
        <w:widowControl w:val="0"/>
        <w:kinsoku/>
        <w:wordWrap/>
        <w:overflowPunct/>
        <w:topLinePunct w:val="0"/>
        <w:autoSpaceDE/>
        <w:autoSpaceDN/>
        <w:bidi w:val="0"/>
        <w:adjustRightInd/>
        <w:snapToGrid/>
        <w:ind w:left="-735" w:leftChars="-350" w:right="-735" w:rightChars="-350"/>
        <w:jc w:val="both"/>
        <w:textAlignment w:val="auto"/>
        <w:outlineLvl w:val="9"/>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餐：无                  住宿：温馨的家</w:t>
      </w:r>
    </w:p>
    <w:p>
      <w:pPr>
        <w:pStyle w:val="2"/>
        <w:rPr>
          <w:rFonts w:hint="eastAsia" w:ascii="宋体" w:hAnsi="宋体" w:cs="宋体"/>
          <w:color w:val="FF0000"/>
          <w:szCs w:val="21"/>
          <w:lang w:val="en-US" w:eastAsia="zh-CN" w:bidi="ar"/>
        </w:rPr>
      </w:pPr>
    </w:p>
    <w:p>
      <w:pPr>
        <w:pStyle w:val="2"/>
        <w:keepNext w:val="0"/>
        <w:keepLines w:val="0"/>
        <w:pageBreakBefore w:val="0"/>
        <w:widowControl w:val="0"/>
        <w:kinsoku/>
        <w:wordWrap/>
        <w:overflowPunct/>
        <w:topLinePunct w:val="0"/>
        <w:bidi w:val="0"/>
        <w:snapToGrid/>
        <w:textAlignment w:val="auto"/>
        <w:outlineLvl w:val="9"/>
        <w:rPr>
          <w:rFonts w:hint="eastAsia" w:asciiTheme="minorHAnsi" w:hAnsiTheme="minorHAnsi" w:eastAsiaTheme="minorEastAsia" w:cstheme="minorBidi"/>
          <w:b/>
          <w:bCs/>
          <w:kern w:val="2"/>
          <w:sz w:val="36"/>
          <w:szCs w:val="44"/>
          <w:lang w:val="en-US" w:eastAsia="zh-CN" w:bidi="ar-SA"/>
        </w:rPr>
      </w:pPr>
    </w:p>
    <w:p>
      <w:pPr>
        <w:pStyle w:val="2"/>
        <w:keepNext w:val="0"/>
        <w:keepLines w:val="0"/>
        <w:pageBreakBefore w:val="0"/>
        <w:widowControl w:val="0"/>
        <w:kinsoku/>
        <w:wordWrap/>
        <w:overflowPunct/>
        <w:topLinePunct w:val="0"/>
        <w:bidi w:val="0"/>
        <w:snapToGrid/>
        <w:ind w:left="-735" w:leftChars="-350"/>
        <w:textAlignment w:val="auto"/>
        <w:outlineLvl w:val="9"/>
        <w:rPr>
          <w:rFonts w:hint="eastAsia" w:asciiTheme="minorHAnsi" w:hAnsiTheme="minorHAnsi" w:eastAsiaTheme="minorEastAsia" w:cstheme="minorBidi"/>
          <w:b/>
          <w:bCs/>
          <w:kern w:val="2"/>
          <w:sz w:val="36"/>
          <w:szCs w:val="44"/>
          <w:lang w:val="en-US" w:eastAsia="zh-CN" w:bidi="ar-SA"/>
        </w:rPr>
      </w:pPr>
      <w:r>
        <w:rPr>
          <w:rFonts w:hint="eastAsia" w:asciiTheme="minorHAnsi" w:hAnsiTheme="minorHAnsi" w:eastAsiaTheme="minorEastAsia" w:cstheme="minorBidi"/>
          <w:b/>
          <w:bCs/>
          <w:kern w:val="2"/>
          <w:sz w:val="36"/>
          <w:szCs w:val="44"/>
          <w:lang w:val="en-US" w:eastAsia="zh-CN" w:bidi="ar-SA"/>
        </w:rPr>
        <w:t>报价包含：</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1.交通：全程机票、机场税、燃油费；</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2.住宿：有热水、空调、独立洗手间、酒店2人空调标间</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3.用餐：行程所列用餐（4早）</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4.交通：机场-酒店往返接送</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5.保险：旅游意外险</w:t>
      </w:r>
    </w:p>
    <w:p>
      <w:pPr>
        <w:pStyle w:val="2"/>
        <w:keepNext w:val="0"/>
        <w:keepLines w:val="0"/>
        <w:pageBreakBefore w:val="0"/>
        <w:widowControl w:val="0"/>
        <w:kinsoku/>
        <w:wordWrap/>
        <w:overflowPunct/>
        <w:topLinePunct w:val="0"/>
        <w:bidi w:val="0"/>
        <w:snapToGrid/>
        <w:textAlignment w:val="auto"/>
        <w:outlineLvl w:val="9"/>
        <w:rPr>
          <w:rFonts w:hint="eastAsia" w:ascii="宋体" w:hAnsi="宋体" w:eastAsia="宋体" w:cs="宋体"/>
          <w:sz w:val="24"/>
          <w:szCs w:val="24"/>
          <w:lang w:val="en-US" w:eastAsia="zh-CN"/>
        </w:rPr>
      </w:pPr>
    </w:p>
    <w:p>
      <w:pPr>
        <w:pStyle w:val="2"/>
        <w:keepNext w:val="0"/>
        <w:keepLines w:val="0"/>
        <w:pageBreakBefore w:val="0"/>
        <w:widowControl w:val="0"/>
        <w:kinsoku/>
        <w:wordWrap/>
        <w:overflowPunct/>
        <w:topLinePunct w:val="0"/>
        <w:bidi w:val="0"/>
        <w:snapToGrid/>
        <w:ind w:left="-735" w:leftChars="-350"/>
        <w:textAlignment w:val="auto"/>
        <w:outlineLvl w:val="9"/>
        <w:rPr>
          <w:rFonts w:hint="eastAsia" w:asciiTheme="minorHAnsi" w:hAnsiTheme="minorHAnsi" w:eastAsiaTheme="minorEastAsia" w:cstheme="minorBidi"/>
          <w:b/>
          <w:bCs/>
          <w:kern w:val="2"/>
          <w:sz w:val="36"/>
          <w:szCs w:val="44"/>
          <w:lang w:val="en-US" w:eastAsia="zh-CN" w:bidi="ar-SA"/>
        </w:rPr>
      </w:pPr>
      <w:r>
        <w:rPr>
          <w:rFonts w:hint="eastAsia" w:asciiTheme="minorHAnsi" w:hAnsiTheme="minorHAnsi" w:eastAsiaTheme="minorEastAsia" w:cstheme="minorBidi"/>
          <w:b/>
          <w:bCs/>
          <w:kern w:val="2"/>
          <w:sz w:val="36"/>
          <w:szCs w:val="44"/>
          <w:lang w:val="en-US" w:eastAsia="zh-CN" w:bidi="ar-SA"/>
        </w:rPr>
        <w:t>报价不含：</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1.护照费</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2.单房差，价格现询</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3.飞机机餐，中转或误机时的机场停留用餐费用</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4.行程中未提及的其他费用，如自由活动期间餐费及车费、个人消费、特殊门票、游船（轮）、缆车、地铁票等费用</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5.因交通延阻、罢工、大风、大雾、航班取消、流行疫情等自然灾害、政治因素、航空公司临时调整燃油附加税或更改时间等人力不可抗拒原因所引致的额外费用</w:t>
      </w:r>
    </w:p>
    <w:p>
      <w:pPr>
        <w:pStyle w:val="2"/>
        <w:rPr>
          <w:rFonts w:hint="eastAsia" w:ascii="宋体" w:hAnsi="宋体" w:eastAsia="宋体" w:cs="宋体"/>
          <w:sz w:val="24"/>
          <w:szCs w:val="24"/>
          <w:lang w:val="en-US" w:eastAsia="zh-CN" w:bidi="ar"/>
        </w:rPr>
      </w:pPr>
    </w:p>
    <w:p>
      <w:pPr>
        <w:pStyle w:val="2"/>
        <w:rPr>
          <w:rFonts w:hint="eastAsia" w:ascii="宋体" w:hAnsi="宋体" w:eastAsia="宋体" w:cs="宋体"/>
          <w:sz w:val="24"/>
          <w:szCs w:val="24"/>
          <w:lang w:val="en-US" w:eastAsia="zh-CN" w:bidi="ar"/>
        </w:rPr>
      </w:pPr>
    </w:p>
    <w:p>
      <w:pPr>
        <w:pStyle w:val="2"/>
        <w:rPr>
          <w:rFonts w:hint="eastAsia" w:ascii="宋体" w:hAnsi="宋体" w:eastAsia="宋体" w:cs="宋体"/>
          <w:sz w:val="24"/>
          <w:szCs w:val="24"/>
          <w:lang w:val="en-US" w:eastAsia="zh-CN" w:bidi="ar"/>
        </w:rPr>
      </w:pPr>
    </w:p>
    <w:p>
      <w:pPr>
        <w:pStyle w:val="2"/>
        <w:keepNext w:val="0"/>
        <w:keepLines w:val="0"/>
        <w:pageBreakBefore w:val="0"/>
        <w:widowControl w:val="0"/>
        <w:kinsoku/>
        <w:wordWrap/>
        <w:overflowPunct/>
        <w:topLinePunct w:val="0"/>
        <w:bidi w:val="0"/>
        <w:snapToGrid/>
        <w:ind w:firstLine="3614" w:firstLineChars="1000"/>
        <w:jc w:val="both"/>
        <w:textAlignment w:val="auto"/>
        <w:outlineLvl w:val="9"/>
        <w:rPr>
          <w:rFonts w:hint="eastAsia" w:asciiTheme="minorHAnsi" w:hAnsiTheme="minorHAnsi" w:eastAsiaTheme="minorEastAsia" w:cstheme="minorBidi"/>
          <w:b/>
          <w:bCs/>
          <w:kern w:val="2"/>
          <w:sz w:val="36"/>
          <w:szCs w:val="44"/>
          <w:lang w:val="en-US" w:eastAsia="zh-CN" w:bidi="ar-SA"/>
        </w:rPr>
      </w:pPr>
      <w:r>
        <w:rPr>
          <w:rFonts w:hint="eastAsia" w:asciiTheme="minorHAnsi" w:hAnsiTheme="minorHAnsi" w:eastAsiaTheme="minorEastAsia" w:cstheme="minorBidi"/>
          <w:b/>
          <w:bCs/>
          <w:kern w:val="2"/>
          <w:sz w:val="36"/>
          <w:szCs w:val="44"/>
          <w:lang w:val="en-US" w:eastAsia="zh-CN" w:bidi="ar-SA"/>
        </w:rPr>
        <w:t>补充说明</w:t>
      </w:r>
    </w:p>
    <w:tbl>
      <w:tblPr>
        <w:tblStyle w:val="9"/>
        <w:tblpPr w:leftFromText="180" w:rightFromText="180" w:vertAnchor="text" w:horzAnchor="page" w:tblpX="1179" w:tblpY="322"/>
        <w:tblOverlap w:val="never"/>
        <w:tblW w:w="9953" w:type="dxa"/>
        <w:tblInd w:w="0" w:type="dxa"/>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
      <w:tblGrid>
        <w:gridCol w:w="375"/>
        <w:gridCol w:w="1743"/>
        <w:gridCol w:w="5010"/>
        <w:gridCol w:w="2825"/>
      </w:tblGrid>
      <w:tr>
        <w:tblPrEx>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Ex>
        <w:trPr>
          <w:trHeight w:val="0" w:hRule="atLeast"/>
        </w:trPr>
        <w:tc>
          <w:tcPr>
            <w:tcW w:w="375" w:type="dxa"/>
            <w:tcBorders>
              <w:tl2br w:val="nil"/>
              <w:tr2bl w:val="nil"/>
            </w:tcBorders>
            <w:vAlign w:val="top"/>
          </w:tcPr>
          <w:p>
            <w:pPr>
              <w:rPr>
                <w:rFonts w:hint="eastAsia"/>
                <w:color w:val="auto"/>
                <w:highlight w:val="yellow"/>
              </w:rPr>
            </w:pPr>
          </w:p>
        </w:tc>
        <w:tc>
          <w:tcPr>
            <w:tcW w:w="1743" w:type="dxa"/>
            <w:tcBorders>
              <w:tl2br w:val="nil"/>
              <w:tr2bl w:val="nil"/>
            </w:tcBorders>
            <w:vAlign w:val="top"/>
          </w:tcPr>
          <w:p>
            <w:pPr>
              <w:rPr>
                <w:rFonts w:hint="eastAsia" w:eastAsia="宋体"/>
                <w:color w:val="auto"/>
                <w:highlight w:val="yellow"/>
                <w:lang w:eastAsia="zh-CN"/>
              </w:rPr>
            </w:pPr>
            <w:r>
              <w:rPr>
                <w:rFonts w:hint="eastAsia"/>
                <w:color w:val="auto"/>
                <w:highlight w:val="yellow"/>
              </w:rPr>
              <w:t>景点</w:t>
            </w:r>
            <w:r>
              <w:rPr>
                <w:rFonts w:hint="eastAsia"/>
                <w:color w:val="auto"/>
                <w:highlight w:val="yellow"/>
                <w:lang w:eastAsia="zh-CN"/>
              </w:rPr>
              <w:t>（</w:t>
            </w:r>
            <w:r>
              <w:rPr>
                <w:rFonts w:hint="eastAsia"/>
                <w:color w:val="auto"/>
                <w:highlight w:val="yellow"/>
                <w:lang w:val="en-US" w:eastAsia="zh-CN"/>
              </w:rPr>
              <w:t>任选两项</w:t>
            </w:r>
            <w:r>
              <w:rPr>
                <w:rFonts w:hint="eastAsia"/>
                <w:color w:val="auto"/>
                <w:highlight w:val="yellow"/>
                <w:lang w:eastAsia="zh-CN"/>
              </w:rPr>
              <w:t>）</w:t>
            </w:r>
          </w:p>
        </w:tc>
        <w:tc>
          <w:tcPr>
            <w:tcW w:w="5010" w:type="dxa"/>
            <w:tcBorders>
              <w:tl2br w:val="nil"/>
              <w:tr2bl w:val="nil"/>
            </w:tcBorders>
            <w:vAlign w:val="top"/>
          </w:tcPr>
          <w:p>
            <w:pPr>
              <w:rPr>
                <w:color w:val="auto"/>
                <w:highlight w:val="yellow"/>
              </w:rPr>
            </w:pPr>
            <w:r>
              <w:rPr>
                <w:rFonts w:hint="eastAsia"/>
                <w:color w:val="auto"/>
                <w:highlight w:val="yellow"/>
                <w:lang w:val="en-US" w:eastAsia="zh-CN"/>
              </w:rPr>
              <w:t>圣淘沙景点配套A</w:t>
            </w:r>
            <w:r>
              <w:rPr>
                <w:color w:val="auto"/>
                <w:highlight w:val="yellow"/>
              </w:rPr>
              <w:t xml:space="preserve">介绍 </w:t>
            </w:r>
          </w:p>
        </w:tc>
        <w:tc>
          <w:tcPr>
            <w:tcW w:w="2825" w:type="dxa"/>
            <w:tcBorders>
              <w:tl2br w:val="nil"/>
              <w:tr2bl w:val="nil"/>
            </w:tcBorders>
            <w:vAlign w:val="top"/>
          </w:tcPr>
          <w:p>
            <w:pPr>
              <w:rPr>
                <w:color w:val="auto"/>
                <w:highlight w:val="yellow"/>
              </w:rPr>
            </w:pPr>
            <w:r>
              <w:rPr>
                <w:color w:val="auto"/>
                <w:highlight w:val="yellow"/>
              </w:rPr>
              <w:t>营业时间</w:t>
            </w:r>
          </w:p>
        </w:tc>
      </w:tr>
      <w:tr>
        <w:tblPrEx>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Ex>
        <w:trPr>
          <w:trHeight w:val="0" w:hRule="atLeast"/>
        </w:trPr>
        <w:tc>
          <w:tcPr>
            <w:tcW w:w="375" w:type="dxa"/>
            <w:tcBorders>
              <w:tl2br w:val="nil"/>
              <w:tr2bl w:val="nil"/>
            </w:tcBorders>
            <w:vAlign w:val="top"/>
          </w:tcPr>
          <w:p>
            <w:r>
              <w:rPr>
                <w:rFonts w:hint="eastAsia"/>
              </w:rPr>
              <w:t>1</w:t>
            </w:r>
          </w:p>
        </w:tc>
        <w:tc>
          <w:tcPr>
            <w:tcW w:w="1743" w:type="dxa"/>
            <w:tcBorders>
              <w:tl2br w:val="nil"/>
              <w:tr2bl w:val="nil"/>
            </w:tcBorders>
            <w:vAlign w:val="top"/>
          </w:tcPr>
          <w:p>
            <w:r>
              <w:t>圣淘沙鱼尾狮塔</w:t>
            </w:r>
          </w:p>
        </w:tc>
        <w:tc>
          <w:tcPr>
            <w:tcW w:w="5010" w:type="dxa"/>
            <w:tcBorders>
              <w:tl2br w:val="nil"/>
              <w:tr2bl w:val="nil"/>
            </w:tcBorders>
            <w:vAlign w:val="top"/>
          </w:tcPr>
          <w:p>
            <w:r>
              <w:t>来到新加坡，对不能错过这处极具传奇色彩的地标性景点！圣淘沙鱼尾狮塔是个37米高的神话生物雕塑。</w:t>
            </w:r>
          </w:p>
        </w:tc>
        <w:tc>
          <w:tcPr>
            <w:tcW w:w="2825" w:type="dxa"/>
            <w:tcBorders>
              <w:tl2br w:val="nil"/>
              <w:tr2bl w:val="nil"/>
            </w:tcBorders>
            <w:vAlign w:val="top"/>
          </w:tcPr>
          <w:p>
            <w:r>
              <w:t xml:space="preserve">每日 10:00 – 20:00 </w:t>
            </w:r>
          </w:p>
          <w:p>
            <w:r>
              <w:t>(最后入场 19:30)</w:t>
            </w:r>
          </w:p>
        </w:tc>
      </w:tr>
      <w:tr>
        <w:tblPrEx>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Ex>
        <w:trPr>
          <w:trHeight w:val="0" w:hRule="atLeast"/>
        </w:trPr>
        <w:tc>
          <w:tcPr>
            <w:tcW w:w="375" w:type="dxa"/>
            <w:tcBorders>
              <w:tl2br w:val="nil"/>
              <w:tr2bl w:val="nil"/>
            </w:tcBorders>
            <w:vAlign w:val="top"/>
          </w:tcPr>
          <w:p>
            <w:r>
              <w:rPr>
                <w:rFonts w:hint="eastAsia"/>
              </w:rPr>
              <w:t>2</w:t>
            </w:r>
          </w:p>
        </w:tc>
        <w:tc>
          <w:tcPr>
            <w:tcW w:w="1743" w:type="dxa"/>
            <w:tcBorders>
              <w:tl2br w:val="nil"/>
              <w:tr2bl w:val="nil"/>
            </w:tcBorders>
            <w:vAlign w:val="top"/>
          </w:tcPr>
          <w:p>
            <w:r>
              <w:t>4D探索乐园</w:t>
            </w:r>
          </w:p>
          <w:p>
            <w:r>
              <w:t>射击游戏</w:t>
            </w:r>
          </w:p>
        </w:tc>
        <w:tc>
          <w:tcPr>
            <w:tcW w:w="5010" w:type="dxa"/>
            <w:tcBorders>
              <w:tl2br w:val="nil"/>
              <w:tr2bl w:val="nil"/>
            </w:tcBorders>
            <w:vAlign w:val="top"/>
          </w:tcPr>
          <w:p>
            <w:r>
              <w:t>乐享惊险刺激的4D观影体验。参与“亡命之徒”互动射击游戏</w:t>
            </w:r>
            <w:r>
              <w:rPr>
                <w:rFonts w:hint="eastAsia"/>
              </w:rPr>
              <w:t>，</w:t>
            </w:r>
            <w:r>
              <w:t>为警长荣誉而战。</w:t>
            </w:r>
          </w:p>
        </w:tc>
        <w:tc>
          <w:tcPr>
            <w:tcW w:w="2825" w:type="dxa"/>
            <w:tcBorders>
              <w:tl2br w:val="nil"/>
              <w:tr2bl w:val="nil"/>
            </w:tcBorders>
            <w:vAlign w:val="top"/>
          </w:tcPr>
          <w:p>
            <w:r>
              <w:t xml:space="preserve">每日 10:00 – 21:00 </w:t>
            </w:r>
          </w:p>
          <w:p>
            <w:pPr>
              <w:rPr>
                <w:rFonts w:hint="eastAsia"/>
              </w:rPr>
            </w:pPr>
            <w:r>
              <w:t xml:space="preserve">(最后入场 20:15) </w:t>
            </w:r>
          </w:p>
        </w:tc>
      </w:tr>
      <w:tr>
        <w:tblPrEx>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Ex>
        <w:trPr>
          <w:trHeight w:val="0" w:hRule="atLeast"/>
        </w:trPr>
        <w:tc>
          <w:tcPr>
            <w:tcW w:w="375" w:type="dxa"/>
            <w:tcBorders>
              <w:tl2br w:val="nil"/>
              <w:tr2bl w:val="nil"/>
            </w:tcBorders>
            <w:vAlign w:val="top"/>
          </w:tcPr>
          <w:p>
            <w:r>
              <w:rPr>
                <w:rFonts w:hint="eastAsia"/>
              </w:rPr>
              <w:t>3</w:t>
            </w:r>
          </w:p>
        </w:tc>
        <w:tc>
          <w:tcPr>
            <w:tcW w:w="1743" w:type="dxa"/>
            <w:tcBorders>
              <w:tl2br w:val="nil"/>
              <w:tr2bl w:val="nil"/>
            </w:tcBorders>
            <w:vAlign w:val="top"/>
          </w:tcPr>
          <w:p>
            <w:r>
              <w:t>蝴蝶园与昆虫王国</w:t>
            </w:r>
          </w:p>
        </w:tc>
        <w:tc>
          <w:tcPr>
            <w:tcW w:w="5010" w:type="dxa"/>
            <w:tcBorders>
              <w:tl2br w:val="nil"/>
              <w:tr2bl w:val="nil"/>
            </w:tcBorders>
            <w:vAlign w:val="top"/>
          </w:tcPr>
          <w:p>
            <w:r>
              <w:t>感受蝴蝶在身边翩翩起舞，看各种稀有昆虫，探索爬行虫类世界的奥妙。</w:t>
            </w:r>
          </w:p>
        </w:tc>
        <w:tc>
          <w:tcPr>
            <w:tcW w:w="2825" w:type="dxa"/>
            <w:tcBorders>
              <w:tl2br w:val="nil"/>
              <w:tr2bl w:val="nil"/>
            </w:tcBorders>
            <w:vAlign w:val="top"/>
          </w:tcPr>
          <w:p>
            <w:r>
              <w:t xml:space="preserve">每日 9:30 – 19:00 </w:t>
            </w:r>
          </w:p>
          <w:p>
            <w:pPr>
              <w:rPr>
                <w:rFonts w:hint="eastAsia"/>
              </w:rPr>
            </w:pPr>
            <w:r>
              <w:t xml:space="preserve">(最后入场 18:30) </w:t>
            </w:r>
          </w:p>
        </w:tc>
      </w:tr>
      <w:tr>
        <w:tblPrEx>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Ex>
        <w:trPr>
          <w:trHeight w:val="0" w:hRule="atLeast"/>
        </w:trPr>
        <w:tc>
          <w:tcPr>
            <w:tcW w:w="375" w:type="dxa"/>
            <w:tcBorders>
              <w:tl2br w:val="nil"/>
              <w:tr2bl w:val="nil"/>
            </w:tcBorders>
            <w:vAlign w:val="top"/>
          </w:tcPr>
          <w:p>
            <w:r>
              <w:rPr>
                <w:rFonts w:hint="eastAsia"/>
              </w:rPr>
              <w:t>4</w:t>
            </w:r>
          </w:p>
        </w:tc>
        <w:tc>
          <w:tcPr>
            <w:tcW w:w="1743" w:type="dxa"/>
            <w:tcBorders>
              <w:tl2br w:val="nil"/>
              <w:tr2bl w:val="nil"/>
            </w:tcBorders>
            <w:vAlign w:val="top"/>
          </w:tcPr>
          <w:p>
            <w:r>
              <w:t>海事博物馆</w:t>
            </w:r>
          </w:p>
        </w:tc>
        <w:tc>
          <w:tcPr>
            <w:tcW w:w="5010" w:type="dxa"/>
            <w:tcBorders>
              <w:tl2br w:val="nil"/>
              <w:tr2bl w:val="nil"/>
            </w:tcBorders>
            <w:vAlign w:val="top"/>
          </w:tcPr>
          <w:p>
            <w:r>
              <w:t xml:space="preserve">参观新加坡海事历史的变迁，重温海上丝绸之路的辉煌. </w:t>
            </w:r>
          </w:p>
        </w:tc>
        <w:tc>
          <w:tcPr>
            <w:tcW w:w="2825" w:type="dxa"/>
            <w:tcBorders>
              <w:tl2br w:val="nil"/>
              <w:tr2bl w:val="nil"/>
            </w:tcBorders>
            <w:vAlign w:val="top"/>
          </w:tcPr>
          <w:p>
            <w:r>
              <w:t>每日 10:00 – 19:00</w:t>
            </w:r>
          </w:p>
        </w:tc>
      </w:tr>
      <w:tr>
        <w:tblPrEx>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Ex>
        <w:trPr>
          <w:trHeight w:val="0" w:hRule="atLeast"/>
        </w:trPr>
        <w:tc>
          <w:tcPr>
            <w:tcW w:w="375" w:type="dxa"/>
            <w:tcBorders>
              <w:tl2br w:val="nil"/>
              <w:tr2bl w:val="nil"/>
            </w:tcBorders>
            <w:vAlign w:val="top"/>
          </w:tcPr>
          <w:p>
            <w:r>
              <w:rPr>
                <w:rFonts w:hint="eastAsia"/>
              </w:rPr>
              <w:t>5</w:t>
            </w:r>
          </w:p>
        </w:tc>
        <w:tc>
          <w:tcPr>
            <w:tcW w:w="1743" w:type="dxa"/>
            <w:tcBorders>
              <w:tl2br w:val="nil"/>
              <w:tr2bl w:val="nil"/>
            </w:tcBorders>
            <w:vAlign w:val="top"/>
          </w:tcPr>
          <w:p>
            <w:r>
              <w:t xml:space="preserve">皇家信天翁 </w:t>
            </w:r>
          </w:p>
          <w:p>
            <w:r>
              <w:t>码头游览</w:t>
            </w:r>
          </w:p>
        </w:tc>
        <w:tc>
          <w:tcPr>
            <w:tcW w:w="5010" w:type="dxa"/>
            <w:tcBorders>
              <w:tl2br w:val="nil"/>
              <w:tr2bl w:val="nil"/>
            </w:tcBorders>
            <w:vAlign w:val="top"/>
          </w:tcPr>
          <w:p>
            <w:r>
              <w:t>了解亚洲唯一的高桅横帆的构造，故事等等。拍照留念</w:t>
            </w:r>
            <w:r>
              <w:rPr>
                <w:rFonts w:hint="eastAsia"/>
                <w:lang w:eastAsia="zh-CN"/>
              </w:rPr>
              <w:t>，</w:t>
            </w:r>
            <w:r>
              <w:t xml:space="preserve">不出海。 </w:t>
            </w:r>
          </w:p>
        </w:tc>
        <w:tc>
          <w:tcPr>
            <w:tcW w:w="2825" w:type="dxa"/>
            <w:tcBorders>
              <w:tl2br w:val="nil"/>
              <w:tr2bl w:val="nil"/>
            </w:tcBorders>
            <w:vAlign w:val="top"/>
          </w:tcPr>
          <w:p>
            <w:r>
              <w:t xml:space="preserve">每日 10:30 – 14:30 </w:t>
            </w:r>
          </w:p>
          <w:p>
            <w:r>
              <w:t>(最后入场14:30) 6 AJ Hackett</w:t>
            </w:r>
          </w:p>
        </w:tc>
      </w:tr>
      <w:tr>
        <w:tblPrEx>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Ex>
        <w:trPr>
          <w:trHeight w:val="0" w:hRule="atLeast"/>
        </w:trPr>
        <w:tc>
          <w:tcPr>
            <w:tcW w:w="375" w:type="dxa"/>
            <w:tcBorders>
              <w:tl2br w:val="nil"/>
              <w:tr2bl w:val="nil"/>
            </w:tcBorders>
            <w:vAlign w:val="top"/>
          </w:tcPr>
          <w:p>
            <w:r>
              <w:rPr>
                <w:rFonts w:hint="eastAsia"/>
              </w:rPr>
              <w:t>6</w:t>
            </w:r>
          </w:p>
        </w:tc>
        <w:tc>
          <w:tcPr>
            <w:tcW w:w="1743" w:type="dxa"/>
            <w:tcBorders>
              <w:tl2br w:val="nil"/>
              <w:tr2bl w:val="nil"/>
            </w:tcBorders>
            <w:vAlign w:val="top"/>
          </w:tcPr>
          <w:p>
            <w:r>
              <w:t>天空之桥</w:t>
            </w:r>
          </w:p>
        </w:tc>
        <w:tc>
          <w:tcPr>
            <w:tcW w:w="5010" w:type="dxa"/>
            <w:tcBorders>
              <w:tl2br w:val="nil"/>
              <w:tr2bl w:val="nil"/>
            </w:tcBorders>
            <w:vAlign w:val="top"/>
          </w:tcPr>
          <w:p>
            <w:r>
              <w:t>这天空之桥位于新加坡唯一的蹦极塔，50米高。</w:t>
            </w:r>
          </w:p>
        </w:tc>
        <w:tc>
          <w:tcPr>
            <w:tcW w:w="2825" w:type="dxa"/>
            <w:tcBorders>
              <w:tl2br w:val="nil"/>
              <w:tr2bl w:val="nil"/>
            </w:tcBorders>
            <w:vAlign w:val="top"/>
          </w:tcPr>
          <w:p>
            <w:r>
              <w:t>每日 11:00 – 19:00</w:t>
            </w:r>
          </w:p>
        </w:tc>
      </w:tr>
    </w:tbl>
    <w:tbl>
      <w:tblPr>
        <w:tblStyle w:val="9"/>
        <w:tblpPr w:leftFromText="180" w:rightFromText="180" w:vertAnchor="text" w:horzAnchor="page" w:tblpX="1215" w:tblpY="244"/>
        <w:tblOverlap w:val="never"/>
        <w:tblW w:w="9917" w:type="dxa"/>
        <w:tblInd w:w="0" w:type="dxa"/>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
      <w:tblGrid>
        <w:gridCol w:w="323"/>
        <w:gridCol w:w="1766"/>
        <w:gridCol w:w="5000"/>
        <w:gridCol w:w="2828"/>
      </w:tblGrid>
      <w:tr>
        <w:tblPrEx>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Ex>
        <w:trPr>
          <w:trHeight w:val="287" w:hRule="atLeast"/>
        </w:trPr>
        <w:tc>
          <w:tcPr>
            <w:tcW w:w="323" w:type="dxa"/>
            <w:tcBorders>
              <w:tl2br w:val="nil"/>
              <w:tr2bl w:val="nil"/>
            </w:tcBorders>
            <w:vAlign w:val="top"/>
          </w:tcPr>
          <w:p>
            <w:pPr>
              <w:rPr>
                <w:rFonts w:hint="eastAsia"/>
              </w:rPr>
            </w:pPr>
          </w:p>
        </w:tc>
        <w:tc>
          <w:tcPr>
            <w:tcW w:w="1766" w:type="dxa"/>
            <w:tcBorders>
              <w:tl2br w:val="nil"/>
              <w:tr2bl w:val="nil"/>
            </w:tcBorders>
            <w:vAlign w:val="top"/>
          </w:tcPr>
          <w:p>
            <w:pPr>
              <w:rPr>
                <w:highlight w:val="yellow"/>
              </w:rPr>
            </w:pPr>
            <w:r>
              <w:rPr>
                <w:rFonts w:hint="eastAsia"/>
                <w:highlight w:val="yellow"/>
              </w:rPr>
              <w:t>景点</w:t>
            </w:r>
          </w:p>
        </w:tc>
        <w:tc>
          <w:tcPr>
            <w:tcW w:w="5000" w:type="dxa"/>
            <w:tcBorders>
              <w:tl2br w:val="nil"/>
              <w:tr2bl w:val="nil"/>
            </w:tcBorders>
            <w:vAlign w:val="top"/>
          </w:tcPr>
          <w:p>
            <w:pPr>
              <w:rPr>
                <w:highlight w:val="yellow"/>
              </w:rPr>
            </w:pPr>
            <w:r>
              <w:rPr>
                <w:rFonts w:hint="eastAsia"/>
                <w:highlight w:val="yellow"/>
                <w:lang w:val="en-US" w:eastAsia="zh-CN"/>
              </w:rPr>
              <w:t>圣淘沙景点配套B</w:t>
            </w:r>
            <w:r>
              <w:rPr>
                <w:highlight w:val="yellow"/>
              </w:rPr>
              <w:t xml:space="preserve">介绍 </w:t>
            </w:r>
          </w:p>
        </w:tc>
        <w:tc>
          <w:tcPr>
            <w:tcW w:w="2828" w:type="dxa"/>
            <w:tcBorders>
              <w:tl2br w:val="nil"/>
              <w:tr2bl w:val="nil"/>
            </w:tcBorders>
            <w:vAlign w:val="top"/>
          </w:tcPr>
          <w:p>
            <w:pPr>
              <w:rPr>
                <w:highlight w:val="yellow"/>
              </w:rPr>
            </w:pPr>
            <w:r>
              <w:rPr>
                <w:highlight w:val="yellow"/>
              </w:rPr>
              <w:t>营业时间</w:t>
            </w:r>
          </w:p>
        </w:tc>
      </w:tr>
      <w:tr>
        <w:tblPrEx>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Ex>
        <w:tc>
          <w:tcPr>
            <w:tcW w:w="323" w:type="dxa"/>
            <w:tcBorders>
              <w:tl2br w:val="nil"/>
              <w:tr2bl w:val="nil"/>
            </w:tcBorders>
            <w:vAlign w:val="top"/>
          </w:tcPr>
          <w:p>
            <w:pPr>
              <w:rPr>
                <w:rFonts w:hint="eastAsia"/>
              </w:rPr>
            </w:pPr>
            <w:r>
              <w:rPr>
                <w:rFonts w:hint="eastAsia"/>
              </w:rPr>
              <w:t>1</w:t>
            </w:r>
          </w:p>
        </w:tc>
        <w:tc>
          <w:tcPr>
            <w:tcW w:w="1766" w:type="dxa"/>
            <w:tcBorders>
              <w:tl2br w:val="nil"/>
              <w:tr2bl w:val="nil"/>
            </w:tcBorders>
            <w:vAlign w:val="top"/>
          </w:tcPr>
          <w:p>
            <w:pPr>
              <w:rPr>
                <w:rFonts w:hint="eastAsia"/>
              </w:rPr>
            </w:pPr>
            <w:r>
              <w:rPr>
                <w:rFonts w:hint="eastAsia"/>
              </w:rPr>
              <w:t>海事博物馆</w:t>
            </w:r>
            <w:r>
              <w:rPr>
                <w:rFonts w:hint="eastAsia"/>
                <w:lang w:val="en-US" w:eastAsia="zh-CN"/>
              </w:rPr>
              <w:t>+</w:t>
            </w:r>
            <w:r>
              <w:t>台风剧场</w:t>
            </w:r>
            <w:r>
              <w:rPr>
                <w:rFonts w:hint="eastAsia"/>
                <w:lang w:val="en-US" w:eastAsia="zh-CN"/>
              </w:rPr>
              <w:t>+</w:t>
            </w:r>
            <w:r>
              <w:t xml:space="preserve">$5海事博物馆购物券 </w:t>
            </w:r>
          </w:p>
        </w:tc>
        <w:tc>
          <w:tcPr>
            <w:tcW w:w="5000" w:type="dxa"/>
            <w:tcBorders>
              <w:tl2br w:val="nil"/>
              <w:tr2bl w:val="nil"/>
            </w:tcBorders>
            <w:vAlign w:val="top"/>
          </w:tcPr>
          <w:p>
            <w:pPr>
              <w:rPr>
                <w:rFonts w:hint="eastAsia"/>
              </w:rPr>
            </w:pPr>
            <w:r>
              <w:rPr>
                <w:rFonts w:hint="eastAsia"/>
              </w:rPr>
              <w:t>参观新加坡海事历史的变迁，重温</w:t>
            </w:r>
            <w:r>
              <w:t xml:space="preserve">海上丝绸之路的辉煌，360度台风剧场带你体验逼真的感官震撼.  </w:t>
            </w:r>
          </w:p>
        </w:tc>
        <w:tc>
          <w:tcPr>
            <w:tcW w:w="2828" w:type="dxa"/>
            <w:tcBorders>
              <w:tl2br w:val="nil"/>
              <w:tr2bl w:val="nil"/>
            </w:tcBorders>
            <w:vAlign w:val="top"/>
          </w:tcPr>
          <w:p>
            <w:r>
              <w:rPr>
                <w:rFonts w:hint="eastAsia"/>
              </w:rPr>
              <w:t>每日</w:t>
            </w:r>
            <w:r>
              <w:t xml:space="preserve">10:00 – 19:00 </w:t>
            </w:r>
          </w:p>
          <w:p>
            <w:pPr>
              <w:rPr>
                <w:rFonts w:hint="eastAsia"/>
              </w:rPr>
            </w:pPr>
          </w:p>
        </w:tc>
      </w:tr>
      <w:tr>
        <w:tblPrEx>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Ex>
        <w:tc>
          <w:tcPr>
            <w:tcW w:w="323" w:type="dxa"/>
            <w:tcBorders>
              <w:tl2br w:val="nil"/>
              <w:tr2bl w:val="nil"/>
            </w:tcBorders>
            <w:vAlign w:val="top"/>
          </w:tcPr>
          <w:p>
            <w:r>
              <w:rPr>
                <w:rFonts w:hint="eastAsia"/>
              </w:rPr>
              <w:t>2</w:t>
            </w:r>
          </w:p>
        </w:tc>
        <w:tc>
          <w:tcPr>
            <w:tcW w:w="1766" w:type="dxa"/>
            <w:tcBorders>
              <w:tl2br w:val="nil"/>
              <w:tr2bl w:val="nil"/>
            </w:tcBorders>
            <w:vAlign w:val="top"/>
          </w:tcPr>
          <w:p>
            <w:r>
              <w:t xml:space="preserve">趣志尼亚新加坡 </w:t>
            </w:r>
          </w:p>
          <w:p>
            <w:pPr>
              <w:rPr>
                <w:rFonts w:hint="eastAsia"/>
              </w:rPr>
            </w:pPr>
            <w:r>
              <w:t xml:space="preserve">2 小时TranZit PaZZ </w:t>
            </w:r>
          </w:p>
        </w:tc>
        <w:tc>
          <w:tcPr>
            <w:tcW w:w="5000" w:type="dxa"/>
            <w:tcBorders>
              <w:tl2br w:val="nil"/>
              <w:tr2bl w:val="nil"/>
            </w:tcBorders>
            <w:vAlign w:val="top"/>
          </w:tcPr>
          <w:p>
            <w:pPr>
              <w:rPr>
                <w:rFonts w:hint="eastAsia"/>
              </w:rPr>
            </w:pPr>
            <w:r>
              <w:rPr>
                <w:rFonts w:hint="eastAsia"/>
              </w:rPr>
              <w:t>趣志尼亚</w:t>
            </w:r>
            <w:r>
              <w:t xml:space="preserve"> (KidZania) 职场主题乐园拥有多项角色扮演活动，可让儿童在迷你城市中像成人一样学习和工作，亲身体验显示生活中的真实情境。 </w:t>
            </w:r>
          </w:p>
        </w:tc>
        <w:tc>
          <w:tcPr>
            <w:tcW w:w="2828" w:type="dxa"/>
            <w:tcBorders>
              <w:tl2br w:val="nil"/>
              <w:tr2bl w:val="nil"/>
            </w:tcBorders>
            <w:vAlign w:val="top"/>
          </w:tcPr>
          <w:p>
            <w:pPr>
              <w:rPr>
                <w:rFonts w:hint="eastAsia"/>
              </w:rPr>
            </w:pPr>
            <w:r>
              <w:rPr>
                <w:rFonts w:hint="eastAsia"/>
              </w:rPr>
              <w:t>每日</w:t>
            </w:r>
            <w:r>
              <w:t>10:00开始营业</w:t>
            </w:r>
          </w:p>
        </w:tc>
      </w:tr>
      <w:tr>
        <w:tblPrEx>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Ex>
        <w:tc>
          <w:tcPr>
            <w:tcW w:w="323" w:type="dxa"/>
            <w:tcBorders>
              <w:tl2br w:val="nil"/>
              <w:tr2bl w:val="nil"/>
            </w:tcBorders>
            <w:vAlign w:val="top"/>
          </w:tcPr>
          <w:p>
            <w:r>
              <w:rPr>
                <w:rFonts w:hint="eastAsia"/>
              </w:rPr>
              <w:t>3</w:t>
            </w:r>
          </w:p>
        </w:tc>
        <w:tc>
          <w:tcPr>
            <w:tcW w:w="1766" w:type="dxa"/>
            <w:tcBorders>
              <w:tl2br w:val="nil"/>
              <w:tr2bl w:val="nil"/>
            </w:tcBorders>
            <w:vAlign w:val="top"/>
          </w:tcPr>
          <w:p>
            <w:pPr>
              <w:rPr>
                <w:rFonts w:hint="eastAsia"/>
              </w:rPr>
            </w:pPr>
            <w:r>
              <w:t xml:space="preserve">迈佳探险乐园 Megajump </w:t>
            </w:r>
          </w:p>
        </w:tc>
        <w:tc>
          <w:tcPr>
            <w:tcW w:w="5000" w:type="dxa"/>
            <w:tcBorders>
              <w:tl2br w:val="nil"/>
              <w:tr2bl w:val="nil"/>
            </w:tcBorders>
            <w:vAlign w:val="top"/>
          </w:tcPr>
          <w:p>
            <w:pPr>
              <w:rPr>
                <w:rFonts w:hint="eastAsia"/>
              </w:rPr>
            </w:pPr>
            <w:r>
              <w:rPr>
                <w:rFonts w:hint="eastAsia"/>
              </w:rPr>
              <w:t>速降模拟器起跳点拥有令人惊叹的</w:t>
            </w:r>
            <w:r>
              <w:t xml:space="preserve">景观，从15米的塔上纵身跳下，体验自由落体的刺激和超快感。 </w:t>
            </w:r>
          </w:p>
        </w:tc>
        <w:tc>
          <w:tcPr>
            <w:tcW w:w="2828" w:type="dxa"/>
            <w:tcBorders>
              <w:tl2br w:val="nil"/>
              <w:tr2bl w:val="nil"/>
            </w:tcBorders>
            <w:vAlign w:val="top"/>
          </w:tcPr>
          <w:p>
            <w:r>
              <w:rPr>
                <w:rFonts w:hint="eastAsia"/>
              </w:rPr>
              <w:t>每日</w:t>
            </w:r>
            <w:r>
              <w:t xml:space="preserve">11:00 – 19:00 </w:t>
            </w:r>
          </w:p>
          <w:p>
            <w:pPr>
              <w:rPr>
                <w:rFonts w:hint="eastAsia"/>
              </w:rPr>
            </w:pPr>
          </w:p>
        </w:tc>
      </w:tr>
      <w:tr>
        <w:tblPrEx>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Ex>
        <w:tc>
          <w:tcPr>
            <w:tcW w:w="323" w:type="dxa"/>
            <w:tcBorders>
              <w:tl2br w:val="nil"/>
              <w:tr2bl w:val="nil"/>
            </w:tcBorders>
            <w:vAlign w:val="top"/>
          </w:tcPr>
          <w:p>
            <w:r>
              <w:rPr>
                <w:rFonts w:hint="eastAsia"/>
              </w:rPr>
              <w:t>4</w:t>
            </w:r>
          </w:p>
        </w:tc>
        <w:tc>
          <w:tcPr>
            <w:tcW w:w="1766" w:type="dxa"/>
            <w:tcBorders>
              <w:tl2br w:val="nil"/>
              <w:tr2bl w:val="nil"/>
            </w:tcBorders>
            <w:vAlign w:val="top"/>
          </w:tcPr>
          <w:p>
            <w:r>
              <w:t xml:space="preserve">圣淘沙鱼尾狮塔 </w:t>
            </w:r>
          </w:p>
          <w:p>
            <w:pPr>
              <w:rPr>
                <w:rFonts w:hint="eastAsia"/>
              </w:rPr>
            </w:pPr>
            <w:r>
              <w:t xml:space="preserve">加 GOLD 本地美食基本套 餐 </w:t>
            </w:r>
          </w:p>
        </w:tc>
        <w:tc>
          <w:tcPr>
            <w:tcW w:w="5000" w:type="dxa"/>
            <w:tcBorders>
              <w:tl2br w:val="nil"/>
              <w:tr2bl w:val="nil"/>
            </w:tcBorders>
            <w:vAlign w:val="top"/>
          </w:tcPr>
          <w:p>
            <w:pPr>
              <w:rPr>
                <w:rFonts w:hint="eastAsia"/>
              </w:rPr>
            </w:pPr>
            <w:r>
              <w:t xml:space="preserve">Good Old Days（GOLD）餐厅的本地美食基本套餐 ：选择一个主食（炒饭，马来炒面，意大利面）还有一瓶水。 </w:t>
            </w:r>
          </w:p>
        </w:tc>
        <w:tc>
          <w:tcPr>
            <w:tcW w:w="2828" w:type="dxa"/>
            <w:tcBorders>
              <w:tl2br w:val="nil"/>
              <w:tr2bl w:val="nil"/>
            </w:tcBorders>
            <w:vAlign w:val="top"/>
          </w:tcPr>
          <w:p>
            <w:r>
              <w:rPr>
                <w:rFonts w:hint="eastAsia"/>
              </w:rPr>
              <w:t>每日</w:t>
            </w:r>
            <w:r>
              <w:t>10:00 – 20:00</w:t>
            </w:r>
          </w:p>
          <w:p>
            <w:r>
              <w:t xml:space="preserve"> (最后入场 19:30) </w:t>
            </w:r>
          </w:p>
          <w:p>
            <w:pPr>
              <w:rPr>
                <w:rFonts w:hint="eastAsia"/>
              </w:rPr>
            </w:pPr>
          </w:p>
        </w:tc>
      </w:tr>
      <w:tr>
        <w:tblPrEx>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Ex>
        <w:tc>
          <w:tcPr>
            <w:tcW w:w="323" w:type="dxa"/>
            <w:tcBorders>
              <w:tl2br w:val="nil"/>
              <w:tr2bl w:val="nil"/>
            </w:tcBorders>
            <w:vAlign w:val="top"/>
          </w:tcPr>
          <w:p>
            <w:r>
              <w:rPr>
                <w:rFonts w:hint="eastAsia"/>
              </w:rPr>
              <w:t>5</w:t>
            </w:r>
          </w:p>
        </w:tc>
        <w:tc>
          <w:tcPr>
            <w:tcW w:w="1766" w:type="dxa"/>
            <w:tcBorders>
              <w:tl2br w:val="nil"/>
              <w:tr2bl w:val="nil"/>
            </w:tcBorders>
            <w:vAlign w:val="top"/>
          </w:tcPr>
          <w:p>
            <w:pPr>
              <w:rPr>
                <w:rFonts w:hint="eastAsia"/>
              </w:rPr>
            </w:pPr>
            <w:r>
              <w:t xml:space="preserve">4D探索乐园 《地心历险记2》神秘岛加软饮加零食 </w:t>
            </w:r>
          </w:p>
        </w:tc>
        <w:tc>
          <w:tcPr>
            <w:tcW w:w="5000" w:type="dxa"/>
            <w:tcBorders>
              <w:tl2br w:val="nil"/>
              <w:tr2bl w:val="nil"/>
            </w:tcBorders>
            <w:vAlign w:val="top"/>
          </w:tcPr>
          <w:p>
            <w:r>
              <w:rPr>
                <w:rFonts w:hint="eastAsia"/>
              </w:rPr>
              <w:t>客人可以换取一瓶软饮和一包零食。</w:t>
            </w:r>
            <w:r>
              <w:t xml:space="preserve"> </w:t>
            </w:r>
          </w:p>
        </w:tc>
        <w:tc>
          <w:tcPr>
            <w:tcW w:w="2828" w:type="dxa"/>
            <w:tcBorders>
              <w:tl2br w:val="nil"/>
              <w:tr2bl w:val="nil"/>
            </w:tcBorders>
            <w:vAlign w:val="top"/>
          </w:tcPr>
          <w:p>
            <w:r>
              <w:t xml:space="preserve">每日10:00 – 21:00 </w:t>
            </w:r>
          </w:p>
          <w:p>
            <w:pPr>
              <w:rPr>
                <w:rFonts w:hint="eastAsia"/>
              </w:rPr>
            </w:pPr>
            <w:r>
              <w:t>(最后入场 20:15)</w:t>
            </w:r>
          </w:p>
        </w:tc>
      </w:tr>
    </w:tbl>
    <w:p>
      <w:pPr>
        <w:rPr>
          <w:rFonts w:hint="eastAsia"/>
          <w:b/>
        </w:rPr>
      </w:pPr>
    </w:p>
    <w:tbl>
      <w:tblPr>
        <w:tblStyle w:val="9"/>
        <w:tblpPr w:leftFromText="180" w:rightFromText="180" w:vertAnchor="text" w:horzAnchor="page" w:tblpX="1242" w:tblpY="-4164"/>
        <w:tblOverlap w:val="never"/>
        <w:tblW w:w="9906" w:type="dxa"/>
        <w:tblInd w:w="0" w:type="dxa"/>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
      <w:tblGrid>
        <w:gridCol w:w="317"/>
        <w:gridCol w:w="1776"/>
        <w:gridCol w:w="4985"/>
        <w:gridCol w:w="2828"/>
      </w:tblGrid>
      <w:tr>
        <w:tblPrEx>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Ex>
        <w:tc>
          <w:tcPr>
            <w:tcW w:w="317" w:type="dxa"/>
            <w:tcBorders>
              <w:tl2br w:val="nil"/>
              <w:tr2bl w:val="nil"/>
            </w:tcBorders>
            <w:vAlign w:val="top"/>
          </w:tcPr>
          <w:p>
            <w:pPr>
              <w:rPr>
                <w:rFonts w:hint="eastAsia"/>
                <w:highlight w:val="yellow"/>
              </w:rPr>
            </w:pPr>
          </w:p>
        </w:tc>
        <w:tc>
          <w:tcPr>
            <w:tcW w:w="1776" w:type="dxa"/>
            <w:tcBorders>
              <w:tl2br w:val="nil"/>
              <w:tr2bl w:val="nil"/>
            </w:tcBorders>
            <w:vAlign w:val="top"/>
          </w:tcPr>
          <w:p>
            <w:pPr>
              <w:rPr>
                <w:highlight w:val="yellow"/>
              </w:rPr>
            </w:pPr>
            <w:r>
              <w:rPr>
                <w:rFonts w:hint="eastAsia"/>
                <w:highlight w:val="yellow"/>
              </w:rPr>
              <w:t>景点</w:t>
            </w:r>
          </w:p>
        </w:tc>
        <w:tc>
          <w:tcPr>
            <w:tcW w:w="4985" w:type="dxa"/>
            <w:tcBorders>
              <w:tl2br w:val="nil"/>
              <w:tr2bl w:val="nil"/>
            </w:tcBorders>
            <w:vAlign w:val="top"/>
          </w:tcPr>
          <w:p>
            <w:pPr>
              <w:rPr>
                <w:highlight w:val="yellow"/>
              </w:rPr>
            </w:pPr>
            <w:r>
              <w:rPr>
                <w:rFonts w:hint="eastAsia"/>
                <w:highlight w:val="yellow"/>
                <w:lang w:val="en-US" w:eastAsia="zh-CN"/>
              </w:rPr>
              <w:t>圣淘沙景点配套C</w:t>
            </w:r>
            <w:r>
              <w:rPr>
                <w:highlight w:val="yellow"/>
              </w:rPr>
              <w:t xml:space="preserve">介绍  </w:t>
            </w:r>
          </w:p>
        </w:tc>
        <w:tc>
          <w:tcPr>
            <w:tcW w:w="2828" w:type="dxa"/>
            <w:tcBorders>
              <w:tl2br w:val="nil"/>
              <w:tr2bl w:val="nil"/>
            </w:tcBorders>
            <w:vAlign w:val="top"/>
          </w:tcPr>
          <w:p>
            <w:pPr>
              <w:rPr>
                <w:highlight w:val="yellow"/>
              </w:rPr>
            </w:pPr>
            <w:r>
              <w:rPr>
                <w:highlight w:val="yellow"/>
              </w:rPr>
              <w:t>营业时间</w:t>
            </w:r>
          </w:p>
        </w:tc>
      </w:tr>
      <w:tr>
        <w:tblPrEx>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Ex>
        <w:tc>
          <w:tcPr>
            <w:tcW w:w="317" w:type="dxa"/>
            <w:tcBorders>
              <w:tl2br w:val="nil"/>
              <w:tr2bl w:val="nil"/>
            </w:tcBorders>
            <w:vAlign w:val="top"/>
          </w:tcPr>
          <w:p>
            <w:r>
              <w:rPr>
                <w:rFonts w:hint="eastAsia"/>
              </w:rPr>
              <w:t>1</w:t>
            </w:r>
          </w:p>
        </w:tc>
        <w:tc>
          <w:tcPr>
            <w:tcW w:w="1776" w:type="dxa"/>
            <w:tcBorders>
              <w:tl2br w:val="nil"/>
              <w:tr2bl w:val="nil"/>
            </w:tcBorders>
            <w:vAlign w:val="top"/>
          </w:tcPr>
          <w:p>
            <w:pPr>
              <w:rPr>
                <w:rFonts w:hint="eastAsia"/>
              </w:rPr>
            </w:pPr>
            <w:r>
              <w:t xml:space="preserve">S.E.A. 海洋馆™ </w:t>
            </w:r>
          </w:p>
        </w:tc>
        <w:tc>
          <w:tcPr>
            <w:tcW w:w="4985" w:type="dxa"/>
            <w:tcBorders>
              <w:tl2br w:val="nil"/>
              <w:tr2bl w:val="nil"/>
            </w:tcBorders>
            <w:vAlign w:val="top"/>
          </w:tcPr>
          <w:p>
            <w:pPr>
              <w:rPr>
                <w:rFonts w:hint="eastAsia"/>
              </w:rPr>
            </w:pPr>
            <w:r>
              <w:t xml:space="preserve">到S.E.A.海洋馆发掘超过800个物种的10万多只海洋生物。一睹鲨鱼，鬼蝠魟，伊氏石斑鱼等庞然生物。立即就来发掘这蓝色王国的无限奇观吧！ </w:t>
            </w:r>
          </w:p>
        </w:tc>
        <w:tc>
          <w:tcPr>
            <w:tcW w:w="2828" w:type="dxa"/>
            <w:tcBorders>
              <w:tl2br w:val="nil"/>
              <w:tr2bl w:val="nil"/>
            </w:tcBorders>
            <w:vAlign w:val="top"/>
          </w:tcPr>
          <w:p>
            <w:r>
              <w:rPr>
                <w:rFonts w:hint="eastAsia"/>
              </w:rPr>
              <w:t>每日</w:t>
            </w:r>
            <w:r>
              <w:t xml:space="preserve">10:00 – 19:00 </w:t>
            </w:r>
          </w:p>
          <w:p>
            <w:pPr>
              <w:rPr>
                <w:rFonts w:hint="eastAsia"/>
              </w:rPr>
            </w:pPr>
          </w:p>
        </w:tc>
      </w:tr>
      <w:tr>
        <w:tblPrEx>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Ex>
        <w:tc>
          <w:tcPr>
            <w:tcW w:w="317" w:type="dxa"/>
            <w:tcBorders>
              <w:tl2br w:val="nil"/>
              <w:tr2bl w:val="nil"/>
            </w:tcBorders>
            <w:vAlign w:val="top"/>
          </w:tcPr>
          <w:p>
            <w:r>
              <w:rPr>
                <w:rFonts w:hint="eastAsia"/>
              </w:rPr>
              <w:t>2</w:t>
            </w:r>
          </w:p>
        </w:tc>
        <w:tc>
          <w:tcPr>
            <w:tcW w:w="1776" w:type="dxa"/>
            <w:tcBorders>
              <w:tl2br w:val="nil"/>
              <w:tr2bl w:val="nil"/>
            </w:tcBorders>
            <w:vAlign w:val="top"/>
          </w:tcPr>
          <w:p>
            <w:pPr>
              <w:rPr>
                <w:rFonts w:hint="eastAsia"/>
              </w:rPr>
            </w:pPr>
            <w:r>
              <w:t xml:space="preserve">水上探险乐园™ </w:t>
            </w:r>
          </w:p>
        </w:tc>
        <w:tc>
          <w:tcPr>
            <w:tcW w:w="4985" w:type="dxa"/>
            <w:tcBorders>
              <w:tl2br w:val="nil"/>
              <w:tr2bl w:val="nil"/>
            </w:tcBorders>
            <w:vAlign w:val="top"/>
          </w:tcPr>
          <w:p>
            <w:pPr>
              <w:rPr>
                <w:rFonts w:hint="eastAsia"/>
              </w:rPr>
            </w:pPr>
            <w:r>
              <w:t xml:space="preserve">纵情水上探险，邂逅海洋生物-乐在其中 </w:t>
            </w:r>
          </w:p>
        </w:tc>
        <w:tc>
          <w:tcPr>
            <w:tcW w:w="2828" w:type="dxa"/>
            <w:tcBorders>
              <w:tl2br w:val="nil"/>
              <w:tr2bl w:val="nil"/>
            </w:tcBorders>
            <w:vAlign w:val="top"/>
          </w:tcPr>
          <w:p>
            <w:pPr>
              <w:rPr>
                <w:rFonts w:hint="eastAsia"/>
              </w:rPr>
            </w:pPr>
            <w:r>
              <w:rPr>
                <w:rFonts w:hint="eastAsia"/>
              </w:rPr>
              <w:t>每日</w:t>
            </w:r>
            <w:r>
              <w:t>10:00 – 18:00</w:t>
            </w:r>
          </w:p>
        </w:tc>
      </w:tr>
      <w:tr>
        <w:tblPrEx>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Ex>
        <w:tc>
          <w:tcPr>
            <w:tcW w:w="317" w:type="dxa"/>
            <w:tcBorders>
              <w:tl2br w:val="nil"/>
              <w:tr2bl w:val="nil"/>
            </w:tcBorders>
            <w:vAlign w:val="top"/>
          </w:tcPr>
          <w:p>
            <w:r>
              <w:rPr>
                <w:rFonts w:hint="eastAsia"/>
              </w:rPr>
              <w:t>3</w:t>
            </w:r>
          </w:p>
        </w:tc>
        <w:tc>
          <w:tcPr>
            <w:tcW w:w="1776" w:type="dxa"/>
            <w:tcBorders>
              <w:tl2br w:val="nil"/>
              <w:tr2bl w:val="nil"/>
            </w:tcBorders>
            <w:vAlign w:val="top"/>
          </w:tcPr>
          <w:p>
            <w:pPr>
              <w:rPr>
                <w:rFonts w:hint="eastAsia"/>
              </w:rPr>
            </w:pPr>
            <w:r>
              <w:t xml:space="preserve">新加坡缆车飞行线加鱼尾狮礼品 </w:t>
            </w:r>
          </w:p>
        </w:tc>
        <w:tc>
          <w:tcPr>
            <w:tcW w:w="4985" w:type="dxa"/>
            <w:tcBorders>
              <w:tl2br w:val="nil"/>
              <w:tr2bl w:val="nil"/>
            </w:tcBorders>
            <w:vAlign w:val="top"/>
          </w:tcPr>
          <w:p>
            <w:pPr>
              <w:rPr>
                <w:rFonts w:hint="eastAsia"/>
              </w:rPr>
            </w:pPr>
            <w:r>
              <w:rPr>
                <w:rFonts w:hint="eastAsia"/>
              </w:rPr>
              <w:t>翱翔在新加坡花柏山顶与圣淘沙，</w:t>
            </w:r>
            <w:r>
              <w:t xml:space="preserve">赏美丽的风景！ </w:t>
            </w:r>
          </w:p>
        </w:tc>
        <w:tc>
          <w:tcPr>
            <w:tcW w:w="2828" w:type="dxa"/>
            <w:tcBorders>
              <w:tl2br w:val="nil"/>
              <w:tr2bl w:val="nil"/>
            </w:tcBorders>
            <w:vAlign w:val="top"/>
          </w:tcPr>
          <w:p>
            <w:r>
              <w:rPr>
                <w:rFonts w:hint="eastAsia"/>
              </w:rPr>
              <w:t>每日</w:t>
            </w:r>
            <w:r>
              <w:t xml:space="preserve">08:45 – 22:00 </w:t>
            </w:r>
          </w:p>
          <w:p>
            <w:pPr>
              <w:rPr>
                <w:rFonts w:hint="eastAsia"/>
              </w:rPr>
            </w:pPr>
          </w:p>
        </w:tc>
      </w:tr>
      <w:tr>
        <w:tblPrEx>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Ex>
        <w:tc>
          <w:tcPr>
            <w:tcW w:w="317" w:type="dxa"/>
            <w:tcBorders>
              <w:tl2br w:val="nil"/>
              <w:tr2bl w:val="nil"/>
            </w:tcBorders>
            <w:vAlign w:val="top"/>
          </w:tcPr>
          <w:p>
            <w:r>
              <w:rPr>
                <w:rFonts w:hint="eastAsia"/>
              </w:rPr>
              <w:t>4</w:t>
            </w:r>
          </w:p>
        </w:tc>
        <w:tc>
          <w:tcPr>
            <w:tcW w:w="1776" w:type="dxa"/>
            <w:tcBorders>
              <w:tl2br w:val="nil"/>
              <w:tr2bl w:val="nil"/>
            </w:tcBorders>
            <w:vAlign w:val="top"/>
          </w:tcPr>
          <w:p>
            <w:pPr>
              <w:rPr>
                <w:rFonts w:hint="eastAsia"/>
              </w:rPr>
            </w:pPr>
            <w:r>
              <w:t xml:space="preserve">斜坡滑车与空中吊椅  (4次) </w:t>
            </w:r>
          </w:p>
        </w:tc>
        <w:tc>
          <w:tcPr>
            <w:tcW w:w="4985" w:type="dxa"/>
            <w:tcBorders>
              <w:tl2br w:val="nil"/>
              <w:tr2bl w:val="nil"/>
            </w:tcBorders>
            <w:vAlign w:val="top"/>
          </w:tcPr>
          <w:p>
            <w:pPr>
              <w:rPr>
                <w:rFonts w:hint="eastAsia"/>
              </w:rPr>
            </w:pPr>
            <w:r>
              <w:rPr>
                <w:rFonts w:hint="eastAsia"/>
              </w:rPr>
              <w:t>首个于东南亚推出的斜坡滑车游乐设</w:t>
            </w:r>
            <w:r>
              <w:t xml:space="preserve">施，并已运行逾1000万次！ </w:t>
            </w:r>
          </w:p>
        </w:tc>
        <w:tc>
          <w:tcPr>
            <w:tcW w:w="2828" w:type="dxa"/>
            <w:tcBorders>
              <w:tl2br w:val="nil"/>
              <w:tr2bl w:val="nil"/>
            </w:tcBorders>
            <w:vAlign w:val="top"/>
          </w:tcPr>
          <w:p>
            <w:pPr>
              <w:rPr>
                <w:rFonts w:hint="eastAsia"/>
              </w:rPr>
            </w:pPr>
            <w:r>
              <w:rPr>
                <w:rFonts w:hint="eastAsia"/>
              </w:rPr>
              <w:t>每日</w:t>
            </w:r>
            <w:r>
              <w:t>10:00 – 21:00</w:t>
            </w:r>
          </w:p>
        </w:tc>
      </w:tr>
      <w:tr>
        <w:tblPrEx>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Layout w:type="fixed"/>
          <w:tblCellMar>
            <w:top w:w="0" w:type="dxa"/>
            <w:left w:w="108" w:type="dxa"/>
            <w:bottom w:w="0" w:type="dxa"/>
            <w:right w:w="108" w:type="dxa"/>
          </w:tblCellMar>
        </w:tblPrEx>
        <w:tc>
          <w:tcPr>
            <w:tcW w:w="317" w:type="dxa"/>
            <w:tcBorders>
              <w:tl2br w:val="nil"/>
              <w:tr2bl w:val="nil"/>
            </w:tcBorders>
            <w:vAlign w:val="top"/>
          </w:tcPr>
          <w:p>
            <w:r>
              <w:rPr>
                <w:rFonts w:hint="eastAsia"/>
              </w:rPr>
              <w:t>5</w:t>
            </w:r>
          </w:p>
        </w:tc>
        <w:tc>
          <w:tcPr>
            <w:tcW w:w="1776" w:type="dxa"/>
            <w:tcBorders>
              <w:tl2br w:val="nil"/>
              <w:tr2bl w:val="nil"/>
            </w:tcBorders>
            <w:vAlign w:val="top"/>
          </w:tcPr>
          <w:p>
            <w:r>
              <w:t xml:space="preserve">新加坡杜莎夫人蜡像馆 </w:t>
            </w:r>
          </w:p>
          <w:p>
            <w:pPr>
              <w:rPr>
                <w:rFonts w:hint="eastAsia"/>
              </w:rPr>
            </w:pPr>
            <w:r>
              <w:rPr>
                <w:rFonts w:hint="eastAsia"/>
                <w:lang w:val="en-US" w:eastAsia="zh-CN"/>
              </w:rPr>
              <w:t>+</w:t>
            </w:r>
            <w:r>
              <w:t xml:space="preserve">万象新加坡LIVE </w:t>
            </w:r>
            <w:r>
              <w:rPr>
                <w:rFonts w:hint="eastAsia"/>
                <w:lang w:val="en-US" w:eastAsia="zh-CN"/>
              </w:rPr>
              <w:t>+</w:t>
            </w:r>
            <w:r>
              <w:t xml:space="preserve">Marvel 4D体验馆加小礼品 </w:t>
            </w:r>
          </w:p>
        </w:tc>
        <w:tc>
          <w:tcPr>
            <w:tcW w:w="4985" w:type="dxa"/>
            <w:tcBorders>
              <w:tl2br w:val="nil"/>
              <w:tr2bl w:val="nil"/>
            </w:tcBorders>
            <w:vAlign w:val="top"/>
          </w:tcPr>
          <w:p>
            <w:r>
              <w:rPr>
                <w:rFonts w:hint="eastAsia"/>
              </w:rPr>
              <w:t>一张门票，四种体验！</w:t>
            </w:r>
            <w:r>
              <w:t xml:space="preserve">展出数量众多的名人蜡像，非常生动形象，4D电影院更是带给你极大的视觉震撼。 </w:t>
            </w:r>
          </w:p>
          <w:p>
            <w:pPr>
              <w:rPr>
                <w:rFonts w:hint="eastAsia"/>
              </w:rPr>
            </w:pPr>
          </w:p>
        </w:tc>
        <w:tc>
          <w:tcPr>
            <w:tcW w:w="2828" w:type="dxa"/>
            <w:tcBorders>
              <w:tl2br w:val="nil"/>
              <w:tr2bl w:val="nil"/>
            </w:tcBorders>
            <w:vAlign w:val="top"/>
          </w:tcPr>
          <w:p>
            <w:r>
              <w:rPr>
                <w:rFonts w:hint="eastAsia"/>
              </w:rPr>
              <w:t>每日</w:t>
            </w:r>
            <w:r>
              <w:t>10:00 – 21:00</w:t>
            </w:r>
          </w:p>
          <w:p>
            <w:pPr>
              <w:rPr>
                <w:rFonts w:hint="eastAsia"/>
              </w:rPr>
            </w:pPr>
            <w:r>
              <w:t xml:space="preserve"> (最后入场 20:15)</w:t>
            </w:r>
          </w:p>
        </w:tc>
      </w:tr>
    </w:tbl>
    <w:p>
      <w:pPr>
        <w:pStyle w:val="2"/>
        <w:keepNext w:val="0"/>
        <w:keepLines w:val="0"/>
        <w:pageBreakBefore w:val="0"/>
        <w:widowControl w:val="0"/>
        <w:kinsoku/>
        <w:wordWrap/>
        <w:overflowPunct/>
        <w:topLinePunct w:val="0"/>
        <w:bidi w:val="0"/>
        <w:snapToGrid/>
        <w:textAlignment w:val="auto"/>
        <w:outlineLvl w:val="9"/>
        <w:rPr>
          <w:rFonts w:hint="eastAsia" w:ascii="宋体" w:hAnsi="宋体" w:eastAsia="宋体" w:cs="宋体"/>
          <w:sz w:val="24"/>
          <w:szCs w:val="24"/>
          <w:lang w:val="en-US" w:eastAsia="zh-CN" w:bidi="ar"/>
        </w:rPr>
      </w:pPr>
    </w:p>
    <w:p>
      <w:pPr>
        <w:pStyle w:val="2"/>
        <w:keepNext w:val="0"/>
        <w:keepLines w:val="0"/>
        <w:pageBreakBefore w:val="0"/>
        <w:widowControl w:val="0"/>
        <w:kinsoku/>
        <w:wordWrap/>
        <w:overflowPunct/>
        <w:topLinePunct w:val="0"/>
        <w:bidi w:val="0"/>
        <w:snapToGrid/>
        <w:ind w:left="-735" w:leftChars="-350"/>
        <w:textAlignment w:val="auto"/>
        <w:outlineLvl w:val="9"/>
        <w:rPr>
          <w:rFonts w:hint="eastAsia" w:ascii="宋体" w:hAnsi="宋体" w:eastAsia="宋体" w:cs="宋体"/>
          <w:sz w:val="24"/>
          <w:szCs w:val="24"/>
          <w:lang w:val="en-US" w:eastAsia="zh-CN" w:bidi="ar"/>
        </w:rPr>
      </w:pP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Theme="minorHAnsi" w:hAnsiTheme="minorHAnsi" w:eastAsiaTheme="minorEastAsia" w:cstheme="minorBidi"/>
          <w:b/>
          <w:bCs/>
          <w:color w:val="000000"/>
          <w:kern w:val="2"/>
          <w:sz w:val="36"/>
          <w:szCs w:val="44"/>
          <w:lang w:val="en-US" w:eastAsia="zh-CN" w:bidi="ar-SA"/>
        </w:rPr>
        <w:t>参考酒店：</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四星酒店：</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新加坡京华酒店 Hotel Royal</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新加坡华星酒店 LINK HOTEL</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新加坡庄家大酒店 HOTEL BOSS</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新加坡瑞丽酒店 HOTEL RE!</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新加坡凯丽酒店 Quality Merlow Hotel</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新加坡RELC国际酒店 Relc International Hotel Singapore</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新加坡美京华酒店 METROPOLITAN YMCA  HOTEL</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新加坡威豪酒店-雅柏 PARC SOVEREIGN ALBERT STREET</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新加坡威豪酒店-德威路 PARC SOVEREIGN TRYWHITT</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新加坡威大酒店-劳明达 V HOTEL LAVENDER</w:t>
      </w:r>
      <w:r>
        <w:rPr>
          <w:rFonts w:hint="eastAsia" w:ascii="宋体" w:hAnsi="宋体" w:eastAsia="宋体" w:cs="宋体"/>
          <w:sz w:val="24"/>
          <w:szCs w:val="24"/>
          <w:lang w:val="en-US" w:eastAsia="zh-CN" w:bidi="ar"/>
        </w:rPr>
        <w:tab/>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新加坡公园大道樟宜酒店Park Avenue Changi Hotel</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新加坡国敦统一酒店 Copthorne King's Hotel</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五星酒店：</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 xml:space="preserve">新加坡乌节大酒店 Orchard Hotel Singapore </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 xml:space="preserve">新加坡君乐皇府酒店 Grand Park City Hall </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lang w:val="en-US" w:eastAsia="zh-CN"/>
        </w:rPr>
      </w:pPr>
      <w:r>
        <w:rPr>
          <w:rFonts w:hint="eastAsia" w:ascii="宋体" w:hAnsi="宋体" w:eastAsia="宋体" w:cs="宋体"/>
          <w:sz w:val="24"/>
          <w:szCs w:val="24"/>
          <w:lang w:val="en-US" w:eastAsia="zh-CN" w:bidi="ar"/>
        </w:rPr>
        <w:t>新加坡国敦河畔大酒店 </w:t>
      </w:r>
      <w:r>
        <w:rPr>
          <w:rFonts w:hint="default" w:ascii="宋体" w:hAnsi="宋体" w:eastAsia="宋体" w:cs="宋体"/>
          <w:sz w:val="24"/>
          <w:szCs w:val="24"/>
          <w:lang w:val="en-US" w:eastAsia="zh-CN" w:bidi="ar"/>
        </w:rPr>
        <w:t>Grand Copthorne Waterfront</w:t>
      </w:r>
    </w:p>
    <w:p>
      <w:pPr>
        <w:pStyle w:val="2"/>
        <w:keepNext w:val="0"/>
        <w:keepLines w:val="0"/>
        <w:pageBreakBefore w:val="0"/>
        <w:widowControl w:val="0"/>
        <w:kinsoku/>
        <w:wordWrap/>
        <w:overflowPunct/>
        <w:topLinePunct w:val="0"/>
        <w:bidi w:val="0"/>
        <w:snapToGrid/>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（酒店等级以booking，agoda等公布为准，新加坡酒店房间及床普遍偏小，部分酒店无窗户或窗户无法打开，敬请谅解）</w:t>
      </w:r>
    </w:p>
    <w:p>
      <w:pPr>
        <w:pStyle w:val="2"/>
        <w:keepNext w:val="0"/>
        <w:keepLines w:val="0"/>
        <w:pageBreakBefore w:val="0"/>
        <w:widowControl w:val="0"/>
        <w:kinsoku/>
        <w:wordWrap/>
        <w:overflowPunct/>
        <w:topLinePunct w:val="0"/>
        <w:bidi w:val="0"/>
        <w:snapToGrid/>
        <w:ind w:left="-735" w:leftChars="-350"/>
        <w:textAlignment w:val="auto"/>
        <w:outlineLvl w:val="9"/>
        <w:rPr>
          <w:rFonts w:hint="eastAsia" w:ascii="宋体" w:hAnsi="宋体" w:eastAsia="宋体" w:cs="宋体"/>
          <w:sz w:val="24"/>
          <w:szCs w:val="24"/>
          <w:lang w:val="en-US" w:eastAsia="zh-CN" w:bidi="ar"/>
        </w:rPr>
      </w:pPr>
    </w:p>
    <w:p>
      <w:pPr>
        <w:pStyle w:val="2"/>
        <w:keepNext w:val="0"/>
        <w:keepLines w:val="0"/>
        <w:pageBreakBefore w:val="0"/>
        <w:widowControl w:val="0"/>
        <w:kinsoku/>
        <w:wordWrap/>
        <w:overflowPunct/>
        <w:topLinePunct w:val="0"/>
        <w:bidi w:val="0"/>
        <w:snapToGrid/>
        <w:ind w:left="-735" w:leftChars="-350"/>
        <w:textAlignment w:val="auto"/>
        <w:outlineLvl w:val="9"/>
        <w:rPr>
          <w:rFonts w:hint="eastAsia" w:ascii="宋体" w:hAnsi="宋体" w:eastAsia="宋体" w:cs="宋体"/>
          <w:sz w:val="24"/>
          <w:szCs w:val="24"/>
          <w:lang w:val="en-US" w:eastAsia="zh-CN" w:bidi="ar"/>
        </w:rPr>
      </w:pPr>
    </w:p>
    <w:p>
      <w:pPr>
        <w:pStyle w:val="2"/>
        <w:keepNext w:val="0"/>
        <w:keepLines w:val="0"/>
        <w:pageBreakBefore w:val="0"/>
        <w:widowControl w:val="0"/>
        <w:kinsoku/>
        <w:wordWrap/>
        <w:overflowPunct/>
        <w:topLinePunct w:val="0"/>
        <w:bidi w:val="0"/>
        <w:snapToGrid/>
        <w:ind w:left="-735" w:leftChars="-350"/>
        <w:textAlignment w:val="auto"/>
        <w:outlineLvl w:val="9"/>
        <w:rPr>
          <w:rFonts w:hint="eastAsia" w:ascii="宋体" w:hAnsi="宋体" w:eastAsia="宋体" w:cs="宋体"/>
          <w:sz w:val="24"/>
          <w:szCs w:val="24"/>
          <w:lang w:val="en-US" w:eastAsia="zh-CN"/>
        </w:rPr>
      </w:pPr>
      <w:r>
        <w:rPr>
          <w:rFonts w:hint="eastAsia" w:asciiTheme="minorHAnsi" w:hAnsiTheme="minorHAnsi" w:eastAsiaTheme="minorEastAsia" w:cstheme="minorBidi"/>
          <w:b/>
          <w:bCs/>
          <w:color w:val="000000"/>
          <w:kern w:val="2"/>
          <w:sz w:val="36"/>
          <w:szCs w:val="44"/>
          <w:lang w:val="en-US" w:eastAsia="zh-CN" w:bidi="ar-SA"/>
        </w:rPr>
        <w:t>签证资料：</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护照照片页扫描件（须有半年以上有效期及连续3页以上的空白页）</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（特殊身份如在校学生，退休人员，无业人员请咨询您的旅游顾问）</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highlight w:val="yellow"/>
          <w:lang w:val="en-US" w:eastAsia="zh-CN" w:bidi="ar"/>
        </w:rPr>
      </w:pPr>
      <w:r>
        <w:rPr>
          <w:rFonts w:hint="eastAsia" w:ascii="宋体" w:hAnsi="宋体" w:eastAsia="宋体" w:cs="宋体"/>
          <w:sz w:val="24"/>
          <w:szCs w:val="24"/>
          <w:highlight w:val="yellow"/>
          <w:lang w:val="en-US" w:eastAsia="zh-CN" w:bidi="ar"/>
        </w:rPr>
        <w:t>特别提醒：新加坡签证均有拒签的可能性。因做签证时必须提供机票及酒店预订单，故如遇拒签团费全损。非中国大陆籍护照的游客，请自备签证及相关一切证件，如因证件或签证问题无法出入境，由客人自行负责。</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p>
    <w:p>
      <w:pPr>
        <w:pStyle w:val="2"/>
        <w:keepNext w:val="0"/>
        <w:keepLines w:val="0"/>
        <w:pageBreakBefore w:val="0"/>
        <w:widowControl w:val="0"/>
        <w:kinsoku/>
        <w:wordWrap/>
        <w:overflowPunct/>
        <w:topLinePunct w:val="0"/>
        <w:bidi w:val="0"/>
        <w:snapToGrid/>
        <w:ind w:left="-735" w:leftChars="-350"/>
        <w:textAlignment w:val="auto"/>
        <w:outlineLvl w:val="9"/>
        <w:rPr>
          <w:rFonts w:hint="eastAsia" w:asciiTheme="minorHAnsi" w:hAnsiTheme="minorHAnsi" w:eastAsiaTheme="minorEastAsia" w:cstheme="minorBidi"/>
          <w:b/>
          <w:bCs/>
          <w:color w:val="000000"/>
          <w:kern w:val="2"/>
          <w:sz w:val="36"/>
          <w:szCs w:val="44"/>
          <w:lang w:val="en-US" w:eastAsia="zh-CN" w:bidi="ar-SA"/>
        </w:rPr>
      </w:pPr>
      <w:r>
        <w:rPr>
          <w:rFonts w:hint="eastAsia" w:asciiTheme="minorHAnsi" w:hAnsiTheme="minorHAnsi" w:eastAsiaTheme="minorEastAsia" w:cstheme="minorBidi"/>
          <w:b/>
          <w:bCs/>
          <w:color w:val="000000"/>
          <w:kern w:val="2"/>
          <w:sz w:val="36"/>
          <w:szCs w:val="44"/>
          <w:lang w:val="en-US" w:eastAsia="zh-CN" w:bidi="ar-SA"/>
        </w:rPr>
        <w:t>◤新加坡旅游须知及注意事项◢</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1.中国游客赴境外旅游，需遵守所在国家和地区的法律法规、遵守出境游文明公约，体现新时代中国公民的文明素养和精神风尚。</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2.各国出入境卡、海关行李申报单等按要求填写。为避免不必要之尴尬，请勿擅取酒店内和飞机上任何物品；若需留为纪念，请提出购买。</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3.乘坐游览车时，请注意巴士公司名称、颜色、车号，以免停车时找不到车；请保持车内整洁，旅游巴士上禁止吸烟。</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4.请紧记约定集合时间地点，务必准时集合上车以免影响旅游行程。</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5.国际惯例小费是服务的报酬，若服务出色，游客可支付规定限额外的小费以示奖励。</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6.酒店住宿：注意如要求服务生提行李或房间送开水均要给相当于5-10元人民币的小费。退房时请在前台结清电话费、饮料费等个人消费；离开酒店外出请携带酒店名片，以防迷路时备用。客人需随身携带贵重物品，可在酒店开设免费保险箱；若遗失随身物品，保险公司不会受理赔偿事宜。</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7.东南亚酒店由于环保因素，无论星级均须自备牙刷、牙膏、拖鞋、电吹筒等生活用品；</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8.货币可在机场、当地银行或酒店兑换，汇率因素若出现客人与当地个人或商铺兑换外</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币之纠纷责任自负。新加坡地区大部分旅游购物店可使用人民币及其信用卡；通讯方面，新加坡都可以使用中国全球通手提电话；新加坡无时差。</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9.新加坡入境时不可携带香烟、口香糖。该国法制严格，客人在冷气场所及公众场合不可吸烟，去洗手间记得冲水，否则将被罚款500新币约人民币2500元。</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一、出发前准备：</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1．旅行证件：请您务必携带本人护照，行李。</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2．着装：准备衣物要根据季节的变化而定， 新马年平均气温 24-30 摄氏度；请携带泳装，防晒霜，墨镜等，以便你更好的与海水进行亲密接触！</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3．应带物品：出团时请自备牙具，洗漱用品，拖鞋，因亚洲地区酒店不配备此类物品，主要是为环保及个人卫生。雨伞、胶卷、太阳镜、护肤品等日用品也请自备，在国外价格很贵。依照首都机场的相关规定，随手提行李携带的液态物品容积要小于100ml，若超过此规格则只能托运。</w:t>
      </w:r>
    </w:p>
    <w:p>
      <w:pPr>
        <w:pStyle w:val="2"/>
        <w:keepNext w:val="0"/>
        <w:keepLines w:val="0"/>
        <w:pageBreakBefore w:val="0"/>
        <w:widowControl w:val="0"/>
        <w:kinsoku/>
        <w:wordWrap/>
        <w:overflowPunct/>
        <w:topLinePunct w:val="0"/>
        <w:bidi w:val="0"/>
        <w:snapToGrid/>
        <w:ind w:left="-735" w:leftChars="-350"/>
        <w:textAlignment w:val="auto"/>
        <w:outlineLvl w:val="9"/>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二、游客责任：</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1.团队旅游 是集体活动，集体出发、集体返回，请遵守时间，以免耽搁其他团友，任何人不得逾期或滞留不归。</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2.参加团体旅游的旅客，所持护照均为自备因私护照，出入境如遇到因护照引起的问题而影响行程，由此引起的一切损失（包括团费），均由客人自负。</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3.旅游期间遇到特殊情况如交通，天气等旅行社认为不可控原因，本公司有权增减或更改某些行程和旅游项目。</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4.请自备签证和境外参团的客人自行检查签证是否符合本行程的安排，若因自身原因不能按时参团，恕本社概不负责。</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bidi="ar"/>
        </w:rPr>
        <w:t>5.在旅行前或者旅行中遇到不可抗力或者意外事件，旅行社与游客协商可以取消行程或者延期出行。取消行程的，旅行社向游客全额退还旅游费用[已发生的费用（如交通、住宿等）可以扣除后退还剩余旅游费用。</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b/>
          <w:bCs/>
          <w:sz w:val="24"/>
          <w:szCs w:val="24"/>
          <w:lang w:val="en-US" w:eastAsia="zh-CN" w:bidi="ar"/>
        </w:rPr>
      </w:pP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三、特别提醒：</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1. 游客不得参观或者参与违反我国法律、法规、社会公德和旅游目的地的相关法律、</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风俗习惯、宗教禁忌的项目或者活动。</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2.您务必按出团通知上的集合时间、地点准时到达重庆江北国际机场国际出发厅，并主动跟送团人或领队联系；旅行中，请文明出行遵守目的地国家法律法规及风俗。</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3.请不要在托运的行李中放现金、首饰及其它贵重物品，因一旦行李丢失，上述物品均不在赔付范围之内；另外根据航空公司惯例，名牌行李箱或价格昂贵的行李被损坏或丢失，按普通箱补偿，不另价作赔偿（另上保险的除外）。</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4.行程内航班机位系切位包销，机票全款已支付航空公司，游客一旦签订合同，机票不得改签和退票，否则将承担机票全额损失。</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5.所有水上活动均存在一定危险性，请提醒您的贵客：A.应自行评估自身健康状况或于出团前咨询医生意见是否适合参与。B.当参加水上活动时，需注意当时的天气变化及遵守一切安全指示，确保在最安全及适当情况下享受水上活动带来的乐趣。我社严禁旅行者下水游泳，因此而造成的人身伤害旅行者自行承担。</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6.集体过移民局（边防）、海关时，要听从并配合领队安排，不要单独或离团私自行动。切记不要帮陌生人提行李，以防被人利用，特别是机场内更要注意！因审批手续复杂，请耐心等候出关！根据各国法律的规定游客入境携带香烟数量均有约束请一定注意。</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8. 在旅游过程中，游客出现任何身体不适、意外或第三方侵害等，请第一时间与导游（领队）联系告知，我社会协助游客进行处理。</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9. 下车时请记住车号、车型。如迷路请站在曾经走过的地方等候、切不可到处乱跑，最稳当是随身携带酒店卡，在迷路是打的回酒店。</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10. 晚间休息，注意检查房门、窗是否关好，贵重物品可放在酒店保险柜或贴身保管。入住酒店后要记住领队及导游房号，需要帮助时可以找到他们。另要清楚自己房间所处位置及酒店走火通道。</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b/>
          <w:bCs/>
          <w:sz w:val="24"/>
          <w:szCs w:val="24"/>
          <w:lang w:val="en-US" w:eastAsia="zh-CN" w:bidi="ar"/>
        </w:rPr>
      </w:pPr>
      <w:bookmarkStart w:id="0" w:name="_GoBack"/>
      <w:bookmarkEnd w:id="0"/>
      <w:r>
        <w:rPr>
          <w:rFonts w:hint="eastAsia" w:ascii="宋体" w:hAnsi="宋体" w:eastAsia="宋体" w:cs="宋体"/>
          <w:b/>
          <w:bCs/>
          <w:sz w:val="24"/>
          <w:szCs w:val="24"/>
          <w:lang w:val="en-US" w:eastAsia="zh-CN" w:bidi="ar"/>
        </w:rPr>
        <w:t>四、安全提示：</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1.游客不得参观或者参与违反我国法律、法规、社会公德和旅游目的地的相关法律、风俗习惯、宗教禁忌的项目或者活动。</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2.注意当地车行方向规定，遵守交通规则。</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3.晚间休息，注意检查房门、窗是否关好，贵重物品可放在酒店保险柜或贴身保管。</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4.护照证件及贵重物品随身携带，请勿交给他人或留在车上、房间内。行走在街上特别</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注意小偷、抢劫者，遇紧急情况，尽快报警或通知导游。</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5.下车时请记住车号、车型。如迷路请站在曾经走过的地方等候、切不可到处乱跑，最稳当是随身携带酒店卡，在迷路时打的回酒店。</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6.出入境时，不要帮他人携带物品，更不要帮陌生人，并注意将旅行包看管好，以免招致不必要的麻烦。</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7.飞机起飞、降落时一定要系好安全带，如要互换座位，必须待飞机平飞后进行。船上按要求穿好救生衣。</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b/>
          <w:bCs/>
          <w:sz w:val="24"/>
          <w:szCs w:val="24"/>
          <w:lang w:val="en-US" w:eastAsia="zh-CN" w:bidi="ar"/>
        </w:rPr>
      </w:pPr>
      <w:r>
        <w:rPr>
          <w:rFonts w:hint="eastAsia" w:ascii="宋体" w:hAnsi="宋体" w:eastAsia="宋体" w:cs="宋体"/>
          <w:sz w:val="24"/>
          <w:szCs w:val="24"/>
          <w:lang w:val="en-US" w:eastAsia="zh-CN" w:bidi="ar"/>
        </w:rPr>
        <w:t>8.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五、电压时差：</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【新加坡电压】电源规格：220伏特、50Hz、双孔圆形与2扁1圆插座。</w:t>
      </w:r>
    </w:p>
    <w:p>
      <w:pPr>
        <w:keepNext w:val="0"/>
        <w:keepLines w:val="0"/>
        <w:pageBreakBefore w:val="0"/>
        <w:widowControl w:val="0"/>
        <w:kinsoku/>
        <w:wordWrap/>
        <w:overflowPunct/>
        <w:topLinePunct w:val="0"/>
        <w:bidi w:val="0"/>
        <w:snapToGrid/>
        <w:spacing w:line="480" w:lineRule="exact"/>
        <w:ind w:left="-735" w:leftChars="-350"/>
        <w:textAlignment w:val="auto"/>
        <w:outlineLvl w:val="9"/>
        <w:rPr>
          <w:rFonts w:hint="eastAsia"/>
          <w:lang w:val="en-US" w:eastAsia="zh-CN"/>
        </w:rPr>
      </w:pPr>
      <w:r>
        <w:rPr>
          <w:rFonts w:hint="eastAsia" w:ascii="宋体" w:hAnsi="宋体" w:eastAsia="宋体" w:cs="宋体"/>
          <w:sz w:val="24"/>
          <w:szCs w:val="24"/>
          <w:lang w:val="en-US" w:eastAsia="zh-CN" w:bidi="ar"/>
        </w:rPr>
        <w:t>【新加坡无时差】</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CC"/>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lang w:val="en-US" w:eastAsia="zh-CN"/>
      </w:rPr>
      <w:drawing>
        <wp:anchor distT="0" distB="0" distL="114300" distR="114300" simplePos="0" relativeHeight="251657216" behindDoc="0" locked="0" layoutInCell="1" allowOverlap="1">
          <wp:simplePos x="0" y="0"/>
          <wp:positionH relativeFrom="column">
            <wp:posOffset>-1172845</wp:posOffset>
          </wp:positionH>
          <wp:positionV relativeFrom="paragraph">
            <wp:posOffset>-607695</wp:posOffset>
          </wp:positionV>
          <wp:extent cx="7623175" cy="10774680"/>
          <wp:effectExtent l="0" t="0" r="15875" b="7620"/>
          <wp:wrapNone/>
          <wp:docPr id="8" name="图片 8" descr="底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底纹"/>
                  <pic:cNvPicPr>
                    <a:picLocks noChangeAspect="1"/>
                  </pic:cNvPicPr>
                </pic:nvPicPr>
                <pic:blipFill>
                  <a:blip r:embed="rId1"/>
                  <a:stretch>
                    <a:fillRect/>
                  </a:stretch>
                </pic:blipFill>
                <pic:spPr>
                  <a:xfrm>
                    <a:off x="0" y="0"/>
                    <a:ext cx="7623175" cy="1077468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98D"/>
    <w:rsid w:val="00A1798D"/>
    <w:rsid w:val="015907CA"/>
    <w:rsid w:val="12C50468"/>
    <w:rsid w:val="134D662A"/>
    <w:rsid w:val="1B2616F9"/>
    <w:rsid w:val="1FE17D43"/>
    <w:rsid w:val="24DE1566"/>
    <w:rsid w:val="26940026"/>
    <w:rsid w:val="28505B31"/>
    <w:rsid w:val="2F1208FA"/>
    <w:rsid w:val="3AE949EF"/>
    <w:rsid w:val="3F7A440E"/>
    <w:rsid w:val="53C13AB9"/>
    <w:rsid w:val="65771E42"/>
    <w:rsid w:val="6C0412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2"/>
    <w:next w:val="2"/>
    <w:qFormat/>
    <w:uiPriority w:val="9"/>
    <w:pPr>
      <w:spacing w:before="100" w:beforeAutospacing="1" w:after="100" w:afterAutospacing="1" w:line="240" w:lineRule="auto"/>
      <w:outlineLvl w:val="0"/>
    </w:pPr>
    <w:rPr>
      <w:rFonts w:ascii="宋体" w:hAnsi="宋体" w:cs="宋体"/>
      <w:b/>
      <w:bCs/>
      <w:kern w:val="36"/>
      <w:sz w:val="48"/>
      <w:szCs w:val="48"/>
      <w:lang w:val="en-US"/>
    </w:rPr>
  </w:style>
  <w:style w:type="character" w:default="1" w:styleId="7">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customStyle="1" w:styleId="2">
    <w:name w:val="Default"/>
    <w:unhideWhenUsed/>
    <w:qFormat/>
    <w:uiPriority w:val="99"/>
    <w:pPr>
      <w:widowControl w:val="0"/>
      <w:autoSpaceDE w:val="0"/>
      <w:autoSpaceDN w:val="0"/>
      <w:adjustRightInd w:val="0"/>
    </w:pPr>
    <w:rPr>
      <w:rFonts w:hint="eastAsia" w:ascii="Times New Roman" w:hAnsi="Times New Roman" w:eastAsia="Times New Roman" w:cs="Times New Roman"/>
      <w:color w:val="000000"/>
      <w:sz w:val="24"/>
      <w:szCs w:val="22"/>
      <w:lang w:val="en-US" w:eastAsia="zh-CN" w:bidi="ar-SA"/>
    </w:rPr>
  </w:style>
  <w:style w:type="paragraph" w:styleId="4">
    <w:name w:val="Body Text"/>
    <w:basedOn w:val="1"/>
    <w:unhideWhenUsed/>
    <w:qFormat/>
    <w:uiPriority w:val="99"/>
    <w:pPr>
      <w:spacing w:after="120" w:afterLines="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5690</Words>
  <Characters>6305</Characters>
  <Lines>0</Lines>
  <Paragraphs>0</Paragraphs>
  <TotalTime>2</TotalTime>
  <ScaleCrop>false</ScaleCrop>
  <LinksUpToDate>false</LinksUpToDate>
  <CharactersWithSpaces>6582</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2018-11-08T02:28:00Z</dcterms:created>
  <dc:creator>A保晟新马欧洲周周63312000</dc:creator>
  <cp:lastModifiedBy>A保晟新马欧洲周周63312000</cp:lastModifiedBy>
  <dcterms:modified xsi:type="dcterms:W3CDTF">2018-11-22T07:19:38Z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