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  <w:r>
        <w:rPr>
          <w:rFonts w:ascii="Arial"/>
          <w:color w:val="FF0000"/>
          <w:sz w:val="2"/>
        </w:rPr>
        <w:cr/>
      </w:r>
      <w:r>
        <w:pict>
          <v:shape id="_x00000" o:spid="_x0000_s1026" o:spt="75" type="#_x0000_t75" style="position:absolute;left:0pt;margin-left:0.35pt;margin-top:0pt;height:841pt;width:594.95pt;mso-position-horizontal-relative:page;mso-position-vertical-relative:page;z-index:-25166438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pict>
          <v:shape id="_x00001" o:spid="_x0000_s1027" o:spt="75" type="#_x0000_t75" style="position:absolute;left:0pt;margin-left:0pt;margin-top:0pt;height:841pt;width:595pt;mso-position-horizontal-relative:page;mso-position-vertical-relative:page;z-index:-25166336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pict>
          <v:shape id="_x00002" o:spid="_x0000_s1028" o:spt="75" type="#_x0000_t75" style="position:absolute;left:0pt;margin-left:0pt;margin-top:0pt;height:841pt;width:595pt;mso-position-horizontal-relative:page;mso-position-vertical-relative:page;z-index:-25166233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pict>
          <v:shape id="_x00003" o:spid="_x0000_s1029" o:spt="75" type="#_x0000_t75" style="position:absolute;left:0pt;margin-left:0pt;margin-top:0pt;height:841pt;width:595pt;mso-position-horizontal-relative:page;mso-position-vertical-relative:page;z-index:-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pict>
          <v:shape id="_x00004" o:spid="_x0000_s1030" o:spt="75" type="#_x0000_t75" style="position:absolute;left:0pt;margin-left:0.25pt;margin-top:0pt;height:841pt;width:595pt;mso-position-horizontal-relative:page;mso-position-vertical-relative:page;z-index:-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pict>
          <v:shape id="_x00005" o:spid="_x0000_s1031" o:spt="75" type="#_x0000_t75" style="position:absolute;left:0pt;margin-left:0pt;margin-top:0pt;height:841pt;width:595pt;mso-position-horizontal-relative:page;mso-position-vertical-relative:page;z-index:-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pict>
          <v:shape id="_x00006" o:spid="_x0000_s1032" o:spt="75" type="#_x0000_t75" style="position:absolute;left:0pt;margin-left:0.35pt;margin-top:0pt;height:841pt;width:594.95pt;mso-position-horizontal-relative:page;mso-position-vertical-relative:page;z-index:-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1824" w:wrap="around" w:vAnchor="margin" w:hAnchor="text" w:x="720" w:y="1414"/>
        <w:widowControl w:val="0"/>
        <w:autoSpaceDE w:val="0"/>
        <w:autoSpaceDN w:val="0"/>
        <w:spacing w:line="281" w:lineRule="exact"/>
        <w:rPr>
          <w:rFonts w:ascii="黑体" w:hAnsi="黑体" w:cs="黑体"/>
          <w:color w:val="00B0F0"/>
          <w:sz w:val="28"/>
        </w:rPr>
      </w:pPr>
      <w:r>
        <w:rPr>
          <w:rFonts w:ascii="黑体" w:hAnsi="黑体" w:cs="黑体"/>
          <w:color w:val="00B0F0"/>
          <w:sz w:val="28"/>
        </w:rPr>
        <w:t>行程安排：</w:t>
      </w:r>
    </w:p>
    <w:p>
      <w:pPr>
        <w:pStyle w:val="6"/>
        <w:framePr w:w="838" w:wrap="around" w:vAnchor="margin" w:hAnchor="text" w:x="706" w:y="2035"/>
        <w:widowControl w:val="0"/>
        <w:autoSpaceDE w:val="0"/>
        <w:autoSpaceDN w:val="0"/>
        <w:spacing w:line="209" w:lineRule="exact"/>
        <w:rPr>
          <w:rFonts w:ascii="宋体" w:hAnsi="宋体" w:cs="宋体"/>
          <w:color w:val="FFFFFF"/>
        </w:rPr>
      </w:pPr>
      <w:r>
        <w:rPr>
          <w:rFonts w:ascii="宋体" w:hAnsi="宋体" w:cs="宋体"/>
          <w:color w:val="FFFFFF"/>
        </w:rPr>
        <w:t>天数</w:t>
      </w:r>
    </w:p>
    <w:p>
      <w:pPr>
        <w:pStyle w:val="6"/>
        <w:framePr w:w="1153" w:wrap="around" w:vAnchor="margin" w:hAnchor="text" w:x="2210" w:y="2035"/>
        <w:widowControl w:val="0"/>
        <w:autoSpaceDE w:val="0"/>
        <w:autoSpaceDN w:val="0"/>
        <w:spacing w:line="209" w:lineRule="exact"/>
        <w:rPr>
          <w:rFonts w:ascii="宋体" w:hAnsi="宋体" w:cs="宋体"/>
          <w:color w:val="FFFFFF"/>
        </w:rPr>
      </w:pPr>
      <w:r>
        <w:rPr>
          <w:rFonts w:ascii="宋体" w:hAnsi="宋体" w:cs="宋体"/>
          <w:color w:val="FFFFFF"/>
        </w:rPr>
        <w:t>行程安排</w:t>
      </w:r>
    </w:p>
    <w:p>
      <w:pPr>
        <w:pStyle w:val="6"/>
        <w:framePr w:w="524" w:wrap="around" w:vAnchor="margin" w:hAnchor="text" w:x="9818" w:y="2035"/>
        <w:widowControl w:val="0"/>
        <w:autoSpaceDE w:val="0"/>
        <w:autoSpaceDN w:val="0"/>
        <w:spacing w:line="209" w:lineRule="exact"/>
        <w:rPr>
          <w:rFonts w:ascii="宋体" w:hAnsi="宋体" w:cs="宋体"/>
          <w:color w:val="FFFFFF"/>
        </w:rPr>
      </w:pPr>
      <w:r>
        <w:rPr>
          <w:rFonts w:ascii="宋体" w:hAnsi="宋体" w:cs="宋体"/>
          <w:color w:val="FFFFFF"/>
        </w:rPr>
        <w:t>餐</w:t>
      </w:r>
    </w:p>
    <w:p>
      <w:pPr>
        <w:pStyle w:val="6"/>
        <w:framePr w:w="524" w:wrap="around" w:vAnchor="margin" w:hAnchor="text" w:x="9818" w:y="2035"/>
        <w:widowControl w:val="0"/>
        <w:autoSpaceDE w:val="0"/>
        <w:autoSpaceDN w:val="0"/>
        <w:spacing w:line="542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—</w:t>
      </w:r>
    </w:p>
    <w:p>
      <w:pPr>
        <w:pStyle w:val="6"/>
        <w:framePr w:w="1153" w:wrap="around" w:vAnchor="margin" w:hAnchor="text" w:x="10327" w:y="2035"/>
        <w:widowControl w:val="0"/>
        <w:autoSpaceDE w:val="0"/>
        <w:autoSpaceDN w:val="0"/>
        <w:spacing w:line="209" w:lineRule="exact"/>
        <w:rPr>
          <w:rFonts w:ascii="宋体" w:hAnsi="宋体" w:cs="宋体"/>
          <w:color w:val="FFFFFF"/>
        </w:rPr>
      </w:pPr>
      <w:r>
        <w:rPr>
          <w:rFonts w:ascii="宋体" w:hAnsi="宋体" w:cs="宋体"/>
          <w:color w:val="FFFFFF"/>
        </w:rPr>
        <w:t>住宿酒店</w:t>
      </w:r>
    </w:p>
    <w:p>
      <w:pPr>
        <w:pStyle w:val="6"/>
        <w:framePr w:w="1153" w:wrap="around" w:vAnchor="margin" w:hAnchor="text" w:x="10327" w:y="2035"/>
        <w:widowControl w:val="0"/>
        <w:autoSpaceDE w:val="0"/>
        <w:autoSpaceDN w:val="0"/>
        <w:spacing w:line="365" w:lineRule="exact"/>
        <w:ind w:left="209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三亚</w:t>
      </w:r>
    </w:p>
    <w:p>
      <w:pPr>
        <w:pStyle w:val="6"/>
        <w:framePr w:w="997" w:wrap="around" w:vAnchor="margin" w:hAnchor="text" w:x="706" w:y="2417"/>
        <w:widowControl w:val="0"/>
        <w:autoSpaceDE w:val="0"/>
        <w:autoSpaceDN w:val="0"/>
        <w:spacing w:line="209" w:lineRule="exact"/>
        <w:rPr>
          <w:rFonts w:ascii="宋体" w:hAnsi="宋体" w:cs="宋体"/>
          <w:color w:val="FFFFFF"/>
        </w:rPr>
      </w:pPr>
      <w:r>
        <w:rPr>
          <w:rFonts w:ascii="宋体" w:hAnsi="宋体" w:cs="宋体"/>
          <w:color w:val="FFFFFF"/>
        </w:rPr>
        <w:t>第1天</w:t>
      </w:r>
    </w:p>
    <w:p>
      <w:pPr>
        <w:pStyle w:val="6"/>
        <w:framePr w:w="3260" w:wrap="around" w:vAnchor="margin" w:hAnchor="text" w:x="2474" w:y="2417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出发地机场&gt;&gt;&gt;三亚凤凰机场</w:t>
      </w:r>
    </w:p>
    <w:p>
      <w:pPr>
        <w:pStyle w:val="6"/>
        <w:framePr w:w="10262" w:wrap="around" w:vAnchor="margin" w:hAnchor="text" w:x="706" w:y="2779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乘机抵达国际旅游岛美丽的"鹿城"---三亚市，我社已安排司机接机，入住酒店准备丰富的旅程。</w:t>
      </w:r>
    </w:p>
    <w:p>
      <w:pPr>
        <w:pStyle w:val="6"/>
        <w:framePr w:w="10262" w:wrap="around" w:vAnchor="margin" w:hAnchor="text" w:x="706" w:y="2779"/>
        <w:widowControl w:val="0"/>
        <w:autoSpaceDE w:val="0"/>
        <w:autoSpaceDN w:val="0"/>
        <w:spacing w:line="360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FFFFFF"/>
        </w:rPr>
        <w:t xml:space="preserve">第2天   </w:t>
      </w:r>
      <w:r>
        <w:rPr>
          <w:rFonts w:ascii="宋体" w:hAnsi="宋体" w:cs="宋体"/>
          <w:color w:val="000000"/>
        </w:rPr>
        <w:t>三亚一地</w:t>
      </w:r>
    </w:p>
    <w:p>
      <w:pPr>
        <w:pStyle w:val="6"/>
        <w:framePr w:w="1153" w:wrap="around" w:vAnchor="margin" w:hAnchor="text" w:x="10327" w:y="2758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指定酒店</w:t>
      </w:r>
    </w:p>
    <w:p>
      <w:pPr>
        <w:pStyle w:val="6"/>
        <w:framePr w:w="2314" w:wrap="around" w:vAnchor="margin" w:hAnchor="text" w:x="706" w:y="3485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①海南的“香巴拉”</w:t>
      </w:r>
    </w:p>
    <w:p>
      <w:pPr>
        <w:pStyle w:val="6"/>
        <w:framePr w:w="10303" w:wrap="around" w:vAnchor="margin" w:hAnchor="text" w:x="706" w:y="3826"/>
        <w:widowControl w:val="0"/>
        <w:autoSpaceDE w:val="0"/>
        <w:autoSpaceDN w:val="0"/>
        <w:spacing w:line="209" w:lineRule="exact"/>
        <w:ind w:left="314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欣赏海南独特的热带雨林景观【呀喏达热带雨林风景区—含门票及景区观光车】，热带雨林谷</w:t>
      </w:r>
    </w:p>
    <w:p>
      <w:pPr>
        <w:pStyle w:val="6"/>
        <w:framePr w:w="10303" w:wrap="around" w:vAnchor="margin" w:hAnchor="text" w:x="706" w:y="3826"/>
        <w:widowControl w:val="0"/>
        <w:autoSpaceDE w:val="0"/>
        <w:autoSpaceDN w:val="0"/>
        <w:spacing w:line="338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遮天蔽日，流泉叠瀑倾泻而下。在这里，百年古藤、千年古蕨、巨大的仙草灵芝、“冷血杀手”</w:t>
      </w:r>
    </w:p>
    <w:p>
      <w:pPr>
        <w:pStyle w:val="6"/>
        <w:framePr w:w="10303" w:wrap="around" w:vAnchor="margin" w:hAnchor="text" w:x="706" w:y="3826"/>
        <w:widowControl w:val="0"/>
        <w:autoSpaceDE w:val="0"/>
        <w:autoSpaceDN w:val="0"/>
        <w:spacing w:line="341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见血封喉以及热带雨林的六大奇观等，更是让您惊叹不已。午餐享用价值58元【呀诺达雨林药膳】</w:t>
      </w:r>
    </w:p>
    <w:p>
      <w:pPr>
        <w:pStyle w:val="6"/>
        <w:framePr w:w="10303" w:wrap="around" w:vAnchor="margin" w:hAnchor="text" w:x="706" w:y="3826"/>
        <w:widowControl w:val="0"/>
        <w:autoSpaceDE w:val="0"/>
        <w:autoSpaceDN w:val="0"/>
        <w:spacing w:line="341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（游览及用餐约150分钟）</w:t>
      </w:r>
    </w:p>
    <w:p>
      <w:pPr>
        <w:pStyle w:val="6"/>
        <w:framePr w:w="524" w:wrap="around" w:vAnchor="margin" w:hAnchor="text" w:x="9818" w:y="4457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早</w:t>
      </w:r>
    </w:p>
    <w:p>
      <w:pPr>
        <w:pStyle w:val="6"/>
        <w:framePr w:w="524" w:wrap="around" w:vAnchor="margin" w:hAnchor="text" w:x="9818" w:y="4457"/>
        <w:widowControl w:val="0"/>
        <w:autoSpaceDE w:val="0"/>
        <w:autoSpaceDN w:val="0"/>
        <w:spacing w:line="358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中</w:t>
      </w:r>
    </w:p>
    <w:p>
      <w:pPr>
        <w:pStyle w:val="6"/>
        <w:framePr w:w="524" w:wrap="around" w:vAnchor="margin" w:hAnchor="text" w:x="9818" w:y="4457"/>
        <w:widowControl w:val="0"/>
        <w:autoSpaceDE w:val="0"/>
        <w:autoSpaceDN w:val="0"/>
        <w:spacing w:line="358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晚</w:t>
      </w:r>
    </w:p>
    <w:p>
      <w:pPr>
        <w:pStyle w:val="6"/>
        <w:framePr w:w="733" w:wrap="around" w:vAnchor="margin" w:hAnchor="text" w:x="10536" w:y="4635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三亚</w:t>
      </w:r>
    </w:p>
    <w:p>
      <w:pPr>
        <w:pStyle w:val="6"/>
        <w:framePr w:w="1153" w:wrap="around" w:vAnchor="margin" w:hAnchor="text" w:x="10327" w:y="4992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指定酒店</w:t>
      </w:r>
    </w:p>
    <w:p>
      <w:pPr>
        <w:pStyle w:val="6"/>
        <w:framePr w:w="10335" w:wrap="around" w:vAnchor="margin" w:hAnchor="text" w:x="706" w:y="5184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②前往以爱为主题的【亚龙湾爱立方】，中国八大最美海岸，也被誉为“天下第一湾”。赠送价值</w:t>
      </w:r>
    </w:p>
    <w:p>
      <w:pPr>
        <w:pStyle w:val="6"/>
        <w:framePr w:w="10335" w:wrap="around" w:vAnchor="margin" w:hAnchor="text" w:x="706" w:y="5184"/>
        <w:widowControl w:val="0"/>
        <w:autoSpaceDE w:val="0"/>
        <w:autoSpaceDN w:val="0"/>
        <w:spacing w:line="341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1069元玩水套餐：畅玩亚龙湾滨海乐园、“地中海”潜水、海上摩托艇、激情冲浪板、水上皮划</w:t>
      </w:r>
    </w:p>
    <w:p>
      <w:pPr>
        <w:pStyle w:val="6"/>
        <w:framePr w:w="10335" w:wrap="around" w:vAnchor="margin" w:hAnchor="text" w:x="706" w:y="5184"/>
        <w:widowControl w:val="0"/>
        <w:autoSpaceDE w:val="0"/>
        <w:autoSpaceDN w:val="0"/>
        <w:spacing w:line="341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艇，浮潜区水上弹跳床、水上滑滑梯、水上跷跷板、水枪互动及沙滩游戏（桃花朵朵开+按摩派对），</w:t>
      </w:r>
    </w:p>
    <w:p>
      <w:pPr>
        <w:pStyle w:val="6"/>
        <w:framePr w:w="10335" w:wrap="around" w:vAnchor="margin" w:hAnchor="text" w:x="706" w:y="5184"/>
        <w:widowControl w:val="0"/>
        <w:autoSpaceDE w:val="0"/>
        <w:autoSpaceDN w:val="0"/>
        <w:spacing w:line="338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与最美海湾、最佳沙滩零距离接触，充分享受蓝天碧水的温情以及海上运动带来的无穷乐趣。</w:t>
      </w:r>
    </w:p>
    <w:p>
      <w:pPr>
        <w:pStyle w:val="6"/>
        <w:framePr w:w="10335" w:wrap="around" w:vAnchor="margin" w:hAnchor="text" w:x="706" w:y="5184"/>
        <w:widowControl w:val="0"/>
        <w:autoSpaceDE w:val="0"/>
        <w:autoSpaceDN w:val="0"/>
        <w:spacing w:line="341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晚餐在亚龙湾海边享用海鲜火锅，海南当地多种海鲜汇聚一堂，犒劳你的味蕾。</w:t>
      </w:r>
    </w:p>
    <w:p>
      <w:pPr>
        <w:pStyle w:val="6"/>
        <w:framePr w:w="997" w:wrap="around" w:vAnchor="margin" w:hAnchor="text" w:x="706" w:y="6891"/>
        <w:widowControl w:val="0"/>
        <w:autoSpaceDE w:val="0"/>
        <w:autoSpaceDN w:val="0"/>
        <w:spacing w:line="209" w:lineRule="exact"/>
        <w:rPr>
          <w:rFonts w:ascii="宋体" w:hAnsi="宋体" w:cs="宋体"/>
          <w:color w:val="FFFFFF"/>
        </w:rPr>
      </w:pPr>
      <w:r>
        <w:rPr>
          <w:rFonts w:ascii="宋体" w:hAnsi="宋体" w:cs="宋体"/>
          <w:color w:val="FFFFFF"/>
        </w:rPr>
        <w:t>第3天</w:t>
      </w:r>
    </w:p>
    <w:p>
      <w:pPr>
        <w:pStyle w:val="6"/>
        <w:framePr w:w="1153" w:wrap="around" w:vAnchor="margin" w:hAnchor="text" w:x="2592" w:y="6891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三亚一地</w:t>
      </w:r>
    </w:p>
    <w:p>
      <w:pPr>
        <w:pStyle w:val="6"/>
        <w:framePr w:w="1474" w:wrap="around" w:vAnchor="margin" w:hAnchor="text" w:x="706" w:y="7236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①岛中之王</w:t>
      </w:r>
    </w:p>
    <w:p>
      <w:pPr>
        <w:pStyle w:val="6"/>
        <w:framePr w:w="10292" w:wrap="around" w:vAnchor="margin" w:hAnchor="text" w:x="706" w:y="7575"/>
        <w:widowControl w:val="0"/>
        <w:autoSpaceDE w:val="0"/>
        <w:autoSpaceDN w:val="0"/>
        <w:spacing w:line="209" w:lineRule="exact"/>
        <w:ind w:left="420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前往素有“中国马尔代夫”之称的国家5A级景区【蜈支洲岛】，冯小刚《私人订制》取景地。</w:t>
      </w:r>
    </w:p>
    <w:p>
      <w:pPr>
        <w:pStyle w:val="6"/>
        <w:framePr w:w="10292" w:wrap="around" w:vAnchor="margin" w:hAnchor="text" w:x="706" w:y="7575"/>
        <w:widowControl w:val="0"/>
        <w:autoSpaceDE w:val="0"/>
        <w:autoSpaceDN w:val="0"/>
        <w:spacing w:line="341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此处画面呈现：海如蓝、绿如镜、白如雪，山海天融为一体的景象，沙滩洁白细腻，海水清澈见</w:t>
      </w:r>
    </w:p>
    <w:p>
      <w:pPr>
        <w:pStyle w:val="6"/>
        <w:framePr w:w="10292" w:wrap="around" w:vAnchor="margin" w:hAnchor="text" w:x="706" w:y="7575"/>
        <w:widowControl w:val="0"/>
        <w:autoSpaceDE w:val="0"/>
        <w:autoSpaceDN w:val="0"/>
        <w:spacing w:line="341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底。是放逐心灵的世外桃源，放松休闲的海岛度假仙境。当日午餐留白，您可依据个人喜好，于</w:t>
      </w:r>
    </w:p>
    <w:p>
      <w:pPr>
        <w:pStyle w:val="6"/>
        <w:framePr w:w="10292" w:wrap="around" w:vAnchor="margin" w:hAnchor="text" w:x="706" w:y="7575"/>
        <w:widowControl w:val="0"/>
        <w:autoSpaceDE w:val="0"/>
        <w:autoSpaceDN w:val="0"/>
        <w:spacing w:line="338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岛上自行寻访美食。体验美妙绝伦的放空之旅（游览及往返过渡时间不少于4小时）。</w:t>
      </w:r>
    </w:p>
    <w:p>
      <w:pPr>
        <w:pStyle w:val="6"/>
        <w:framePr w:w="10292" w:wrap="around" w:vAnchor="margin" w:hAnchor="text" w:x="706" w:y="7575"/>
        <w:widowControl w:val="0"/>
        <w:autoSpaceDE w:val="0"/>
        <w:autoSpaceDN w:val="0"/>
        <w:spacing w:line="341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②苗族古寨</w:t>
      </w:r>
    </w:p>
    <w:p>
      <w:pPr>
        <w:pStyle w:val="6"/>
        <w:framePr w:w="524" w:wrap="around" w:vAnchor="margin" w:hAnchor="text" w:x="9818" w:y="7867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早</w:t>
      </w:r>
    </w:p>
    <w:p>
      <w:pPr>
        <w:pStyle w:val="6"/>
        <w:framePr w:w="524" w:wrap="around" w:vAnchor="margin" w:hAnchor="text" w:x="9818" w:y="7867"/>
        <w:widowControl w:val="0"/>
        <w:autoSpaceDE w:val="0"/>
        <w:autoSpaceDN w:val="0"/>
        <w:spacing w:line="358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—</w:t>
      </w:r>
    </w:p>
    <w:p>
      <w:pPr>
        <w:pStyle w:val="6"/>
        <w:framePr w:w="524" w:wrap="around" w:vAnchor="margin" w:hAnchor="text" w:x="9818" w:y="7867"/>
        <w:widowControl w:val="0"/>
        <w:autoSpaceDE w:val="0"/>
        <w:autoSpaceDN w:val="0"/>
        <w:spacing w:line="358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晚</w:t>
      </w:r>
    </w:p>
    <w:p>
      <w:pPr>
        <w:pStyle w:val="6"/>
        <w:framePr w:w="733" w:wrap="around" w:vAnchor="margin" w:hAnchor="text" w:x="10536" w:y="8045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三亚</w:t>
      </w:r>
    </w:p>
    <w:p>
      <w:pPr>
        <w:pStyle w:val="6"/>
        <w:framePr w:w="1153" w:wrap="around" w:vAnchor="margin" w:hAnchor="text" w:x="10327" w:y="8403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指定酒店</w:t>
      </w:r>
    </w:p>
    <w:p>
      <w:pPr>
        <w:pStyle w:val="6"/>
        <w:framePr w:w="10151" w:wrap="around" w:vAnchor="margin" w:hAnchor="text" w:x="720" w:y="9276"/>
        <w:widowControl w:val="0"/>
        <w:autoSpaceDE w:val="0"/>
        <w:autoSpaceDN w:val="0"/>
        <w:spacing w:line="209" w:lineRule="exact"/>
        <w:ind w:left="420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走进祖国最南端、民风淳朴的苗族古寨【椰田古寨生态旅游区】，以独特的角度全方位的展</w:t>
      </w:r>
    </w:p>
    <w:p>
      <w:pPr>
        <w:pStyle w:val="6"/>
        <w:framePr w:w="10151" w:wrap="around" w:vAnchor="margin" w:hAnchor="text" w:x="720" w:y="9276"/>
        <w:widowControl w:val="0"/>
        <w:autoSpaceDE w:val="0"/>
        <w:autoSpaceDN w:val="0"/>
        <w:spacing w:line="338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示海南苗家原生态的生活场景，感受“银色世界”的傩蛊文化（游览约90分钟）。</w:t>
      </w:r>
    </w:p>
    <w:p>
      <w:pPr>
        <w:pStyle w:val="6"/>
        <w:framePr w:w="997" w:wrap="around" w:vAnchor="margin" w:hAnchor="text" w:x="706" w:y="9960"/>
        <w:widowControl w:val="0"/>
        <w:autoSpaceDE w:val="0"/>
        <w:autoSpaceDN w:val="0"/>
        <w:spacing w:line="209" w:lineRule="exact"/>
        <w:rPr>
          <w:rFonts w:ascii="宋体" w:hAnsi="宋体" w:cs="宋体"/>
          <w:color w:val="FFFFFF"/>
        </w:rPr>
      </w:pPr>
      <w:r>
        <w:rPr>
          <w:rFonts w:ascii="宋体" w:hAnsi="宋体" w:cs="宋体"/>
          <w:color w:val="FFFFFF"/>
        </w:rPr>
        <w:t>第4天</w:t>
      </w:r>
    </w:p>
    <w:p>
      <w:pPr>
        <w:pStyle w:val="6"/>
        <w:framePr w:w="1153" w:wrap="around" w:vAnchor="margin" w:hAnchor="text" w:x="2592" w:y="9960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三亚一地</w:t>
      </w:r>
    </w:p>
    <w:p>
      <w:pPr>
        <w:pStyle w:val="6"/>
        <w:framePr w:w="1474" w:wrap="around" w:vAnchor="margin" w:hAnchor="text" w:x="706" w:y="10306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①为爱祈福</w:t>
      </w:r>
    </w:p>
    <w:p>
      <w:pPr>
        <w:pStyle w:val="6"/>
        <w:framePr w:w="10182" w:wrap="around" w:vAnchor="margin" w:hAnchor="text" w:x="706" w:y="10644"/>
        <w:widowControl w:val="0"/>
        <w:autoSpaceDE w:val="0"/>
        <w:autoSpaceDN w:val="0"/>
        <w:spacing w:line="209" w:lineRule="exact"/>
        <w:ind w:left="406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前往国家5A级景区【南山文化旅游区】，集中外园林、佛教文化为一体的福泽之地，膜拜世</w:t>
      </w:r>
    </w:p>
    <w:p>
      <w:pPr>
        <w:pStyle w:val="6"/>
        <w:framePr w:w="10182" w:wrap="around" w:vAnchor="margin" w:hAnchor="text" w:x="706" w:y="10644"/>
        <w:widowControl w:val="0"/>
        <w:autoSpaceDE w:val="0"/>
        <w:autoSpaceDN w:val="0"/>
        <w:spacing w:line="341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纪之作108米的观音圣像，一路梵音相伴，行止于梵天净土，身心俱感清灵空阔。午餐享用价值48</w:t>
      </w:r>
    </w:p>
    <w:p>
      <w:pPr>
        <w:pStyle w:val="6"/>
        <w:framePr w:w="10182" w:wrap="around" w:vAnchor="margin" w:hAnchor="text" w:x="706" w:y="10644"/>
        <w:widowControl w:val="0"/>
        <w:autoSpaceDE w:val="0"/>
        <w:autoSpaceDN w:val="0"/>
        <w:spacing w:line="341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元【南山养生素斋】。（游览及用餐不少于150分钟）</w:t>
      </w:r>
    </w:p>
    <w:p>
      <w:pPr>
        <w:pStyle w:val="6"/>
        <w:framePr w:w="524" w:wrap="around" w:vAnchor="margin" w:hAnchor="text" w:x="9818" w:y="10767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早</w:t>
      </w:r>
    </w:p>
    <w:p>
      <w:pPr>
        <w:pStyle w:val="6"/>
        <w:framePr w:w="524" w:wrap="around" w:vAnchor="margin" w:hAnchor="text" w:x="9818" w:y="10767"/>
        <w:widowControl w:val="0"/>
        <w:autoSpaceDE w:val="0"/>
        <w:autoSpaceDN w:val="0"/>
        <w:spacing w:line="358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中</w:t>
      </w:r>
    </w:p>
    <w:p>
      <w:pPr>
        <w:pStyle w:val="6"/>
        <w:framePr w:w="524" w:wrap="around" w:vAnchor="margin" w:hAnchor="text" w:x="9818" w:y="10767"/>
        <w:widowControl w:val="0"/>
        <w:autoSpaceDE w:val="0"/>
        <w:autoSpaceDN w:val="0"/>
        <w:spacing w:line="360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—</w:t>
      </w:r>
    </w:p>
    <w:p>
      <w:pPr>
        <w:pStyle w:val="6"/>
        <w:framePr w:w="733" w:wrap="around" w:vAnchor="margin" w:hAnchor="text" w:x="10536" w:y="10944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三亚</w:t>
      </w:r>
    </w:p>
    <w:p>
      <w:pPr>
        <w:pStyle w:val="6"/>
        <w:framePr w:w="1153" w:wrap="around" w:vAnchor="margin" w:hAnchor="text" w:x="10327" w:y="11304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指定酒店</w:t>
      </w:r>
    </w:p>
    <w:p>
      <w:pPr>
        <w:pStyle w:val="6"/>
        <w:framePr w:w="1474" w:wrap="around" w:vAnchor="margin" w:hAnchor="text" w:x="706" w:y="11664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②情缘驿站</w:t>
      </w:r>
    </w:p>
    <w:p>
      <w:pPr>
        <w:pStyle w:val="6"/>
        <w:framePr w:w="10162" w:wrap="around" w:vAnchor="margin" w:hAnchor="text" w:x="720" w:y="12005"/>
        <w:widowControl w:val="0"/>
        <w:autoSpaceDE w:val="0"/>
        <w:autoSpaceDN w:val="0"/>
        <w:spacing w:line="209" w:lineRule="exact"/>
        <w:ind w:left="317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久负盛名的国家4A级景区【天涯海角】（游览不少于120分钟），领略那里的海天一色、烟</w:t>
      </w:r>
    </w:p>
    <w:p>
      <w:pPr>
        <w:pStyle w:val="6"/>
        <w:framePr w:w="10162" w:wrap="around" w:vAnchor="margin" w:hAnchor="text" w:x="720" w:y="12005"/>
        <w:widowControl w:val="0"/>
        <w:autoSpaceDE w:val="0"/>
        <w:autoSpaceDN w:val="0"/>
        <w:spacing w:line="341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波浩渺，感受那份情美天涯的神秘。当日晚餐自理，您可根据个人口味自由寻访喜爱的美食。</w:t>
      </w:r>
    </w:p>
    <w:p>
      <w:pPr>
        <w:pStyle w:val="6"/>
        <w:framePr w:w="997" w:wrap="around" w:vAnchor="margin" w:hAnchor="text" w:x="706" w:y="12691"/>
        <w:widowControl w:val="0"/>
        <w:autoSpaceDE w:val="0"/>
        <w:autoSpaceDN w:val="0"/>
        <w:spacing w:line="209" w:lineRule="exact"/>
        <w:rPr>
          <w:rFonts w:ascii="宋体" w:hAnsi="宋体" w:cs="宋体"/>
          <w:color w:val="FFFFFF"/>
        </w:rPr>
      </w:pPr>
      <w:r>
        <w:rPr>
          <w:rFonts w:ascii="宋体" w:hAnsi="宋体" w:cs="宋体"/>
          <w:color w:val="FFFFFF"/>
        </w:rPr>
        <w:t>第5天</w:t>
      </w:r>
    </w:p>
    <w:p>
      <w:pPr>
        <w:pStyle w:val="6"/>
        <w:framePr w:w="1153" w:wrap="around" w:vAnchor="margin" w:hAnchor="text" w:x="2210" w:y="12691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自由活动</w:t>
      </w:r>
    </w:p>
    <w:p>
      <w:pPr>
        <w:pStyle w:val="6"/>
        <w:framePr w:w="524" w:wrap="around" w:vAnchor="margin" w:hAnchor="text" w:x="9818" w:y="12987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早</w:t>
      </w:r>
    </w:p>
    <w:p>
      <w:pPr>
        <w:pStyle w:val="6"/>
        <w:framePr w:w="524" w:wrap="around" w:vAnchor="margin" w:hAnchor="text" w:x="9818" w:y="12987"/>
        <w:widowControl w:val="0"/>
        <w:autoSpaceDE w:val="0"/>
        <w:autoSpaceDN w:val="0"/>
        <w:spacing w:line="358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—</w:t>
      </w:r>
    </w:p>
    <w:p>
      <w:pPr>
        <w:pStyle w:val="6"/>
        <w:framePr w:w="524" w:wrap="around" w:vAnchor="margin" w:hAnchor="text" w:x="9818" w:y="12987"/>
        <w:widowControl w:val="0"/>
        <w:autoSpaceDE w:val="0"/>
        <w:autoSpaceDN w:val="0"/>
        <w:spacing w:line="360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—</w:t>
      </w:r>
    </w:p>
    <w:p>
      <w:pPr>
        <w:pStyle w:val="6"/>
        <w:framePr w:w="10215" w:wrap="around" w:vAnchor="margin" w:hAnchor="text" w:x="706" w:y="13035"/>
        <w:widowControl w:val="0"/>
        <w:autoSpaceDE w:val="0"/>
        <w:autoSpaceDN w:val="0"/>
        <w:spacing w:line="209" w:lineRule="exact"/>
        <w:ind w:left="314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睡到自然醒，享用酒店自助早餐。随后自由安排活动，选择多多：您可到海边散散步，或租一</w:t>
      </w:r>
    </w:p>
    <w:p>
      <w:pPr>
        <w:pStyle w:val="6"/>
        <w:framePr w:w="10215" w:wrap="around" w:vAnchor="margin" w:hAnchor="text" w:x="706" w:y="13035"/>
        <w:widowControl w:val="0"/>
        <w:autoSpaceDE w:val="0"/>
        <w:autoSpaceDN w:val="0"/>
        <w:spacing w:line="341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辆山地车迎风骋行三亚湾。中餐可自费在三亚市中心遍尝地方风味小吃。或乘坐免费巴士前往全</w:t>
      </w:r>
    </w:p>
    <w:p>
      <w:pPr>
        <w:pStyle w:val="6"/>
        <w:framePr w:w="10215" w:wrap="around" w:vAnchor="margin" w:hAnchor="text" w:x="706" w:y="13035"/>
        <w:widowControl w:val="0"/>
        <w:autoSpaceDE w:val="0"/>
        <w:autoSpaceDN w:val="0"/>
        <w:spacing w:line="341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球最大的单体免税店【海棠湾免税店】，汇聚近300个国际知名品牌，尽情享受不出国门也能拥有</w:t>
      </w:r>
    </w:p>
    <w:p>
      <w:pPr>
        <w:pStyle w:val="6"/>
        <w:framePr w:w="10215" w:wrap="around" w:vAnchor="margin" w:hAnchor="text" w:x="706" w:y="13035"/>
        <w:widowControl w:val="0"/>
        <w:autoSpaceDE w:val="0"/>
        <w:autoSpaceDN w:val="0"/>
        <w:spacing w:line="338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奢华与时尚。</w:t>
      </w:r>
    </w:p>
    <w:p>
      <w:pPr>
        <w:pStyle w:val="6"/>
        <w:framePr w:w="733" w:wrap="around" w:vAnchor="margin" w:hAnchor="text" w:x="10536" w:y="13164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三亚</w:t>
      </w:r>
    </w:p>
    <w:p>
      <w:pPr>
        <w:pStyle w:val="6"/>
        <w:framePr w:w="1153" w:wrap="around" w:vAnchor="margin" w:hAnchor="text" w:x="10296" w:y="13524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指定酒店</w:t>
      </w:r>
    </w:p>
    <w:p>
      <w:pPr>
        <w:pStyle w:val="6"/>
        <w:framePr w:w="524" w:wrap="around" w:vAnchor="margin" w:hAnchor="text" w:x="9818" w:y="14688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早</w:t>
      </w:r>
    </w:p>
    <w:p>
      <w:pPr>
        <w:pStyle w:val="6"/>
        <w:framePr w:w="733" w:wrap="around" w:vAnchor="margin" w:hAnchor="text" w:x="10536" w:y="14688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三亚</w:t>
      </w:r>
    </w:p>
    <w:p>
      <w:pPr>
        <w:pStyle w:val="6"/>
        <w:framePr w:w="3861" w:wrap="around" w:vAnchor="margin" w:hAnchor="text" w:x="706" w:y="14895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FFFFFF"/>
        </w:rPr>
        <w:t>第6天</w:t>
      </w:r>
      <w:r>
        <w:rPr>
          <w:rFonts w:ascii="宋体" w:hAnsi="宋体" w:cs="宋体"/>
          <w:color w:val="000000"/>
        </w:rPr>
        <w:t>全天自由活动，不含车导。</w:t>
      </w:r>
    </w:p>
    <w:p>
      <w:pPr>
        <w:pStyle w:val="6"/>
        <w:framePr w:w="1261" w:wrap="around" w:vAnchor="margin" w:hAnchor="text" w:x="10188" w:y="15046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—指定酒店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r>
        <w:pict>
          <v:shape id="_x00007" o:spid="_x0000_s1033" o:spt="75" type="#_x0000_t75" style="position:absolute;left:0pt;margin-left:29.8pt;margin-top:97.1pt;height:685.8pt;width:536.5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bookmarkEnd w:id="0"/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24" w:wrap="around" w:vAnchor="margin" w:hAnchor="text" w:x="9818" w:y="1087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早</w:t>
      </w:r>
    </w:p>
    <w:p>
      <w:pPr>
        <w:pStyle w:val="6"/>
        <w:framePr w:w="524" w:wrap="around" w:vAnchor="margin" w:hAnchor="text" w:x="9818" w:y="1087"/>
        <w:widowControl w:val="0"/>
        <w:autoSpaceDE w:val="0"/>
        <w:autoSpaceDN w:val="0"/>
        <w:spacing w:line="1620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早</w:t>
      </w:r>
    </w:p>
    <w:p>
      <w:pPr>
        <w:pStyle w:val="6"/>
        <w:framePr w:w="733" w:wrap="around" w:vAnchor="margin" w:hAnchor="text" w:x="10536" w:y="1087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三亚</w:t>
      </w:r>
    </w:p>
    <w:p>
      <w:pPr>
        <w:pStyle w:val="6"/>
        <w:framePr w:w="3621" w:wrap="around" w:vAnchor="margin" w:hAnchor="text" w:x="706" w:y="1294"/>
        <w:widowControl w:val="0"/>
        <w:autoSpaceDE w:val="0"/>
        <w:autoSpaceDN w:val="0"/>
        <w:spacing w:line="209" w:lineRule="exact"/>
        <w:rPr>
          <w:rFonts w:ascii="宋体" w:hAnsi="宋体" w:cs="宋体"/>
          <w:color w:val="FFFFFF"/>
        </w:rPr>
      </w:pPr>
      <w:r>
        <w:rPr>
          <w:rFonts w:ascii="宋体" w:hAnsi="宋体" w:cs="宋体"/>
          <w:color w:val="FFFFFF"/>
        </w:rPr>
        <w:t>第7天全天自由活动，不含车导。</w:t>
      </w:r>
    </w:p>
    <w:p>
      <w:pPr>
        <w:pStyle w:val="6"/>
        <w:framePr w:w="1153" w:wrap="around" w:vAnchor="margin" w:hAnchor="text" w:x="10296" w:y="1445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指定酒店</w:t>
      </w:r>
    </w:p>
    <w:p>
      <w:pPr>
        <w:pStyle w:val="6"/>
        <w:framePr w:w="997" w:wrap="around" w:vAnchor="margin" w:hAnchor="text" w:x="706" w:y="2134"/>
        <w:widowControl w:val="0"/>
        <w:autoSpaceDE w:val="0"/>
        <w:autoSpaceDN w:val="0"/>
        <w:spacing w:line="209" w:lineRule="exact"/>
        <w:rPr>
          <w:rFonts w:ascii="宋体" w:hAnsi="宋体" w:cs="宋体"/>
          <w:color w:val="FFFFFF"/>
        </w:rPr>
      </w:pPr>
      <w:r>
        <w:rPr>
          <w:rFonts w:ascii="宋体" w:hAnsi="宋体" w:cs="宋体"/>
          <w:color w:val="FFFFFF"/>
        </w:rPr>
        <w:t>第8天</w:t>
      </w:r>
    </w:p>
    <w:p>
      <w:pPr>
        <w:pStyle w:val="6"/>
        <w:framePr w:w="733" w:wrap="around" w:vAnchor="margin" w:hAnchor="text" w:x="2242" w:y="2134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三亚</w:t>
      </w:r>
    </w:p>
    <w:p>
      <w:pPr>
        <w:pStyle w:val="6"/>
        <w:framePr w:w="1153" w:wrap="around" w:vAnchor="margin" w:hAnchor="text" w:x="3041" w:y="2134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快乐返航</w:t>
      </w:r>
    </w:p>
    <w:p>
      <w:pPr>
        <w:pStyle w:val="6"/>
        <w:framePr w:w="8886" w:wrap="around" w:vAnchor="margin" w:hAnchor="text" w:x="706" w:y="2439"/>
        <w:widowControl w:val="0"/>
        <w:autoSpaceDE w:val="0"/>
        <w:autoSpaceDN w:val="0"/>
        <w:spacing w:line="209" w:lineRule="exact"/>
        <w:ind w:left="271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根据航班时间，前往机场送机，圆满结束旅程！晚航班的客人，可自由感受让您意犹未尽的魅</w:t>
      </w:r>
    </w:p>
    <w:p>
      <w:pPr>
        <w:pStyle w:val="6"/>
        <w:framePr w:w="8886" w:wrap="around" w:vAnchor="margin" w:hAnchor="text" w:x="706" w:y="2439"/>
        <w:widowControl w:val="0"/>
        <w:autoSpaceDE w:val="0"/>
        <w:autoSpaceDN w:val="0"/>
        <w:spacing w:line="312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力三亚，之后根据航班时间集中前往机场送机，结束愉快的旅程！</w:t>
      </w:r>
    </w:p>
    <w:p>
      <w:pPr>
        <w:pStyle w:val="6"/>
        <w:framePr w:w="420" w:wrap="around" w:vAnchor="margin" w:hAnchor="text" w:x="10716" w:y="2707"/>
        <w:widowControl w:val="0"/>
        <w:autoSpaceDE w:val="0"/>
        <w:autoSpaceDN w:val="0"/>
        <w:spacing w:line="209" w:lineRule="exact"/>
        <w:rPr>
          <w:rFonts w:ascii="宋体"/>
          <w:color w:val="000000"/>
        </w:rPr>
      </w:pPr>
      <w:r>
        <w:rPr>
          <w:rFonts w:ascii="宋体"/>
          <w:color w:val="000000"/>
        </w:rPr>
        <w:t>/</w:t>
      </w:r>
    </w:p>
    <w:p>
      <w:pPr>
        <w:pStyle w:val="6"/>
        <w:framePr w:w="9213" w:wrap="around" w:vAnchor="margin" w:hAnchor="text" w:x="1020" w:y="3103"/>
        <w:widowControl w:val="0"/>
        <w:autoSpaceDE w:val="0"/>
        <w:autoSpaceDN w:val="0"/>
        <w:spacing w:line="209" w:lineRule="exac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自由活动期间客人需在航班起飞前3小时回到酒店，我社专业司机将在酒店安排送机。</w:t>
      </w:r>
    </w:p>
    <w:p>
      <w:pPr>
        <w:pStyle w:val="6"/>
        <w:framePr w:w="8694" w:wrap="around" w:vAnchor="margin" w:hAnchor="text" w:x="2172" w:y="3656"/>
        <w:widowControl w:val="0"/>
        <w:autoSpaceDE w:val="0"/>
        <w:autoSpaceDN w:val="0"/>
        <w:spacing w:line="180" w:lineRule="exact"/>
        <w:rPr>
          <w:rFonts w:ascii="宋体" w:hAnsi="宋体" w:cs="宋体"/>
          <w:color w:val="FF0000"/>
          <w:sz w:val="18"/>
        </w:rPr>
      </w:pPr>
      <w:r>
        <w:rPr>
          <w:rFonts w:ascii="宋体" w:hAnsi="宋体" w:cs="宋体"/>
          <w:color w:val="FF0000"/>
          <w:sz w:val="18"/>
        </w:rPr>
        <w:t>——行程、景点游览顺序、游览时间仅提供参考标准，具体视天气及游客实际游览情况而定——</w:t>
      </w:r>
    </w:p>
    <w:p>
      <w:pPr>
        <w:pStyle w:val="6"/>
        <w:framePr w:w="4113" w:wrap="around" w:vAnchor="margin" w:hAnchor="text" w:x="610" w:y="3943"/>
        <w:widowControl w:val="0"/>
        <w:autoSpaceDE w:val="0"/>
        <w:autoSpaceDN w:val="0"/>
        <w:spacing w:line="209" w:lineRule="exact"/>
        <w:rPr>
          <w:rFonts w:ascii="宋体" w:hAnsi="宋体" w:cs="宋体"/>
          <w:color w:val="FFFFFF"/>
        </w:rPr>
      </w:pPr>
      <w:r>
        <w:rPr>
          <w:rFonts w:ascii="宋体" w:hAnsi="宋体" w:cs="宋体"/>
          <w:color w:val="FFFFFF"/>
        </w:rPr>
        <w:t>★行程中酒店说明：（排名不分先后）</w:t>
      </w:r>
    </w:p>
    <w:p>
      <w:pPr>
        <w:pStyle w:val="6"/>
        <w:framePr w:w="992" w:wrap="around" w:vAnchor="margin" w:hAnchor="text" w:x="691" w:y="4249"/>
        <w:widowControl w:val="0"/>
        <w:autoSpaceDE w:val="0"/>
        <w:autoSpaceDN w:val="0"/>
        <w:spacing w:line="180" w:lineRule="exact"/>
        <w:rPr>
          <w:rFonts w:ascii="宋体" w:hAnsi="宋体" w:cs="宋体"/>
          <w:color w:val="FF6600"/>
          <w:sz w:val="18"/>
        </w:rPr>
      </w:pPr>
      <w:r>
        <w:rPr>
          <w:rFonts w:ascii="宋体" w:hAnsi="宋体" w:cs="宋体"/>
          <w:color w:val="FF6600"/>
          <w:sz w:val="18"/>
        </w:rPr>
        <w:t>酒店区域</w:t>
      </w:r>
    </w:p>
    <w:p>
      <w:pPr>
        <w:pStyle w:val="6"/>
        <w:framePr w:w="992" w:wrap="around" w:vAnchor="margin" w:hAnchor="text" w:x="2659" w:y="4249"/>
        <w:widowControl w:val="0"/>
        <w:autoSpaceDE w:val="0"/>
        <w:autoSpaceDN w:val="0"/>
        <w:spacing w:line="180" w:lineRule="exact"/>
        <w:rPr>
          <w:rFonts w:ascii="宋体" w:hAnsi="宋体" w:cs="宋体"/>
          <w:color w:val="FF6600"/>
          <w:sz w:val="18"/>
        </w:rPr>
      </w:pPr>
      <w:r>
        <w:rPr>
          <w:rFonts w:ascii="宋体" w:hAnsi="宋体" w:cs="宋体"/>
          <w:color w:val="FF6600"/>
          <w:sz w:val="18"/>
        </w:rPr>
        <w:t>酒店名称</w:t>
      </w:r>
    </w:p>
    <w:p>
      <w:pPr>
        <w:pStyle w:val="6"/>
        <w:framePr w:w="630" w:wrap="around" w:vAnchor="margin" w:hAnchor="text" w:x="5249" w:y="4249"/>
        <w:widowControl w:val="0"/>
        <w:autoSpaceDE w:val="0"/>
        <w:autoSpaceDN w:val="0"/>
        <w:spacing w:line="180" w:lineRule="exact"/>
        <w:rPr>
          <w:rFonts w:ascii="宋体" w:hAnsi="宋体" w:cs="宋体"/>
          <w:color w:val="FF6600"/>
          <w:sz w:val="18"/>
        </w:rPr>
      </w:pPr>
      <w:r>
        <w:rPr>
          <w:rFonts w:ascii="宋体" w:hAnsi="宋体" w:cs="宋体"/>
          <w:color w:val="FF6600"/>
          <w:sz w:val="18"/>
        </w:rPr>
        <w:t>房型</w:t>
      </w:r>
    </w:p>
    <w:p>
      <w:pPr>
        <w:pStyle w:val="6"/>
        <w:framePr w:w="992" w:wrap="around" w:vAnchor="margin" w:hAnchor="text" w:x="7478" w:y="4249"/>
        <w:widowControl w:val="0"/>
        <w:autoSpaceDE w:val="0"/>
        <w:autoSpaceDN w:val="0"/>
        <w:spacing w:line="180" w:lineRule="exact"/>
        <w:rPr>
          <w:rFonts w:ascii="宋体" w:hAnsi="宋体" w:cs="宋体"/>
          <w:color w:val="FF6600"/>
          <w:sz w:val="18"/>
        </w:rPr>
      </w:pPr>
      <w:r>
        <w:rPr>
          <w:rFonts w:ascii="宋体" w:hAnsi="宋体" w:cs="宋体"/>
          <w:color w:val="FF6600"/>
          <w:sz w:val="18"/>
        </w:rPr>
        <w:t>酒店名称</w:t>
      </w:r>
    </w:p>
    <w:p>
      <w:pPr>
        <w:pStyle w:val="6"/>
        <w:framePr w:w="630" w:wrap="around" w:vAnchor="margin" w:hAnchor="text" w:x="10140" w:y="4249"/>
        <w:widowControl w:val="0"/>
        <w:autoSpaceDE w:val="0"/>
        <w:autoSpaceDN w:val="0"/>
        <w:spacing w:line="180" w:lineRule="exact"/>
        <w:rPr>
          <w:rFonts w:ascii="宋体" w:hAnsi="宋体" w:cs="宋体"/>
          <w:color w:val="FF6600"/>
          <w:sz w:val="18"/>
        </w:rPr>
      </w:pPr>
      <w:r>
        <w:rPr>
          <w:rFonts w:ascii="宋体" w:hAnsi="宋体" w:cs="宋体"/>
          <w:color w:val="FF6600"/>
          <w:sz w:val="18"/>
        </w:rPr>
        <w:t>房型</w:t>
      </w:r>
    </w:p>
    <w:p>
      <w:pPr>
        <w:pStyle w:val="6"/>
        <w:framePr w:w="2277" w:wrap="around" w:vAnchor="margin" w:hAnchor="text" w:x="2030" w:y="4535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三亚海湾维景国际大酒店</w:t>
      </w:r>
    </w:p>
    <w:p>
      <w:pPr>
        <w:pStyle w:val="6"/>
        <w:framePr w:w="2277" w:wrap="around" w:vAnchor="margin" w:hAnchor="text" w:x="2030" w:y="4535"/>
        <w:widowControl w:val="0"/>
        <w:autoSpaceDE w:val="0"/>
        <w:autoSpaceDN w:val="0"/>
        <w:spacing w:line="286" w:lineRule="exact"/>
        <w:ind w:left="360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三亚玛瑞纳酒店</w:t>
      </w:r>
    </w:p>
    <w:p>
      <w:pPr>
        <w:pStyle w:val="6"/>
        <w:framePr w:w="810" w:wrap="around" w:vAnchor="margin" w:hAnchor="text" w:x="5160" w:y="4535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海景房</w:t>
      </w:r>
    </w:p>
    <w:p>
      <w:pPr>
        <w:pStyle w:val="6"/>
        <w:framePr w:w="810" w:wrap="around" w:vAnchor="margin" w:hAnchor="text" w:x="5160" w:y="4535"/>
        <w:widowControl w:val="0"/>
        <w:autoSpaceDE w:val="0"/>
        <w:autoSpaceDN w:val="0"/>
        <w:spacing w:line="286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海景房</w:t>
      </w:r>
    </w:p>
    <w:p>
      <w:pPr>
        <w:pStyle w:val="6"/>
        <w:framePr w:w="810" w:wrap="around" w:vAnchor="margin" w:hAnchor="text" w:x="5160" w:y="4535"/>
        <w:widowControl w:val="0"/>
        <w:autoSpaceDE w:val="0"/>
        <w:autoSpaceDN w:val="0"/>
        <w:spacing w:line="286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海景房</w:t>
      </w:r>
    </w:p>
    <w:p>
      <w:pPr>
        <w:pStyle w:val="6"/>
        <w:framePr w:w="810" w:wrap="around" w:vAnchor="margin" w:hAnchor="text" w:x="5160" w:y="4535"/>
        <w:widowControl w:val="0"/>
        <w:autoSpaceDE w:val="0"/>
        <w:autoSpaceDN w:val="0"/>
        <w:spacing w:line="288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海景房</w:t>
      </w:r>
    </w:p>
    <w:p>
      <w:pPr>
        <w:pStyle w:val="6"/>
        <w:framePr w:w="1530" w:wrap="around" w:vAnchor="margin" w:hAnchor="text" w:x="7210" w:y="4535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三亚海立方酒店</w:t>
      </w:r>
    </w:p>
    <w:p>
      <w:pPr>
        <w:pStyle w:val="6"/>
        <w:framePr w:w="810" w:wrap="around" w:vAnchor="margin" w:hAnchor="text" w:x="10049" w:y="4535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海景房</w:t>
      </w:r>
    </w:p>
    <w:p>
      <w:pPr>
        <w:pStyle w:val="6"/>
        <w:framePr w:w="810" w:wrap="around" w:vAnchor="margin" w:hAnchor="text" w:x="10049" w:y="4535"/>
        <w:widowControl w:val="0"/>
        <w:autoSpaceDE w:val="0"/>
        <w:autoSpaceDN w:val="0"/>
        <w:spacing w:line="286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海景房</w:t>
      </w:r>
    </w:p>
    <w:p>
      <w:pPr>
        <w:pStyle w:val="6"/>
        <w:framePr w:w="2277" w:wrap="around" w:vAnchor="margin" w:hAnchor="text" w:x="6850" w:y="4820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三亚明申高尔夫度假酒店</w:t>
      </w:r>
    </w:p>
    <w:p>
      <w:pPr>
        <w:pStyle w:val="6"/>
        <w:framePr w:w="2277" w:wrap="around" w:vAnchor="margin" w:hAnchor="text" w:x="6850" w:y="4820"/>
        <w:widowControl w:val="0"/>
        <w:autoSpaceDE w:val="0"/>
        <w:autoSpaceDN w:val="0"/>
        <w:spacing w:line="286" w:lineRule="exact"/>
        <w:ind w:left="180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三亚鸿洲埃德瑞酒店</w:t>
      </w:r>
    </w:p>
    <w:p>
      <w:pPr>
        <w:pStyle w:val="6"/>
        <w:framePr w:w="2277" w:wrap="around" w:vAnchor="margin" w:hAnchor="text" w:x="6850" w:y="4820"/>
        <w:widowControl w:val="0"/>
        <w:autoSpaceDE w:val="0"/>
        <w:autoSpaceDN w:val="0"/>
        <w:spacing w:line="288" w:lineRule="exact"/>
        <w:ind w:left="360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嘉宾国际大酒店</w:t>
      </w:r>
    </w:p>
    <w:p>
      <w:pPr>
        <w:pStyle w:val="6"/>
        <w:framePr w:w="630" w:wrap="around" w:vAnchor="margin" w:hAnchor="text" w:x="871" w:y="5125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三亚</w:t>
      </w:r>
    </w:p>
    <w:p>
      <w:pPr>
        <w:pStyle w:val="6"/>
        <w:framePr w:w="2277" w:wrap="around" w:vAnchor="margin" w:hAnchor="text" w:x="2030" w:y="5106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三亚半山半岛帆船港酒店</w:t>
      </w:r>
    </w:p>
    <w:p>
      <w:pPr>
        <w:pStyle w:val="6"/>
        <w:framePr w:w="2277" w:wrap="around" w:vAnchor="margin" w:hAnchor="text" w:x="2030" w:y="5106"/>
        <w:widowControl w:val="0"/>
        <w:autoSpaceDE w:val="0"/>
        <w:autoSpaceDN w:val="0"/>
        <w:spacing w:line="288" w:lineRule="exact"/>
        <w:ind w:left="269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三亚青海大厦酒店</w:t>
      </w:r>
    </w:p>
    <w:p>
      <w:pPr>
        <w:pStyle w:val="6"/>
        <w:framePr w:w="1350" w:wrap="around" w:vAnchor="margin" w:hAnchor="text" w:x="9780" w:y="5106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高级海景套房</w:t>
      </w:r>
    </w:p>
    <w:p>
      <w:pPr>
        <w:pStyle w:val="6"/>
        <w:framePr w:w="1350" w:wrap="around" w:vAnchor="margin" w:hAnchor="text" w:x="9780" w:y="5106"/>
        <w:widowControl w:val="0"/>
        <w:autoSpaceDE w:val="0"/>
        <w:autoSpaceDN w:val="0"/>
        <w:spacing w:line="288" w:lineRule="exact"/>
        <w:ind w:left="89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豪华山海居</w:t>
      </w:r>
    </w:p>
    <w:p>
      <w:pPr>
        <w:pStyle w:val="6"/>
        <w:framePr w:w="990" w:wrap="around" w:vAnchor="margin" w:hAnchor="text" w:x="691" w:y="5365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指定酒店</w:t>
      </w:r>
    </w:p>
    <w:p>
      <w:pPr>
        <w:pStyle w:val="6"/>
        <w:framePr w:w="10985" w:wrap="around" w:vAnchor="margin" w:hAnchor="text" w:x="1711" w:y="5720"/>
        <w:widowControl w:val="0"/>
        <w:autoSpaceDE w:val="0"/>
        <w:autoSpaceDN w:val="0"/>
        <w:spacing w:line="161" w:lineRule="exact"/>
        <w:rPr>
          <w:rFonts w:ascii="宋体" w:hAnsi="宋体" w:cs="宋体"/>
          <w:color w:val="000000"/>
          <w:sz w:val="16"/>
        </w:rPr>
      </w:pPr>
      <w:r>
        <w:rPr>
          <w:rFonts w:ascii="宋体" w:hAnsi="宋体" w:cs="宋体"/>
          <w:color w:val="000000"/>
          <w:sz w:val="16"/>
        </w:rPr>
        <w:t>温馨提示：情侣及夫妇，视房态允许，可享受免费升级大床房，需报名若逢“政府接待征用房、酒店大型会议占用房”等不确定</w:t>
      </w:r>
    </w:p>
    <w:p>
      <w:pPr>
        <w:pStyle w:val="6"/>
        <w:framePr w:w="10985" w:wrap="around" w:vAnchor="margin" w:hAnchor="text" w:x="1711" w:y="5720"/>
        <w:widowControl w:val="0"/>
        <w:autoSpaceDE w:val="0"/>
        <w:autoSpaceDN w:val="0"/>
        <w:spacing w:line="221" w:lineRule="exact"/>
        <w:rPr>
          <w:rFonts w:ascii="宋体" w:hAnsi="宋体" w:cs="宋体"/>
          <w:color w:val="000000"/>
          <w:sz w:val="16"/>
        </w:rPr>
      </w:pPr>
      <w:r>
        <w:rPr>
          <w:rFonts w:ascii="宋体" w:hAnsi="宋体" w:cs="宋体"/>
          <w:color w:val="000000"/>
          <w:sz w:val="16"/>
        </w:rPr>
        <w:t>因素，导致无法入住所列酒店，将对应安排等同标准或同于此标准的其它酒店，并提前至少 48小时通知客人。</w:t>
      </w:r>
    </w:p>
    <w:p>
      <w:pPr>
        <w:pStyle w:val="6"/>
        <w:framePr w:w="8622" w:wrap="around" w:vAnchor="margin" w:hAnchor="text" w:x="2208" w:y="6251"/>
        <w:widowControl w:val="0"/>
        <w:autoSpaceDE w:val="0"/>
        <w:autoSpaceDN w:val="0"/>
        <w:spacing w:line="180" w:lineRule="exact"/>
        <w:rPr>
          <w:rFonts w:ascii="宋体" w:hAnsi="宋体" w:cs="宋体"/>
          <w:color w:val="C00000"/>
          <w:sz w:val="18"/>
        </w:rPr>
      </w:pPr>
      <w:r>
        <w:rPr>
          <w:rFonts w:ascii="宋体" w:hAnsi="宋体" w:cs="宋体"/>
          <w:color w:val="C00000"/>
          <w:sz w:val="18"/>
        </w:rPr>
        <w:t>【免费升级一晚：亚龙湾环球城、石溪墅或亚洲最大的亲子乐园酒店-三亚湾红树林度假世界】</w:t>
      </w:r>
    </w:p>
    <w:p>
      <w:pPr>
        <w:pStyle w:val="6"/>
        <w:framePr w:w="7493" w:wrap="around" w:vAnchor="margin" w:hAnchor="text" w:x="610" w:y="6511"/>
        <w:widowControl w:val="0"/>
        <w:autoSpaceDE w:val="0"/>
        <w:autoSpaceDN w:val="0"/>
        <w:spacing w:line="209" w:lineRule="exact"/>
        <w:rPr>
          <w:rFonts w:ascii="宋体" w:hAnsi="宋体" w:cs="宋体"/>
          <w:color w:val="FFFFFF"/>
        </w:rPr>
      </w:pPr>
      <w:r>
        <w:rPr>
          <w:rFonts w:ascii="宋体" w:hAnsi="宋体" w:cs="宋体"/>
          <w:color w:val="FFFFFF"/>
        </w:rPr>
        <w:t>★行程中用餐说明：（以下菜单仅供参考，具体以餐厅当时出品为准）</w:t>
      </w:r>
    </w:p>
    <w:p>
      <w:pPr>
        <w:pStyle w:val="6"/>
        <w:framePr w:w="3447" w:wrap="around" w:vAnchor="margin" w:hAnchor="text" w:x="1771" w:y="6820"/>
        <w:widowControl w:val="0"/>
        <w:autoSpaceDE w:val="0"/>
        <w:autoSpaceDN w:val="0"/>
        <w:spacing w:line="149" w:lineRule="exact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凉菜：凉拌海带丝、凉拌花菜、川北凉粉等。</w:t>
      </w:r>
    </w:p>
    <w:p>
      <w:pPr>
        <w:pStyle w:val="6"/>
        <w:framePr w:w="1123" w:wrap="around" w:vAnchor="margin" w:hAnchor="text" w:x="631" w:y="7060"/>
        <w:widowControl w:val="0"/>
        <w:autoSpaceDE w:val="0"/>
        <w:autoSpaceDN w:val="0"/>
        <w:spacing w:line="149" w:lineRule="exact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呀诺达雨林养</w:t>
      </w:r>
    </w:p>
    <w:p>
      <w:pPr>
        <w:pStyle w:val="6"/>
        <w:framePr w:w="1123" w:wrap="around" w:vAnchor="margin" w:hAnchor="text" w:x="631" w:y="7060"/>
        <w:widowControl w:val="0"/>
        <w:autoSpaceDE w:val="0"/>
        <w:autoSpaceDN w:val="0"/>
        <w:spacing w:line="240" w:lineRule="exact"/>
        <w:ind w:left="226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生药膳</w:t>
      </w:r>
    </w:p>
    <w:p>
      <w:pPr>
        <w:pStyle w:val="6"/>
        <w:framePr w:w="11024" w:wrap="around" w:vAnchor="margin" w:hAnchor="text" w:x="1771" w:y="7060"/>
        <w:widowControl w:val="0"/>
        <w:autoSpaceDE w:val="0"/>
        <w:autoSpaceDN w:val="0"/>
        <w:spacing w:line="149" w:lineRule="exact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热菜、汤系列：冬瓜南瓜汤、木瓜山药炖龙骨、胡椒根青芦炖柴鸡、萝卜焖牛杂、菠萝烧鸭、毛豆炒腌肉、白果烧冬瓜、黄豆雪里蕻；点心系列：</w:t>
      </w:r>
    </w:p>
    <w:p>
      <w:pPr>
        <w:pStyle w:val="6"/>
        <w:framePr w:w="11024" w:wrap="around" w:vAnchor="margin" w:hAnchor="text" w:x="1771" w:y="7060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玉米馒头、咸香画卷、香炸芝麻饼。米粥系列：绿豆粥、玫瑰花粥、大麦土豆粥、核桃百合健脑粥、白米饭。水果系列：圣女果、或西瓜等（菜</w:t>
      </w:r>
    </w:p>
    <w:p>
      <w:pPr>
        <w:pStyle w:val="6"/>
        <w:framePr w:w="11024" w:wrap="around" w:vAnchor="margin" w:hAnchor="text" w:x="1771" w:y="7060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品品种会根据季节性不同而变更）。</w:t>
      </w:r>
    </w:p>
    <w:p>
      <w:pPr>
        <w:pStyle w:val="6"/>
        <w:framePr w:w="10866" w:wrap="around" w:vAnchor="margin" w:hAnchor="text" w:x="1771" w:y="7785"/>
        <w:widowControl w:val="0"/>
        <w:autoSpaceDE w:val="0"/>
        <w:autoSpaceDN w:val="0"/>
        <w:spacing w:line="149" w:lineRule="exact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凉菜类：酸辣羊肚丝、凉拌千张、美味毛肚片、爽口凉粉、凉拌青瓜、酸辣海蜇丝；热菜类：素烩四宝、酱汁腰花、红烧豆腐、冬瓜腊肠、萝卜</w:t>
      </w:r>
    </w:p>
    <w:p>
      <w:pPr>
        <w:pStyle w:val="6"/>
        <w:framePr w:w="10866" w:wrap="around" w:vAnchor="margin" w:hAnchor="text" w:x="1771" w:y="7785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肥肠、榨菜黄喉、海带肉丝、合时绿叶；点心类：香麻饼、虎皮蛋糕、白馒头、长寿面、油炸春卷；汤粥类：紫菜蛋花汤、绿豆汤、酒糟汤圆、</w:t>
      </w:r>
    </w:p>
    <w:p>
      <w:pPr>
        <w:pStyle w:val="6"/>
        <w:framePr w:w="10866" w:wrap="around" w:vAnchor="margin" w:hAnchor="text" w:x="1771" w:y="7785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白米饭、甜玉米；饮料类：橙汁、冰水；时令水果。</w:t>
      </w:r>
    </w:p>
    <w:p>
      <w:pPr>
        <w:pStyle w:val="6"/>
        <w:framePr w:w="1123" w:wrap="around" w:vAnchor="margin" w:hAnchor="text" w:x="631" w:y="7905"/>
        <w:widowControl w:val="0"/>
        <w:autoSpaceDE w:val="0"/>
        <w:autoSpaceDN w:val="0"/>
        <w:spacing w:line="149" w:lineRule="exact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南山自助养生</w:t>
      </w:r>
    </w:p>
    <w:p>
      <w:pPr>
        <w:pStyle w:val="6"/>
        <w:framePr w:w="1123" w:wrap="around" w:vAnchor="margin" w:hAnchor="text" w:x="631" w:y="7905"/>
        <w:widowControl w:val="0"/>
        <w:autoSpaceDE w:val="0"/>
        <w:autoSpaceDN w:val="0"/>
        <w:spacing w:line="240" w:lineRule="exact"/>
        <w:ind w:left="300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素斋</w:t>
      </w:r>
    </w:p>
    <w:p>
      <w:pPr>
        <w:pStyle w:val="6"/>
        <w:framePr w:w="1859" w:wrap="around" w:vAnchor="margin" w:hAnchor="text" w:x="631" w:y="8509"/>
        <w:widowControl w:val="0"/>
        <w:autoSpaceDE w:val="0"/>
        <w:autoSpaceDN w:val="0"/>
        <w:spacing w:line="149" w:lineRule="exact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亚龙湾海鲜火</w:t>
      </w:r>
    </w:p>
    <w:p>
      <w:pPr>
        <w:pStyle w:val="6"/>
        <w:framePr w:w="1859" w:wrap="around" w:vAnchor="margin" w:hAnchor="text" w:x="631" w:y="8509"/>
        <w:widowControl w:val="0"/>
        <w:autoSpaceDE w:val="0"/>
        <w:autoSpaceDN w:val="0"/>
        <w:spacing w:line="240" w:lineRule="exact"/>
        <w:ind w:left="377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锅</w:t>
      </w:r>
    </w:p>
    <w:p>
      <w:pPr>
        <w:pStyle w:val="6"/>
        <w:framePr w:w="1859" w:wrap="around" w:vAnchor="margin" w:hAnchor="text" w:x="631" w:y="8509"/>
        <w:widowControl w:val="0"/>
        <w:autoSpaceDE w:val="0"/>
        <w:autoSpaceDN w:val="0"/>
        <w:spacing w:line="406" w:lineRule="exact"/>
        <w:ind w:left="89"/>
        <w:rPr>
          <w:rFonts w:ascii="黑体" w:hAnsi="黑体" w:cs="黑体"/>
          <w:color w:val="00B0F0"/>
          <w:sz w:val="36"/>
        </w:rPr>
      </w:pPr>
      <w:r>
        <w:rPr>
          <w:rFonts w:ascii="黑体" w:hAnsi="黑体" w:cs="黑体"/>
          <w:color w:val="00B0F0"/>
          <w:sz w:val="36"/>
        </w:rPr>
        <w:t>接待标准</w:t>
      </w:r>
    </w:p>
    <w:p>
      <w:pPr>
        <w:pStyle w:val="6"/>
        <w:framePr w:w="4827" w:wrap="around" w:vAnchor="margin" w:hAnchor="text" w:x="1771" w:y="8509"/>
        <w:widowControl w:val="0"/>
        <w:autoSpaceDE w:val="0"/>
        <w:autoSpaceDN w:val="0"/>
        <w:spacing w:line="149" w:lineRule="exact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海鲜肉类：海虾、海鱼、海蟹、鱿鱼、海白螺、鱼丸、文昌鸡；</w:t>
      </w:r>
    </w:p>
    <w:p>
      <w:pPr>
        <w:pStyle w:val="6"/>
        <w:framePr w:w="6724" w:wrap="around" w:vAnchor="margin" w:hAnchor="text" w:x="1771" w:y="8749"/>
        <w:widowControl w:val="0"/>
        <w:autoSpaceDE w:val="0"/>
        <w:autoSpaceDN w:val="0"/>
        <w:spacing w:line="149" w:lineRule="exact"/>
        <w:rPr>
          <w:rFonts w:ascii="宋体" w:hAnsi="宋体" w:cs="宋体"/>
          <w:color w:val="000000"/>
          <w:sz w:val="15"/>
        </w:rPr>
      </w:pPr>
      <w:r>
        <w:rPr>
          <w:rFonts w:ascii="宋体" w:hAnsi="宋体" w:cs="宋体"/>
          <w:color w:val="000000"/>
          <w:sz w:val="15"/>
        </w:rPr>
        <w:t>蔬菜类：豆腐、豆芽、玉米、白萝卜、生菜；水果类：圣女果、或西瓜等；主食：白米饭</w:t>
      </w:r>
    </w:p>
    <w:p>
      <w:pPr>
        <w:pStyle w:val="6"/>
        <w:framePr w:w="630" w:wrap="around" w:vAnchor="margin" w:hAnchor="text" w:x="617" w:y="9536"/>
        <w:widowControl w:val="0"/>
        <w:autoSpaceDE w:val="0"/>
        <w:autoSpaceDN w:val="0"/>
        <w:spacing w:line="180" w:lineRule="exact"/>
        <w:rPr>
          <w:rFonts w:ascii="宋体" w:hAnsi="宋体" w:cs="宋体"/>
          <w:color w:val="FFFFFF"/>
          <w:sz w:val="18"/>
        </w:rPr>
      </w:pPr>
      <w:r>
        <w:rPr>
          <w:rFonts w:ascii="宋体" w:hAnsi="宋体" w:cs="宋体"/>
          <w:color w:val="FFFFFF"/>
          <w:sz w:val="18"/>
        </w:rPr>
        <w:t>交通</w:t>
      </w:r>
    </w:p>
    <w:p>
      <w:pPr>
        <w:pStyle w:val="6"/>
        <w:framePr w:w="630" w:wrap="around" w:vAnchor="margin" w:hAnchor="text" w:x="617" w:y="9536"/>
        <w:widowControl w:val="0"/>
        <w:autoSpaceDE w:val="0"/>
        <w:autoSpaceDN w:val="0"/>
        <w:spacing w:line="367" w:lineRule="exact"/>
        <w:rPr>
          <w:rFonts w:ascii="宋体" w:hAnsi="宋体" w:cs="宋体"/>
          <w:color w:val="FFFFFF"/>
          <w:sz w:val="18"/>
        </w:rPr>
      </w:pPr>
      <w:r>
        <w:rPr>
          <w:rFonts w:ascii="宋体" w:hAnsi="宋体" w:cs="宋体"/>
          <w:color w:val="FFFFFF"/>
          <w:sz w:val="18"/>
        </w:rPr>
        <w:t>住宿</w:t>
      </w:r>
    </w:p>
    <w:p>
      <w:pPr>
        <w:pStyle w:val="6"/>
        <w:framePr w:w="9420" w:wrap="around" w:vAnchor="margin" w:hAnchor="text" w:x="1205" w:y="9524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海南旅游用车为空调旅游车（接、送机为普通车型），车型根据此团游客人数而定，保证每人正座车座。</w:t>
      </w:r>
    </w:p>
    <w:p>
      <w:pPr>
        <w:pStyle w:val="6"/>
        <w:framePr w:w="4968" w:wrap="around" w:vAnchor="margin" w:hAnchor="text" w:x="1205" w:y="9891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全程不提供自然单间，如出现单人，请补交单住房差。</w:t>
      </w:r>
    </w:p>
    <w:p>
      <w:pPr>
        <w:pStyle w:val="6"/>
        <w:framePr w:w="11573" w:wrap="around" w:vAnchor="margin" w:hAnchor="text" w:x="1205" w:y="10177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4正5早（5餐丰盛自助早餐，三大特色餐及精选30元/人/餐的团餐）。</w:t>
      </w:r>
    </w:p>
    <w:p>
      <w:pPr>
        <w:pStyle w:val="6"/>
        <w:framePr w:w="11573" w:wrap="around" w:vAnchor="margin" w:hAnchor="text" w:x="1205" w:y="10177"/>
        <w:widowControl w:val="0"/>
        <w:autoSpaceDE w:val="0"/>
        <w:autoSpaceDN w:val="0"/>
        <w:spacing w:line="259" w:lineRule="exact"/>
        <w:rPr>
          <w:rFonts w:ascii="黑体" w:hAnsi="黑体" w:cs="黑体"/>
          <w:color w:val="000000"/>
        </w:rPr>
      </w:pPr>
      <w:r>
        <w:rPr>
          <w:rFonts w:ascii="黑体" w:hAnsi="黑体" w:cs="黑体"/>
          <w:color w:val="000000"/>
        </w:rPr>
        <w:t>特色餐安排：亚龙湾海鲜火锅、呀诺达雨林药膳、南山养生素斋。</w:t>
      </w:r>
    </w:p>
    <w:p>
      <w:pPr>
        <w:pStyle w:val="6"/>
        <w:framePr w:w="11573" w:wrap="around" w:vAnchor="margin" w:hAnchor="text" w:x="1205" w:y="10177"/>
        <w:widowControl w:val="0"/>
        <w:autoSpaceDE w:val="0"/>
        <w:autoSpaceDN w:val="0"/>
        <w:spacing w:line="281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 xml:space="preserve">含景点第一门票，以下景区电瓶车不含，游客可自由选择乘坐或徒步，不影响正常的游览：（天涯海角电瓶车 </w:t>
      </w:r>
      <w:r>
        <w:rPr>
          <w:rFonts w:ascii="SIJUWI+TimesNewRomanPSMT"/>
          <w:color w:val="000000"/>
          <w:sz w:val="18"/>
        </w:rPr>
        <w:t>15</w:t>
      </w:r>
      <w:r>
        <w:rPr>
          <w:rFonts w:ascii="宋体" w:hAnsi="宋体" w:cs="宋体"/>
          <w:color w:val="000000"/>
          <w:sz w:val="18"/>
        </w:rPr>
        <w:t>元、南山文化旅</w:t>
      </w:r>
    </w:p>
    <w:p>
      <w:pPr>
        <w:pStyle w:val="6"/>
        <w:framePr w:w="11573" w:wrap="around" w:vAnchor="margin" w:hAnchor="text" w:x="1205" w:y="10177"/>
        <w:widowControl w:val="0"/>
        <w:autoSpaceDE w:val="0"/>
        <w:autoSpaceDN w:val="0"/>
        <w:spacing w:line="259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 xml:space="preserve">游区电瓶车 </w:t>
      </w:r>
      <w:r>
        <w:rPr>
          <w:rFonts w:ascii="SIJUWI+TimesNewRomanPSMT"/>
          <w:color w:val="000000"/>
          <w:sz w:val="18"/>
        </w:rPr>
        <w:t>30</w:t>
      </w:r>
      <w:r>
        <w:rPr>
          <w:rFonts w:ascii="宋体" w:hAnsi="宋体" w:cs="宋体"/>
          <w:color w:val="000000"/>
          <w:sz w:val="18"/>
        </w:rPr>
        <w:t>元）。</w:t>
      </w:r>
    </w:p>
    <w:p>
      <w:pPr>
        <w:pStyle w:val="6"/>
        <w:framePr w:w="630" w:wrap="around" w:vAnchor="margin" w:hAnchor="text" w:x="617" w:y="10319"/>
        <w:widowControl w:val="0"/>
        <w:autoSpaceDE w:val="0"/>
        <w:autoSpaceDN w:val="0"/>
        <w:spacing w:line="180" w:lineRule="exact"/>
        <w:rPr>
          <w:rFonts w:ascii="宋体" w:hAnsi="宋体" w:cs="宋体"/>
          <w:color w:val="FFFFFF"/>
          <w:sz w:val="18"/>
        </w:rPr>
      </w:pPr>
      <w:r>
        <w:rPr>
          <w:rFonts w:ascii="宋体" w:hAnsi="宋体" w:cs="宋体"/>
          <w:color w:val="FFFFFF"/>
          <w:sz w:val="18"/>
        </w:rPr>
        <w:t>餐饮</w:t>
      </w:r>
    </w:p>
    <w:p>
      <w:pPr>
        <w:pStyle w:val="6"/>
        <w:framePr w:w="630" w:wrap="around" w:vAnchor="margin" w:hAnchor="text" w:x="617" w:y="10319"/>
        <w:widowControl w:val="0"/>
        <w:autoSpaceDE w:val="0"/>
        <w:autoSpaceDN w:val="0"/>
        <w:spacing w:line="560" w:lineRule="exact"/>
        <w:rPr>
          <w:rFonts w:ascii="宋体" w:hAnsi="宋体" w:cs="宋体"/>
          <w:color w:val="FFFFFF"/>
          <w:sz w:val="18"/>
        </w:rPr>
      </w:pPr>
      <w:r>
        <w:rPr>
          <w:rFonts w:ascii="宋体" w:hAnsi="宋体" w:cs="宋体"/>
          <w:color w:val="FFFFFF"/>
          <w:sz w:val="18"/>
        </w:rPr>
        <w:t>景点</w:t>
      </w:r>
    </w:p>
    <w:p>
      <w:pPr>
        <w:pStyle w:val="6"/>
        <w:framePr w:w="630" w:wrap="around" w:vAnchor="margin" w:hAnchor="text" w:x="617" w:y="11298"/>
        <w:widowControl w:val="0"/>
        <w:autoSpaceDE w:val="0"/>
        <w:autoSpaceDN w:val="0"/>
        <w:spacing w:line="180" w:lineRule="exact"/>
        <w:rPr>
          <w:rFonts w:ascii="宋体" w:hAnsi="宋体" w:cs="宋体"/>
          <w:color w:val="FFFFFF"/>
          <w:sz w:val="18"/>
        </w:rPr>
      </w:pPr>
      <w:r>
        <w:rPr>
          <w:rFonts w:ascii="宋体" w:hAnsi="宋体" w:cs="宋体"/>
          <w:color w:val="FFFFFF"/>
          <w:sz w:val="18"/>
        </w:rPr>
        <w:t>导游</w:t>
      </w:r>
    </w:p>
    <w:p>
      <w:pPr>
        <w:pStyle w:val="6"/>
        <w:framePr w:w="630" w:wrap="around" w:vAnchor="margin" w:hAnchor="text" w:x="617" w:y="11298"/>
        <w:widowControl w:val="0"/>
        <w:autoSpaceDE w:val="0"/>
        <w:autoSpaceDN w:val="0"/>
        <w:spacing w:line="314" w:lineRule="exact"/>
        <w:rPr>
          <w:rFonts w:ascii="宋体" w:hAnsi="宋体" w:cs="宋体"/>
          <w:color w:val="FFFFFF"/>
          <w:sz w:val="18"/>
        </w:rPr>
      </w:pPr>
      <w:r>
        <w:rPr>
          <w:rFonts w:ascii="宋体" w:hAnsi="宋体" w:cs="宋体"/>
          <w:color w:val="FFFFFF"/>
          <w:sz w:val="18"/>
        </w:rPr>
        <w:t>儿童</w:t>
      </w:r>
    </w:p>
    <w:p>
      <w:pPr>
        <w:pStyle w:val="6"/>
        <w:framePr w:w="630" w:wrap="around" w:vAnchor="margin" w:hAnchor="text" w:x="617" w:y="11298"/>
        <w:widowControl w:val="0"/>
        <w:autoSpaceDE w:val="0"/>
        <w:autoSpaceDN w:val="0"/>
        <w:spacing w:line="324" w:lineRule="exact"/>
        <w:rPr>
          <w:rFonts w:ascii="宋体" w:hAnsi="宋体" w:cs="宋体"/>
          <w:color w:val="FFFFFF"/>
          <w:sz w:val="18"/>
        </w:rPr>
      </w:pPr>
      <w:r>
        <w:rPr>
          <w:rFonts w:ascii="宋体" w:hAnsi="宋体" w:cs="宋体"/>
          <w:color w:val="FFFFFF"/>
          <w:sz w:val="18"/>
        </w:rPr>
        <w:t>保险</w:t>
      </w:r>
    </w:p>
    <w:p>
      <w:pPr>
        <w:pStyle w:val="6"/>
        <w:framePr w:w="4140" w:wrap="around" w:vAnchor="margin" w:hAnchor="text" w:x="1205" w:y="11298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旅行社特选优秀导游贴心服务。</w:t>
      </w:r>
    </w:p>
    <w:p>
      <w:pPr>
        <w:pStyle w:val="6"/>
        <w:framePr w:w="4140" w:wrap="around" w:vAnchor="margin" w:hAnchor="text" w:x="1205" w:y="11298"/>
        <w:widowControl w:val="0"/>
        <w:autoSpaceDE w:val="0"/>
        <w:autoSpaceDN w:val="0"/>
        <w:spacing w:line="314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儿童收费及接待标准以确认书为准。</w:t>
      </w:r>
    </w:p>
    <w:p>
      <w:pPr>
        <w:pStyle w:val="6"/>
        <w:framePr w:w="5073" w:wrap="around" w:vAnchor="margin" w:hAnchor="text" w:x="1205" w:y="11936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含海南旅行社责任险（建议游客另行购买旅游意外险）。</w:t>
      </w:r>
    </w:p>
    <w:p>
      <w:pPr>
        <w:pStyle w:val="6"/>
        <w:framePr w:w="1710" w:wrap="around" w:vAnchor="margin" w:hAnchor="text" w:x="1205" w:y="12236"/>
        <w:widowControl w:val="0"/>
        <w:autoSpaceDE w:val="0"/>
        <w:autoSpaceDN w:val="0"/>
        <w:spacing w:line="180" w:lineRule="exact"/>
        <w:rPr>
          <w:rFonts w:ascii="宋体" w:hAnsi="宋体" w:cs="宋体"/>
          <w:color w:val="C00000"/>
          <w:sz w:val="18"/>
        </w:rPr>
      </w:pPr>
      <w:r>
        <w:rPr>
          <w:rFonts w:ascii="宋体" w:hAnsi="宋体" w:cs="宋体"/>
          <w:color w:val="C00000"/>
          <w:sz w:val="18"/>
        </w:rPr>
        <w:t>爱立方玩水项目：</w:t>
      </w:r>
    </w:p>
    <w:p>
      <w:pPr>
        <w:pStyle w:val="6"/>
        <w:framePr w:w="630" w:wrap="around" w:vAnchor="margin" w:hAnchor="text" w:x="617" w:y="12476"/>
        <w:widowControl w:val="0"/>
        <w:autoSpaceDE w:val="0"/>
        <w:autoSpaceDN w:val="0"/>
        <w:spacing w:line="180" w:lineRule="exact"/>
        <w:rPr>
          <w:rFonts w:ascii="宋体" w:hAnsi="宋体" w:cs="宋体"/>
          <w:color w:val="FFFFFF"/>
          <w:sz w:val="18"/>
        </w:rPr>
      </w:pPr>
      <w:r>
        <w:rPr>
          <w:rFonts w:ascii="宋体" w:hAnsi="宋体" w:cs="宋体"/>
          <w:color w:val="FFFFFF"/>
          <w:sz w:val="18"/>
        </w:rPr>
        <w:t>温馨</w:t>
      </w:r>
    </w:p>
    <w:p>
      <w:pPr>
        <w:pStyle w:val="6"/>
        <w:framePr w:w="630" w:wrap="around" w:vAnchor="margin" w:hAnchor="text" w:x="617" w:y="12476"/>
        <w:widowControl w:val="0"/>
        <w:autoSpaceDE w:val="0"/>
        <w:autoSpaceDN w:val="0"/>
        <w:spacing w:line="240" w:lineRule="exact"/>
        <w:rPr>
          <w:rFonts w:ascii="宋体" w:hAnsi="宋体" w:cs="宋体"/>
          <w:color w:val="FFFFFF"/>
          <w:sz w:val="18"/>
        </w:rPr>
      </w:pPr>
      <w:r>
        <w:rPr>
          <w:rFonts w:ascii="宋体" w:hAnsi="宋体" w:cs="宋体"/>
          <w:color w:val="FFFFFF"/>
          <w:sz w:val="18"/>
        </w:rPr>
        <w:t>提示</w:t>
      </w:r>
    </w:p>
    <w:p>
      <w:pPr>
        <w:pStyle w:val="6"/>
        <w:framePr w:w="10092" w:wrap="around" w:vAnchor="margin" w:hAnchor="text" w:x="1205" w:y="12476"/>
        <w:widowControl w:val="0"/>
        <w:autoSpaceDE w:val="0"/>
        <w:autoSpaceDN w:val="0"/>
        <w:spacing w:line="188" w:lineRule="exact"/>
        <w:rPr>
          <w:rFonts w:ascii="宋体" w:hAnsi="宋体" w:cs="宋体"/>
          <w:color w:val="C00000"/>
          <w:sz w:val="18"/>
        </w:rPr>
      </w:pPr>
      <w:r>
        <w:rPr>
          <w:rFonts w:ascii="SIJUWI+TimesNewRomanPSMT"/>
          <w:color w:val="C00000"/>
          <w:sz w:val="18"/>
        </w:rPr>
        <w:t>1</w:t>
      </w:r>
      <w:r>
        <w:rPr>
          <w:rFonts w:ascii="宋体" w:hAnsi="宋体" w:cs="宋体"/>
          <w:color w:val="C00000"/>
          <w:sz w:val="18"/>
        </w:rPr>
        <w:t>、如因天气原因导致个别项目无法实施，或客人自愿放弃（包含因身体原因无法参与）个别项目，概不退费；</w:t>
      </w:r>
    </w:p>
    <w:p>
      <w:pPr>
        <w:pStyle w:val="6"/>
        <w:framePr w:w="10092" w:wrap="around" w:vAnchor="margin" w:hAnchor="text" w:x="1205" w:y="12476"/>
        <w:widowControl w:val="0"/>
        <w:autoSpaceDE w:val="0"/>
        <w:autoSpaceDN w:val="0"/>
        <w:spacing w:line="240" w:lineRule="exact"/>
        <w:rPr>
          <w:rFonts w:ascii="宋体" w:hAnsi="宋体" w:cs="宋体"/>
          <w:color w:val="C00000"/>
          <w:sz w:val="18"/>
        </w:rPr>
      </w:pPr>
      <w:r>
        <w:rPr>
          <w:rFonts w:ascii="SIJUWI+TimesNewRomanPSMT"/>
          <w:color w:val="C00000"/>
          <w:sz w:val="18"/>
        </w:rPr>
        <w:t>2</w:t>
      </w:r>
      <w:r>
        <w:rPr>
          <w:rFonts w:ascii="宋体" w:hAnsi="宋体" w:cs="宋体"/>
          <w:color w:val="C00000"/>
          <w:sz w:val="18"/>
        </w:rPr>
        <w:t>、如因天气原因无法安排礼包全项（玩水项目</w:t>
      </w:r>
      <w:r>
        <w:rPr>
          <w:rFonts w:ascii="SIJUWI+TimesNewRomanPSMT"/>
          <w:color w:val="C00000"/>
          <w:sz w:val="18"/>
        </w:rPr>
        <w:t>+</w:t>
      </w:r>
      <w:r>
        <w:rPr>
          <w:rFonts w:ascii="宋体" w:hAnsi="宋体" w:cs="宋体"/>
          <w:color w:val="C00000"/>
          <w:sz w:val="18"/>
        </w:rPr>
        <w:t>海鲜火锅），将换为“亚龙湾天堂森林公园</w:t>
      </w:r>
      <w:r>
        <w:rPr>
          <w:rFonts w:ascii="SIJUWI+TimesNewRomanPSMT"/>
          <w:color w:val="C00000"/>
          <w:sz w:val="18"/>
        </w:rPr>
        <w:t>+</w:t>
      </w:r>
      <w:r>
        <w:rPr>
          <w:rFonts w:ascii="宋体" w:hAnsi="宋体" w:cs="宋体"/>
          <w:color w:val="C00000"/>
          <w:sz w:val="18"/>
        </w:rPr>
        <w:t>流云轩自助餐”；</w:t>
      </w:r>
    </w:p>
    <w:p>
      <w:pPr>
        <w:pStyle w:val="6"/>
        <w:framePr w:w="10092" w:wrap="around" w:vAnchor="margin" w:hAnchor="text" w:x="1205" w:y="12476"/>
        <w:widowControl w:val="0"/>
        <w:autoSpaceDE w:val="0"/>
        <w:autoSpaceDN w:val="0"/>
        <w:spacing w:line="240" w:lineRule="exact"/>
        <w:rPr>
          <w:rFonts w:ascii="宋体" w:hAnsi="宋体" w:cs="宋体"/>
          <w:color w:val="C00000"/>
          <w:sz w:val="18"/>
        </w:rPr>
      </w:pPr>
      <w:r>
        <w:rPr>
          <w:rFonts w:ascii="SIJUWI+TimesNewRomanPSMT"/>
          <w:color w:val="C00000"/>
          <w:sz w:val="18"/>
        </w:rPr>
        <w:t>3</w:t>
      </w:r>
      <w:r>
        <w:rPr>
          <w:rFonts w:ascii="宋体" w:hAnsi="宋体" w:cs="宋体"/>
          <w:color w:val="C00000"/>
          <w:sz w:val="18"/>
        </w:rPr>
        <w:t>、</w:t>
      </w:r>
      <w:r>
        <w:rPr>
          <w:rFonts w:ascii="SIJUWI+TimesNewRomanPSMT"/>
          <w:color w:val="C00000"/>
          <w:sz w:val="18"/>
        </w:rPr>
        <w:t>1.2</w:t>
      </w:r>
      <w:r>
        <w:rPr>
          <w:rFonts w:ascii="宋体" w:hAnsi="宋体" w:cs="宋体"/>
          <w:color w:val="C00000"/>
          <w:sz w:val="18"/>
        </w:rPr>
        <w:t>米以下儿童及</w:t>
      </w:r>
      <w:r>
        <w:rPr>
          <w:rFonts w:ascii="SIJUWI+TimesNewRomanPSMT"/>
          <w:color w:val="C00000"/>
          <w:sz w:val="18"/>
        </w:rPr>
        <w:t>60</w:t>
      </w:r>
      <w:r>
        <w:rPr>
          <w:rFonts w:ascii="宋体" w:hAnsi="宋体" w:cs="宋体"/>
          <w:color w:val="C00000"/>
          <w:sz w:val="18"/>
        </w:rPr>
        <w:t>岁以上人群，按规定无法参与潜水项目；其余项目视身体及海况决定，不参与概不退费。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8" o:spid="_x0000_s1034" o:spt="75" type="#_x0000_t75" style="position:absolute;left:0pt;margin-left:29.8pt;margin-top:35.1pt;height:145.3pt;width:536.55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pict>
          <v:shape id="_x00009" o:spid="_x0000_s1035" o:spt="75" type="#_x0000_t75" style="position:absolute;left:0pt;margin-left:25pt;margin-top:195.25pt;height:252.15pt;width:545.15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pict>
          <v:shape id="_x000010" o:spid="_x0000_s1036" o:spt="75" type="#_x0000_t75" style="position:absolute;left:0pt;margin-left:24.85pt;margin-top:469.3pt;height:190.85pt;width:544.7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11570" w:wrap="around" w:vAnchor="margin" w:hAnchor="text" w:x="1205" w:y="783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1、行程中所列酒店，如因会展、酒店满额等因素无法接待，海南地接社会安排不低于、或高于原级别标准的酒店，并提前至少</w:t>
      </w:r>
    </w:p>
    <w:p>
      <w:pPr>
        <w:pStyle w:val="6"/>
        <w:framePr w:w="11570" w:wrap="around" w:vAnchor="margin" w:hAnchor="text" w:x="1205" w:y="783"/>
        <w:widowControl w:val="0"/>
        <w:autoSpaceDE w:val="0"/>
        <w:autoSpaceDN w:val="0"/>
        <w:spacing w:line="259" w:lineRule="exact"/>
        <w:ind w:left="360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48小时通知。</w:t>
      </w:r>
    </w:p>
    <w:p>
      <w:pPr>
        <w:pStyle w:val="6"/>
        <w:framePr w:w="11570" w:wrap="around" w:vAnchor="margin" w:hAnchor="text" w:x="1205" w:y="1304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2、海南地接社在保障景点游览时长不变的前提情况下，行程中所标注的车程时间仅供参考，行程中所标注的细化时间，也将以</w:t>
      </w:r>
    </w:p>
    <w:p>
      <w:pPr>
        <w:pStyle w:val="6"/>
        <w:framePr w:w="11570" w:wrap="around" w:vAnchor="margin" w:hAnchor="text" w:x="1205" w:y="1304"/>
        <w:widowControl w:val="0"/>
        <w:autoSpaceDE w:val="0"/>
        <w:autoSpaceDN w:val="0"/>
        <w:spacing w:line="259" w:lineRule="exact"/>
        <w:ind w:left="360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海南当时实际情况为准。</w:t>
      </w:r>
    </w:p>
    <w:p>
      <w:pPr>
        <w:pStyle w:val="6"/>
        <w:framePr w:w="11567" w:wrap="around" w:vAnchor="margin" w:hAnchor="text" w:x="1205" w:y="1823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3、如遇天气等不可抗力因素(包括部份景点的庆典活动、检修等客观因素限制)，导致行程中包含的景点无法正常游览,海南地</w:t>
      </w:r>
    </w:p>
    <w:p>
      <w:pPr>
        <w:pStyle w:val="6"/>
        <w:framePr w:w="11567" w:wrap="around" w:vAnchor="margin" w:hAnchor="text" w:x="1205" w:y="1823"/>
        <w:widowControl w:val="0"/>
        <w:autoSpaceDE w:val="0"/>
        <w:autoSpaceDN w:val="0"/>
        <w:spacing w:line="262" w:lineRule="exact"/>
        <w:ind w:left="360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接社将在征得游客同意的前提下,按同等成本进行景点置换，或按实际成本退费（赠送项目除外）。</w:t>
      </w:r>
    </w:p>
    <w:p>
      <w:pPr>
        <w:pStyle w:val="6"/>
        <w:framePr w:w="11567" w:wrap="around" w:vAnchor="margin" w:hAnchor="text" w:x="1205" w:y="1823"/>
        <w:widowControl w:val="0"/>
        <w:autoSpaceDE w:val="0"/>
        <w:autoSpaceDN w:val="0"/>
        <w:spacing w:line="259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4、产品为打包价格，持有军官证、导游证、老年证、残疾证、学生证等的游客无额外优惠；如因游客个人原因放弃行程中包含</w:t>
      </w:r>
    </w:p>
    <w:p>
      <w:pPr>
        <w:pStyle w:val="6"/>
        <w:framePr w:w="11567" w:wrap="around" w:vAnchor="margin" w:hAnchor="text" w:x="1205" w:y="1823"/>
        <w:widowControl w:val="0"/>
        <w:autoSpaceDE w:val="0"/>
        <w:autoSpaceDN w:val="0"/>
        <w:spacing w:line="259" w:lineRule="exact"/>
        <w:ind w:left="360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的任何项目，费用均无法退还，也不做任何等值兑换。</w:t>
      </w:r>
    </w:p>
    <w:p>
      <w:pPr>
        <w:pStyle w:val="6"/>
        <w:framePr w:w="11570" w:wrap="around" w:vAnchor="margin" w:hAnchor="text" w:x="1205" w:y="2864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5、完成行程包含的景点游览后的时间，均属于游客的“自由活动”时间。自由活动期间，游客需注意财产及人身安全，安全责</w:t>
      </w:r>
    </w:p>
    <w:p>
      <w:pPr>
        <w:pStyle w:val="6"/>
        <w:framePr w:w="11570" w:wrap="around" w:vAnchor="margin" w:hAnchor="text" w:x="1205" w:y="2864"/>
        <w:widowControl w:val="0"/>
        <w:autoSpaceDE w:val="0"/>
        <w:autoSpaceDN w:val="0"/>
        <w:spacing w:line="259" w:lineRule="exact"/>
        <w:ind w:left="360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任由当事游客自行负责。游客若在旅游途中擅自离团，与旅行社的旅游服务关系自动解除，未产生的费用无法退还，离团后</w:t>
      </w:r>
    </w:p>
    <w:p>
      <w:pPr>
        <w:pStyle w:val="6"/>
        <w:framePr w:w="11570" w:wrap="around" w:vAnchor="margin" w:hAnchor="text" w:x="1205" w:y="2864"/>
        <w:widowControl w:val="0"/>
        <w:autoSpaceDE w:val="0"/>
        <w:autoSpaceDN w:val="0"/>
        <w:spacing w:line="259" w:lineRule="exact"/>
        <w:ind w:left="360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所有的安全责任游客自负。</w:t>
      </w:r>
    </w:p>
    <w:p>
      <w:pPr>
        <w:pStyle w:val="6"/>
        <w:framePr w:w="630" w:wrap="around" w:vAnchor="margin" w:hAnchor="text" w:x="617" w:y="3265"/>
        <w:widowControl w:val="0"/>
        <w:autoSpaceDE w:val="0"/>
        <w:autoSpaceDN w:val="0"/>
        <w:spacing w:line="180" w:lineRule="exact"/>
        <w:rPr>
          <w:rFonts w:ascii="宋体" w:hAnsi="宋体" w:cs="宋体"/>
          <w:color w:val="FFFFFF"/>
          <w:sz w:val="18"/>
        </w:rPr>
      </w:pPr>
      <w:r>
        <w:rPr>
          <w:rFonts w:ascii="宋体" w:hAnsi="宋体" w:cs="宋体"/>
          <w:color w:val="FFFFFF"/>
          <w:sz w:val="18"/>
        </w:rPr>
        <w:t>备注</w:t>
      </w:r>
    </w:p>
    <w:p>
      <w:pPr>
        <w:pStyle w:val="6"/>
        <w:framePr w:w="11570" w:wrap="around" w:vAnchor="margin" w:hAnchor="text" w:x="1205" w:y="3644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6、在旅游行程中的自由活动时间，游客应当选择自己能够控制风险的活动项目，并在自己能够控制风险的范围内活动。除特殊</w:t>
      </w:r>
    </w:p>
    <w:p>
      <w:pPr>
        <w:pStyle w:val="6"/>
        <w:framePr w:w="11570" w:wrap="around" w:vAnchor="margin" w:hAnchor="text" w:x="1205" w:y="3644"/>
        <w:widowControl w:val="0"/>
        <w:autoSpaceDE w:val="0"/>
        <w:autoSpaceDN w:val="0"/>
        <w:spacing w:line="259" w:lineRule="exact"/>
        <w:ind w:left="360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团队外，旅行社不安排攀岩、探险性漂流、下海游泳、冲浪、跳伞等高风险活动，也敬请游客在旅游中的自由活动期间尽量</w:t>
      </w:r>
    </w:p>
    <w:p>
      <w:pPr>
        <w:pStyle w:val="6"/>
        <w:framePr w:w="11570" w:wrap="around" w:vAnchor="margin" w:hAnchor="text" w:x="1205" w:y="3644"/>
        <w:widowControl w:val="0"/>
        <w:autoSpaceDE w:val="0"/>
        <w:autoSpaceDN w:val="0"/>
        <w:spacing w:line="259" w:lineRule="exact"/>
        <w:ind w:left="360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不要去参加这些活动，如若游客坚持参与，请自行承担风险。</w:t>
      </w:r>
    </w:p>
    <w:p>
      <w:pPr>
        <w:pStyle w:val="6"/>
        <w:framePr w:w="11573" w:wrap="around" w:vAnchor="margin" w:hAnchor="text" w:x="1205" w:y="4424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7、提前说明：部份景区内设的购物商店，属于景区自行商业行为，不属于旅行社安排的购物商店，旅行社不承担相关责任，游</w:t>
      </w:r>
    </w:p>
    <w:p>
      <w:pPr>
        <w:pStyle w:val="6"/>
        <w:framePr w:w="11573" w:wrap="around" w:vAnchor="margin" w:hAnchor="text" w:x="1205" w:y="4424"/>
        <w:widowControl w:val="0"/>
        <w:autoSpaceDE w:val="0"/>
        <w:autoSpaceDN w:val="0"/>
        <w:spacing w:line="259" w:lineRule="exact"/>
        <w:ind w:left="360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客可自主选择。</w:t>
      </w:r>
    </w:p>
    <w:p>
      <w:pPr>
        <w:pStyle w:val="6"/>
        <w:framePr w:w="11672" w:wrap="around" w:vAnchor="margin" w:hAnchor="text" w:x="1205" w:y="4943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8、行程中包含的“蜈支洲岛”景区因赴岛工具特殊，景区对70岁以上老人及行动不便人士（如：孕妇）不予接待，请慎重选择。</w:t>
      </w:r>
    </w:p>
    <w:p>
      <w:pPr>
        <w:pStyle w:val="6"/>
        <w:framePr w:w="11672" w:wrap="around" w:vAnchor="margin" w:hAnchor="text" w:x="1205" w:y="4943"/>
        <w:widowControl w:val="0"/>
        <w:autoSpaceDE w:val="0"/>
        <w:autoSpaceDN w:val="0"/>
        <w:spacing w:line="262" w:lineRule="exact"/>
        <w:ind w:left="360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如坚持上岛，需签署景区规定的免责证明。</w:t>
      </w:r>
    </w:p>
    <w:p>
      <w:pPr>
        <w:pStyle w:val="6"/>
        <w:framePr w:w="11592" w:wrap="around" w:vAnchor="margin" w:hAnchor="text" w:x="1205" w:y="5463"/>
        <w:widowControl w:val="0"/>
        <w:autoSpaceDE w:val="0"/>
        <w:autoSpaceDN w:val="0"/>
        <w:spacing w:line="180" w:lineRule="exac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9、请游客务必如实填写《游客意见反馈表》，恕不受理因虚填或不填意见反馈表后的相关投诉。若对于行程当中服务及接待标</w:t>
      </w:r>
    </w:p>
    <w:p>
      <w:pPr>
        <w:pStyle w:val="6"/>
        <w:framePr w:w="11592" w:wrap="around" w:vAnchor="margin" w:hAnchor="text" w:x="1205" w:y="5463"/>
        <w:widowControl w:val="0"/>
        <w:autoSpaceDE w:val="0"/>
        <w:autoSpaceDN w:val="0"/>
        <w:spacing w:line="259" w:lineRule="exact"/>
        <w:ind w:left="360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准有异议，请拨打电话反映解决；如在当地暂时解决不了，海南地接社将登记备案，并于团队结束返程五个工作日内处理。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11" o:spid="_x0000_s1037" o:spt="75" type="#_x0000_t75" style="position:absolute;left:0pt;margin-left:24.85pt;margin-top:35.1pt;height:263.55pt;width:544.75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FEA8CB5-8A21-4046-B7D8-2F93BBBEE0F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13DA3E0-E9EA-448F-B259-4773AC45F5B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EBD4061-0CB1-4DC4-92E9-3D31AFF496D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98171783-34B2-46A5-92E3-B1278EF35E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AABFFCB-F469-449B-A828-6CA0CE604D3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7B6B70F6-CE5C-4989-9F6F-17FA9CA15F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A6FB854-CB29-402C-BEE9-20C19654A7B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DD8B0D0E-2B85-4E05-A4AE-65EA6A3E7DE5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9" w:fontKey="{ADDB6439-0E6E-4C83-A495-9BB2B54C1972}"/>
  </w:font>
  <w:font w:name="SIJUWI+TimesNewRomanPSMT">
    <w:altName w:val="Mang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  <w:embedRegular r:id="rId10" w:fontKey="{C65E78C4-1F9E-4D01-A5E3-4994AB26EC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bordersDoNotSurroundHeader w:val="1"/>
  <w:bordersDoNotSurroundFooter w:val="1"/>
  <w:documentProtection w:enforcement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2749C4"/>
    <w:rsid w:val="00345A36"/>
    <w:rsid w:val="00B06B85"/>
    <w:rsid w:val="00BA5B2D"/>
    <w:rsid w:val="00EF0143"/>
    <w:rsid w:val="1FA634D1"/>
    <w:rsid w:val="3D66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ru-RU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uiPriority w:val="0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table" w:customStyle="1" w:styleId="7">
    <w:name w:val="Table Normal"/>
    <w:semiHidden/>
    <w:uiPriority w:val="0"/>
    <w:tblPr>
      <w:tblLayout w:type="fixed"/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Char"/>
    <w:basedOn w:val="4"/>
    <w:link w:val="3"/>
    <w:uiPriority w:val="0"/>
    <w:rPr>
      <w:sz w:val="18"/>
      <w:szCs w:val="18"/>
      <w:lang w:val="ru-RU"/>
    </w:rPr>
  </w:style>
  <w:style w:type="character" w:customStyle="1" w:styleId="9">
    <w:name w:val="页脚 Char"/>
    <w:basedOn w:val="4"/>
    <w:link w:val="2"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10</Pages>
  <Words>521</Words>
  <Characters>2970</Characters>
  <Lines>24</Lines>
  <Paragraphs>6</Paragraphs>
  <TotalTime>181</TotalTime>
  <ScaleCrop>false</ScaleCrop>
  <LinksUpToDate>false</LinksUpToDate>
  <CharactersWithSpaces>3485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2018-10-10T08:20:00Z</dcterms:created>
  <dc:creator>Administrator</dc:creator>
  <cp:lastModifiedBy>全景-张燕</cp:lastModifiedBy>
  <dcterms:modified xsi:type="dcterms:W3CDTF">2018-12-31T01:25:30Z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