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8240" behindDoc="0" locked="0" layoutInCell="1" allowOverlap="1">
            <wp:simplePos x="0" y="0"/>
            <wp:positionH relativeFrom="column">
              <wp:posOffset>-714375</wp:posOffset>
            </wp:positionH>
            <wp:positionV relativeFrom="page">
              <wp:posOffset>-5715</wp:posOffset>
            </wp:positionV>
            <wp:extent cx="7573010" cy="10713085"/>
            <wp:effectExtent l="0" t="0" r="8890" b="12065"/>
            <wp:wrapNone/>
            <wp:docPr id="1" name="图片 1" descr="越南岘港行程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越南岘港行程封面"/>
                    <pic:cNvPicPr>
                      <a:picLocks noChangeAspect="1"/>
                    </pic:cNvPicPr>
                  </pic:nvPicPr>
                  <pic:blipFill>
                    <a:blip r:embed="rId4" cstate="print"/>
                    <a:stretch>
                      <a:fillRect/>
                    </a:stretch>
                  </pic:blipFill>
                  <pic:spPr>
                    <a:xfrm>
                      <a:off x="0" y="0"/>
                      <a:ext cx="7573010" cy="10713085"/>
                    </a:xfrm>
                    <a:prstGeom prst="rect">
                      <a:avLst/>
                    </a:prstGeom>
                  </pic:spPr>
                </pic:pic>
              </a:graphicData>
            </a:graphic>
          </wp:anchor>
        </w:drawing>
      </w:r>
    </w:p>
    <w:p>
      <w:r>
        <w:br w:type="page"/>
      </w:r>
    </w:p>
    <w:p>
      <w:r>
        <w:drawing>
          <wp:anchor distT="0" distB="0" distL="114300" distR="114300" simplePos="0" relativeHeight="251659264" behindDoc="0" locked="0" layoutInCell="1" allowOverlap="1">
            <wp:simplePos x="0" y="0"/>
            <wp:positionH relativeFrom="column">
              <wp:posOffset>-714375</wp:posOffset>
            </wp:positionH>
            <wp:positionV relativeFrom="page">
              <wp:posOffset>-1905</wp:posOffset>
            </wp:positionV>
            <wp:extent cx="7565390" cy="10701655"/>
            <wp:effectExtent l="0" t="0" r="16510" b="4445"/>
            <wp:wrapNone/>
            <wp:docPr id="3" name="图片 3" descr="新魅力升级行程详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魅力升级行程详情页3"/>
                    <pic:cNvPicPr>
                      <a:picLocks noChangeAspect="1"/>
                    </pic:cNvPicPr>
                  </pic:nvPicPr>
                  <pic:blipFill>
                    <a:blip r:embed="rId5" cstate="print"/>
                    <a:stretch>
                      <a:fillRect/>
                    </a:stretch>
                  </pic:blipFill>
                  <pic:spPr>
                    <a:xfrm>
                      <a:off x="0" y="0"/>
                      <a:ext cx="7565390" cy="10701655"/>
                    </a:xfrm>
                    <a:prstGeom prst="rect">
                      <a:avLst/>
                    </a:prstGeom>
                  </pic:spPr>
                </pic:pic>
              </a:graphicData>
            </a:graphic>
          </wp:anchor>
        </w:drawing>
      </w:r>
      <w:r>
        <w:br w:type="page"/>
      </w:r>
    </w:p>
    <w:p>
      <w:r>
        <w:drawing>
          <wp:anchor distT="0" distB="0" distL="114300" distR="114300" simplePos="0" relativeHeight="251660288" behindDoc="0" locked="0" layoutInCell="1" allowOverlap="1">
            <wp:simplePos x="0" y="0"/>
            <wp:positionH relativeFrom="column">
              <wp:posOffset>-700405</wp:posOffset>
            </wp:positionH>
            <wp:positionV relativeFrom="page">
              <wp:posOffset>17780</wp:posOffset>
            </wp:positionV>
            <wp:extent cx="7551420" cy="10682605"/>
            <wp:effectExtent l="0" t="0" r="11430" b="4445"/>
            <wp:wrapNone/>
            <wp:docPr id="2" name="图片 2" descr="新魅力升级行程详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魅力升级行程详情页2"/>
                    <pic:cNvPicPr>
                      <a:picLocks noChangeAspect="1"/>
                    </pic:cNvPicPr>
                  </pic:nvPicPr>
                  <pic:blipFill>
                    <a:blip r:embed="rId6" cstate="print"/>
                    <a:stretch>
                      <a:fillRect/>
                    </a:stretch>
                  </pic:blipFill>
                  <pic:spPr>
                    <a:xfrm>
                      <a:off x="0" y="0"/>
                      <a:ext cx="7551420" cy="10682605"/>
                    </a:xfrm>
                    <a:prstGeom prst="rect">
                      <a:avLst/>
                    </a:prstGeom>
                  </pic:spPr>
                </pic:pic>
              </a:graphicData>
            </a:graphic>
          </wp:anchor>
        </w:drawing>
      </w:r>
      <w:r>
        <w:br w:type="page"/>
      </w:r>
    </w:p>
    <w:p>
      <w:r>
        <w:br w:type="page"/>
      </w:r>
      <w:r>
        <w:drawing>
          <wp:anchor distT="0" distB="0" distL="114300" distR="114300" simplePos="0" relativeHeight="251661312" behindDoc="0" locked="0" layoutInCell="1" allowOverlap="1">
            <wp:simplePos x="0" y="0"/>
            <wp:positionH relativeFrom="column">
              <wp:posOffset>-704850</wp:posOffset>
            </wp:positionH>
            <wp:positionV relativeFrom="page">
              <wp:posOffset>-17780</wp:posOffset>
            </wp:positionV>
            <wp:extent cx="7598410" cy="10748645"/>
            <wp:effectExtent l="0" t="0" r="2540" b="14605"/>
            <wp:wrapNone/>
            <wp:docPr id="24" name="图片 24" descr="新魅力升级行程详情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新魅力升级行程详情页1"/>
                    <pic:cNvPicPr>
                      <a:picLocks noChangeAspect="1"/>
                    </pic:cNvPicPr>
                  </pic:nvPicPr>
                  <pic:blipFill>
                    <a:blip r:embed="rId7" cstate="print"/>
                    <a:stretch>
                      <a:fillRect/>
                    </a:stretch>
                  </pic:blipFill>
                  <pic:spPr>
                    <a:xfrm>
                      <a:off x="0" y="0"/>
                      <a:ext cx="7598410" cy="10748645"/>
                    </a:xfrm>
                    <a:prstGeom prst="rect">
                      <a:avLst/>
                    </a:prstGeom>
                  </pic:spPr>
                </pic:pic>
              </a:graphicData>
            </a:graphic>
          </wp:anchor>
        </w:drawing>
      </w:r>
    </w:p>
    <w:p>
      <w:r>
        <w:rPr>
          <w:color w:val="FFFFFF" w:themeColor="background1"/>
        </w:rPr>
        <w:pict>
          <v:shape id="_x0000_s1026" o:spid="_x0000_s1026" o:spt="122" type="#_x0000_t122" style="position:absolute;left:0pt;margin-left:83.75pt;margin-top:6.05pt;height:60pt;width:323.25pt;z-index:-251648000;v-text-anchor:middle;mso-width-relative:page;mso-height-relative:page;" fillcolor="#4472C4 [3208]" filled="t" stroked="f" coordsize="21600,21600" o:gfxdata="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T7eddcAAAAKAQAADwAAAAAAAAABACAA&#10;AAAiAAAAZHJzL2Rvd25yZXYueG1sUEsBAhQAFAAAAAgAh07iQPV8ZN+AAgAAqAQAAA4AAAAAAAAA&#10;AQAgAAAAJgEAAGRycy9lMm9Eb2MueG1sUEsFBgAAAAAGAAYAWQEAABgGAAAAAA==&#10;">
            <v:path/>
            <v:fill on="t" focussize="0,0"/>
            <v:stroke on="f" weight="1pt" joinstyle="miter"/>
            <v:imagedata o:title=""/>
            <o:lock v:ext="edit"/>
          </v:shape>
        </w:pict>
      </w:r>
      <w:r>
        <w:drawing>
          <wp:anchor distT="0" distB="0" distL="114300" distR="114300" simplePos="0" relativeHeight="251670528" behindDoc="0" locked="0" layoutInCell="1" allowOverlap="1">
            <wp:simplePos x="0" y="0"/>
            <wp:positionH relativeFrom="column">
              <wp:posOffset>4527550</wp:posOffset>
            </wp:positionH>
            <wp:positionV relativeFrom="page">
              <wp:posOffset>1621155</wp:posOffset>
            </wp:positionV>
            <wp:extent cx="1086485" cy="1031875"/>
            <wp:effectExtent l="0" t="0" r="0" b="0"/>
            <wp:wrapNone/>
            <wp:docPr id="18" name="图片 1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未标题-1"/>
                    <pic:cNvPicPr>
                      <a:picLocks noChangeAspect="1"/>
                    </pic:cNvPicPr>
                  </pic:nvPicPr>
                  <pic:blipFill>
                    <a:blip r:embed="rId8" cstate="print"/>
                    <a:stretch>
                      <a:fillRect/>
                    </a:stretch>
                  </pic:blipFill>
                  <pic:spPr>
                    <a:xfrm>
                      <a:off x="0" y="0"/>
                      <a:ext cx="1086485" cy="1031875"/>
                    </a:xfrm>
                    <a:prstGeom prst="rect">
                      <a:avLst/>
                    </a:prstGeom>
                  </pic:spPr>
                </pic:pic>
              </a:graphicData>
            </a:graphic>
          </wp:anchor>
        </w:drawing>
      </w:r>
    </w:p>
    <w:p>
      <w:pPr>
        <w:pStyle w:val="2"/>
        <w:ind w:firstLine="2650" w:firstLineChars="600"/>
        <w:rPr>
          <w:rFonts w:ascii="方正兰亭中粗黑_GBK" w:hAnsi="方正兰亭中粗黑_GBK" w:eastAsia="方正兰亭中粗黑_GBK" w:cs="方正兰亭中粗黑_GBK"/>
          <w:color w:val="72A5FE"/>
        </w:rPr>
      </w:pPr>
      <w:r>
        <w:drawing>
          <wp:anchor distT="0" distB="0" distL="114300" distR="114300" simplePos="0" relativeHeight="251667456" behindDoc="1" locked="0" layoutInCell="1" allowOverlap="1">
            <wp:simplePos x="0" y="0"/>
            <wp:positionH relativeFrom="column">
              <wp:posOffset>-708025</wp:posOffset>
            </wp:positionH>
            <wp:positionV relativeFrom="page">
              <wp:posOffset>-17780</wp:posOffset>
            </wp:positionV>
            <wp:extent cx="7579360" cy="10721975"/>
            <wp:effectExtent l="0" t="0" r="2540" b="3175"/>
            <wp:wrapNone/>
            <wp:docPr id="13" name="图片 13" descr="新魅力升级行程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新魅力升级行程底图"/>
                    <pic:cNvPicPr>
                      <a:picLocks noChangeAspect="1"/>
                    </pic:cNvPicPr>
                  </pic:nvPicPr>
                  <pic:blipFill>
                    <a:blip r:embed="rId9" cstate="print"/>
                    <a:stretch>
                      <a:fillRect/>
                    </a:stretch>
                  </pic:blipFill>
                  <pic:spPr>
                    <a:xfrm>
                      <a:off x="0" y="0"/>
                      <a:ext cx="7579360" cy="10721975"/>
                    </a:xfrm>
                    <a:prstGeom prst="rect">
                      <a:avLst/>
                    </a:prstGeom>
                  </pic:spPr>
                </pic:pic>
              </a:graphicData>
            </a:graphic>
          </wp:anchor>
        </w:drawing>
      </w:r>
      <w:r>
        <w:rPr>
          <w:rFonts w:hint="eastAsia" w:ascii="方正兰亭中粗黑_GBK" w:hAnsi="方正兰亭中粗黑_GBK" w:eastAsia="方正兰亭中粗黑_GBK" w:cs="方正兰亭中粗黑_GBK"/>
          <w:color w:val="FFFFFF" w:themeColor="background1"/>
        </w:rPr>
        <w:t>多彩岘港·5天4晚</w:t>
      </w:r>
    </w:p>
    <w:p>
      <w:pPr>
        <w:rPr>
          <w:rFonts w:ascii="方正兰亭中粗黑_GBK" w:hAnsi="方正兰亭中粗黑_GBK" w:eastAsia="方正兰亭中粗黑_GBK" w:cs="方正兰亭中粗黑_GBK"/>
          <w:color w:val="4472C4" w:themeColor="accent5"/>
          <w:sz w:val="32"/>
          <w:szCs w:val="32"/>
          <w:u w:val="single"/>
        </w:rPr>
      </w:pPr>
      <w:r>
        <w:rPr>
          <w:rFonts w:hint="eastAsia" w:ascii="方正兰亭中粗黑_GBK" w:hAnsi="方正兰亭中粗黑_GBK" w:eastAsia="方正兰亭中粗黑_GBK" w:cs="方正兰亭中粗黑_GBK"/>
          <w:color w:val="4472C4" w:themeColor="accent5"/>
          <w:sz w:val="32"/>
          <w:szCs w:val="32"/>
        </w:rPr>
        <w:t xml:space="preserve">D1  </w:t>
      </w:r>
      <w:r>
        <w:rPr>
          <w:rFonts w:hint="eastAsia" w:ascii="方正兰亭中粗黑_GBK" w:hAnsi="方正兰亭中粗黑_GBK" w:eastAsia="方正兰亭中粗黑_GBK" w:cs="方正兰亭中粗黑_GBK"/>
          <w:color w:val="4472C4" w:themeColor="accent5"/>
          <w:sz w:val="32"/>
          <w:szCs w:val="32"/>
          <w:u w:val="single"/>
        </w:rPr>
        <w:t>成都—岘港</w:t>
      </w:r>
    </w:p>
    <w:p>
      <w:pPr>
        <w:spacing w:line="340" w:lineRule="exact"/>
        <w:rPr>
          <w:rFonts w:ascii="方正黑体简体" w:hAnsi="方正黑体简体" w:eastAsia="方正黑体简体" w:cs="方正黑体简体"/>
          <w:b/>
          <w:bCs/>
          <w:color w:val="002060"/>
          <w:szCs w:val="21"/>
        </w:rPr>
      </w:pPr>
      <w:r>
        <w:rPr>
          <w:rFonts w:hint="eastAsia" w:ascii="方正黑体简体" w:hAnsi="方正黑体简体" w:eastAsia="方正黑体简体" w:cs="方正黑体简体"/>
          <w:b/>
          <w:bCs/>
          <w:color w:val="002060"/>
          <w:szCs w:val="21"/>
        </w:rPr>
        <w:t xml:space="preserve">参考航班时间：周日 成都/岘港  VN547 23:10-01:10 </w:t>
      </w:r>
      <w:r>
        <w:rPr>
          <w:rFonts w:hint="eastAsia" w:ascii="方正黑体简体" w:hAnsi="方正黑体简体" w:eastAsia="方正黑体简体" w:cs="方正黑体简体"/>
          <w:b/>
          <w:bCs/>
          <w:color w:val="002060"/>
          <w:szCs w:val="21"/>
          <w:lang w:val="en-US" w:eastAsia="zh-CN"/>
        </w:rPr>
        <w:t xml:space="preserve"> </w:t>
      </w:r>
      <w:r>
        <w:rPr>
          <w:rFonts w:hint="eastAsia" w:ascii="方正黑体简体" w:hAnsi="方正黑体简体" w:eastAsia="方正黑体简体" w:cs="方正黑体简体"/>
          <w:b/>
          <w:bCs/>
          <w:color w:val="002060"/>
          <w:szCs w:val="21"/>
        </w:rPr>
        <w:t>周</w:t>
      </w:r>
      <w:r>
        <w:rPr>
          <w:rFonts w:hint="eastAsia" w:ascii="方正黑体简体" w:hAnsi="方正黑体简体" w:eastAsia="方正黑体简体" w:cs="方正黑体简体"/>
          <w:b/>
          <w:bCs/>
          <w:color w:val="002060"/>
          <w:szCs w:val="21"/>
          <w:lang w:eastAsia="zh-CN"/>
        </w:rPr>
        <w:t>三</w:t>
      </w:r>
      <w:r>
        <w:rPr>
          <w:rFonts w:hint="eastAsia" w:ascii="方正黑体简体" w:hAnsi="方正黑体简体" w:eastAsia="方正黑体简体" w:cs="方正黑体简体"/>
          <w:b/>
          <w:bCs/>
          <w:color w:val="002060"/>
          <w:szCs w:val="21"/>
        </w:rPr>
        <w:t xml:space="preserve"> 成都/岘港  VN547 </w:t>
      </w:r>
      <w:r>
        <w:rPr>
          <w:rFonts w:hint="eastAsia" w:ascii="方正黑体简体" w:hAnsi="方正黑体简体" w:eastAsia="方正黑体简体" w:cs="方正黑体简体"/>
          <w:b/>
          <w:bCs/>
          <w:color w:val="002060"/>
          <w:szCs w:val="21"/>
          <w:lang w:val="en-US" w:eastAsia="zh-CN"/>
        </w:rPr>
        <w:t>05</w:t>
      </w:r>
      <w:r>
        <w:rPr>
          <w:rFonts w:hint="eastAsia" w:ascii="方正黑体简体" w:hAnsi="方正黑体简体" w:eastAsia="方正黑体简体" w:cs="方正黑体简体"/>
          <w:b/>
          <w:bCs/>
          <w:color w:val="002060"/>
          <w:szCs w:val="21"/>
        </w:rPr>
        <w:t>:1</w:t>
      </w:r>
      <w:r>
        <w:rPr>
          <w:rFonts w:hint="eastAsia" w:ascii="方正黑体简体" w:hAnsi="方正黑体简体" w:eastAsia="方正黑体简体" w:cs="方正黑体简体"/>
          <w:b/>
          <w:bCs/>
          <w:color w:val="002060"/>
          <w:szCs w:val="21"/>
          <w:lang w:val="en-US" w:eastAsia="zh-CN"/>
        </w:rPr>
        <w:t>5</w:t>
      </w:r>
      <w:r>
        <w:rPr>
          <w:rFonts w:hint="eastAsia" w:ascii="方正黑体简体" w:hAnsi="方正黑体简体" w:eastAsia="方正黑体简体" w:cs="方正黑体简体"/>
          <w:b/>
          <w:bCs/>
          <w:color w:val="002060"/>
          <w:szCs w:val="21"/>
        </w:rPr>
        <w:t>-0</w:t>
      </w:r>
      <w:r>
        <w:rPr>
          <w:rFonts w:hint="eastAsia" w:ascii="方正黑体简体" w:hAnsi="方正黑体简体" w:eastAsia="方正黑体简体" w:cs="方正黑体简体"/>
          <w:b/>
          <w:bCs/>
          <w:color w:val="002060"/>
          <w:szCs w:val="21"/>
          <w:lang w:val="en-US" w:eastAsia="zh-CN"/>
        </w:rPr>
        <w:t>7</w:t>
      </w:r>
      <w:r>
        <w:rPr>
          <w:rFonts w:hint="eastAsia" w:ascii="方正黑体简体" w:hAnsi="方正黑体简体" w:eastAsia="方正黑体简体" w:cs="方正黑体简体"/>
          <w:b/>
          <w:bCs/>
          <w:color w:val="002060"/>
          <w:szCs w:val="21"/>
        </w:rPr>
        <w:t>:1</w:t>
      </w:r>
      <w:r>
        <w:rPr>
          <w:rFonts w:hint="eastAsia" w:ascii="方正黑体简体" w:hAnsi="方正黑体简体" w:eastAsia="方正黑体简体" w:cs="方正黑体简体"/>
          <w:b/>
          <w:bCs/>
          <w:color w:val="002060"/>
          <w:szCs w:val="21"/>
          <w:lang w:val="en-US" w:eastAsia="zh-CN"/>
        </w:rPr>
        <w:t>5</w:t>
      </w:r>
      <w:r>
        <w:rPr>
          <w:rFonts w:hint="eastAsia" w:ascii="方正黑体简体" w:hAnsi="方正黑体简体" w:eastAsia="方正黑体简体" w:cs="方正黑体简体"/>
          <w:b/>
          <w:bCs/>
          <w:color w:val="002060"/>
          <w:szCs w:val="21"/>
        </w:rPr>
        <w:t xml:space="preserve">                      </w:t>
      </w:r>
    </w:p>
    <w:p>
      <w:pPr>
        <w:spacing w:line="340" w:lineRule="exact"/>
        <w:rPr>
          <w:rFonts w:ascii="方正黑体简体" w:hAnsi="方正黑体简体" w:eastAsia="方正黑体简体" w:cs="方正黑体简体"/>
          <w:b/>
          <w:bCs/>
          <w:color w:val="002060"/>
          <w:szCs w:val="21"/>
        </w:rPr>
      </w:pPr>
      <w:r>
        <w:rPr>
          <w:rFonts w:hint="eastAsia" w:ascii="方正黑体简体" w:hAnsi="方正黑体简体" w:eastAsia="方正黑体简体" w:cs="方正黑体简体"/>
          <w:b/>
          <w:bCs/>
          <w:color w:val="002060"/>
          <w:szCs w:val="21"/>
        </w:rPr>
        <w:t>（起飞均为当地时间，以民航局最终批复为准）</w:t>
      </w:r>
    </w:p>
    <w:p>
      <w:pPr>
        <w:spacing w:line="340" w:lineRule="exact"/>
        <w:rPr>
          <w:rFonts w:ascii="方正黑体简体" w:hAnsi="方正黑体简体" w:eastAsia="方正黑体简体" w:cs="方正黑体简体"/>
          <w:color w:val="000000" w:themeColor="text1"/>
          <w:szCs w:val="21"/>
        </w:rPr>
      </w:pPr>
      <w:r>
        <w:rPr>
          <w:rFonts w:hint="eastAsia" w:ascii="方正黑体简体" w:hAnsi="方正黑体简体" w:eastAsia="方正黑体简体" w:cs="方正黑体简体"/>
          <w:color w:val="000000" w:themeColor="text1"/>
          <w:szCs w:val="21"/>
        </w:rPr>
        <w:t>请根据出团通知书上面指定的时间，在成都双流机场T1航站楼集合，乘坐飞机前往被美国国家地理杂志评为人生必到的50个地方之一，有着东方夏威夷之称的</w:t>
      </w:r>
      <w:r>
        <w:rPr>
          <w:rFonts w:hint="eastAsia" w:ascii="方正黑体简体" w:hAnsi="方正黑体简体" w:eastAsia="方正黑体简体" w:cs="方正黑体简体"/>
          <w:b/>
          <w:bCs/>
          <w:color w:val="4472C4"/>
          <w:szCs w:val="21"/>
        </w:rPr>
        <w:t>【越南岘港】</w:t>
      </w:r>
      <w:r>
        <w:rPr>
          <w:rFonts w:hint="eastAsia" w:ascii="方正黑体简体" w:hAnsi="方正黑体简体" w:eastAsia="方正黑体简体" w:cs="方正黑体简体"/>
          <w:color w:val="000000" w:themeColor="text1"/>
          <w:szCs w:val="21"/>
        </w:rPr>
        <w:t>（飞行时间约2.5小时）。</w:t>
      </w:r>
    </w:p>
    <w:p>
      <w:pPr>
        <w:spacing w:line="340" w:lineRule="exact"/>
        <w:rPr>
          <w:rFonts w:ascii="方正黑体简体" w:hAnsi="方正黑体简体" w:eastAsia="方正黑体简体" w:cs="方正黑体简体"/>
          <w:b/>
          <w:bCs/>
          <w:color w:val="4472C4"/>
          <w:szCs w:val="21"/>
        </w:rPr>
      </w:pPr>
      <w:r>
        <w:rPr>
          <w:rFonts w:hint="eastAsia" w:ascii="方正黑体简体" w:hAnsi="方正黑体简体" w:eastAsia="方正黑体简体" w:cs="方正黑体简体"/>
          <w:b/>
          <w:bCs/>
          <w:color w:val="4472C4"/>
          <w:szCs w:val="21"/>
        </w:rPr>
        <w:t>住：岘港。餐食：不含餐。</w:t>
      </w:r>
    </w:p>
    <w:p>
      <w:pPr>
        <w:spacing w:line="340" w:lineRule="exact"/>
        <w:rPr>
          <w:rFonts w:ascii="方正黑体简体" w:hAnsi="方正黑体简体" w:eastAsia="方正黑体简体" w:cs="方正黑体简体"/>
          <w:b/>
          <w:bCs/>
          <w:color w:val="4472C4"/>
          <w:szCs w:val="21"/>
        </w:rPr>
      </w:pPr>
    </w:p>
    <w:p>
      <w:pPr>
        <w:spacing w:line="340" w:lineRule="exact"/>
        <w:rPr>
          <w:rFonts w:ascii="方正兰亭中粗黑_GBK" w:hAnsi="方正兰亭中粗黑_GBK" w:eastAsia="方正兰亭中粗黑_GBK" w:cs="方正兰亭中粗黑_GBK"/>
          <w:color w:val="4472C4" w:themeColor="accent5"/>
          <w:sz w:val="32"/>
          <w:szCs w:val="32"/>
        </w:rPr>
      </w:pPr>
      <w:r>
        <w:rPr>
          <w:rFonts w:hint="eastAsia" w:ascii="方正兰亭中粗黑_GBK" w:hAnsi="方正兰亭中粗黑_GBK" w:eastAsia="方正兰亭中粗黑_GBK" w:cs="方正兰亭中粗黑_GBK"/>
          <w:color w:val="4472C4" w:themeColor="accent5"/>
          <w:sz w:val="32"/>
          <w:szCs w:val="32"/>
        </w:rPr>
        <w:t>D2 占婆博物馆-山茶半岛-灵应寺，美溪沙滩（老空间特色晚餐）</w:t>
      </w:r>
    </w:p>
    <w:p>
      <w:pPr>
        <w:spacing w:line="340" w:lineRule="exact"/>
        <w:rPr>
          <w:rFonts w:ascii="方正黑体简体" w:hAnsi="方正黑体简体" w:eastAsia="方正黑体简体" w:cs="方正黑体简体"/>
          <w:color w:val="000000"/>
          <w:szCs w:val="21"/>
        </w:rPr>
      </w:pP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上午酒店休息，午餐后出发。请于指定时间地点集合</w:t>
      </w:r>
    </w:p>
    <w:p>
      <w:pPr>
        <w:spacing w:line="340" w:lineRule="exact"/>
        <w:rPr>
          <w:rFonts w:ascii="方正黑体简体" w:hAnsi="方正黑体简体" w:eastAsia="方正黑体简体" w:cs="方正黑体简体"/>
          <w:color w:val="000000" w:themeColor="text1"/>
          <w:szCs w:val="21"/>
        </w:rPr>
      </w:pPr>
      <w:r>
        <w:rPr>
          <w:rFonts w:hint="eastAsia" w:ascii="方正黑体简体" w:hAnsi="方正黑体简体" w:eastAsia="方正黑体简体" w:cs="方正黑体简体"/>
          <w:b/>
          <w:bCs/>
          <w:color w:val="D62BA3"/>
          <w:szCs w:val="21"/>
        </w:rPr>
        <w:t>【占婆博物馆】</w:t>
      </w:r>
      <w:r>
        <w:rPr>
          <w:rFonts w:hint="eastAsia" w:ascii="方正黑体简体" w:hAnsi="方正黑体简体" w:eastAsia="方正黑体简体" w:cs="方正黑体简体"/>
          <w:color w:val="000000" w:themeColor="text1"/>
          <w:szCs w:val="21"/>
        </w:rPr>
        <w:t>7-15世纪的越南出土文物，尽显越南古代文明，陶器，古代生活缩影</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【山茶半岛】</w:t>
      </w:r>
      <w:r>
        <w:rPr>
          <w:rFonts w:hint="eastAsia" w:ascii="方正黑体简体" w:hAnsi="方正黑体简体" w:eastAsia="方正黑体简体" w:cs="方正黑体简体"/>
          <w:color w:val="000000"/>
          <w:szCs w:val="21"/>
        </w:rPr>
        <w:t>山茶半岛位于岘港市东北部，平均海拔六百九十三米，保存了辽阔的原生森林与各类珍奇异兽。站在山茶半岛，整个岘港海湾的美丽风光一览无遗。</w:t>
      </w:r>
    </w:p>
    <w:p>
      <w:pPr>
        <w:spacing w:line="340" w:lineRule="exact"/>
        <w:rPr>
          <w:rFonts w:ascii="方正黑体简体" w:hAnsi="方正黑体简体" w:eastAsia="方正黑体简体" w:cs="方正黑体简体"/>
          <w:b/>
          <w:bCs/>
          <w:color w:val="4472C4"/>
          <w:szCs w:val="21"/>
        </w:rPr>
      </w:pPr>
      <w:r>
        <w:rPr>
          <w:rFonts w:hint="eastAsia" w:ascii="方正黑体简体" w:hAnsi="方正黑体简体" w:eastAsia="方正黑体简体" w:cs="方正黑体简体"/>
          <w:b/>
          <w:bCs/>
          <w:color w:val="D62BA3"/>
          <w:szCs w:val="21"/>
        </w:rPr>
        <w:t>【灵应寺】</w:t>
      </w:r>
      <w:r>
        <w:rPr>
          <w:rFonts w:hint="eastAsia" w:ascii="方正黑体简体" w:hAnsi="方正黑体简体" w:eastAsia="方正黑体简体" w:cs="方正黑体简体"/>
          <w:color w:val="000000"/>
          <w:szCs w:val="21"/>
        </w:rPr>
        <w:t>在岘港的山茶半岛山，耸立着一座东南亚最高观音佛像，那就是灵应寺的所在。观音像的高大壮观或寺院内建筑的华丽，它所处的地理位置非常独特，不管从哪个角度眺望，都能居高临下地看到大海</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【美溪沙滩】畅玩3小时</w:t>
      </w:r>
      <w:r>
        <w:rPr>
          <w:rFonts w:hint="eastAsia" w:ascii="方正黑体简体" w:hAnsi="方正黑体简体" w:eastAsia="方正黑体简体" w:cs="方正黑体简体"/>
          <w:b/>
          <w:bCs/>
          <w:color w:val="2F5496"/>
          <w:szCs w:val="21"/>
        </w:rPr>
        <w:t>，</w:t>
      </w:r>
      <w:r>
        <w:rPr>
          <w:rFonts w:hint="eastAsia" w:ascii="方正黑体简体" w:hAnsi="方正黑体简体" w:eastAsia="方正黑体简体" w:cs="方正黑体简体"/>
          <w:color w:val="000000"/>
          <w:szCs w:val="21"/>
        </w:rPr>
        <w:t>美溪沙滩被福布斯杂志评为世界六大最美的海滩，海岸线长达四十公里，沙子干净细腻，可以媲美夏威夷和马尔代夫的海滩。海滩具有浓浓的古典风味，非常难得。美溪沙滩与海水亲蜜接触。在这里挖沙，踏浪，拾贝，聆听海风与浪潮的低呤浅唱，叹落日唯美，海天一岘。</w:t>
      </w:r>
    </w:p>
    <w:p>
      <w:pPr>
        <w:spacing w:line="340" w:lineRule="exact"/>
        <w:rPr>
          <w:rFonts w:ascii="方正黑体简体" w:hAnsi="方正黑体简体" w:eastAsia="方正黑体简体" w:cs="方正黑体简体"/>
          <w:color w:val="000000" w:themeColor="text1"/>
          <w:szCs w:val="21"/>
        </w:rPr>
      </w:pPr>
      <w:r>
        <w:rPr>
          <w:rFonts w:hint="eastAsia" w:ascii="方正黑体简体" w:hAnsi="方正黑体简体" w:eastAsia="方正黑体简体" w:cs="方正黑体简体"/>
          <w:b/>
          <w:bCs/>
          <w:color w:val="D62BA3"/>
          <w:szCs w:val="21"/>
        </w:rPr>
        <w:t>【岘港老空间】</w:t>
      </w:r>
      <w:r>
        <w:rPr>
          <w:rFonts w:hint="eastAsia" w:ascii="方正黑体简体" w:hAnsi="方正黑体简体" w:eastAsia="方正黑体简体" w:cs="方正黑体简体"/>
          <w:color w:val="000000" w:themeColor="text1"/>
          <w:szCs w:val="21"/>
        </w:rPr>
        <w:t>老空间特色餐厅，越式古典园林建造，古乐风韵，誉满岘港，在这里拍照留念，品尝地道的越餐，别有一番风味。</w:t>
      </w:r>
    </w:p>
    <w:p>
      <w:pPr>
        <w:spacing w:line="340" w:lineRule="exact"/>
        <w:rPr>
          <w:rFonts w:ascii="方正黑体简体" w:hAnsi="方正黑体简体" w:eastAsia="方正黑体简体" w:cs="方正黑体简体"/>
          <w:b/>
          <w:bCs/>
          <w:color w:val="4472C4"/>
          <w:szCs w:val="21"/>
        </w:rPr>
      </w:pPr>
      <w:r>
        <w:rPr>
          <w:rFonts w:hint="eastAsia" w:ascii="方正黑体简体" w:hAnsi="方正黑体简体" w:eastAsia="方正黑体简体" w:cs="方正黑体简体"/>
          <w:b/>
          <w:bCs/>
          <w:color w:val="4472C4"/>
          <w:szCs w:val="21"/>
        </w:rPr>
        <w:t>住：岘港。餐食：含早餐，午餐，老空间特色晚餐</w:t>
      </w:r>
    </w:p>
    <w:p>
      <w:pPr>
        <w:spacing w:line="440" w:lineRule="exact"/>
        <w:rPr>
          <w:rFonts w:ascii="方正兰亭中粗黑_GBK" w:hAnsi="方正兰亭中粗黑_GBK" w:eastAsia="方正兰亭中粗黑_GBK" w:cs="方正兰亭中粗黑_GBK"/>
          <w:color w:val="4472C4" w:themeColor="accent5"/>
          <w:sz w:val="32"/>
          <w:szCs w:val="32"/>
        </w:rPr>
      </w:pPr>
      <w:r>
        <w:drawing>
          <wp:anchor distT="0" distB="0" distL="114300" distR="114300" simplePos="0" relativeHeight="311851008" behindDoc="0" locked="0" layoutInCell="1" allowOverlap="1">
            <wp:simplePos x="0" y="0"/>
            <wp:positionH relativeFrom="column">
              <wp:posOffset>3337560</wp:posOffset>
            </wp:positionH>
            <wp:positionV relativeFrom="page">
              <wp:posOffset>7334250</wp:posOffset>
            </wp:positionV>
            <wp:extent cx="3077845" cy="2424430"/>
            <wp:effectExtent l="19050" t="0" r="8255" b="0"/>
            <wp:wrapNone/>
            <wp:docPr id="5" name="图片 5" descr="VCG21fe3a6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VCG21fe3a66575"/>
                    <pic:cNvPicPr>
                      <a:picLocks noChangeAspect="1"/>
                    </pic:cNvPicPr>
                  </pic:nvPicPr>
                  <pic:blipFill>
                    <a:blip r:embed="rId10" cstate="print"/>
                    <a:srcRect l="9898" r="10145" b="5605"/>
                    <a:stretch>
                      <a:fillRect/>
                    </a:stretch>
                  </pic:blipFill>
                  <pic:spPr>
                    <a:xfrm>
                      <a:off x="0" y="0"/>
                      <a:ext cx="3077845" cy="2424430"/>
                    </a:xfrm>
                    <a:prstGeom prst="rect">
                      <a:avLst/>
                    </a:prstGeom>
                  </pic:spPr>
                </pic:pic>
              </a:graphicData>
            </a:graphic>
          </wp:anchor>
        </w:drawing>
      </w:r>
      <w:r>
        <w:rPr>
          <w:rFonts w:hint="eastAsia" w:ascii="方正兰亭中粗黑_GBK" w:hAnsi="方正兰亭中粗黑_GBK" w:eastAsia="方正兰亭中粗黑_GBK" w:cs="方正兰亭中粗黑_GBK"/>
          <w:color w:val="4472C4" w:themeColor="accent5"/>
          <w:sz w:val="32"/>
          <w:szCs w:val="32"/>
        </w:rPr>
        <w:drawing>
          <wp:anchor distT="0" distB="0" distL="114300" distR="114300" simplePos="0" relativeHeight="311849984" behindDoc="0" locked="0" layoutInCell="1" allowOverlap="1">
            <wp:simplePos x="0" y="0"/>
            <wp:positionH relativeFrom="column">
              <wp:posOffset>0</wp:posOffset>
            </wp:positionH>
            <wp:positionV relativeFrom="paragraph">
              <wp:posOffset>135255</wp:posOffset>
            </wp:positionV>
            <wp:extent cx="3228975" cy="2419985"/>
            <wp:effectExtent l="0" t="0" r="9525" b="18415"/>
            <wp:wrapNone/>
            <wp:docPr id="4" name="图片 4" descr="DJI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JI_0033"/>
                    <pic:cNvPicPr>
                      <a:picLocks noChangeAspect="1"/>
                    </pic:cNvPicPr>
                  </pic:nvPicPr>
                  <pic:blipFill>
                    <a:blip r:embed="rId11" cstate="print"/>
                    <a:stretch>
                      <a:fillRect/>
                    </a:stretch>
                  </pic:blipFill>
                  <pic:spPr>
                    <a:xfrm>
                      <a:off x="0" y="0"/>
                      <a:ext cx="3228975" cy="2419985"/>
                    </a:xfrm>
                    <a:prstGeom prst="rect">
                      <a:avLst/>
                    </a:prstGeom>
                  </pic:spPr>
                </pic:pic>
              </a:graphicData>
            </a:graphic>
          </wp:anchor>
        </w:drawing>
      </w: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u w:val="single"/>
        </w:rPr>
      </w:pPr>
      <w:r>
        <w:rPr>
          <w:rFonts w:hint="eastAsia" w:ascii="方正兰亭中粗黑_GBK" w:hAnsi="方正兰亭中粗黑_GBK" w:eastAsia="方正兰亭中粗黑_GBK" w:cs="方正兰亭中粗黑_GBK"/>
          <w:color w:val="4472C4" w:themeColor="accent5"/>
          <w:sz w:val="32"/>
          <w:szCs w:val="32"/>
        </w:rPr>
        <w:t>D3  迦南岛半日游（迦南岛午餐），下午会安古镇</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请于指定时间地点集合</w:t>
      </w:r>
    </w:p>
    <w:p>
      <w:pPr>
        <w:spacing w:line="340" w:lineRule="exact"/>
        <w:rPr>
          <w:rFonts w:ascii="微软雅黑" w:hAnsi="微软雅黑" w:eastAsia="微软雅黑" w:cs="微软雅黑"/>
          <w:color w:val="333333"/>
          <w:szCs w:val="21"/>
        </w:rPr>
      </w:pPr>
      <w:r>
        <w:rPr>
          <w:rFonts w:hint="eastAsia" w:ascii="方正黑体简体" w:hAnsi="方正黑体简体" w:eastAsia="方正黑体简体" w:cs="方正黑体简体"/>
          <w:b/>
          <w:bCs/>
          <w:color w:val="D62BA3"/>
          <w:szCs w:val="21"/>
        </w:rPr>
        <w:t>【迦南岛】</w:t>
      </w:r>
      <w:r>
        <w:rPr>
          <w:rFonts w:ascii="微软雅黑" w:hAnsi="微软雅黑" w:eastAsia="微软雅黑" w:cs="微软雅黑"/>
          <w:color w:val="333333"/>
          <w:szCs w:val="21"/>
        </w:rPr>
        <w:t>坐落于会安秋盆河上，在会安Bach Duong路码头处，可搭乘摆渡船前往迦南岛，如果说您对越南最初的印象来源于越南导演陈英雄的作品《青木瓜之味》、法国作家杜拉斯的《情人》的话，那么这种浓郁的越南风情，会让你最初的那种感觉，顿时变得更加真切而难以忘怀。在水椰树环抱的迦南岛，在这个越南中部的宁静水乡，高高的椰林下是清凉的避暑处，本地的槟榔树随处可见，村民仍然保留着淳朴的生活习惯，用椰子树叶建造的茅草房子冬暖夏凉</w:t>
      </w:r>
      <w:r>
        <w:rPr>
          <w:rFonts w:hint="eastAsia" w:ascii="微软雅黑" w:hAnsi="微软雅黑" w:eastAsia="微软雅黑" w:cs="微软雅黑"/>
          <w:color w:val="333333"/>
          <w:szCs w:val="21"/>
        </w:rPr>
        <w:t>。下午太阳正烈的时候，送大家回酒店稍作休息，夜生活即将开始。</w:t>
      </w:r>
    </w:p>
    <w:p>
      <w:pPr>
        <w:spacing w:line="340" w:lineRule="exact"/>
        <w:rPr>
          <w:rFonts w:ascii="微软雅黑" w:hAnsi="微软雅黑" w:eastAsia="微软雅黑" w:cs="微软雅黑"/>
          <w:color w:val="333333"/>
          <w:szCs w:val="21"/>
        </w:rPr>
      </w:pPr>
      <w:r>
        <w:rPr>
          <w:rFonts w:hint="eastAsia" w:ascii="微软雅黑" w:hAnsi="微软雅黑" w:eastAsia="微软雅黑" w:cs="微软雅黑"/>
          <w:color w:val="CC00CC"/>
          <w:szCs w:val="21"/>
        </w:rPr>
        <w:t>【簸箕船】</w:t>
      </w:r>
      <w:r>
        <w:rPr>
          <w:rFonts w:hint="eastAsia" w:ascii="微软雅黑" w:hAnsi="微软雅黑" w:eastAsia="微软雅黑" w:cs="微软雅黑"/>
          <w:color w:val="333333"/>
          <w:szCs w:val="21"/>
        </w:rPr>
        <w:t>乘坐簸箕船穿梭在水椰林之间，船夫精湛的划船技术为游客带来阵阵欢乐！</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【会安古镇】</w:t>
      </w:r>
      <w:r>
        <w:rPr>
          <w:rFonts w:hint="eastAsia" w:ascii="方正黑体简体" w:hAnsi="方正黑体简体" w:eastAsia="方正黑体简体" w:cs="方正黑体简体"/>
          <w:color w:val="000000"/>
          <w:szCs w:val="21"/>
        </w:rPr>
        <w:t>会安距离岘港市区以南30公里，早在十五世纪就成了国际贸易港口。来自中国，日本，欧洲的文化影响完美地保存在当地的建筑和艺术里，被联合国定为世界文化遗产。会安老城区是夜晚散步的好地方，餐馆和咖啡馆挂着灯笼，整条街流光溢彩。漫步在河边小巷，可以很轻松联想到这里150年前的样子。会安的魅力并不局限在精致的建筑中，小镇周围的海滩也是非常迷人的地方。</w:t>
      </w:r>
    </w:p>
    <w:p>
      <w:pPr>
        <w:spacing w:line="340" w:lineRule="exact"/>
        <w:rPr>
          <w:rFonts w:ascii="方正黑体简体" w:hAnsi="方正黑体简体" w:eastAsia="方正黑体简体" w:cs="方正黑体简体"/>
          <w:b/>
          <w:bCs/>
          <w:color w:val="D62BA3"/>
          <w:szCs w:val="21"/>
        </w:rPr>
      </w:pPr>
    </w:p>
    <w:p>
      <w:pPr>
        <w:spacing w:line="340" w:lineRule="exact"/>
        <w:rPr>
          <w:rFonts w:ascii="方正黑体简体" w:hAnsi="方正黑体简体" w:eastAsia="方正黑体简体" w:cs="方正黑体简体"/>
          <w:b/>
          <w:bCs/>
          <w:color w:val="4472C4"/>
          <w:szCs w:val="21"/>
        </w:rPr>
      </w:pPr>
      <w:r>
        <w:rPr>
          <w:rFonts w:hint="eastAsia" w:ascii="方正黑体简体" w:hAnsi="方正黑体简体" w:eastAsia="方正黑体简体" w:cs="方正黑体简体"/>
          <w:b/>
          <w:bCs/>
          <w:color w:val="4472C4"/>
          <w:szCs w:val="21"/>
        </w:rPr>
        <w:t>住：岘港。餐食：含早餐，午餐，晚餐</w:t>
      </w:r>
    </w:p>
    <w:p>
      <w:pPr>
        <w:spacing w:line="440" w:lineRule="exact"/>
        <w:rPr>
          <w:rFonts w:ascii="方正兰亭中粗黑_GBK" w:hAnsi="方正兰亭中粗黑_GBK" w:eastAsia="方正兰亭中粗黑_GBK" w:cs="方正兰亭中粗黑_GBK"/>
          <w:color w:val="4472C4" w:themeColor="accent5"/>
          <w:sz w:val="32"/>
          <w:szCs w:val="32"/>
        </w:rPr>
      </w:pPr>
      <w:r>
        <w:rPr>
          <w:rFonts w:hint="eastAsia" w:ascii="方正兰亭中粗黑_GBK" w:hAnsi="方正兰亭中粗黑_GBK" w:eastAsia="方正兰亭中粗黑_GBK" w:cs="方正兰亭中粗黑_GBK"/>
          <w:color w:val="4472C4" w:themeColor="accent5"/>
          <w:sz w:val="32"/>
          <w:szCs w:val="32"/>
        </w:rPr>
        <w:drawing>
          <wp:anchor distT="0" distB="0" distL="114300" distR="114300" simplePos="0" relativeHeight="311853056" behindDoc="0" locked="0" layoutInCell="1" allowOverlap="1">
            <wp:simplePos x="0" y="0"/>
            <wp:positionH relativeFrom="column">
              <wp:posOffset>20320</wp:posOffset>
            </wp:positionH>
            <wp:positionV relativeFrom="page">
              <wp:posOffset>5692140</wp:posOffset>
            </wp:positionV>
            <wp:extent cx="3021965" cy="2235200"/>
            <wp:effectExtent l="0" t="0" r="6985" b="12700"/>
            <wp:wrapNone/>
            <wp:docPr id="7" name="图片 7" descr="VCG4146147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CG41461470363"/>
                    <pic:cNvPicPr>
                      <a:picLocks noChangeAspect="1"/>
                    </pic:cNvPicPr>
                  </pic:nvPicPr>
                  <pic:blipFill>
                    <a:blip r:embed="rId12" cstate="print"/>
                    <a:srcRect l="9799"/>
                    <a:stretch>
                      <a:fillRect/>
                    </a:stretch>
                  </pic:blipFill>
                  <pic:spPr>
                    <a:xfrm>
                      <a:off x="0" y="0"/>
                      <a:ext cx="3021965" cy="2235200"/>
                    </a:xfrm>
                    <a:prstGeom prst="rect">
                      <a:avLst/>
                    </a:prstGeom>
                  </pic:spPr>
                </pic:pic>
              </a:graphicData>
            </a:graphic>
          </wp:anchor>
        </w:drawing>
      </w:r>
      <w:r>
        <w:rPr>
          <w:rFonts w:hint="eastAsia" w:ascii="方正兰亭中粗黑_GBK" w:hAnsi="方正兰亭中粗黑_GBK" w:eastAsia="方正兰亭中粗黑_GBK" w:cs="方正兰亭中粗黑_GBK"/>
          <w:color w:val="4472C4" w:themeColor="accent5"/>
          <w:sz w:val="32"/>
          <w:szCs w:val="32"/>
        </w:rPr>
        <w:drawing>
          <wp:anchor distT="0" distB="0" distL="114300" distR="114300" simplePos="0" relativeHeight="311854080" behindDoc="0" locked="0" layoutInCell="1" allowOverlap="1">
            <wp:simplePos x="0" y="0"/>
            <wp:positionH relativeFrom="column">
              <wp:posOffset>3110230</wp:posOffset>
            </wp:positionH>
            <wp:positionV relativeFrom="page">
              <wp:posOffset>5680075</wp:posOffset>
            </wp:positionV>
            <wp:extent cx="3220720" cy="2230755"/>
            <wp:effectExtent l="0" t="0" r="17780" b="17145"/>
            <wp:wrapNone/>
            <wp:docPr id="8" name="图片 8" descr="VCG4155931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VCG41559316329"/>
                    <pic:cNvPicPr>
                      <a:picLocks noChangeAspect="1"/>
                    </pic:cNvPicPr>
                  </pic:nvPicPr>
                  <pic:blipFill>
                    <a:blip r:embed="rId13" cstate="print"/>
                    <a:srcRect r="11060" b="7546"/>
                    <a:stretch>
                      <a:fillRect/>
                    </a:stretch>
                  </pic:blipFill>
                  <pic:spPr>
                    <a:xfrm>
                      <a:off x="0" y="0"/>
                      <a:ext cx="3220720" cy="2230755"/>
                    </a:xfrm>
                    <a:prstGeom prst="rect">
                      <a:avLst/>
                    </a:prstGeom>
                  </pic:spPr>
                </pic:pic>
              </a:graphicData>
            </a:graphic>
          </wp:anchor>
        </w:drawing>
      </w: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r>
        <w:drawing>
          <wp:anchor distT="0" distB="0" distL="114300" distR="114300" simplePos="0" relativeHeight="311814144" behindDoc="1" locked="0" layoutInCell="1" allowOverlap="1">
            <wp:simplePos x="0" y="0"/>
            <wp:positionH relativeFrom="column">
              <wp:posOffset>-708025</wp:posOffset>
            </wp:positionH>
            <wp:positionV relativeFrom="page">
              <wp:posOffset>-17780</wp:posOffset>
            </wp:positionV>
            <wp:extent cx="7579360" cy="10721975"/>
            <wp:effectExtent l="0" t="0" r="2540" b="3175"/>
            <wp:wrapNone/>
            <wp:docPr id="12" name="图片 12" descr="新魅力升级行程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魅力升级行程底图"/>
                    <pic:cNvPicPr>
                      <a:picLocks noChangeAspect="1"/>
                    </pic:cNvPicPr>
                  </pic:nvPicPr>
                  <pic:blipFill>
                    <a:blip r:embed="rId9" cstate="print"/>
                    <a:stretch>
                      <a:fillRect/>
                    </a:stretch>
                  </pic:blipFill>
                  <pic:spPr>
                    <a:xfrm>
                      <a:off x="0" y="0"/>
                      <a:ext cx="7579360" cy="10721975"/>
                    </a:xfrm>
                    <a:prstGeom prst="rect">
                      <a:avLst/>
                    </a:prstGeom>
                  </pic:spPr>
                </pic:pic>
              </a:graphicData>
            </a:graphic>
          </wp:anchor>
        </w:drawing>
      </w: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p>
    <w:p>
      <w:pPr>
        <w:spacing w:line="440" w:lineRule="exact"/>
        <w:rPr>
          <w:rFonts w:ascii="方正兰亭中粗黑_GBK" w:hAnsi="方正兰亭中粗黑_GBK" w:eastAsia="方正兰亭中粗黑_GBK" w:cs="方正兰亭中粗黑_GBK"/>
          <w:color w:val="4472C4" w:themeColor="accent5"/>
          <w:sz w:val="32"/>
          <w:szCs w:val="32"/>
        </w:rPr>
      </w:pPr>
      <w:r>
        <w:rPr>
          <w:rFonts w:hint="eastAsia" w:ascii="方正兰亭中粗黑_GBK" w:hAnsi="方正兰亭中粗黑_GBK" w:eastAsia="方正兰亭中粗黑_GBK" w:cs="方正兰亭中粗黑_GBK"/>
          <w:color w:val="4472C4" w:themeColor="accent5"/>
          <w:sz w:val="32"/>
          <w:szCs w:val="32"/>
        </w:rPr>
        <w:t xml:space="preserve">D4  早餐后酒店接团前往参观乳胶，翡翠或珍珠加工厂，下午前往五行山，晚餐享用皇冠自助餐, SPA-韩江夜游。 </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【越南乳胶店】</w:t>
      </w:r>
      <w:r>
        <w:rPr>
          <w:rFonts w:hint="eastAsia" w:ascii="方正黑体简体" w:hAnsi="方正黑体简体" w:eastAsia="方正黑体简体" w:cs="方正黑体简体"/>
          <w:color w:val="000000"/>
          <w:szCs w:val="21"/>
        </w:rPr>
        <w:t>乳胶是东南亚地区特产之一，乳胶制品对于治疗气喘和过敏性鼻炎及其他呼吸道系统病症具有明显的功效。越南具有丰富的热带森林资料，由于当地人力资源成本较低，使得越南乳胶较东南亚其他国家更加物美价廉。</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【五行山】</w:t>
      </w:r>
      <w:r>
        <w:rPr>
          <w:rFonts w:hint="eastAsia" w:ascii="方正黑体简体" w:hAnsi="方正黑体简体" w:eastAsia="方正黑体简体" w:cs="方正黑体简体"/>
          <w:color w:val="000000"/>
          <w:szCs w:val="21"/>
        </w:rPr>
        <w:t>自然形成的洞穴成为印度教和佛教圣地，也是别具一格的云塔、欣赏海岸风光的环绕乡间景色的歇脚处。 在五座山当中以水山最大最高也是著名，水山的洞窑里多数都安置有佛像，如佛陀、观音等神明，终年都有信徒前来膜拜。昔日，水山的洞窑有部分更是占婆族举行宗教仪式的场所。五行山上有一</w:t>
      </w:r>
      <w:bookmarkStart w:id="0" w:name="_GoBack"/>
      <w:r>
        <w:drawing>
          <wp:anchor distT="0" distB="0" distL="114300" distR="114300" simplePos="0" relativeHeight="492337152" behindDoc="1" locked="0" layoutInCell="1" allowOverlap="1">
            <wp:simplePos x="0" y="0"/>
            <wp:positionH relativeFrom="column">
              <wp:posOffset>-708025</wp:posOffset>
            </wp:positionH>
            <wp:positionV relativeFrom="page">
              <wp:posOffset>-17780</wp:posOffset>
            </wp:positionV>
            <wp:extent cx="7579360" cy="10721975"/>
            <wp:effectExtent l="0" t="0" r="2540" b="3175"/>
            <wp:wrapNone/>
            <wp:docPr id="11" name="图片 11" descr="新魅力升级行程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魅力升级行程底图"/>
                    <pic:cNvPicPr>
                      <a:picLocks noChangeAspect="1"/>
                    </pic:cNvPicPr>
                  </pic:nvPicPr>
                  <pic:blipFill>
                    <a:blip r:embed="rId9" cstate="print"/>
                    <a:stretch>
                      <a:fillRect/>
                    </a:stretch>
                  </pic:blipFill>
                  <pic:spPr>
                    <a:xfrm>
                      <a:off x="0" y="0"/>
                      <a:ext cx="7579360" cy="10721975"/>
                    </a:xfrm>
                    <a:prstGeom prst="rect">
                      <a:avLst/>
                    </a:prstGeom>
                  </pic:spPr>
                </pic:pic>
              </a:graphicData>
            </a:graphic>
          </wp:anchor>
        </w:drawing>
      </w:r>
      <w:bookmarkEnd w:id="0"/>
      <w:r>
        <w:rPr>
          <w:rFonts w:hint="eastAsia" w:ascii="方正黑体简体" w:hAnsi="方正黑体简体" w:eastAsia="方正黑体简体" w:cs="方正黑体简体"/>
          <w:color w:val="000000"/>
          <w:szCs w:val="21"/>
        </w:rPr>
        <w:t>处山水灵应寺，是岘港三座灵应寺之一。</w:t>
      </w:r>
    </w:p>
    <w:p>
      <w:pPr>
        <w:spacing w:line="340" w:lineRule="exact"/>
        <w:rPr>
          <w:rFonts w:ascii="方正黑体简体" w:hAnsi="方正黑体简体" w:eastAsia="方正黑体简体" w:cs="方正黑体简体"/>
          <w:szCs w:val="21"/>
        </w:rPr>
      </w:pPr>
      <w:r>
        <w:rPr>
          <w:rFonts w:hint="eastAsia" w:ascii="方正黑体简体" w:hAnsi="方正黑体简体" w:eastAsia="方正黑体简体" w:cs="方正黑体简体"/>
          <w:b/>
          <w:color w:val="CC3399"/>
          <w:szCs w:val="21"/>
        </w:rPr>
        <w:t>【SPA】</w:t>
      </w:r>
      <w:r>
        <w:rPr>
          <w:rFonts w:hint="eastAsia" w:ascii="方正黑体简体" w:hAnsi="方正黑体简体" w:eastAsia="方正黑体简体" w:cs="方正黑体简体"/>
          <w:szCs w:val="21"/>
        </w:rPr>
        <w:t>所有的SPA和按摩产品根据传统医学方式，对于风湿，疼痛，疲劳，感冒都有一定的缓解作用，让人精力充沛，还有中药桑拿，具有解毒的效果特别是对于妇女，保持身体芳香，皮肤美白细嫩。</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【韩江夜游】</w:t>
      </w:r>
      <w:r>
        <w:rPr>
          <w:rFonts w:hint="eastAsia" w:ascii="方正黑体简体" w:hAnsi="方正黑体简体" w:eastAsia="方正黑体简体" w:cs="方正黑体简体"/>
          <w:color w:val="000000"/>
          <w:szCs w:val="21"/>
        </w:rPr>
        <w:t>游船从码头出发，欣赏韩江沿途风景，夜晚的岘港灯火阑珊，色彩缤纷，非常浪漫。途经岘港【韩江桥】、【龙桥】、【顺福桥】、【陈氏李桥】的四大桥梁。还可以看到岘港新地标—摩天轮，特别是每周六和周日晚上9点，还有机会欣赏到龙桥喷火。</w:t>
      </w:r>
    </w:p>
    <w:p>
      <w:pPr>
        <w:spacing w:line="340" w:lineRule="exact"/>
        <w:rPr>
          <w:rFonts w:ascii="方正黑体简体" w:hAnsi="方正黑体简体" w:eastAsia="方正黑体简体" w:cs="方正黑体简体"/>
          <w:b/>
          <w:bCs/>
          <w:color w:val="4472C4"/>
          <w:szCs w:val="21"/>
        </w:rPr>
      </w:pPr>
    </w:p>
    <w:p>
      <w:pPr>
        <w:spacing w:line="340" w:lineRule="exact"/>
        <w:rPr>
          <w:rFonts w:ascii="方正黑体简体" w:hAnsi="方正黑体简体" w:eastAsia="方正黑体简体" w:cs="方正黑体简体"/>
          <w:b/>
          <w:bCs/>
          <w:color w:val="4472C4"/>
          <w:szCs w:val="21"/>
        </w:rPr>
      </w:pPr>
      <w:r>
        <w:rPr>
          <w:rFonts w:hint="eastAsia" w:ascii="方正黑体简体" w:hAnsi="方正黑体简体" w:eastAsia="方正黑体简体" w:cs="方正黑体简体"/>
          <w:b/>
          <w:bCs/>
          <w:color w:val="4472C4"/>
          <w:szCs w:val="21"/>
        </w:rPr>
        <w:drawing>
          <wp:anchor distT="0" distB="0" distL="114300" distR="114300" simplePos="0" relativeHeight="311858176" behindDoc="0" locked="0" layoutInCell="1" allowOverlap="1">
            <wp:simplePos x="0" y="0"/>
            <wp:positionH relativeFrom="column">
              <wp:posOffset>3234690</wp:posOffset>
            </wp:positionH>
            <wp:positionV relativeFrom="paragraph">
              <wp:posOffset>12065</wp:posOffset>
            </wp:positionV>
            <wp:extent cx="3103245" cy="2067560"/>
            <wp:effectExtent l="19050" t="0" r="1878" b="0"/>
            <wp:wrapNone/>
            <wp:docPr id="9" name="图片 9" descr="58a5093dee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8a5093dee7c4"/>
                    <pic:cNvPicPr>
                      <a:picLocks noChangeAspect="1"/>
                    </pic:cNvPicPr>
                  </pic:nvPicPr>
                  <pic:blipFill>
                    <a:blip r:embed="rId14" cstate="print"/>
                    <a:stretch>
                      <a:fillRect/>
                    </a:stretch>
                  </pic:blipFill>
                  <pic:spPr>
                    <a:xfrm>
                      <a:off x="0" y="0"/>
                      <a:ext cx="3103272" cy="2067339"/>
                    </a:xfrm>
                    <a:prstGeom prst="rect">
                      <a:avLst/>
                    </a:prstGeom>
                  </pic:spPr>
                </pic:pic>
              </a:graphicData>
            </a:graphic>
          </wp:anchor>
        </w:drawing>
      </w:r>
      <w:r>
        <w:rPr>
          <w:rFonts w:hint="eastAsia" w:ascii="方正黑体简体" w:hAnsi="方正黑体简体" w:eastAsia="方正黑体简体" w:cs="方正黑体简体"/>
          <w:b/>
          <w:bCs/>
          <w:color w:val="4472C4"/>
          <w:szCs w:val="21"/>
        </w:rPr>
        <w:t>住：岘港。餐食：含早餐，午餐，晚餐</w:t>
      </w:r>
    </w:p>
    <w:p>
      <w:pPr>
        <w:spacing w:line="340" w:lineRule="exact"/>
        <w:rPr>
          <w:rFonts w:ascii="方正兰亭中粗黑_GBK" w:hAnsi="方正兰亭中粗黑_GBK" w:eastAsia="方正兰亭中粗黑_GBK" w:cs="方正兰亭中粗黑_GBK"/>
          <w:color w:val="4472C4" w:themeColor="accent5"/>
          <w:sz w:val="32"/>
          <w:szCs w:val="32"/>
        </w:rPr>
      </w:pPr>
      <w:r>
        <w:rPr>
          <w:rFonts w:ascii="方正兰亭中粗黑_GBK" w:hAnsi="方正兰亭中粗黑_GBK" w:eastAsia="方正兰亭中粗黑_GBK" w:cs="方正兰亭中粗黑_GBK"/>
          <w:color w:val="4472C4" w:themeColor="accent5"/>
          <w:sz w:val="32"/>
          <w:szCs w:val="32"/>
        </w:rPr>
        <w:drawing>
          <wp:anchor distT="0" distB="0" distL="114300" distR="114300" simplePos="0" relativeHeight="311857152" behindDoc="0" locked="0" layoutInCell="1" allowOverlap="1">
            <wp:simplePos x="0" y="0"/>
            <wp:positionH relativeFrom="column">
              <wp:posOffset>3810</wp:posOffset>
            </wp:positionH>
            <wp:positionV relativeFrom="page">
              <wp:posOffset>3324225</wp:posOffset>
            </wp:positionV>
            <wp:extent cx="3133725" cy="2085975"/>
            <wp:effectExtent l="19050" t="0" r="9525" b="0"/>
            <wp:wrapNone/>
            <wp:docPr id="6" name="图片 6" descr="u=509534545,316815488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509534545,3168154880&amp;fm=26&amp;gp=0"/>
                    <pic:cNvPicPr>
                      <a:picLocks noChangeAspect="1"/>
                    </pic:cNvPicPr>
                  </pic:nvPicPr>
                  <pic:blipFill>
                    <a:blip r:embed="rId15" cstate="print"/>
                    <a:stretch>
                      <a:fillRect/>
                    </a:stretch>
                  </pic:blipFill>
                  <pic:spPr>
                    <a:xfrm>
                      <a:off x="0" y="0"/>
                      <a:ext cx="3133725" cy="2085975"/>
                    </a:xfrm>
                    <a:prstGeom prst="rect">
                      <a:avLst/>
                    </a:prstGeom>
                  </pic:spPr>
                </pic:pic>
              </a:graphicData>
            </a:graphic>
          </wp:anchor>
        </w:drawing>
      </w:r>
    </w:p>
    <w:p>
      <w:pPr>
        <w:spacing w:line="340" w:lineRule="exact"/>
        <w:rPr>
          <w:rFonts w:ascii="方正兰亭中粗黑_GBK" w:hAnsi="方正兰亭中粗黑_GBK" w:eastAsia="方正兰亭中粗黑_GBK" w:cs="方正兰亭中粗黑_GBK"/>
          <w:color w:val="4472C4" w:themeColor="accent5"/>
          <w:sz w:val="32"/>
          <w:szCs w:val="32"/>
        </w:rPr>
      </w:pPr>
    </w:p>
    <w:p>
      <w:pPr>
        <w:spacing w:line="340" w:lineRule="exact"/>
        <w:rPr>
          <w:rFonts w:ascii="方正兰亭中粗黑_GBK" w:hAnsi="方正兰亭中粗黑_GBK" w:eastAsia="方正兰亭中粗黑_GBK" w:cs="方正兰亭中粗黑_GBK"/>
          <w:color w:val="4472C4" w:themeColor="accent5"/>
          <w:sz w:val="32"/>
          <w:szCs w:val="32"/>
        </w:rPr>
      </w:pPr>
    </w:p>
    <w:p>
      <w:pPr>
        <w:spacing w:line="340" w:lineRule="exact"/>
        <w:rPr>
          <w:rFonts w:ascii="方正兰亭中粗黑_GBK" w:hAnsi="方正兰亭中粗黑_GBK" w:eastAsia="方正兰亭中粗黑_GBK" w:cs="方正兰亭中粗黑_GBK"/>
          <w:color w:val="4472C4" w:themeColor="accent5"/>
          <w:sz w:val="32"/>
          <w:szCs w:val="32"/>
        </w:rPr>
      </w:pPr>
    </w:p>
    <w:p>
      <w:pPr>
        <w:spacing w:line="340" w:lineRule="exact"/>
        <w:rPr>
          <w:rFonts w:ascii="方正兰亭中粗黑_GBK" w:hAnsi="方正兰亭中粗黑_GBK" w:eastAsia="方正兰亭中粗黑_GBK" w:cs="方正兰亭中粗黑_GBK"/>
          <w:color w:val="4472C4" w:themeColor="accent5"/>
          <w:sz w:val="32"/>
          <w:szCs w:val="32"/>
        </w:rPr>
      </w:pPr>
    </w:p>
    <w:p>
      <w:pPr>
        <w:spacing w:line="340" w:lineRule="exact"/>
        <w:rPr>
          <w:rFonts w:ascii="方正兰亭中粗黑_GBK" w:hAnsi="方正兰亭中粗黑_GBK" w:eastAsia="方正兰亭中粗黑_GBK" w:cs="方正兰亭中粗黑_GBK"/>
          <w:color w:val="4472C4" w:themeColor="accent5"/>
          <w:sz w:val="32"/>
          <w:szCs w:val="32"/>
        </w:rPr>
      </w:pPr>
    </w:p>
    <w:p>
      <w:pPr>
        <w:spacing w:line="340" w:lineRule="exact"/>
        <w:rPr>
          <w:rFonts w:ascii="方正兰亭中粗黑_GBK" w:hAnsi="方正兰亭中粗黑_GBK" w:eastAsia="方正兰亭中粗黑_GBK" w:cs="方正兰亭中粗黑_GBK"/>
          <w:color w:val="4472C4" w:themeColor="accent5"/>
          <w:sz w:val="32"/>
          <w:szCs w:val="32"/>
        </w:rPr>
      </w:pPr>
    </w:p>
    <w:p>
      <w:pPr>
        <w:spacing w:line="340" w:lineRule="exact"/>
        <w:rPr>
          <w:rFonts w:ascii="方正兰亭中粗黑_GBK" w:hAnsi="方正兰亭中粗黑_GBK" w:eastAsia="方正兰亭中粗黑_GBK" w:cs="方正兰亭中粗黑_GBK"/>
          <w:color w:val="4472C4" w:themeColor="accent5"/>
          <w:sz w:val="32"/>
          <w:szCs w:val="32"/>
        </w:rPr>
      </w:pPr>
    </w:p>
    <w:p>
      <w:pPr>
        <w:spacing w:line="340" w:lineRule="exact"/>
        <w:rPr>
          <w:rFonts w:ascii="方正兰亭中粗黑_GBK" w:hAnsi="方正兰亭中粗黑_GBK" w:eastAsia="方正兰亭中粗黑_GBK" w:cs="方正兰亭中粗黑_GBK"/>
          <w:color w:val="4472C4" w:themeColor="accent5"/>
          <w:sz w:val="32"/>
          <w:szCs w:val="32"/>
        </w:rPr>
      </w:pPr>
    </w:p>
    <w:p>
      <w:pPr>
        <w:spacing w:line="340" w:lineRule="exact"/>
        <w:rPr>
          <w:rFonts w:ascii="方正兰亭中粗黑_GBK" w:hAnsi="方正兰亭中粗黑_GBK" w:eastAsia="方正兰亭中粗黑_GBK" w:cs="方正兰亭中粗黑_GBK"/>
          <w:color w:val="4472C4" w:themeColor="accent5"/>
          <w:sz w:val="32"/>
          <w:szCs w:val="32"/>
        </w:rPr>
      </w:pPr>
    </w:p>
    <w:p>
      <w:pPr>
        <w:spacing w:line="340" w:lineRule="exact"/>
        <w:rPr>
          <w:rFonts w:ascii="方正兰亭中粗黑_GBK" w:hAnsi="方正兰亭中粗黑_GBK" w:eastAsia="方正兰亭中粗黑_GBK" w:cs="方正兰亭中粗黑_GBK"/>
          <w:color w:val="4472C4" w:themeColor="accent5"/>
          <w:sz w:val="32"/>
          <w:szCs w:val="32"/>
        </w:rPr>
      </w:pPr>
      <w:r>
        <w:rPr>
          <w:rFonts w:hint="eastAsia" w:ascii="方正兰亭中粗黑_GBK" w:hAnsi="方正兰亭中粗黑_GBK" w:eastAsia="方正兰亭中粗黑_GBK" w:cs="方正兰亭中粗黑_GBK"/>
          <w:color w:val="4472C4" w:themeColor="accent5"/>
          <w:sz w:val="32"/>
          <w:szCs w:val="32"/>
        </w:rPr>
        <w:t>D5 早餐后前往岘港市区观光游，龙桥、爱情桥，粉红教堂，丝绸加工厂，土特产超市-送机</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【爱情桥观景】</w:t>
      </w:r>
      <w:r>
        <w:rPr>
          <w:rFonts w:hint="eastAsia" w:ascii="方正黑体简体" w:hAnsi="方正黑体简体" w:eastAsia="方正黑体简体" w:cs="方正黑体简体"/>
          <w:b/>
          <w:bCs/>
          <w:color w:val="2F5496"/>
          <w:szCs w:val="21"/>
        </w:rPr>
        <w:t>下车游览拍照。</w:t>
      </w:r>
      <w:r>
        <w:rPr>
          <w:rFonts w:hint="eastAsia" w:ascii="方正黑体简体" w:hAnsi="方正黑体简体" w:eastAsia="方正黑体简体" w:cs="方正黑体简体"/>
          <w:color w:val="000000"/>
          <w:szCs w:val="21"/>
        </w:rPr>
        <w:t>在爱情桥上，看异国风情，感受岘港别具一格的美</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【远眺龙桥】</w:t>
      </w:r>
      <w:r>
        <w:rPr>
          <w:rFonts w:hint="eastAsia" w:ascii="方正黑体简体" w:hAnsi="方正黑体简体" w:eastAsia="方正黑体简体" w:cs="方正黑体简体"/>
          <w:color w:val="000000"/>
          <w:szCs w:val="21"/>
        </w:rPr>
        <w:t>为了纪念岘港解放38周年，越南政府已在汉江之上建成世界上最大的龙形大桥。它不仅是世界上该类型最大的钢铁桥，并覆盖着超过2，500个LED灯，而且它还可以喷火！这座越南庞大的545英尺长的龙桥于2009年开始建立。在经历四年时间，现在这座醒目的大桥建成了。这座龙桥不仅可以在节日和特殊活动上喷火，还可以将水喷到空气中！Louis Berger集团设计了六条车道的大桥来模仿Ly王朝的龙的形状。它也是目前东南亚地区唯一用单钢拱桥建造的桥梁。</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【粉红大教堂】</w:t>
      </w:r>
      <w:r>
        <w:rPr>
          <w:rFonts w:hint="eastAsia" w:ascii="方正黑体简体" w:hAnsi="方正黑体简体" w:eastAsia="方正黑体简体" w:cs="方正黑体简体"/>
          <w:color w:val="000000"/>
          <w:szCs w:val="21"/>
        </w:rPr>
        <w:t>大教堂以其高大钟楼上的风向标为标志，也被称为雄鸡大教堂，原本是在1923年为了当地的法国人而建造，如今成为服务于当地四千多天主教徒的教堂，如糖果般的粉红色建筑几乎成为岘港的标志，镶嵌着中世纪风格的彩色玻璃。</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b/>
          <w:bCs/>
          <w:color w:val="D62BA3"/>
          <w:szCs w:val="21"/>
        </w:rPr>
        <w:t>【丝绸村】</w:t>
      </w:r>
      <w:r>
        <w:rPr>
          <w:rFonts w:hint="eastAsia" w:ascii="方正黑体简体" w:hAnsi="方正黑体简体" w:eastAsia="方正黑体简体" w:cs="方正黑体简体"/>
          <w:color w:val="000000"/>
          <w:szCs w:val="21"/>
        </w:rPr>
        <w:t>丝绸村岘港主要帮欧美国家做出口产品，保留了越南古老和 传统手工艺和独特的制作工艺。</w:t>
      </w:r>
    </w:p>
    <w:p>
      <w:pPr>
        <w:spacing w:line="340" w:lineRule="exact"/>
        <w:rPr>
          <w:rFonts w:ascii="方正黑体简体" w:hAnsi="方正黑体简体" w:eastAsia="方正黑体简体" w:cs="方正黑体简体"/>
          <w:b/>
          <w:bCs/>
          <w:color w:val="4472C4"/>
          <w:szCs w:val="21"/>
        </w:rPr>
      </w:pPr>
      <w:r>
        <w:rPr>
          <w:rFonts w:hint="eastAsia" w:ascii="方正黑体简体" w:hAnsi="方正黑体简体" w:eastAsia="方正黑体简体" w:cs="方正黑体简体"/>
          <w:b/>
          <w:bCs/>
          <w:color w:val="4472C4"/>
          <w:szCs w:val="21"/>
        </w:rPr>
        <w:t>住：温馨的家。餐食：含早餐，午餐</w:t>
      </w:r>
    </w:p>
    <w:p>
      <w:pPr>
        <w:spacing w:line="340" w:lineRule="exact"/>
        <w:jc w:val="left"/>
        <w:rPr>
          <w:rFonts w:ascii="方正黑体简体" w:hAnsi="方正黑体简体" w:eastAsia="方正黑体简体" w:cs="方正黑体简体"/>
          <w:color w:val="D62BA3"/>
          <w:szCs w:val="21"/>
        </w:rPr>
      </w:pPr>
      <w:r>
        <w:rPr>
          <w:rFonts w:hint="eastAsia" w:ascii="方正黑体简体" w:hAnsi="方正黑体简体" w:eastAsia="方正黑体简体" w:cs="方正黑体简体"/>
          <w:color w:val="D62BA3"/>
          <w:szCs w:val="21"/>
        </w:rPr>
        <w:t>行程结束后，请于指定时间地点集合，返回成都双流机场散团！</w:t>
      </w:r>
    </w:p>
    <w:p>
      <w:pPr>
        <w:spacing w:line="340" w:lineRule="exact"/>
        <w:jc w:val="left"/>
        <w:rPr>
          <w:rFonts w:ascii="方正黑体简体" w:hAnsi="方正黑体简体" w:eastAsia="方正黑体简体" w:cs="方正黑体简体"/>
          <w:color w:val="D62BA3"/>
          <w:szCs w:val="21"/>
        </w:rPr>
      </w:pPr>
    </w:p>
    <w:p>
      <w:pPr>
        <w:spacing w:line="340" w:lineRule="exact"/>
        <w:rPr>
          <w:rFonts w:ascii="方正黑体简体" w:hAnsi="方正黑体简体" w:eastAsia="方正黑体简体" w:cs="方正黑体简体"/>
          <w:b/>
          <w:bCs/>
          <w:color w:val="002060"/>
          <w:szCs w:val="21"/>
        </w:rPr>
      </w:pPr>
      <w:r>
        <w:rPr>
          <w:rFonts w:hint="eastAsia" w:ascii="方正黑体简体" w:hAnsi="方正黑体简体" w:eastAsia="方正黑体简体" w:cs="方正黑体简体"/>
          <w:b/>
          <w:bCs/>
          <w:color w:val="002060"/>
          <w:szCs w:val="21"/>
        </w:rPr>
        <w:t>参考航班时间：周四  岘港/成都  VN546 18:20-22:15</w:t>
      </w:r>
      <w:r>
        <w:rPr>
          <w:rFonts w:hint="eastAsia" w:ascii="方正黑体简体" w:hAnsi="方正黑体简体" w:eastAsia="方正黑体简体" w:cs="方正黑体简体"/>
          <w:b/>
          <w:bCs/>
          <w:color w:val="002060"/>
          <w:szCs w:val="21"/>
          <w:lang w:val="en-US" w:eastAsia="zh-CN"/>
        </w:rPr>
        <w:t xml:space="preserve">  </w:t>
      </w:r>
      <w:r>
        <w:rPr>
          <w:rFonts w:hint="eastAsia" w:ascii="方正黑体简体" w:hAnsi="方正黑体简体" w:eastAsia="方正黑体简体" w:cs="方正黑体简体"/>
          <w:b/>
          <w:bCs/>
          <w:color w:val="002060"/>
          <w:szCs w:val="21"/>
        </w:rPr>
        <w:t>周</w:t>
      </w:r>
      <w:r>
        <w:rPr>
          <w:rFonts w:hint="eastAsia" w:ascii="方正黑体简体" w:hAnsi="方正黑体简体" w:eastAsia="方正黑体简体" w:cs="方正黑体简体"/>
          <w:b/>
          <w:bCs/>
          <w:color w:val="002060"/>
          <w:szCs w:val="21"/>
          <w:lang w:eastAsia="zh-CN"/>
        </w:rPr>
        <w:t>日</w:t>
      </w:r>
      <w:r>
        <w:rPr>
          <w:rFonts w:hint="eastAsia" w:ascii="方正黑体简体" w:hAnsi="方正黑体简体" w:eastAsia="方正黑体简体" w:cs="方正黑体简体"/>
          <w:b/>
          <w:bCs/>
          <w:color w:val="002060"/>
          <w:szCs w:val="21"/>
        </w:rPr>
        <w:t xml:space="preserve">  岘港/成都  VN546 18:20-22:15</w:t>
      </w:r>
    </w:p>
    <w:p>
      <w:pPr>
        <w:spacing w:line="360" w:lineRule="exact"/>
        <w:jc w:val="center"/>
        <w:rPr>
          <w:rFonts w:ascii="方正黑体简体" w:hAnsi="方正黑体简体" w:eastAsia="方正黑体简体" w:cs="方正黑体简体"/>
          <w:b/>
          <w:bCs/>
          <w:color w:val="C00000"/>
        </w:rPr>
      </w:pPr>
    </w:p>
    <w:p>
      <w:pPr>
        <w:spacing w:line="360" w:lineRule="exact"/>
        <w:jc w:val="center"/>
        <w:rPr>
          <w:rFonts w:ascii="方正黑体简体" w:hAnsi="方正黑体简体" w:eastAsia="方正黑体简体" w:cs="方正黑体简体"/>
          <w:b/>
          <w:bCs/>
          <w:color w:val="C00000"/>
        </w:rPr>
      </w:pPr>
      <w:r>
        <w:rPr>
          <w:rFonts w:hint="eastAsia" w:ascii="方正黑体简体" w:hAnsi="方正黑体简体" w:eastAsia="方正黑体简体" w:cs="方正黑体简体"/>
          <w:b/>
          <w:bCs/>
          <w:color w:val="C00000"/>
        </w:rPr>
        <w:t>—— 我社在景点不变的情况下，根据当时交通、天气、景点景区接待条件等，时间会作出适应调整 ——</w:t>
      </w:r>
    </w:p>
    <w:p>
      <w:pPr>
        <w:spacing w:line="340" w:lineRule="exact"/>
        <w:rPr>
          <w:rFonts w:ascii="方正黑体简体" w:hAnsi="方正黑体简体" w:eastAsia="方正黑体简体" w:cs="方正黑体简体"/>
          <w:color w:val="C00000"/>
          <w:szCs w:val="21"/>
        </w:rPr>
      </w:pPr>
      <w:r>
        <w:rPr>
          <w:rFonts w:hint="eastAsia" w:ascii="方正黑体简体" w:hAnsi="方正黑体简体" w:eastAsia="方正黑体简体" w:cs="方正黑体简体"/>
          <w:color w:val="C00000"/>
          <w:szCs w:val="21"/>
        </w:rPr>
        <w:t>常用酒店：</w:t>
      </w:r>
    </w:p>
    <w:p>
      <w:pPr>
        <w:spacing w:line="340" w:lineRule="exact"/>
        <w:rPr>
          <w:rFonts w:ascii="方正黑体简体" w:hAnsi="方正黑体简体" w:eastAsia="方正黑体简体" w:cs="方正黑体简体"/>
          <w:color w:val="000000" w:themeColor="text1"/>
          <w:szCs w:val="21"/>
        </w:rPr>
      </w:pPr>
      <w:r>
        <w:rPr>
          <w:rFonts w:hint="eastAsia" w:ascii="方正黑体简体" w:hAnsi="方正黑体简体" w:eastAsia="方正黑体简体" w:cs="方正黑体简体"/>
          <w:color w:val="000000" w:themeColor="text1"/>
          <w:szCs w:val="21"/>
        </w:rPr>
        <w:t>三星：luna 、vian、黄大二、jay、公主、golden star，嘉陵、 GL、海伦、NCC、SUNDC或其他</w:t>
      </w:r>
    </w:p>
    <w:p>
      <w:pPr>
        <w:spacing w:line="340" w:lineRule="exact"/>
        <w:rPr>
          <w:rFonts w:ascii="方正黑体简体" w:hAnsi="方正黑体简体" w:eastAsia="方正黑体简体" w:cs="方正黑体简体"/>
          <w:color w:val="000000" w:themeColor="text1"/>
          <w:szCs w:val="21"/>
        </w:rPr>
      </w:pPr>
      <w:r>
        <w:rPr>
          <w:rFonts w:hint="eastAsia" w:ascii="方正黑体简体" w:hAnsi="方正黑体简体" w:eastAsia="方正黑体简体" w:cs="方正黑体简体"/>
          <w:color w:val="000000" w:themeColor="text1"/>
          <w:szCs w:val="21"/>
        </w:rPr>
        <w:t>预备四星：sekong、日明、ARIA或其他</w:t>
      </w:r>
    </w:p>
    <w:p>
      <w:pPr>
        <w:spacing w:line="340" w:lineRule="exact"/>
        <w:rPr>
          <w:rFonts w:ascii="方正黑体简体" w:hAnsi="方正黑体简体" w:eastAsia="方正黑体简体" w:cs="方正黑体简体"/>
          <w:color w:val="000000" w:themeColor="text1"/>
          <w:szCs w:val="21"/>
        </w:rPr>
      </w:pPr>
      <w:r>
        <w:rPr>
          <w:rFonts w:hint="eastAsia" w:ascii="方正黑体简体" w:hAnsi="方正黑体简体" w:eastAsia="方正黑体简体" w:cs="方正黑体简体"/>
          <w:color w:val="000000" w:themeColor="text1"/>
          <w:szCs w:val="21"/>
        </w:rPr>
        <w:t>海四：自然、会安芒青、农行或其他</w:t>
      </w:r>
    </w:p>
    <w:p>
      <w:pPr>
        <w:spacing w:line="340" w:lineRule="exact"/>
        <w:rPr>
          <w:rFonts w:ascii="方正黑体简体" w:hAnsi="方正黑体简体" w:eastAsia="方正黑体简体" w:cs="方正黑体简体"/>
          <w:color w:val="000000" w:themeColor="text1"/>
          <w:szCs w:val="21"/>
        </w:rPr>
      </w:pPr>
      <w:r>
        <w:rPr>
          <w:rFonts w:hint="eastAsia" w:ascii="方正黑体简体" w:hAnsi="方正黑体简体" w:eastAsia="方正黑体简体" w:cs="方正黑体简体"/>
          <w:color w:val="000000" w:themeColor="text1"/>
          <w:szCs w:val="21"/>
        </w:rPr>
        <w:t>当五：瑞斯蒙特、芒五、歌剧院或其他</w:t>
      </w:r>
      <w:r>
        <w:drawing>
          <wp:anchor distT="0" distB="0" distL="114300" distR="114300" simplePos="0" relativeHeight="251666432" behindDoc="1" locked="0" layoutInCell="1" allowOverlap="1">
            <wp:simplePos x="0" y="0"/>
            <wp:positionH relativeFrom="column">
              <wp:posOffset>-708025</wp:posOffset>
            </wp:positionH>
            <wp:positionV relativeFrom="page">
              <wp:posOffset>-17780</wp:posOffset>
            </wp:positionV>
            <wp:extent cx="7579360" cy="10721975"/>
            <wp:effectExtent l="0" t="0" r="2540" b="3175"/>
            <wp:wrapNone/>
            <wp:docPr id="14" name="图片 14" descr="新魅力升级行程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新魅力升级行程底图"/>
                    <pic:cNvPicPr>
                      <a:picLocks noChangeAspect="1"/>
                    </pic:cNvPicPr>
                  </pic:nvPicPr>
                  <pic:blipFill>
                    <a:blip r:embed="rId9" cstate="print"/>
                    <a:stretch>
                      <a:fillRect/>
                    </a:stretch>
                  </pic:blipFill>
                  <pic:spPr>
                    <a:xfrm>
                      <a:off x="0" y="0"/>
                      <a:ext cx="7579360" cy="10721975"/>
                    </a:xfrm>
                    <a:prstGeom prst="rect">
                      <a:avLst/>
                    </a:prstGeom>
                  </pic:spPr>
                </pic:pic>
              </a:graphicData>
            </a:graphic>
          </wp:anchor>
        </w:drawing>
      </w:r>
    </w:p>
    <w:p>
      <w:pPr>
        <w:spacing w:line="340" w:lineRule="exact"/>
        <w:rPr>
          <w:rFonts w:ascii="方正黑体简体" w:hAnsi="方正黑体简体" w:eastAsia="方正黑体简体" w:cs="方正黑体简体"/>
          <w:color w:val="000000" w:themeColor="text1"/>
          <w:szCs w:val="21"/>
        </w:rPr>
      </w:pPr>
      <w:r>
        <w:rPr>
          <w:rFonts w:hint="eastAsia" w:ascii="方正黑体简体" w:hAnsi="方正黑体简体" w:eastAsia="方正黑体简体" w:cs="方正黑体简体"/>
          <w:color w:val="000000" w:themeColor="text1"/>
          <w:szCs w:val="21"/>
        </w:rPr>
        <w:t>国五：皇冠假日（主推）、铂尔曼、富丽华或其他</w:t>
      </w:r>
    </w:p>
    <w:p/>
    <w:p>
      <w:pPr>
        <w:spacing w:line="360" w:lineRule="exact"/>
        <w:jc w:val="center"/>
        <w:rPr>
          <w:rFonts w:ascii="方正黑体简体" w:hAnsi="方正黑体简体" w:eastAsia="方正黑体简体" w:cs="方正黑体简体"/>
          <w:b/>
          <w:bCs/>
        </w:rPr>
      </w:pPr>
    </w:p>
    <w:p>
      <w:pPr>
        <w:spacing w:line="360" w:lineRule="exact"/>
        <w:ind w:firstLine="3990" w:firstLineChars="1900"/>
        <w:rPr>
          <w:rFonts w:ascii="方正黑体简体" w:hAnsi="方正黑体简体" w:eastAsia="方正黑体简体" w:cs="方正黑体简体"/>
          <w:b/>
          <w:bCs/>
          <w:color w:val="FFFFFF" w:themeColor="background1"/>
          <w:sz w:val="32"/>
          <w:szCs w:val="32"/>
        </w:rPr>
      </w:pPr>
      <w:r>
        <w:rPr>
          <w:color w:val="FFFFFF" w:themeColor="background1"/>
        </w:rPr>
        <w:pict>
          <v:shape id="_x0000_s1031" o:spid="_x0000_s1031" o:spt="98" type="#_x0000_t98" style="position:absolute;left:0pt;margin-left:158.55pt;margin-top:-9.3pt;height:36.6pt;width:168.6pt;z-index:-251354112;v-text-anchor:middle;mso-width-relative:page;mso-height-relative:page;" fillcolor="#5B9BD5 [3204]" filled="t" stroked="t" coordsize="21600,21600" o:gfxdata="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eqSwtsAAAAKAQAADwAAAAAAAAABACAAAAAiAAAA&#10;ZHJzL2Rvd25yZXYueG1sUEsBAhQAFAAAAAgAh07iQF43FwJ2AgAA2AQAAA4AAAAAAAAAAQAgAAAA&#10;KgEAAGRycy9lMm9Eb2MueG1sUEsFBgAAAAAGAAYAWQEAABIGAAAAAA==&#10;">
            <v:path/>
            <v:fill on="t" focussize="0,0"/>
            <v:stroke weight="1pt" color="#41719C" joinstyle="miter"/>
            <v:imagedata o:title=""/>
            <o:lock v:ext="edit"/>
          </v:shape>
        </w:pict>
      </w:r>
      <w:r>
        <w:rPr>
          <w:rFonts w:hint="eastAsia" w:ascii="方正黑体简体" w:hAnsi="方正黑体简体" w:eastAsia="方正黑体简体" w:cs="方正黑体简体"/>
          <w:b/>
          <w:bCs/>
          <w:color w:val="FFFFFF" w:themeColor="background1"/>
          <w:sz w:val="32"/>
          <w:szCs w:val="32"/>
        </w:rPr>
        <w:t>费 用 包 含</w:t>
      </w:r>
    </w:p>
    <w:p>
      <w:pPr>
        <w:spacing w:line="340" w:lineRule="exact"/>
        <w:rPr>
          <w:rFonts w:ascii="方正黑体简体" w:hAnsi="方正黑体简体" w:eastAsia="方正黑体简体" w:cs="方正黑体简体"/>
          <w:b/>
          <w:bCs/>
          <w:color w:val="002060"/>
          <w:szCs w:val="21"/>
        </w:rPr>
      </w:pP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1.交通：成都-岘港往返经济舱机票；</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2.用车：境外旅游巴士及外籍司机；（根据团队人数，通常为12—45座）；</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3.住宿：精品舒适酒店每2人1间.</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4.用餐：行程中团队标准用餐酒店早餐+7正餐（如因自身原因放弃用餐，则餐费不退）；</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5.门票：行程中所含的景点首道大门票（如因自身原因放弃，费用不退）；</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6.导服：当地中文导游；</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7.保险：赠送个人旅游意外险（具体承保保险公司请客人务必详询门店销售，具体赔付细则由保险公司全权解释）；</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8.签证：越南个人旅游签证费用360元/人；</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9.税金及杂费：190元/人；</w:t>
      </w:r>
    </w:p>
    <w:p>
      <w:pPr>
        <w:spacing w:line="340" w:lineRule="exact"/>
        <w:rPr>
          <w:rFonts w:ascii="方正黑体简体" w:hAnsi="方正黑体简体" w:eastAsia="方正黑体简体" w:cs="方正黑体简体"/>
          <w:color w:val="000000"/>
          <w:szCs w:val="21"/>
        </w:rPr>
      </w:pPr>
      <w:r>
        <w:pict>
          <v:shape id="_x0000_s1030" o:spid="_x0000_s1030" o:spt="98" type="#_x0000_t98" style="position:absolute;left:0pt;margin-left:156.2pt;margin-top:4.5pt;height:36.6pt;width:168.6pt;z-index:-251635712;v-text-anchor:middle;mso-width-relative:page;mso-height-relative:page;" fillcolor="#5B9BD5 [3204]" filled="t" stroked="t" coordsize="21600,21600" o:gfxdata="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a4ezI2QAAAAgBAAAPAAAAAAAAAAEA&#10;IAAAACIAAABkcnMvZG93bnJldi54bWxQSwECFAAUAAAACACHTuJAAVlBaoACAADkBAAADgAAAAAA&#10;AAABACAAAAAoAQAAZHJzL2Uyb0RvYy54bWxQSwUGAAAAAAYABgBZAQAAGgYAAAAA&#10;">
            <v:path/>
            <v:fill on="t" focussize="0,0"/>
            <v:stroke weight="1pt" color="#41719C" joinstyle="miter"/>
            <v:imagedata o:title=""/>
            <o:lock v:ext="edit"/>
          </v:shape>
        </w:pict>
      </w:r>
    </w:p>
    <w:p>
      <w:pPr>
        <w:spacing w:line="340" w:lineRule="exact"/>
        <w:rPr>
          <w:rFonts w:ascii="方正黑体简体" w:hAnsi="方正黑体简体" w:eastAsia="方正黑体简体" w:cs="方正黑体简体"/>
          <w:b/>
          <w:bCs/>
          <w:color w:val="FFFFFF" w:themeColor="background1"/>
          <w:sz w:val="32"/>
          <w:szCs w:val="32"/>
        </w:rPr>
      </w:pPr>
      <w:r>
        <w:rPr>
          <w:rFonts w:hint="eastAsia"/>
          <w:color w:val="FFFFFF" w:themeColor="background1"/>
        </w:rPr>
        <w:t xml:space="preserve">                                     </w:t>
      </w:r>
      <w:r>
        <w:rPr>
          <w:rFonts w:hint="eastAsia" w:ascii="方正黑体简体" w:hAnsi="方正黑体简体" w:eastAsia="方正黑体简体" w:cs="方正黑体简体"/>
          <w:b/>
          <w:bCs/>
          <w:color w:val="FFFFFF" w:themeColor="background1"/>
          <w:sz w:val="32"/>
          <w:szCs w:val="32"/>
        </w:rPr>
        <w:t>费 用 不 含</w:t>
      </w:r>
    </w:p>
    <w:p>
      <w:pPr>
        <w:spacing w:line="360" w:lineRule="exact"/>
        <w:jc w:val="center"/>
        <w:rPr>
          <w:rFonts w:ascii="方正黑体简体" w:hAnsi="方正黑体简体" w:eastAsia="方正黑体简体" w:cs="方正黑体简体"/>
          <w:b/>
          <w:bCs/>
          <w:color w:val="FFFFFF" w:themeColor="background1"/>
          <w:sz w:val="32"/>
          <w:szCs w:val="32"/>
        </w:rPr>
      </w:pP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1.单房差：报价为2人1间房，如果1个人入住一间房需补房差；</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2.不含司导小费50元/人；床头小费10000越南盾/人/天（3元/人/天）</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3.酒店内电话、传真、洗熨、收费电视、饮料等费用；</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4.服务项目未提到的其它一切费用（包括自费项目）；</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5.洗衣，理发，电话，饮料，烟酒，付费电视，行李搬运、当地随性自愿小费等私人费用；</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6.旅游费用不包括旅游者因违约、自身过错、自由活动期间内行为或自身疾病引起的人身和财产损失；</w:t>
      </w:r>
    </w:p>
    <w:p>
      <w:pPr>
        <w:spacing w:line="360" w:lineRule="exact"/>
        <w:jc w:val="lef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7.因交通延阻、罢工、天气、飞机机械故障、航班取消或更改时间等不可抗力原因所引致的额外费用。</w:t>
      </w:r>
    </w:p>
    <w:p>
      <w:pPr>
        <w:spacing w:line="360" w:lineRule="exact"/>
        <w:jc w:val="left"/>
        <w:rPr>
          <w:rFonts w:ascii="方正黑体简体" w:hAnsi="方正黑体简体" w:eastAsia="方正黑体简体" w:cs="方正黑体简体"/>
          <w:color w:val="000000"/>
          <w:szCs w:val="21"/>
        </w:rPr>
      </w:pPr>
    </w:p>
    <w:p>
      <w:pPr>
        <w:spacing w:line="360" w:lineRule="exact"/>
        <w:jc w:val="left"/>
        <w:rPr>
          <w:rFonts w:ascii="方正黑体简体" w:hAnsi="方正黑体简体" w:eastAsia="方正黑体简体" w:cs="方正黑体简体"/>
          <w:b/>
          <w:bCs/>
          <w:color w:val="000000" w:themeColor="text1"/>
          <w:sz w:val="32"/>
          <w:szCs w:val="32"/>
        </w:rPr>
      </w:pPr>
      <w:r>
        <w:rPr>
          <w:rFonts w:hint="eastAsia" w:ascii="方正黑体简体" w:hAnsi="方正黑体简体" w:eastAsia="方正黑体简体" w:cs="方正黑体简体"/>
          <w:b/>
          <w:bCs/>
          <w:color w:val="FFFFFF" w:themeColor="background1"/>
          <w:sz w:val="32"/>
          <w:szCs w:val="32"/>
        </w:rPr>
        <w:t xml:space="preserve">                       </w:t>
      </w:r>
      <w:r>
        <w:rPr>
          <w:rFonts w:hint="eastAsia" w:ascii="方正黑体简体" w:hAnsi="方正黑体简体" w:eastAsia="方正黑体简体" w:cs="方正黑体简体"/>
          <w:b/>
          <w:bCs/>
          <w:color w:val="000000" w:themeColor="text1"/>
          <w:sz w:val="32"/>
          <w:szCs w:val="32"/>
        </w:rPr>
        <w:t xml:space="preserve"> </w:t>
      </w:r>
    </w:p>
    <w:p>
      <w:pPr>
        <w:spacing w:line="360" w:lineRule="exact"/>
        <w:jc w:val="left"/>
        <w:rPr>
          <w:rFonts w:ascii="方正黑体简体" w:hAnsi="方正黑体简体" w:eastAsia="方正黑体简体" w:cs="方正黑体简体"/>
          <w:b/>
          <w:bCs/>
          <w:color w:val="000000" w:themeColor="text1"/>
          <w:sz w:val="32"/>
          <w:szCs w:val="32"/>
        </w:rPr>
      </w:pPr>
      <w:r>
        <w:pict>
          <v:shape id="_x0000_s1029" o:spid="_x0000_s1029" o:spt="98" type="#_x0000_t98" style="position:absolute;left:0pt;margin-left:146.05pt;margin-top:7.75pt;height:36.6pt;width:168.6pt;z-index:-249931776;v-text-anchor:middle;mso-width-relative:page;mso-height-relative:page;" fillcolor="#5B9BD5 [3204]" filled="t" stroked="t" coordsize="21600,21600" o:gfxdata="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5wS6doAAAAJAQAADwAAAAAAAAABACAAAAAiAAAAZHJz&#10;L2Rvd25yZXYueG1sUEsBAhQAFAAAAAgAh07iQGHil1h0AgAA2AQAAA4AAAAAAAAAAQAgAAAAKQEA&#10;AGRycy9lMm9Eb2MueG1sUEsFBgAAAAAGAAYAWQEAAA8GAAAAAA==&#10;">
            <v:path/>
            <v:fill on="t" focussize="0,0"/>
            <v:stroke weight="1pt" color="#41719C" joinstyle="miter"/>
            <v:imagedata o:title=""/>
            <o:lock v:ext="edit"/>
          </v:shape>
        </w:pict>
      </w:r>
    </w:p>
    <w:p>
      <w:pPr>
        <w:spacing w:line="360" w:lineRule="exact"/>
        <w:ind w:firstLine="3840" w:firstLineChars="1200"/>
        <w:jc w:val="left"/>
        <w:rPr>
          <w:rFonts w:ascii="方正黑体简体" w:hAnsi="方正黑体简体" w:eastAsia="方正黑体简体" w:cs="方正黑体简体"/>
          <w:b/>
          <w:bCs/>
          <w:color w:val="FFFFFF" w:themeColor="background1"/>
          <w:sz w:val="32"/>
          <w:szCs w:val="32"/>
        </w:rPr>
      </w:pPr>
      <w:r>
        <w:rPr>
          <w:rFonts w:hint="eastAsia" w:ascii="方正黑体简体" w:hAnsi="方正黑体简体" w:eastAsia="方正黑体简体" w:cs="方正黑体简体"/>
          <w:b/>
          <w:bCs/>
          <w:color w:val="FFFFFF" w:themeColor="background1"/>
          <w:sz w:val="32"/>
          <w:szCs w:val="32"/>
        </w:rPr>
        <w:t>签 证 资 料</w:t>
      </w:r>
    </w:p>
    <w:p>
      <w:pPr>
        <w:spacing w:line="360" w:lineRule="exact"/>
        <w:jc w:val="left"/>
        <w:rPr>
          <w:rFonts w:ascii="方正黑体简体" w:hAnsi="方正黑体简体" w:eastAsia="方正黑体简体" w:cs="方正黑体简体"/>
          <w:b/>
          <w:bCs/>
          <w:color w:val="FFFFFF" w:themeColor="background1"/>
          <w:sz w:val="32"/>
          <w:szCs w:val="32"/>
        </w:rPr>
      </w:pP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有效期6个月以上的护照扫描件！护照原件和3张4cm*6cm寸彩色白底照片客人自己带上！</w:t>
      </w:r>
    </w:p>
    <w:p>
      <w:pPr>
        <w:spacing w:line="360" w:lineRule="exact"/>
        <w:jc w:val="lef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注：岘港签证资料，办理需要2个工作日，请于出团前2个工作日将材料交于我司（节假日除外）</w:t>
      </w:r>
    </w:p>
    <w:p>
      <w:pPr>
        <w:spacing w:line="340" w:lineRule="exact"/>
        <w:jc w:val="left"/>
        <w:rPr>
          <w:rFonts w:ascii="方正黑体简体" w:hAnsi="方正黑体简体" w:eastAsia="方正黑体简体" w:cs="方正黑体简体"/>
          <w:b/>
          <w:color w:val="C00000"/>
          <w:sz w:val="24"/>
        </w:rPr>
      </w:pPr>
    </w:p>
    <w:p>
      <w:pPr>
        <w:spacing w:line="340" w:lineRule="exact"/>
        <w:rPr>
          <w:rFonts w:asciiTheme="minorEastAsia" w:hAnsiTheme="minorEastAsia" w:cstheme="minorEastAsia"/>
          <w:b/>
          <w:color w:val="C00000"/>
          <w:sz w:val="24"/>
        </w:rPr>
      </w:pPr>
      <w:r>
        <w:rPr>
          <w:rFonts w:hint="eastAsia" w:asciiTheme="minorEastAsia" w:hAnsiTheme="minorEastAsia" w:cstheme="minorEastAsia"/>
          <w:b/>
          <w:color w:val="C00000"/>
          <w:sz w:val="24"/>
        </w:rPr>
        <w:t>-------------------------------温馨提示-----------------------------------</w:t>
      </w:r>
    </w:p>
    <w:p>
      <w:pPr>
        <w:spacing w:line="0" w:lineRule="atLeast"/>
        <w:rPr>
          <w:rFonts w:ascii="宋体" w:hAnsi="宋体"/>
          <w:b/>
          <w:color w:val="FF770D"/>
          <w:sz w:val="24"/>
        </w:rPr>
      </w:pPr>
      <w:r>
        <w:rPr>
          <w:rFonts w:hint="eastAsia" w:ascii="宋体" w:hAnsi="宋体"/>
          <w:b/>
          <w:color w:val="FF770D"/>
          <w:sz w:val="24"/>
        </w:rPr>
        <w:t xml:space="preserve"> </w:t>
      </w:r>
    </w:p>
    <w:p>
      <w:pPr>
        <w:spacing w:line="0" w:lineRule="atLeast"/>
        <w:rPr>
          <w:rFonts w:ascii="宋体" w:hAnsi="宋体" w:eastAsia="宋体"/>
          <w:b/>
          <w:color w:val="C00000"/>
          <w:sz w:val="24"/>
        </w:rPr>
      </w:pPr>
      <w:r>
        <w:rPr>
          <w:rFonts w:ascii="宋体" w:hAnsi="宋体" w:eastAsia="宋体"/>
          <w:b/>
          <w:color w:val="C00000"/>
          <w:sz w:val="24"/>
        </w:rPr>
        <w:t>一、特别说明：</w:t>
      </w:r>
    </w:p>
    <w:p>
      <w:pPr>
        <w:spacing w:line="131" w:lineRule="exact"/>
        <w:rPr>
          <w:rFonts w:ascii="Times New Roman" w:hAnsi="Times New Roman" w:eastAsia="Times New Roman"/>
          <w:sz w:val="24"/>
        </w:rPr>
      </w:pP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1. 根据旅游惯例，出行前如减少人数已付定金及全款恕不退还；</w:t>
      </w:r>
      <w:r>
        <w:drawing>
          <wp:anchor distT="0" distB="0" distL="114300" distR="114300" simplePos="0" relativeHeight="251665408" behindDoc="1" locked="0" layoutInCell="1" allowOverlap="1">
            <wp:simplePos x="0" y="0"/>
            <wp:positionH relativeFrom="column">
              <wp:posOffset>-708025</wp:posOffset>
            </wp:positionH>
            <wp:positionV relativeFrom="page">
              <wp:posOffset>-17780</wp:posOffset>
            </wp:positionV>
            <wp:extent cx="7579360" cy="10721975"/>
            <wp:effectExtent l="0" t="0" r="2540" b="3175"/>
            <wp:wrapNone/>
            <wp:docPr id="15" name="图片 15" descr="新魅力升级行程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魅力升级行程底图"/>
                    <pic:cNvPicPr>
                      <a:picLocks noChangeAspect="1"/>
                    </pic:cNvPicPr>
                  </pic:nvPicPr>
                  <pic:blipFill>
                    <a:blip r:embed="rId9" cstate="print"/>
                    <a:stretch>
                      <a:fillRect/>
                    </a:stretch>
                  </pic:blipFill>
                  <pic:spPr>
                    <a:xfrm>
                      <a:off x="0" y="0"/>
                      <a:ext cx="7579360" cy="10721975"/>
                    </a:xfrm>
                    <a:prstGeom prst="rect">
                      <a:avLst/>
                    </a:prstGeom>
                  </pic:spPr>
                </pic:pic>
              </a:graphicData>
            </a:graphic>
          </wp:anchor>
        </w:drawing>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2. 客人出行前请务必提供准确的证件资料；由于证件资料不全或自身原因造成的经济及其他损失将由本人自行承担</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3. 出海请必须穿戴救生衣，乘坐游船规定游客座位, 切记船上嬉戏打闹；</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4. 越南 ATM 机有吞卡现象，请谨慎取款；</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5. 通过越南海关请勿大声喧哗或拍照；</w:t>
      </w:r>
    </w:p>
    <w:p>
      <w:pPr>
        <w:tabs>
          <w:tab w:val="left" w:pos="600"/>
        </w:tabs>
        <w:spacing w:line="284" w:lineRule="auto"/>
        <w:ind w:right="60"/>
        <w:rPr>
          <w:rFonts w:ascii="宋体" w:hAnsi="宋体" w:eastAsia="宋体"/>
          <w:b/>
          <w:color w:val="000000"/>
          <w:sz w:val="24"/>
        </w:rPr>
      </w:pPr>
      <w:r>
        <w:rPr>
          <w:rFonts w:hint="eastAsia" w:ascii="宋体" w:hAnsi="宋体" w:eastAsia="宋体"/>
          <w:b/>
          <w:color w:val="000000"/>
          <w:sz w:val="24"/>
        </w:rPr>
        <w:t xml:space="preserve">6.  </w:t>
      </w:r>
      <w:r>
        <w:rPr>
          <w:rFonts w:ascii="宋体" w:hAnsi="宋体" w:eastAsia="宋体"/>
          <w:b/>
          <w:color w:val="000000"/>
          <w:sz w:val="24"/>
        </w:rPr>
        <w:t>岘港为度假圣地，酒店多以大床房间为主，</w:t>
      </w:r>
      <w:r>
        <w:rPr>
          <w:rFonts w:hint="eastAsia" w:ascii="宋体" w:hAnsi="宋体" w:eastAsia="宋体"/>
          <w:b/>
          <w:color w:val="000000"/>
          <w:sz w:val="24"/>
        </w:rPr>
        <w:t>如</w:t>
      </w:r>
      <w:r>
        <w:rPr>
          <w:rFonts w:ascii="宋体" w:hAnsi="宋体" w:eastAsia="宋体"/>
          <w:b/>
          <w:color w:val="000000"/>
          <w:sz w:val="24"/>
        </w:rPr>
        <w:t>客人指定房型（大床或双人房）</w:t>
      </w:r>
      <w:r>
        <w:rPr>
          <w:rFonts w:hint="eastAsia" w:ascii="宋体" w:hAnsi="宋体" w:eastAsia="宋体"/>
          <w:b/>
          <w:color w:val="000000"/>
          <w:sz w:val="24"/>
        </w:rPr>
        <w:t>，我社尽力协调，但是无法保证</w:t>
      </w:r>
      <w:r>
        <w:rPr>
          <w:rFonts w:ascii="宋体" w:hAnsi="宋体" w:eastAsia="宋体"/>
          <w:b/>
          <w:color w:val="000000"/>
          <w:sz w:val="24"/>
        </w:rPr>
        <w:t>；</w:t>
      </w:r>
    </w:p>
    <w:p>
      <w:pPr>
        <w:rPr>
          <w:b/>
          <w:sz w:val="24"/>
        </w:rPr>
      </w:pPr>
      <w:r>
        <w:rPr>
          <w:rFonts w:hint="eastAsia" w:ascii="宋体" w:hAnsi="宋体" w:eastAsia="宋体"/>
          <w:b/>
          <w:color w:val="000000"/>
          <w:sz w:val="24"/>
        </w:rPr>
        <w:t>7.</w:t>
      </w:r>
      <w:r>
        <w:rPr>
          <w:rFonts w:hint="eastAsia"/>
          <w:b/>
          <w:sz w:val="24"/>
        </w:rPr>
        <w:t>由于报价是特惠一价全包，如遇客人不去用餐或者不去景点游玩，属于自愿放弃，餐费或门票费不退。</w:t>
      </w:r>
    </w:p>
    <w:p>
      <w:pPr>
        <w:tabs>
          <w:tab w:val="left" w:pos="600"/>
        </w:tabs>
        <w:spacing w:line="284" w:lineRule="auto"/>
        <w:ind w:right="60"/>
        <w:rPr>
          <w:rFonts w:ascii="宋体" w:hAnsi="宋体" w:eastAsia="宋体"/>
          <w:b/>
          <w:color w:val="C00000"/>
          <w:sz w:val="24"/>
        </w:rPr>
      </w:pPr>
      <w:r>
        <w:rPr>
          <w:rFonts w:ascii="宋体" w:hAnsi="宋体" w:eastAsia="宋体"/>
          <w:b/>
          <w:color w:val="C00000"/>
          <w:sz w:val="24"/>
        </w:rPr>
        <w:t>二、报名须知：</w:t>
      </w:r>
    </w:p>
    <w:p>
      <w:pPr>
        <w:spacing w:line="42" w:lineRule="exact"/>
        <w:rPr>
          <w:rFonts w:ascii="Times New Roman" w:hAnsi="Times New Roman" w:eastAsia="Times New Roman"/>
          <w:sz w:val="24"/>
        </w:rPr>
      </w:pPr>
    </w:p>
    <w:p>
      <w:pPr>
        <w:numPr>
          <w:ilvl w:val="0"/>
          <w:numId w:val="1"/>
        </w:numPr>
        <w:spacing w:line="239" w:lineRule="auto"/>
        <w:rPr>
          <w:rFonts w:ascii="宋体" w:hAnsi="宋体" w:eastAsia="宋体"/>
          <w:color w:val="000000"/>
          <w:sz w:val="24"/>
        </w:rPr>
      </w:pPr>
      <w:r>
        <w:rPr>
          <w:rFonts w:ascii="宋体" w:hAnsi="宋体" w:eastAsia="宋体"/>
          <w:color w:val="000000"/>
          <w:sz w:val="24"/>
        </w:rPr>
        <w:t>由 于 所 涉 及 此 旅 游 的 所 有 旅 行 社 非 能 控 制 之 因 素 ， 导 致 航 班 取 消 ， 则 旅 行社亦无需承担任何赔（补）偿责任。（如：非旅行社所能控制之因素系指：①天候 ②天灾 ③暴动 ④战争 ⑤机场关闭 48 小时以上 ⑥因飞航情报区管制 ⑦航权等因素所导致之航线取消。 则旅行社应无息退还客人已缴交之旅游团款，所涉及此旅游的所有旅行社无需负担任何赔（补）偿责任。行程或附属协议中所列航班号及时间供参考，若因航空公司运力调整，属不可抗力因素，旅行社有告知义务，不承担任何责任；）</w:t>
      </w:r>
    </w:p>
    <w:p>
      <w:pPr>
        <w:numPr>
          <w:ilvl w:val="0"/>
          <w:numId w:val="1"/>
        </w:numPr>
        <w:spacing w:line="239" w:lineRule="auto"/>
        <w:rPr>
          <w:rFonts w:ascii="宋体" w:hAnsi="宋体" w:eastAsia="宋体"/>
          <w:color w:val="000000"/>
          <w:sz w:val="24"/>
        </w:rPr>
      </w:pPr>
      <w:r>
        <w:rPr>
          <w:rFonts w:ascii="宋体" w:hAnsi="宋体" w:eastAsia="宋体"/>
          <w:color w:val="000000"/>
          <w:sz w:val="24"/>
        </w:rPr>
        <w:t>请参团客人带好驱蚊和防护产品，抵达后务必注意个人卫生，避免蚊虫叮咬；身体如有任何不适，请立即告知领队及时就医！</w:t>
      </w:r>
    </w:p>
    <w:p>
      <w:pPr>
        <w:numPr>
          <w:ilvl w:val="0"/>
          <w:numId w:val="1"/>
        </w:numPr>
        <w:spacing w:line="239" w:lineRule="auto"/>
        <w:rPr>
          <w:rFonts w:ascii="宋体" w:hAnsi="宋体" w:eastAsia="宋体"/>
          <w:color w:val="000000"/>
          <w:sz w:val="24"/>
        </w:rPr>
      </w:pPr>
      <w:r>
        <w:rPr>
          <w:rFonts w:ascii="宋体" w:hAnsi="宋体" w:eastAsia="宋体"/>
          <w:color w:val="000000"/>
          <w:sz w:val="24"/>
        </w:rPr>
        <w:t>行程内，涉及海上乘坐快艇时，应尽量在靠船尾的座位就坐，不得在艇上站立或行走，并保管好相机等贵重物品，否则一旦出现安全事故旅行社不再承担其责任！</w:t>
      </w:r>
    </w:p>
    <w:p>
      <w:pPr>
        <w:numPr>
          <w:ilvl w:val="0"/>
          <w:numId w:val="1"/>
        </w:numPr>
        <w:spacing w:line="239" w:lineRule="auto"/>
        <w:rPr>
          <w:rFonts w:ascii="宋体" w:hAnsi="宋体" w:eastAsia="宋体"/>
          <w:color w:val="000000"/>
          <w:sz w:val="24"/>
        </w:rPr>
      </w:pPr>
      <w:r>
        <w:rPr>
          <w:rFonts w:ascii="宋体" w:hAnsi="宋体" w:eastAsia="宋体"/>
          <w:color w:val="000000"/>
          <w:sz w:val="24"/>
        </w:rPr>
        <w:t>在与大海亲密接触的过程中，或乘船出海的过程中，请家长照顾好自己的小孩，保护好小孩的安全。</w:t>
      </w:r>
    </w:p>
    <w:p>
      <w:pPr>
        <w:tabs>
          <w:tab w:val="left" w:pos="600"/>
        </w:tabs>
        <w:spacing w:line="284" w:lineRule="auto"/>
        <w:ind w:left="300" w:right="60"/>
        <w:rPr>
          <w:rFonts w:ascii="宋体" w:hAnsi="宋体" w:eastAsia="宋体"/>
          <w:b/>
          <w:color w:val="C00000"/>
          <w:sz w:val="24"/>
        </w:rPr>
      </w:pPr>
      <w:r>
        <w:rPr>
          <w:rFonts w:hint="eastAsia" w:ascii="宋体" w:hAnsi="宋体" w:eastAsia="宋体"/>
          <w:b/>
          <w:color w:val="C00000"/>
          <w:sz w:val="24"/>
        </w:rPr>
        <w:t>三、出游必备物品</w:t>
      </w:r>
    </w:p>
    <w:p>
      <w:pPr>
        <w:numPr>
          <w:ilvl w:val="0"/>
          <w:numId w:val="2"/>
        </w:numPr>
        <w:spacing w:line="239" w:lineRule="auto"/>
        <w:rPr>
          <w:rFonts w:ascii="宋体" w:hAnsi="宋体" w:eastAsia="宋体"/>
          <w:color w:val="000000"/>
          <w:sz w:val="24"/>
        </w:rPr>
      </w:pPr>
      <w:r>
        <w:rPr>
          <w:rFonts w:hint="eastAsia" w:ascii="宋体" w:hAnsi="宋体" w:eastAsia="宋体"/>
          <w:color w:val="000000"/>
          <w:sz w:val="24"/>
        </w:rPr>
        <w:t>服饰类：越南北部，气温较低，10-3月之间，都应穿长袖衣服和长裤，并且多准备几件保暖衣物。4-9月可穿夏装，</w:t>
      </w:r>
    </w:p>
    <w:p>
      <w:pPr>
        <w:numPr>
          <w:ilvl w:val="0"/>
          <w:numId w:val="2"/>
        </w:numPr>
        <w:spacing w:line="239" w:lineRule="auto"/>
        <w:rPr>
          <w:rFonts w:ascii="宋体" w:hAnsi="宋体" w:eastAsia="宋体"/>
          <w:color w:val="000000"/>
          <w:sz w:val="24"/>
        </w:rPr>
      </w:pPr>
      <w:r>
        <w:rPr>
          <w:rFonts w:hint="eastAsia" w:ascii="宋体" w:hAnsi="宋体" w:eastAsia="宋体"/>
          <w:color w:val="000000"/>
          <w:sz w:val="24"/>
        </w:rPr>
        <w:t>短袖短裤即可。越南南部，全年气温炎热，穿着短袖衣服和短裤即可，在户外要注意防晒。另外可以准备一两件外套，</w:t>
      </w:r>
    </w:p>
    <w:p>
      <w:pPr>
        <w:numPr>
          <w:ilvl w:val="0"/>
          <w:numId w:val="2"/>
        </w:numPr>
        <w:spacing w:line="239" w:lineRule="auto"/>
        <w:rPr>
          <w:rFonts w:ascii="宋体" w:hAnsi="宋体" w:eastAsia="宋体"/>
          <w:color w:val="000000"/>
          <w:sz w:val="24"/>
        </w:rPr>
      </w:pPr>
      <w:r>
        <w:rPr>
          <w:rFonts w:hint="eastAsia" w:ascii="宋体" w:hAnsi="宋体" w:eastAsia="宋体"/>
          <w:color w:val="000000"/>
          <w:sz w:val="24"/>
        </w:rPr>
        <w:t>因为空调房里会非常冷。</w:t>
      </w:r>
    </w:p>
    <w:p>
      <w:pPr>
        <w:numPr>
          <w:ilvl w:val="0"/>
          <w:numId w:val="2"/>
        </w:numPr>
        <w:spacing w:line="239" w:lineRule="auto"/>
        <w:rPr>
          <w:rFonts w:ascii="宋体" w:hAnsi="宋体" w:eastAsia="宋体"/>
          <w:color w:val="000000"/>
          <w:sz w:val="24"/>
        </w:rPr>
      </w:pPr>
      <w:r>
        <w:rPr>
          <w:rFonts w:hint="eastAsia" w:ascii="宋体" w:hAnsi="宋体" w:eastAsia="宋体"/>
          <w:color w:val="000000"/>
          <w:sz w:val="24"/>
        </w:rPr>
        <w:t>证件类：护照（凡是第一次使用换发的新护照，请务必携带老护照）、签证。</w:t>
      </w:r>
    </w:p>
    <w:p>
      <w:pPr>
        <w:numPr>
          <w:ilvl w:val="0"/>
          <w:numId w:val="2"/>
        </w:numPr>
        <w:spacing w:line="239" w:lineRule="auto"/>
        <w:rPr>
          <w:rFonts w:ascii="宋体" w:hAnsi="宋体" w:eastAsia="宋体"/>
          <w:color w:val="000000"/>
          <w:sz w:val="24"/>
        </w:rPr>
      </w:pPr>
      <w:r>
        <w:rPr>
          <w:rFonts w:hint="eastAsia" w:ascii="宋体" w:hAnsi="宋体" w:eastAsia="宋体"/>
          <w:color w:val="000000"/>
          <w:sz w:val="24"/>
        </w:rPr>
        <w:t>日用百货：泳衣、拖鞋、洗漱用品、防晒霜、太阳镜、雨伞。</w:t>
      </w:r>
    </w:p>
    <w:p>
      <w:pPr>
        <w:numPr>
          <w:ilvl w:val="0"/>
          <w:numId w:val="2"/>
        </w:numPr>
        <w:spacing w:line="239" w:lineRule="auto"/>
        <w:rPr>
          <w:rFonts w:ascii="宋体" w:hAnsi="宋体" w:eastAsia="宋体"/>
          <w:color w:val="000000"/>
          <w:sz w:val="24"/>
        </w:rPr>
      </w:pPr>
      <w:r>
        <w:rPr>
          <w:rFonts w:hint="eastAsia" w:ascii="宋体" w:hAnsi="宋体" w:eastAsia="宋体"/>
          <w:color w:val="000000"/>
          <w:sz w:val="24"/>
        </w:rPr>
        <w:t>药品类：驱蚊药水、发烧药、止泻药等。</w:t>
      </w:r>
    </w:p>
    <w:p>
      <w:pPr>
        <w:tabs>
          <w:tab w:val="left" w:pos="600"/>
        </w:tabs>
        <w:spacing w:line="284" w:lineRule="auto"/>
        <w:ind w:left="300" w:right="60"/>
        <w:rPr>
          <w:rFonts w:ascii="宋体" w:hAnsi="宋体" w:eastAsia="宋体"/>
          <w:b/>
          <w:color w:val="C00000"/>
          <w:sz w:val="24"/>
        </w:rPr>
      </w:pPr>
      <w:r>
        <w:rPr>
          <w:rFonts w:hint="eastAsia" w:ascii="宋体" w:hAnsi="宋体" w:eastAsia="宋体"/>
          <w:b/>
          <w:color w:val="C00000"/>
          <w:sz w:val="24"/>
        </w:rPr>
        <w:t>四、特别提醒：</w:t>
      </w:r>
      <w:r>
        <w:drawing>
          <wp:anchor distT="0" distB="0" distL="114300" distR="114300" simplePos="0" relativeHeight="311820288" behindDoc="1" locked="0" layoutInCell="1" allowOverlap="1">
            <wp:simplePos x="0" y="0"/>
            <wp:positionH relativeFrom="column">
              <wp:posOffset>-708025</wp:posOffset>
            </wp:positionH>
            <wp:positionV relativeFrom="page">
              <wp:posOffset>-17780</wp:posOffset>
            </wp:positionV>
            <wp:extent cx="7579360" cy="10721975"/>
            <wp:effectExtent l="0" t="0" r="2540" b="3175"/>
            <wp:wrapNone/>
            <wp:docPr id="16" name="图片 16" descr="新魅力升级行程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新魅力升级行程底图"/>
                    <pic:cNvPicPr>
                      <a:picLocks noChangeAspect="1"/>
                    </pic:cNvPicPr>
                  </pic:nvPicPr>
                  <pic:blipFill>
                    <a:blip r:embed="rId9" cstate="print"/>
                    <a:stretch>
                      <a:fillRect/>
                    </a:stretch>
                  </pic:blipFill>
                  <pic:spPr>
                    <a:xfrm>
                      <a:off x="0" y="0"/>
                      <a:ext cx="7579360" cy="10721975"/>
                    </a:xfrm>
                    <a:prstGeom prst="rect">
                      <a:avLst/>
                    </a:prstGeom>
                  </pic:spPr>
                </pic:pic>
              </a:graphicData>
            </a:graphic>
          </wp:anchor>
        </w:drawing>
      </w:r>
    </w:p>
    <w:p>
      <w:pPr>
        <w:spacing w:line="239" w:lineRule="auto"/>
        <w:rPr>
          <w:rFonts w:ascii="宋体" w:hAnsi="宋体" w:eastAsia="宋体"/>
          <w:color w:val="000000"/>
          <w:sz w:val="24"/>
        </w:rPr>
      </w:pPr>
      <w:r>
        <w:rPr>
          <w:rFonts w:hint="eastAsia" w:ascii="宋体" w:hAnsi="宋体" w:eastAsia="宋体"/>
          <w:color w:val="000000"/>
          <w:sz w:val="24"/>
        </w:rPr>
        <w:t>1、游客不得参观或者参与违反我国法律法规、社会公德和旅游目的地的相关法律、风俗习惯、宗教禁忌的项目或活动</w:t>
      </w:r>
      <w:r>
        <w:drawing>
          <wp:anchor distT="0" distB="0" distL="114300" distR="114300" simplePos="0" relativeHeight="432180224" behindDoc="1" locked="0" layoutInCell="1" allowOverlap="1">
            <wp:simplePos x="0" y="0"/>
            <wp:positionH relativeFrom="column">
              <wp:posOffset>-708025</wp:posOffset>
            </wp:positionH>
            <wp:positionV relativeFrom="page">
              <wp:posOffset>-17780</wp:posOffset>
            </wp:positionV>
            <wp:extent cx="7579360" cy="10721975"/>
            <wp:effectExtent l="0" t="0" r="2540" b="3175"/>
            <wp:wrapNone/>
            <wp:docPr id="10" name="图片 10" descr="新魅力升级行程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魅力升级行程底图"/>
                    <pic:cNvPicPr>
                      <a:picLocks noChangeAspect="1"/>
                    </pic:cNvPicPr>
                  </pic:nvPicPr>
                  <pic:blipFill>
                    <a:blip r:embed="rId9" cstate="print"/>
                    <a:stretch>
                      <a:fillRect/>
                    </a:stretch>
                  </pic:blipFill>
                  <pic:spPr>
                    <a:xfrm>
                      <a:off x="0" y="0"/>
                      <a:ext cx="7579360" cy="10721975"/>
                    </a:xfrm>
                    <a:prstGeom prst="rect">
                      <a:avLst/>
                    </a:prstGeom>
                  </pic:spPr>
                </pic:pic>
              </a:graphicData>
            </a:graphic>
          </wp:anchor>
        </w:drawing>
      </w:r>
      <w:r>
        <w:rPr>
          <w:rFonts w:hint="eastAsia" w:ascii="宋体" w:hAnsi="宋体" w:eastAsia="宋体"/>
          <w:color w:val="000000"/>
          <w:sz w:val="24"/>
        </w:rPr>
        <w:t>。</w:t>
      </w:r>
    </w:p>
    <w:p>
      <w:pPr>
        <w:spacing w:line="239" w:lineRule="auto"/>
        <w:rPr>
          <w:rFonts w:ascii="宋体" w:hAnsi="宋体" w:eastAsia="宋体"/>
          <w:color w:val="000000"/>
          <w:sz w:val="24"/>
        </w:rPr>
      </w:pPr>
      <w:r>
        <w:rPr>
          <w:rFonts w:hint="eastAsia" w:ascii="宋体" w:hAnsi="宋体" w:eastAsia="宋体"/>
          <w:color w:val="000000"/>
          <w:sz w:val="24"/>
        </w:rPr>
        <w:t>2、您务必按出团通知上的集合时间、地点准时到成都双流国际机场国际出发厅，并主动跟送团人联系，请文明出行遵。</w:t>
      </w:r>
    </w:p>
    <w:p>
      <w:pPr>
        <w:spacing w:line="239" w:lineRule="auto"/>
        <w:rPr>
          <w:rFonts w:ascii="宋体" w:hAnsi="宋体" w:eastAsia="宋体"/>
          <w:color w:val="000000"/>
          <w:sz w:val="24"/>
        </w:rPr>
      </w:pPr>
      <w:r>
        <w:rPr>
          <w:rFonts w:hint="eastAsia" w:ascii="宋体" w:hAnsi="宋体" w:eastAsia="宋体"/>
          <w:color w:val="000000"/>
          <w:sz w:val="24"/>
        </w:rPr>
        <w:t>守目的地国家法律法规及风俗。</w:t>
      </w:r>
    </w:p>
    <w:p>
      <w:pPr>
        <w:spacing w:line="239" w:lineRule="auto"/>
        <w:rPr>
          <w:rFonts w:ascii="宋体" w:hAnsi="宋体" w:eastAsia="宋体"/>
          <w:color w:val="000000"/>
          <w:sz w:val="24"/>
        </w:rPr>
      </w:pPr>
      <w:r>
        <w:rPr>
          <w:rFonts w:hint="eastAsia" w:ascii="宋体" w:hAnsi="宋体" w:eastAsia="宋体"/>
          <w:color w:val="000000"/>
          <w:sz w:val="24"/>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spacing w:line="239" w:lineRule="auto"/>
        <w:rPr>
          <w:rFonts w:ascii="宋体" w:hAnsi="宋体" w:eastAsia="宋体"/>
          <w:b/>
          <w:bCs/>
          <w:color w:val="000000"/>
          <w:sz w:val="24"/>
        </w:rPr>
      </w:pPr>
      <w:r>
        <w:rPr>
          <w:rFonts w:hint="eastAsia" w:ascii="宋体" w:hAnsi="宋体" w:eastAsia="宋体"/>
          <w:b/>
          <w:bCs/>
          <w:color w:val="000000"/>
          <w:sz w:val="24"/>
        </w:rPr>
        <w:t>4、客人中途离团须知：如客人到境外后中途离团，按当地接待社规定请签署离团期间安全协议书并向客人收取离团费800 元/人。客人自愿放弃行程中任何包含项目，组团旅行社和地接旅行社均没有任何费用退出。因为组团旅行社和地接旅行社已经将团体预定的协作费用拨付到第三协作方。</w:t>
      </w:r>
    </w:p>
    <w:p>
      <w:pPr>
        <w:spacing w:line="239" w:lineRule="auto"/>
        <w:rPr>
          <w:rFonts w:ascii="宋体" w:hAnsi="宋体" w:eastAsia="宋体"/>
          <w:color w:val="000000"/>
          <w:sz w:val="24"/>
        </w:rPr>
      </w:pPr>
      <w:r>
        <w:rPr>
          <w:rFonts w:hint="eastAsia" w:ascii="宋体" w:hAnsi="宋体" w:eastAsia="宋体"/>
          <w:color w:val="000000"/>
          <w:sz w:val="24"/>
        </w:rPr>
        <w:t>5、行程内不含水上项目，水上项目包括：香蕉船， 降落伞、摩托艇、潜水、海底漫步所有水上活动均存在一定危险性，提醒各位贵客：A.应自行评估自身健康状况或于出团前咨询医生意见是否适合参与。</w:t>
      </w:r>
    </w:p>
    <w:p>
      <w:pPr>
        <w:spacing w:line="239" w:lineRule="auto"/>
        <w:rPr>
          <w:rFonts w:ascii="宋体" w:hAnsi="宋体" w:eastAsia="宋体"/>
          <w:color w:val="000000"/>
          <w:sz w:val="24"/>
        </w:rPr>
      </w:pPr>
      <w:r>
        <w:rPr>
          <w:rFonts w:hint="eastAsia" w:ascii="宋体" w:hAnsi="宋体" w:eastAsia="宋体"/>
          <w:color w:val="000000"/>
          <w:sz w:val="24"/>
        </w:rPr>
        <w:t>B.当参加水上活动时，需注意当时的天气变化及遵守一切安全指示.</w:t>
      </w:r>
    </w:p>
    <w:p>
      <w:pPr>
        <w:spacing w:line="239" w:lineRule="auto"/>
        <w:rPr>
          <w:rFonts w:ascii="宋体" w:hAnsi="宋体" w:eastAsia="宋体"/>
          <w:color w:val="000000"/>
          <w:sz w:val="24"/>
        </w:rPr>
      </w:pPr>
      <w:r>
        <w:rPr>
          <w:rFonts w:hint="eastAsia" w:ascii="宋体" w:hAnsi="宋体" w:eastAsia="宋体"/>
          <w:color w:val="000000"/>
          <w:sz w:val="24"/>
        </w:rPr>
        <w:t>6、过移民局（边防）、海关时，不要单独或离团私自行动。切记不要帮陌生人提行李，以防被人利用，特别是机内更要注意！因审批手续复杂，请耐心等候出关！根据各国法律的规定游客入境携带香烟数量均有约束请一定注意。</w:t>
      </w:r>
    </w:p>
    <w:p>
      <w:pPr>
        <w:spacing w:line="239" w:lineRule="auto"/>
        <w:rPr>
          <w:rFonts w:ascii="宋体" w:hAnsi="宋体" w:eastAsia="宋体"/>
          <w:color w:val="000000"/>
          <w:sz w:val="24"/>
        </w:rPr>
      </w:pPr>
      <w:r>
        <w:rPr>
          <w:rFonts w:hint="eastAsia" w:ascii="宋体" w:hAnsi="宋体" w:eastAsia="宋体"/>
          <w:color w:val="000000"/>
          <w:sz w:val="24"/>
        </w:rPr>
        <w:t>7、在旅游过程中，游客出现任何身体不适、意外或第三方侵害等，请第一时间与导游（领队）联系告知，我社会协助游客进行处理。</w:t>
      </w:r>
    </w:p>
    <w:p>
      <w:pPr>
        <w:spacing w:line="239" w:lineRule="auto"/>
        <w:rPr>
          <w:rFonts w:ascii="宋体" w:hAnsi="宋体" w:eastAsia="宋体"/>
          <w:color w:val="000000"/>
          <w:sz w:val="24"/>
        </w:rPr>
      </w:pPr>
      <w:r>
        <w:rPr>
          <w:rFonts w:hint="eastAsia" w:ascii="宋体" w:hAnsi="宋体" w:eastAsia="宋体"/>
          <w:color w:val="000000"/>
          <w:sz w:val="24"/>
        </w:rPr>
        <w:t>8、下车时请记住车号、车型。如迷路请站在曾经走过的地方等候、切不可到处乱跑，最稳当是随身携带酒店卡，在迷路时打的回酒店。</w:t>
      </w:r>
    </w:p>
    <w:p>
      <w:pPr>
        <w:spacing w:line="239" w:lineRule="auto"/>
        <w:rPr>
          <w:rFonts w:ascii="宋体" w:hAnsi="宋体" w:eastAsia="宋体"/>
          <w:color w:val="000000"/>
          <w:sz w:val="24"/>
        </w:rPr>
      </w:pPr>
      <w:r>
        <w:rPr>
          <w:rFonts w:hint="eastAsia" w:ascii="宋体" w:hAnsi="宋体" w:eastAsia="宋体"/>
          <w:color w:val="000000"/>
          <w:sz w:val="24"/>
        </w:rPr>
        <w:t>9、晚间休息，注意检查房门、窗是否关好，贵重物品可放在酒店保险柜或贴身保管。入住酒店后要记住领队及导游房号，需要帮助时可以找到他们。另要清楚自己房间所处位置及酒店走火通道。</w:t>
      </w:r>
    </w:p>
    <w:p>
      <w:pPr>
        <w:spacing w:line="239" w:lineRule="auto"/>
        <w:rPr>
          <w:rFonts w:ascii="宋体" w:hAnsi="宋体" w:eastAsia="宋体"/>
          <w:color w:val="000000"/>
          <w:sz w:val="24"/>
        </w:rPr>
      </w:pPr>
      <w:r>
        <w:rPr>
          <w:rFonts w:hint="eastAsia" w:ascii="宋体" w:hAnsi="宋体" w:eastAsia="宋体"/>
          <w:color w:val="000000"/>
          <w:sz w:val="24"/>
        </w:rPr>
        <w:t>10、货币可在机场、当地银行或酒店兑换，汇率因素若出现客人与当地个人或商铺兑换外币之纠纷责任自负。</w:t>
      </w:r>
    </w:p>
    <w:p>
      <w:pPr>
        <w:spacing w:line="239" w:lineRule="auto"/>
        <w:rPr>
          <w:rFonts w:ascii="宋体" w:hAnsi="宋体" w:eastAsia="宋体"/>
          <w:color w:val="000000"/>
          <w:sz w:val="24"/>
        </w:rPr>
      </w:pPr>
      <w:r>
        <w:rPr>
          <w:rFonts w:hint="eastAsia" w:ascii="宋体" w:hAnsi="宋体" w:eastAsia="宋体"/>
          <w:color w:val="000000"/>
          <w:sz w:val="24"/>
        </w:rPr>
        <w:t>11、当地禁赌，即使酒店房间也不能玩牌或打麻将；</w:t>
      </w:r>
    </w:p>
    <w:p>
      <w:pPr>
        <w:spacing w:line="239" w:lineRule="auto"/>
        <w:rPr>
          <w:rFonts w:ascii="宋体" w:hAnsi="宋体" w:eastAsia="宋体"/>
          <w:color w:val="000000"/>
          <w:sz w:val="24"/>
        </w:rPr>
      </w:pPr>
      <w:r>
        <w:rPr>
          <w:rFonts w:hint="eastAsia" w:ascii="宋体" w:hAnsi="宋体" w:eastAsia="宋体"/>
          <w:color w:val="000000"/>
          <w:sz w:val="24"/>
        </w:rPr>
        <w:t>12、海岛的植物或者贝壳、鱼类都是被保护的，不要带任何此类物品过海关，否则会被重罚；</w:t>
      </w:r>
    </w:p>
    <w:p>
      <w:pPr>
        <w:spacing w:line="239" w:lineRule="auto"/>
        <w:rPr>
          <w:rFonts w:ascii="宋体" w:hAnsi="宋体" w:eastAsia="宋体"/>
          <w:color w:val="000000"/>
          <w:sz w:val="24"/>
        </w:rPr>
      </w:pPr>
      <w:r>
        <w:rPr>
          <w:rFonts w:hint="eastAsia" w:ascii="宋体" w:hAnsi="宋体" w:eastAsia="宋体"/>
          <w:color w:val="000000"/>
          <w:sz w:val="24"/>
        </w:rPr>
        <w:t>13、越南时差 ： 时差：GMT+7，比北京时间晚 1 小时。</w:t>
      </w:r>
    </w:p>
    <w:p>
      <w:pPr>
        <w:spacing w:line="239" w:lineRule="auto"/>
        <w:rPr>
          <w:rFonts w:ascii="宋体" w:hAnsi="宋体" w:eastAsia="宋体"/>
          <w:color w:val="000000"/>
          <w:sz w:val="24"/>
        </w:rPr>
      </w:pPr>
      <w:r>
        <w:rPr>
          <w:rFonts w:hint="eastAsia" w:ascii="宋体" w:hAnsi="宋体" w:eastAsia="宋体"/>
          <w:color w:val="000000"/>
          <w:sz w:val="24"/>
        </w:rPr>
        <w:t>14、60 周岁以上旅游者和 18 周岁以下未成年出游，必须有人陪同一起旅游，陪同人员的年龄应大于 18 周岁且不高于60 周岁；所有水上活动必须穿救生衣进行，儿童参加水上活动必须有家长监护，如有意外发生须自行负责；18 周岁以下小孩不可参加指压按摩、SPA 等项目。</w:t>
      </w:r>
    </w:p>
    <w:p>
      <w:pPr>
        <w:spacing w:line="239" w:lineRule="auto"/>
        <w:rPr>
          <w:rFonts w:ascii="宋体" w:hAnsi="宋体" w:eastAsia="宋体"/>
          <w:b/>
          <w:bCs/>
          <w:color w:val="000000"/>
          <w:sz w:val="24"/>
        </w:rPr>
      </w:pPr>
      <w:r>
        <w:rPr>
          <w:rFonts w:hint="eastAsia" w:ascii="宋体" w:hAnsi="宋体" w:eastAsia="宋体"/>
          <w:b/>
          <w:bCs/>
          <w:color w:val="000000"/>
          <w:sz w:val="24"/>
        </w:rPr>
        <w:t>15.团队酒店由我司安排，旺季房源紧张情况下，我们会安排我们推荐酒店或同级标准，如指定酒店則一团一议.</w:t>
      </w:r>
    </w:p>
    <w:p>
      <w:pPr>
        <w:spacing w:line="239" w:lineRule="auto"/>
        <w:rPr>
          <w:rFonts w:ascii="宋体" w:hAnsi="宋体" w:eastAsia="宋体"/>
          <w:color w:val="000000"/>
          <w:sz w:val="24"/>
        </w:rPr>
      </w:pPr>
      <w:r>
        <w:rPr>
          <w:rFonts w:hint="eastAsia" w:ascii="宋体" w:hAnsi="宋体" w:eastAsia="宋体"/>
          <w:color w:val="000000"/>
          <w:sz w:val="24"/>
        </w:rPr>
        <w:t>16.为了确保旅游顺利出行，防止旅途中发生人身意外伤害事故，请旅游者在出行前做一次必要的身体检查，如存在下列情况，请勿报名：</w:t>
      </w:r>
    </w:p>
    <w:p>
      <w:pPr>
        <w:spacing w:line="239" w:lineRule="auto"/>
        <w:rPr>
          <w:rFonts w:ascii="宋体" w:hAnsi="宋体" w:eastAsia="宋体"/>
          <w:color w:val="000000"/>
          <w:sz w:val="24"/>
        </w:rPr>
      </w:pPr>
      <w:r>
        <w:rPr>
          <w:rFonts w:hint="eastAsia" w:ascii="宋体" w:hAnsi="宋体" w:eastAsia="宋体"/>
          <w:color w:val="000000"/>
          <w:sz w:val="24"/>
        </w:rPr>
        <w:t>A、传染性疾病患者，如传染性肝炎、活动期肺结核、伤寒等传染病人；</w:t>
      </w:r>
    </w:p>
    <w:p>
      <w:pPr>
        <w:spacing w:line="239" w:lineRule="auto"/>
        <w:rPr>
          <w:rFonts w:ascii="宋体" w:hAnsi="宋体" w:eastAsia="宋体"/>
          <w:color w:val="000000"/>
          <w:sz w:val="24"/>
        </w:rPr>
      </w:pPr>
      <w:r>
        <w:rPr>
          <w:rFonts w:hint="eastAsia" w:ascii="宋体" w:hAnsi="宋体" w:eastAsia="宋体"/>
          <w:color w:val="000000"/>
          <w:sz w:val="24"/>
        </w:rPr>
        <w:t>B、心血管疾病患者，如严重高血压、心功能不全、心肌缺氧、心肌梗塞等病人；</w:t>
      </w:r>
    </w:p>
    <w:p>
      <w:pPr>
        <w:spacing w:line="239" w:lineRule="auto"/>
        <w:rPr>
          <w:rFonts w:ascii="宋体" w:hAnsi="宋体" w:eastAsia="宋体"/>
          <w:color w:val="000000"/>
          <w:sz w:val="24"/>
        </w:rPr>
      </w:pPr>
      <w:r>
        <w:rPr>
          <w:rFonts w:hint="eastAsia" w:ascii="宋体" w:hAnsi="宋体" w:eastAsia="宋体"/>
          <w:color w:val="000000"/>
          <w:sz w:val="24"/>
        </w:rPr>
        <w:t>C、脑血管疾病患者，如脑栓塞、脑出血、脑肿瘤等病人；</w:t>
      </w:r>
    </w:p>
    <w:p>
      <w:pPr>
        <w:spacing w:line="239" w:lineRule="auto"/>
        <w:rPr>
          <w:rFonts w:ascii="宋体" w:hAnsi="宋体" w:eastAsia="宋体"/>
          <w:color w:val="000000"/>
          <w:sz w:val="24"/>
        </w:rPr>
      </w:pPr>
      <w:r>
        <w:rPr>
          <w:rFonts w:hint="eastAsia" w:ascii="宋体" w:hAnsi="宋体" w:eastAsia="宋体"/>
          <w:color w:val="000000"/>
          <w:sz w:val="24"/>
        </w:rPr>
        <w:t>D、呼吸系统疾病患者，如肺气肿、肺心病等病人；</w:t>
      </w:r>
    </w:p>
    <w:p>
      <w:pPr>
        <w:spacing w:line="239" w:lineRule="auto"/>
        <w:rPr>
          <w:rFonts w:ascii="宋体" w:hAnsi="宋体" w:eastAsia="宋体"/>
          <w:color w:val="000000"/>
          <w:sz w:val="24"/>
        </w:rPr>
      </w:pPr>
      <w:r>
        <w:rPr>
          <w:rFonts w:hint="eastAsia" w:ascii="宋体" w:hAnsi="宋体" w:eastAsia="宋体"/>
          <w:color w:val="000000"/>
          <w:sz w:val="24"/>
        </w:rPr>
        <w:t>E、精神病患者，如癫痫及各种精神病人；</w:t>
      </w:r>
    </w:p>
    <w:p>
      <w:pPr>
        <w:spacing w:line="239" w:lineRule="auto"/>
        <w:rPr>
          <w:rFonts w:ascii="宋体" w:hAnsi="宋体" w:eastAsia="宋体"/>
          <w:color w:val="000000"/>
          <w:sz w:val="24"/>
        </w:rPr>
      </w:pPr>
      <w:r>
        <w:rPr>
          <w:rFonts w:hint="eastAsia" w:ascii="宋体" w:hAnsi="宋体" w:eastAsia="宋体"/>
          <w:color w:val="000000"/>
          <w:sz w:val="24"/>
        </w:rPr>
        <w:t>F、严重贫血病患者，如血红蛋白量水平在 50 克/升以下的病人；</w:t>
      </w:r>
    </w:p>
    <w:p>
      <w:pPr>
        <w:spacing w:line="239" w:lineRule="auto"/>
        <w:rPr>
          <w:rFonts w:ascii="宋体" w:hAnsi="宋体" w:eastAsia="宋体"/>
          <w:color w:val="000000"/>
          <w:sz w:val="24"/>
        </w:rPr>
      </w:pPr>
      <w:r>
        <w:rPr>
          <w:rFonts w:hint="eastAsia" w:ascii="宋体" w:hAnsi="宋体" w:eastAsia="宋体"/>
          <w:color w:val="000000"/>
          <w:sz w:val="24"/>
        </w:rPr>
        <w:t>G、大中型手术的恢复期病患者；</w:t>
      </w:r>
      <w:r>
        <w:drawing>
          <wp:anchor distT="0" distB="0" distL="114300" distR="114300" simplePos="0" relativeHeight="311826432" behindDoc="1" locked="0" layoutInCell="1" allowOverlap="1">
            <wp:simplePos x="0" y="0"/>
            <wp:positionH relativeFrom="column">
              <wp:posOffset>-708025</wp:posOffset>
            </wp:positionH>
            <wp:positionV relativeFrom="page">
              <wp:posOffset>-17780</wp:posOffset>
            </wp:positionV>
            <wp:extent cx="7579360" cy="10721975"/>
            <wp:effectExtent l="0" t="0" r="2540" b="3175"/>
            <wp:wrapNone/>
            <wp:docPr id="19" name="图片 19" descr="新魅力升级行程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新魅力升级行程底图"/>
                    <pic:cNvPicPr>
                      <a:picLocks noChangeAspect="1"/>
                    </pic:cNvPicPr>
                  </pic:nvPicPr>
                  <pic:blipFill>
                    <a:blip r:embed="rId9" cstate="print"/>
                    <a:stretch>
                      <a:fillRect/>
                    </a:stretch>
                  </pic:blipFill>
                  <pic:spPr>
                    <a:xfrm>
                      <a:off x="0" y="0"/>
                      <a:ext cx="7579360" cy="10721975"/>
                    </a:xfrm>
                    <a:prstGeom prst="rect">
                      <a:avLst/>
                    </a:prstGeom>
                  </pic:spPr>
                </pic:pic>
              </a:graphicData>
            </a:graphic>
          </wp:anchor>
        </w:drawing>
      </w:r>
    </w:p>
    <w:p>
      <w:pPr>
        <w:spacing w:line="239" w:lineRule="auto"/>
        <w:rPr>
          <w:rFonts w:ascii="宋体" w:hAnsi="宋体" w:eastAsia="宋体"/>
          <w:color w:val="000000"/>
          <w:sz w:val="24"/>
        </w:rPr>
      </w:pPr>
      <w:r>
        <w:rPr>
          <w:rFonts w:hint="eastAsia" w:ascii="宋体" w:hAnsi="宋体" w:eastAsia="宋体"/>
          <w:color w:val="000000"/>
          <w:sz w:val="24"/>
        </w:rPr>
        <w:t>H、孕妇及行动不便者</w:t>
      </w:r>
    </w:p>
    <w:p>
      <w:pPr>
        <w:tabs>
          <w:tab w:val="left" w:pos="600"/>
        </w:tabs>
        <w:spacing w:line="284" w:lineRule="auto"/>
        <w:ind w:left="300" w:right="60"/>
        <w:rPr>
          <w:rFonts w:ascii="宋体" w:hAnsi="宋体" w:eastAsia="宋体"/>
          <w:b/>
          <w:color w:val="C00000"/>
          <w:sz w:val="24"/>
        </w:rPr>
      </w:pPr>
      <w:r>
        <w:rPr>
          <w:rFonts w:hint="eastAsia" w:ascii="宋体" w:hAnsi="宋体" w:eastAsia="宋体"/>
          <w:b/>
          <w:color w:val="C00000"/>
          <w:sz w:val="24"/>
        </w:rPr>
        <w:t>五、温馨提示</w:t>
      </w:r>
    </w:p>
    <w:p>
      <w:pPr>
        <w:numPr>
          <w:ilvl w:val="0"/>
          <w:numId w:val="3"/>
        </w:numPr>
        <w:spacing w:line="239" w:lineRule="auto"/>
        <w:rPr>
          <w:rFonts w:ascii="宋体" w:hAnsi="宋体" w:eastAsia="宋体"/>
          <w:color w:val="000000"/>
          <w:sz w:val="24"/>
        </w:rPr>
      </w:pPr>
      <w:r>
        <w:rPr>
          <w:rFonts w:hint="eastAsia" w:ascii="宋体" w:hAnsi="宋体" w:eastAsia="宋体"/>
          <w:color w:val="000000"/>
          <w:sz w:val="24"/>
        </w:rPr>
        <w:t>货币：越南的货币单位为“越南盾”，旅客入境兑换越南盾可在中国银行兑换。以当天银行牌价为准，在当地机场、</w:t>
      </w:r>
    </w:p>
    <w:p>
      <w:pPr>
        <w:numPr>
          <w:ilvl w:val="0"/>
          <w:numId w:val="3"/>
        </w:numPr>
        <w:spacing w:line="239" w:lineRule="auto"/>
        <w:rPr>
          <w:rFonts w:ascii="宋体" w:hAnsi="宋体" w:eastAsia="宋体"/>
          <w:color w:val="000000"/>
          <w:sz w:val="24"/>
        </w:rPr>
      </w:pPr>
      <w:r>
        <w:rPr>
          <w:rFonts w:hint="eastAsia" w:ascii="宋体" w:hAnsi="宋体" w:eastAsia="宋体"/>
          <w:color w:val="000000"/>
          <w:sz w:val="24"/>
        </w:rPr>
        <w:t>酒店及旅游点的银行也可兑换。与人民币的兑换率为1：3300左右。</w:t>
      </w:r>
    </w:p>
    <w:p>
      <w:pPr>
        <w:numPr>
          <w:ilvl w:val="0"/>
          <w:numId w:val="3"/>
        </w:numPr>
        <w:spacing w:line="239" w:lineRule="auto"/>
        <w:rPr>
          <w:rFonts w:ascii="宋体" w:hAnsi="宋体" w:eastAsia="宋体"/>
          <w:color w:val="000000"/>
          <w:sz w:val="24"/>
        </w:rPr>
      </w:pPr>
      <w:r>
        <w:rPr>
          <w:rFonts w:hint="eastAsia" w:ascii="宋体" w:hAnsi="宋体" w:eastAsia="宋体"/>
          <w:color w:val="000000"/>
          <w:sz w:val="24"/>
        </w:rPr>
        <w:t>电压：越南的电压电同中国一样为220V，50HZ。游客可携带电器充电设备使用。插头是两脚扁身的，要注意！（当地要找三脚转两脚的插头很不容易）。</w:t>
      </w:r>
    </w:p>
    <w:p>
      <w:pPr>
        <w:numPr>
          <w:ilvl w:val="0"/>
          <w:numId w:val="3"/>
        </w:numPr>
        <w:spacing w:line="239" w:lineRule="auto"/>
        <w:rPr>
          <w:rFonts w:ascii="宋体" w:hAnsi="宋体" w:eastAsia="宋体"/>
          <w:color w:val="000000"/>
          <w:sz w:val="24"/>
        </w:rPr>
      </w:pPr>
      <w:r>
        <w:rPr>
          <w:rFonts w:hint="eastAsia" w:ascii="宋体" w:hAnsi="宋体" w:eastAsia="宋体"/>
          <w:color w:val="000000"/>
          <w:sz w:val="24"/>
        </w:rPr>
        <w:t>禁忌：不要随意摸别人的头部，包括小孩。不能用脚指物，席地而坐时不能用脚对着人，不能从坐卧的人身上跨过去，否则视为对人的不尊重。寺庙是公认的神圣地方，进入寺庙人，衣着须端庄整洁，不可穿短裤、迷你裙、袒胸露背、无袖上衣或其他不适宜的衣服。在街上行走时，要注意避开当街排列的祭祀用品，千万不可踩踏。</w:t>
      </w:r>
    </w:p>
    <w:p>
      <w:pPr>
        <w:numPr>
          <w:ilvl w:val="0"/>
          <w:numId w:val="3"/>
        </w:numPr>
        <w:spacing w:line="239" w:lineRule="auto"/>
        <w:rPr>
          <w:rFonts w:ascii="宋体" w:hAnsi="宋体" w:eastAsia="宋体"/>
          <w:color w:val="000000"/>
          <w:sz w:val="24"/>
        </w:rPr>
      </w:pPr>
      <w:r>
        <w:rPr>
          <w:rFonts w:hint="eastAsia" w:ascii="宋体" w:hAnsi="宋体" w:eastAsia="宋体"/>
          <w:color w:val="000000"/>
          <w:sz w:val="24"/>
        </w:rPr>
        <w:t>医疗卫生：东南亚国家一些药品的剂量和名称与我国有所不同，也不能在药店随便购买。请自备一些常用药，如感冒药、消炎药、止痛药、创可贴、晕车药、肠胃药等；年长者也请针对自己身体情况的需要，带好备用药品外出就餐时尽量注意卫生，选择正规酒店或饭馆用餐，避免因为饮食而影响身体健康。外国人一般选择国际医院或诊所就医，医疗条件较好，语言也比较容易沟通。</w:t>
      </w:r>
    </w:p>
    <w:p>
      <w:pPr>
        <w:numPr>
          <w:ilvl w:val="0"/>
          <w:numId w:val="3"/>
        </w:numPr>
        <w:spacing w:line="239" w:lineRule="auto"/>
        <w:rPr>
          <w:rFonts w:ascii="宋体" w:hAnsi="宋体" w:eastAsia="宋体"/>
          <w:b/>
          <w:bCs/>
          <w:color w:val="000000"/>
          <w:sz w:val="24"/>
        </w:rPr>
      </w:pPr>
      <w:r>
        <w:rPr>
          <w:rFonts w:hint="eastAsia" w:ascii="宋体" w:hAnsi="宋体" w:eastAsia="宋体"/>
          <w:b/>
          <w:bCs/>
          <w:color w:val="000000"/>
          <w:sz w:val="24"/>
        </w:rPr>
        <w:t>小费：越南是一个小费制度国家，当地酒店和司机帮助提行李，客房送水，献花等按照礼貌是要给小费的，请做好支付的心理准备。餐厅：一般不需要给小费，有的会收取服务费，自动加在账单上。行李搬运：1-3万盾。每间房床头小费：1-2万盾/人。（若行程中因越南国家习俗、个人原因等，而产生需付小费的地方，请参考导游/领队意见）。</w:t>
      </w:r>
    </w:p>
    <w:p>
      <w:pPr>
        <w:numPr>
          <w:ilvl w:val="0"/>
          <w:numId w:val="3"/>
        </w:numPr>
        <w:spacing w:line="239" w:lineRule="auto"/>
        <w:rPr>
          <w:rFonts w:ascii="宋体" w:hAnsi="宋体" w:eastAsia="宋体"/>
          <w:color w:val="000000"/>
          <w:sz w:val="24"/>
        </w:rPr>
      </w:pPr>
      <w:r>
        <w:rPr>
          <w:rFonts w:hint="eastAsia" w:ascii="宋体" w:hAnsi="宋体" w:eastAsia="宋体"/>
          <w:color w:val="000000"/>
          <w:sz w:val="24"/>
        </w:rPr>
        <w:t>酒店：越南的旅游业发展得很成熟，很多星级酒店年份久已，因此设施相对陈旧。度假村是根据规模大小、地理位置及配套设施来定价，无星级参考标准；非官方网站所公布的酒店星级档次，属于该网站自己标准。</w:t>
      </w:r>
    </w:p>
    <w:p>
      <w:pPr>
        <w:numPr>
          <w:ilvl w:val="0"/>
          <w:numId w:val="3"/>
        </w:numPr>
        <w:spacing w:line="239" w:lineRule="auto"/>
        <w:rPr>
          <w:rFonts w:ascii="宋体" w:hAnsi="宋体" w:eastAsia="宋体"/>
          <w:color w:val="000000"/>
          <w:sz w:val="24"/>
        </w:rPr>
      </w:pPr>
      <w:r>
        <w:rPr>
          <w:rFonts w:hint="eastAsia" w:ascii="宋体" w:hAnsi="宋体" w:eastAsia="宋体"/>
          <w:color w:val="000000"/>
          <w:sz w:val="24"/>
        </w:rPr>
        <w:t>自由活动，您可根据自己喜好自行安排，自由活动其间注意人身财物安全！水上娱乐项目和其他娱乐项目，请根据您的身体状况量力而行。</w:t>
      </w:r>
    </w:p>
    <w:p>
      <w:pPr>
        <w:numPr>
          <w:ilvl w:val="0"/>
          <w:numId w:val="3"/>
        </w:numPr>
        <w:spacing w:line="239" w:lineRule="auto"/>
        <w:rPr>
          <w:rFonts w:ascii="宋体" w:hAnsi="宋体" w:eastAsia="宋体"/>
          <w:color w:val="000000"/>
          <w:sz w:val="24"/>
        </w:rPr>
      </w:pPr>
      <w:r>
        <w:rPr>
          <w:rFonts w:hint="eastAsia" w:ascii="宋体" w:hAnsi="宋体" w:eastAsia="宋体"/>
          <w:color w:val="000000"/>
          <w:sz w:val="24"/>
        </w:rPr>
        <w:t>越南总体政局稳定，治安状况良好，但也存在一些偷盗现象。晚间离开酒店外出时，最好</w:t>
      </w:r>
    </w:p>
    <w:p>
      <w:pPr>
        <w:numPr>
          <w:ilvl w:val="0"/>
          <w:numId w:val="3"/>
        </w:numPr>
        <w:spacing w:line="239" w:lineRule="auto"/>
        <w:rPr>
          <w:rFonts w:ascii="宋体" w:hAnsi="宋体" w:eastAsia="宋体"/>
          <w:color w:val="000000"/>
          <w:sz w:val="24"/>
        </w:rPr>
      </w:pPr>
      <w:r>
        <w:rPr>
          <w:rFonts w:hint="eastAsia" w:ascii="宋体" w:hAnsi="宋体" w:eastAsia="宋体"/>
          <w:color w:val="000000"/>
          <w:sz w:val="24"/>
        </w:rPr>
        <w:t>结伴同行，确保安全。避免单独到僻静地方，离开酒店请带上酒店名片，以备迷路时使用。出外期间，尽量少带贵重物品。护照、钱财应寄存在酒店的保险箱内或随身携带，请勿放在房内或存放在旅行大巴士上。</w:t>
      </w:r>
    </w:p>
    <w:p>
      <w:pPr>
        <w:spacing w:line="360" w:lineRule="exact"/>
        <w:jc w:val="left"/>
        <w:rPr>
          <w:rFonts w:ascii="方正黑体简体" w:hAnsi="方正黑体简体" w:eastAsia="方正黑体简体" w:cs="方正黑体简体"/>
          <w:b/>
          <w:color w:val="C00000"/>
          <w:sz w:val="24"/>
        </w:rPr>
      </w:pPr>
    </w:p>
    <w:p>
      <w:pPr>
        <w:spacing w:line="360" w:lineRule="exact"/>
        <w:jc w:val="left"/>
        <w:rPr>
          <w:rFonts w:ascii="方正黑体简体" w:hAnsi="方正黑体简体" w:eastAsia="方正黑体简体" w:cs="方正黑体简体"/>
          <w:b/>
          <w:color w:val="C00000"/>
          <w:sz w:val="24"/>
        </w:rPr>
      </w:pPr>
    </w:p>
    <w:p>
      <w:pPr>
        <w:spacing w:line="360" w:lineRule="exact"/>
        <w:jc w:val="left"/>
        <w:rPr>
          <w:rFonts w:ascii="方正黑体简体" w:hAnsi="方正黑体简体" w:eastAsia="方正黑体简体" w:cs="方正黑体简体"/>
          <w:b/>
          <w:color w:val="C00000"/>
          <w:sz w:val="24"/>
        </w:rPr>
      </w:pPr>
      <w:r>
        <w:pict>
          <v:shape id="_x0000_s1028" o:spid="_x0000_s1028" o:spt="98" type="#_x0000_t98" style="position:absolute;left:0pt;margin-left:104.3pt;margin-top:16.6pt;height:36.6pt;width:271.65pt;z-index:-191522816;v-text-anchor:middle;mso-width-relative:page;mso-height-relative:page;" fillcolor="#5B9BD5 [3204]" filled="t" stroked="t" coordsize="21600,21600" o:gfxdata="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NhZ4jaAAAACgEAAA8AAAAAAAAAAQAgAAAAIgAA&#10;AGRycy9kb3ducmV2LnhtbFBLAQIUABQAAAAIAIdO4kCFMBsNeAIAANgEAAAOAAAAAAAAAAEAIAAA&#10;ACkBAABkcnMvZTJvRG9jLnhtbFBLBQYAAAAABgAGAFkBAAATBgAAAAA=&#10;">
            <v:path/>
            <v:fill on="t" focussize="0,0"/>
            <v:stroke weight="1pt" color="#41719C" joinstyle="miter"/>
            <v:imagedata o:title=""/>
            <o:lock v:ext="edit"/>
          </v:shape>
        </w:pict>
      </w:r>
      <w:r>
        <w:pict>
          <v:shape id="_x0000_s1027" o:spid="_x0000_s1027" o:spt="98" type="#_x0000_t98" style="position:absolute;left:0pt;margin-left:103.55pt;margin-top:13.45pt;height:36.6pt;width:271.65pt;z-index:-251051008;v-text-anchor:middle;mso-width-relative:page;mso-height-relative:page;" fillcolor="#5B9BD5 [3204]" filled="t" stroked="t" coordsize="21600,21600" o:gfxdata="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xHRddkAAAAKAQAADwAAAAAAAAABACAAAAAiAAAA&#10;ZHJzL2Rvd25yZXYueG1sUEsBAhQAFAAAAAgAh07iQL8RP5J4AgAA2AQAAA4AAAAAAAAAAQAgAAAA&#10;KAEAAGRycy9lMm9Eb2MueG1sUEsFBgAAAAAGAAYAWQEAABIGAAAAAA==&#10;">
            <v:path/>
            <v:fill on="t" focussize="0,0"/>
            <v:stroke weight="1pt" color="#41719C" joinstyle="miter"/>
            <v:imagedata o:title=""/>
            <o:lock v:ext="edit"/>
          </v:shape>
        </w:pict>
      </w:r>
    </w:p>
    <w:p>
      <w:pPr>
        <w:ind w:right="384" w:rightChars="183"/>
        <w:jc w:val="center"/>
        <w:rPr>
          <w:rFonts w:ascii="方正黑体简体" w:hAnsi="方正黑体简体" w:eastAsia="方正黑体简体" w:cs="方正黑体简体"/>
          <w:b/>
          <w:color w:val="FFFFFF" w:themeColor="background1"/>
          <w:sz w:val="32"/>
          <w:szCs w:val="32"/>
        </w:rPr>
      </w:pPr>
      <w:r>
        <w:rPr>
          <w:rFonts w:hint="eastAsia" w:ascii="方正黑体简体" w:hAnsi="方正黑体简体" w:eastAsia="方正黑体简体" w:cs="方正黑体简体"/>
          <w:b/>
          <w:color w:val="FFFFFF" w:themeColor="background1"/>
          <w:sz w:val="30"/>
          <w:szCs w:val="30"/>
        </w:rPr>
        <w:t xml:space="preserve">  参考自费项目，自愿参加补充协议书</w:t>
      </w:r>
    </w:p>
    <w:p>
      <w:pPr>
        <w:spacing w:line="340" w:lineRule="exact"/>
        <w:rPr>
          <w:rFonts w:ascii="方正黑体简体" w:hAnsi="方正黑体简体" w:eastAsia="方正黑体简体" w:cs="方正黑体简体"/>
          <w:color w:val="000000"/>
          <w:szCs w:val="21"/>
        </w:rPr>
      </w:pPr>
    </w:p>
    <w:p>
      <w:pPr>
        <w:spacing w:line="340" w:lineRule="exact"/>
        <w:rPr>
          <w:rFonts w:ascii="方正黑体简体" w:hAnsi="方正黑体简体" w:eastAsia="方正黑体简体" w:cs="方正黑体简体"/>
          <w:color w:val="000000"/>
          <w:szCs w:val="21"/>
        </w:rPr>
      </w:pPr>
      <w:r>
        <w:drawing>
          <wp:anchor distT="0" distB="0" distL="114300" distR="114300" simplePos="0" relativeHeight="251664384" behindDoc="1" locked="0" layoutInCell="1" allowOverlap="1">
            <wp:simplePos x="0" y="0"/>
            <wp:positionH relativeFrom="column">
              <wp:posOffset>-708025</wp:posOffset>
            </wp:positionH>
            <wp:positionV relativeFrom="page">
              <wp:posOffset>-17780</wp:posOffset>
            </wp:positionV>
            <wp:extent cx="7579360" cy="10721975"/>
            <wp:effectExtent l="0" t="0" r="2540" b="3175"/>
            <wp:wrapNone/>
            <wp:docPr id="21" name="图片 21" descr="新魅力升级行程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新魅力升级行程底图"/>
                    <pic:cNvPicPr>
                      <a:picLocks noChangeAspect="1"/>
                    </pic:cNvPicPr>
                  </pic:nvPicPr>
                  <pic:blipFill>
                    <a:blip r:embed="rId9" cstate="print"/>
                    <a:stretch>
                      <a:fillRect/>
                    </a:stretch>
                  </pic:blipFill>
                  <pic:spPr>
                    <a:xfrm>
                      <a:off x="0" y="0"/>
                      <a:ext cx="7579360" cy="10721975"/>
                    </a:xfrm>
                    <a:prstGeom prst="rect">
                      <a:avLst/>
                    </a:prstGeom>
                  </pic:spPr>
                </pic:pic>
              </a:graphicData>
            </a:graphic>
          </wp:anchor>
        </w:drawing>
      </w:r>
    </w:p>
    <w:p>
      <w:pPr>
        <w:spacing w:line="340" w:lineRule="exact"/>
        <w:rPr>
          <w:rFonts w:ascii="方正黑体简体" w:hAnsi="方正黑体简体" w:eastAsia="方正黑体简体" w:cs="方正黑体简体"/>
          <w:color w:val="000000"/>
          <w:szCs w:val="21"/>
        </w:rPr>
      </w:pP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甲方（旅游者）：</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乙方（旅行社）：</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本着自愿的原则，经甲乙双方协商一致，就旅游行程单以外内容签订如下补充协议。</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甲方自愿参加贵公司组织的以上岘港旅游产品（团期及线路为：                      ），清晰</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明白该旅游产品费用的构成和所含内容。</w:t>
      </w:r>
    </w:p>
    <w:p>
      <w:pPr>
        <w:spacing w:line="340" w:lineRule="exact"/>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为了使境外旅游行程更圆满并满足本人的旅游需求，在不影响行程游览的基础上，甲方特委托乙方安排其他旅游景点参观：</w:t>
      </w:r>
    </w:p>
    <w:p>
      <w:pPr>
        <w:spacing w:line="340" w:lineRule="exact"/>
        <w:jc w:val="left"/>
        <w:rPr>
          <w:rFonts w:ascii="方正黑体简体" w:hAnsi="方正黑体简体" w:eastAsia="方正黑体简体" w:cs="方正黑体简体"/>
          <w:b/>
          <w:szCs w:val="21"/>
        </w:rPr>
      </w:pPr>
      <w:r>
        <w:rPr>
          <w:rFonts w:hint="eastAsia" w:ascii="微软雅黑" w:hAnsi="微软雅黑" w:eastAsia="微软雅黑" w:cs="微软雅黑"/>
          <w:b/>
          <w:bCs/>
          <w:color w:val="FF0000"/>
          <w:szCs w:val="21"/>
        </w:rPr>
        <w:t xml:space="preserve"> </w:t>
      </w:r>
    </w:p>
    <w:p>
      <w:pPr>
        <w:spacing w:line="340" w:lineRule="exact"/>
        <w:jc w:val="left"/>
        <w:rPr>
          <w:rFonts w:ascii="方正黑体简体" w:hAnsi="方正黑体简体" w:eastAsia="方正黑体简体" w:cs="方正黑体简体"/>
          <w:b/>
          <w:szCs w:val="21"/>
        </w:rPr>
      </w:pPr>
    </w:p>
    <w:p>
      <w:pPr>
        <w:spacing w:line="340" w:lineRule="exact"/>
        <w:jc w:val="left"/>
        <w:rPr>
          <w:rFonts w:ascii="方正黑体简体" w:hAnsi="方正黑体简体" w:eastAsia="方正黑体简体" w:cs="方正黑体简体"/>
          <w:b/>
          <w:szCs w:val="21"/>
        </w:rPr>
      </w:pPr>
      <w:r>
        <w:rPr>
          <w:rFonts w:hint="eastAsia" w:ascii="方正黑体简体" w:hAnsi="方正黑体简体" w:eastAsia="方正黑体简体" w:cs="方正黑体简体"/>
          <w:b/>
          <w:szCs w:val="21"/>
        </w:rPr>
        <w:t>本协议（原件、扫描件或传真件），旅游行程单与旅游合同具有同等法律效力。</w:t>
      </w:r>
    </w:p>
    <w:p>
      <w:pPr>
        <w:spacing w:line="340" w:lineRule="exact"/>
        <w:jc w:val="left"/>
        <w:rPr>
          <w:rFonts w:ascii="方正黑体简体" w:hAnsi="方正黑体简体" w:eastAsia="方正黑体简体" w:cs="方正黑体简体"/>
          <w:b/>
          <w:szCs w:val="21"/>
        </w:rPr>
      </w:pPr>
      <w:r>
        <w:rPr>
          <w:rFonts w:hint="eastAsia" w:ascii="方正黑体简体" w:hAnsi="方正黑体简体" w:eastAsia="方正黑体简体" w:cs="方正黑体简体"/>
          <w:b/>
          <w:szCs w:val="21"/>
        </w:rPr>
        <w:t>甲方签章：                        乙方签章：</w:t>
      </w:r>
    </w:p>
    <w:p>
      <w:pPr>
        <w:spacing w:line="340" w:lineRule="exact"/>
        <w:jc w:val="left"/>
        <w:rPr>
          <w:rFonts w:ascii="方正黑体简体" w:hAnsi="方正黑体简体" w:eastAsia="方正黑体简体" w:cs="方正黑体简体"/>
          <w:b/>
          <w:szCs w:val="21"/>
        </w:rPr>
      </w:pPr>
      <w:r>
        <w:rPr>
          <w:rFonts w:hint="eastAsia" w:ascii="方正黑体简体" w:hAnsi="方正黑体简体" w:eastAsia="方正黑体简体" w:cs="方正黑体简体"/>
          <w:b/>
          <w:szCs w:val="21"/>
        </w:rPr>
        <w:t>签约地点：                        签约地点：</w:t>
      </w:r>
    </w:p>
    <w:p>
      <w:pPr>
        <w:spacing w:line="340" w:lineRule="exact"/>
        <w:jc w:val="left"/>
        <w:rPr>
          <w:rFonts w:ascii="方正黑体简体" w:hAnsi="方正黑体简体" w:eastAsia="方正黑体简体" w:cs="方正黑体简体"/>
          <w:b/>
          <w:szCs w:val="21"/>
        </w:rPr>
      </w:pPr>
      <w:r>
        <w:rPr>
          <w:rFonts w:hint="eastAsia" w:ascii="方正黑体简体" w:hAnsi="方正黑体简体" w:eastAsia="方正黑体简体" w:cs="方正黑体简体"/>
          <w:b/>
          <w:szCs w:val="21"/>
        </w:rPr>
        <w:t>日期：                            日期：</w:t>
      </w:r>
    </w:p>
    <w:p>
      <w:pPr>
        <w:spacing w:line="340" w:lineRule="exact"/>
        <w:jc w:val="left"/>
        <w:rPr>
          <w:rFonts w:ascii="方正黑体简体" w:hAnsi="方正黑体简体" w:eastAsia="方正黑体简体" w:cs="方正黑体简体"/>
          <w:b/>
          <w:szCs w:val="21"/>
        </w:rPr>
      </w:pPr>
    </w:p>
    <w:tbl>
      <w:tblPr>
        <w:tblStyle w:val="6"/>
        <w:tblpPr w:leftFromText="180" w:rightFromText="180" w:vertAnchor="text" w:horzAnchor="page" w:tblpX="1238" w:tblpY="278"/>
        <w:tblOverlap w:val="never"/>
        <w:tblW w:w="9070" w:type="dxa"/>
        <w:tblInd w:w="0" w:type="dxa"/>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
      <w:tblGrid>
        <w:gridCol w:w="1620"/>
        <w:gridCol w:w="2253"/>
        <w:gridCol w:w="1078"/>
        <w:gridCol w:w="3388"/>
        <w:gridCol w:w="731"/>
      </w:tblGrid>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c>
          <w:tcPr>
            <w:tcW w:w="1620" w:type="dxa"/>
            <w:tcBorders>
              <w:top w:val="single" w:color="auto" w:sz="4" w:space="0"/>
              <w:left w:val="single" w:color="auto" w:sz="4" w:space="0"/>
              <w:bottom w:val="single" w:color="auto" w:sz="4" w:space="0"/>
              <w:right w:val="single" w:color="auto" w:sz="4" w:space="0"/>
            </w:tcBorders>
            <w:shd w:val="clear" w:color="auto" w:fill="1F3763"/>
            <w:vAlign w:val="center"/>
          </w:tcPr>
          <w:p>
            <w:pPr>
              <w:spacing w:line="300" w:lineRule="exact"/>
              <w:jc w:val="left"/>
              <w:rPr>
                <w:rFonts w:ascii="方正黑体简体" w:hAnsi="方正黑体简体" w:eastAsia="方正黑体简体" w:cs="方正黑体简体"/>
                <w:b/>
                <w:color w:val="FFFFFF"/>
                <w:sz w:val="18"/>
                <w:szCs w:val="18"/>
              </w:rPr>
            </w:pPr>
            <w:r>
              <w:rPr>
                <w:rFonts w:hint="eastAsia" w:ascii="方正黑体简体" w:hAnsi="方正黑体简体" w:eastAsia="方正黑体简体" w:cs="方正黑体简体"/>
                <w:b/>
                <w:color w:val="FFFFFF"/>
                <w:sz w:val="18"/>
                <w:szCs w:val="18"/>
              </w:rPr>
              <w:t>前往时间/名称</w:t>
            </w:r>
          </w:p>
        </w:tc>
        <w:tc>
          <w:tcPr>
            <w:tcW w:w="2253" w:type="dxa"/>
            <w:tcBorders>
              <w:top w:val="single" w:color="auto" w:sz="4" w:space="0"/>
              <w:left w:val="single" w:color="auto" w:sz="4" w:space="0"/>
              <w:bottom w:val="single" w:color="auto" w:sz="4" w:space="0"/>
              <w:right w:val="single" w:color="auto" w:sz="4" w:space="0"/>
            </w:tcBorders>
            <w:shd w:val="clear" w:color="auto" w:fill="1F3763"/>
            <w:vAlign w:val="center"/>
          </w:tcPr>
          <w:p>
            <w:pPr>
              <w:spacing w:line="300" w:lineRule="exact"/>
              <w:jc w:val="left"/>
              <w:rPr>
                <w:rFonts w:ascii="方正黑体简体" w:hAnsi="方正黑体简体" w:eastAsia="方正黑体简体" w:cs="方正黑体简体"/>
                <w:b/>
                <w:color w:val="FFFFFF"/>
                <w:sz w:val="18"/>
                <w:szCs w:val="18"/>
              </w:rPr>
            </w:pPr>
            <w:r>
              <w:rPr>
                <w:rFonts w:hint="eastAsia" w:ascii="方正黑体简体" w:hAnsi="方正黑体简体" w:eastAsia="方正黑体简体" w:cs="方正黑体简体"/>
                <w:b/>
                <w:color w:val="FFFFFF"/>
                <w:sz w:val="18"/>
                <w:szCs w:val="18"/>
              </w:rPr>
              <w:t>主营产品</w:t>
            </w:r>
          </w:p>
        </w:tc>
        <w:tc>
          <w:tcPr>
            <w:tcW w:w="1078" w:type="dxa"/>
            <w:tcBorders>
              <w:top w:val="single" w:color="auto" w:sz="4" w:space="0"/>
              <w:left w:val="single" w:color="auto" w:sz="4" w:space="0"/>
              <w:bottom w:val="single" w:color="auto" w:sz="4" w:space="0"/>
              <w:right w:val="single" w:color="auto" w:sz="4" w:space="0"/>
            </w:tcBorders>
            <w:shd w:val="clear" w:color="auto" w:fill="1F3763"/>
            <w:vAlign w:val="center"/>
          </w:tcPr>
          <w:p>
            <w:pPr>
              <w:spacing w:line="300" w:lineRule="exact"/>
              <w:jc w:val="left"/>
              <w:rPr>
                <w:rFonts w:ascii="方正黑体简体" w:hAnsi="方正黑体简体" w:eastAsia="方正黑体简体" w:cs="方正黑体简体"/>
                <w:b/>
                <w:color w:val="FFFFFF"/>
                <w:sz w:val="18"/>
                <w:szCs w:val="18"/>
              </w:rPr>
            </w:pPr>
            <w:r>
              <w:rPr>
                <w:rFonts w:hint="eastAsia" w:ascii="方正黑体简体" w:hAnsi="方正黑体简体" w:eastAsia="方正黑体简体" w:cs="方正黑体简体"/>
                <w:b/>
                <w:color w:val="FFFFFF"/>
                <w:sz w:val="18"/>
                <w:szCs w:val="18"/>
              </w:rPr>
              <w:t>停留时间</w:t>
            </w:r>
          </w:p>
        </w:tc>
        <w:tc>
          <w:tcPr>
            <w:tcW w:w="3388" w:type="dxa"/>
            <w:tcBorders>
              <w:top w:val="single" w:color="auto" w:sz="4" w:space="0"/>
              <w:left w:val="single" w:color="auto" w:sz="4" w:space="0"/>
              <w:bottom w:val="single" w:color="auto" w:sz="4" w:space="0"/>
              <w:right w:val="single" w:color="auto" w:sz="4" w:space="0"/>
            </w:tcBorders>
            <w:shd w:val="clear" w:color="auto" w:fill="1F3763"/>
            <w:vAlign w:val="center"/>
          </w:tcPr>
          <w:p>
            <w:pPr>
              <w:spacing w:line="300" w:lineRule="exact"/>
              <w:jc w:val="left"/>
              <w:rPr>
                <w:rFonts w:ascii="方正黑体简体" w:hAnsi="方正黑体简体" w:eastAsia="方正黑体简体" w:cs="方正黑体简体"/>
                <w:b/>
                <w:color w:val="FFFFFF"/>
                <w:sz w:val="18"/>
                <w:szCs w:val="18"/>
              </w:rPr>
            </w:pPr>
            <w:r>
              <w:rPr>
                <w:rFonts w:hint="eastAsia" w:ascii="方正黑体简体" w:hAnsi="方正黑体简体" w:eastAsia="方正黑体简体" w:cs="方正黑体简体"/>
                <w:b/>
                <w:color w:val="FFFFFF"/>
                <w:sz w:val="18"/>
                <w:szCs w:val="18"/>
              </w:rPr>
              <w:t>说明</w:t>
            </w:r>
          </w:p>
        </w:tc>
        <w:tc>
          <w:tcPr>
            <w:tcW w:w="731" w:type="dxa"/>
            <w:tcBorders>
              <w:top w:val="single" w:color="auto" w:sz="4" w:space="0"/>
              <w:left w:val="single" w:color="auto" w:sz="4" w:space="0"/>
              <w:bottom w:val="single" w:color="auto" w:sz="4" w:space="0"/>
              <w:right w:val="single" w:color="auto" w:sz="4" w:space="0"/>
            </w:tcBorders>
            <w:shd w:val="clear" w:color="auto" w:fill="1F3763"/>
          </w:tcPr>
          <w:p>
            <w:pPr>
              <w:spacing w:line="300" w:lineRule="exact"/>
              <w:jc w:val="left"/>
              <w:rPr>
                <w:rFonts w:ascii="方正黑体简体" w:hAnsi="方正黑体简体" w:eastAsia="方正黑体简体" w:cs="方正黑体简体"/>
                <w:b/>
                <w:color w:val="FFFFFF"/>
                <w:sz w:val="18"/>
                <w:szCs w:val="18"/>
              </w:rPr>
            </w:pPr>
            <w:r>
              <w:rPr>
                <w:rFonts w:hint="eastAsia" w:ascii="方正黑体简体" w:hAnsi="方正黑体简体" w:eastAsia="方正黑体简体" w:cs="方正黑体简体"/>
                <w:b/>
                <w:color w:val="FFFFFF"/>
                <w:sz w:val="18"/>
                <w:szCs w:val="18"/>
              </w:rPr>
              <w:t>地址</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752" w:hRule="atLeast"/>
        </w:trPr>
        <w:tc>
          <w:tcPr>
            <w:tcW w:w="16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三宝店</w:t>
            </w:r>
          </w:p>
        </w:tc>
        <w:tc>
          <w:tcPr>
            <w:tcW w:w="22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越南咖啡，香水，沉香</w:t>
            </w:r>
          </w:p>
        </w:tc>
        <w:tc>
          <w:tcPr>
            <w:tcW w:w="10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1小时</w:t>
            </w:r>
          </w:p>
        </w:tc>
        <w:tc>
          <w:tcPr>
            <w:tcW w:w="3388"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咖啡和香水，沉香是越南最著名的特产</w:t>
            </w:r>
          </w:p>
        </w:tc>
        <w:tc>
          <w:tcPr>
            <w:tcW w:w="731" w:type="dxa"/>
            <w:tcBorders>
              <w:top w:val="single" w:color="auto" w:sz="4" w:space="0"/>
              <w:left w:val="single" w:color="auto" w:sz="4" w:space="0"/>
              <w:bottom w:val="single" w:color="auto" w:sz="4" w:space="0"/>
              <w:right w:val="single" w:color="auto" w:sz="4" w:space="0"/>
            </w:tcBorders>
          </w:tcPr>
          <w:p>
            <w:pPr>
              <w:spacing w:line="300" w:lineRule="exact"/>
              <w:jc w:val="center"/>
              <w:rPr>
                <w:rFonts w:ascii="方正黑体简体" w:hAnsi="方正黑体简体" w:eastAsia="方正黑体简体" w:cs="方正黑体简体"/>
                <w:sz w:val="18"/>
                <w:szCs w:val="18"/>
              </w:rPr>
            </w:pPr>
          </w:p>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岘港</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1533" w:hRule="atLeast"/>
        </w:trPr>
        <w:tc>
          <w:tcPr>
            <w:tcW w:w="16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越南乳胶店</w:t>
            </w:r>
          </w:p>
        </w:tc>
        <w:tc>
          <w:tcPr>
            <w:tcW w:w="22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越南乳胶制品</w:t>
            </w:r>
          </w:p>
        </w:tc>
        <w:tc>
          <w:tcPr>
            <w:tcW w:w="10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1小时</w:t>
            </w:r>
          </w:p>
        </w:tc>
        <w:tc>
          <w:tcPr>
            <w:tcW w:w="3388"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乳胶是东南亚地区特产之一，乳胶制品对于治疗气喘和过敏性鼻炎及其他呼吸道系统病症具有明显的功效。越南具有丰富的热带森林资料，由于当地人力资源成本较低，使得越南乳胶较东南亚其他国家更加物美价廉。</w:t>
            </w:r>
          </w:p>
        </w:tc>
        <w:tc>
          <w:tcPr>
            <w:tcW w:w="7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岘港</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944" w:hRule="atLeast"/>
        </w:trPr>
        <w:tc>
          <w:tcPr>
            <w:tcW w:w="16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丝绸村</w:t>
            </w:r>
          </w:p>
        </w:tc>
        <w:tc>
          <w:tcPr>
            <w:tcW w:w="22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越南丝绸</w:t>
            </w:r>
          </w:p>
        </w:tc>
        <w:tc>
          <w:tcPr>
            <w:tcW w:w="10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1小时</w:t>
            </w:r>
          </w:p>
        </w:tc>
        <w:tc>
          <w:tcPr>
            <w:tcW w:w="3388"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 xml:space="preserve">岘港主要帮欧美国家做出口产品，丝绸保留了越南古老和 传统手工艺和独特的制作工艺。 </w:t>
            </w:r>
          </w:p>
        </w:tc>
        <w:tc>
          <w:tcPr>
            <w:tcW w:w="731" w:type="dxa"/>
            <w:tcBorders>
              <w:top w:val="single" w:color="auto" w:sz="4" w:space="0"/>
              <w:left w:val="single" w:color="auto" w:sz="4" w:space="0"/>
              <w:bottom w:val="single" w:color="auto" w:sz="4" w:space="0"/>
              <w:right w:val="single" w:color="auto" w:sz="4" w:space="0"/>
            </w:tcBorders>
            <w:vAlign w:val="center"/>
          </w:tcPr>
          <w:p>
            <w:pPr>
              <w:tabs>
                <w:tab w:val="left" w:pos="217"/>
              </w:tabs>
              <w:spacing w:line="300" w:lineRule="exact"/>
              <w:jc w:val="left"/>
              <w:rPr>
                <w:rFonts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岘港</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944" w:hRule="atLeast"/>
        </w:trPr>
        <w:tc>
          <w:tcPr>
            <w:tcW w:w="162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新宋体" w:hAnsi="新宋体" w:eastAsia="新宋体" w:cs="新宋体"/>
                <w:sz w:val="18"/>
                <w:szCs w:val="18"/>
              </w:rPr>
            </w:pPr>
            <w:r>
              <w:rPr>
                <w:rFonts w:hint="eastAsia" w:ascii="新宋体" w:hAnsi="新宋体" w:eastAsia="新宋体" w:cs="新宋体"/>
                <w:sz w:val="18"/>
                <w:szCs w:val="18"/>
              </w:rPr>
              <w:t>珍珠港湾或翡翠</w:t>
            </w:r>
          </w:p>
        </w:tc>
        <w:tc>
          <w:tcPr>
            <w:tcW w:w="22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新宋体" w:hAnsi="新宋体" w:eastAsia="新宋体" w:cs="新宋体"/>
                <w:sz w:val="18"/>
                <w:szCs w:val="18"/>
              </w:rPr>
            </w:pPr>
            <w:r>
              <w:rPr>
                <w:rFonts w:hint="eastAsia" w:ascii="新宋体" w:hAnsi="新宋体" w:eastAsia="新宋体" w:cs="新宋体"/>
                <w:sz w:val="18"/>
                <w:szCs w:val="18"/>
              </w:rPr>
              <w:t>越南珍珠或翡翠</w:t>
            </w:r>
          </w:p>
        </w:tc>
        <w:tc>
          <w:tcPr>
            <w:tcW w:w="10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新宋体" w:hAnsi="新宋体" w:eastAsia="新宋体" w:cs="新宋体"/>
                <w:sz w:val="18"/>
                <w:szCs w:val="18"/>
              </w:rPr>
            </w:pPr>
            <w:r>
              <w:rPr>
                <w:rFonts w:hint="eastAsia" w:ascii="新宋体" w:hAnsi="新宋体" w:eastAsia="新宋体" w:cs="新宋体"/>
                <w:sz w:val="18"/>
                <w:szCs w:val="18"/>
              </w:rPr>
              <w:t>1小时</w:t>
            </w:r>
          </w:p>
        </w:tc>
        <w:tc>
          <w:tcPr>
            <w:tcW w:w="3388"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新宋体" w:hAnsi="新宋体" w:eastAsia="新宋体" w:cs="新宋体"/>
                <w:sz w:val="18"/>
                <w:szCs w:val="18"/>
              </w:rPr>
            </w:pPr>
            <w:r>
              <w:rPr>
                <w:rFonts w:hint="eastAsia" w:ascii="新宋体" w:hAnsi="新宋体" w:eastAsia="新宋体" w:cs="新宋体"/>
                <w:sz w:val="18"/>
                <w:szCs w:val="18"/>
              </w:rPr>
              <w:t xml:space="preserve">越南珍珠在珍珠界享有盛名，品质好，更有许多稀有极品。 </w:t>
            </w:r>
          </w:p>
        </w:tc>
        <w:tc>
          <w:tcPr>
            <w:tcW w:w="73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新宋体" w:hAnsi="新宋体" w:eastAsia="新宋体" w:cs="新宋体"/>
                <w:sz w:val="18"/>
                <w:szCs w:val="18"/>
              </w:rPr>
            </w:pPr>
            <w:r>
              <w:rPr>
                <w:rFonts w:hint="eastAsia" w:ascii="新宋体" w:hAnsi="新宋体" w:eastAsia="新宋体" w:cs="新宋体"/>
                <w:sz w:val="18"/>
                <w:szCs w:val="18"/>
              </w:rPr>
              <w:t>岘港</w:t>
            </w:r>
          </w:p>
        </w:tc>
      </w:tr>
    </w:tbl>
    <w:p>
      <w:pPr>
        <w:spacing w:line="340" w:lineRule="exact"/>
        <w:jc w:val="left"/>
        <w:rPr>
          <w:rFonts w:ascii="方正黑体简体" w:hAnsi="方正黑体简体" w:eastAsia="方正黑体简体" w:cs="方正黑体简体"/>
          <w:b/>
          <w:szCs w:val="21"/>
        </w:rPr>
      </w:pPr>
    </w:p>
    <w:p>
      <w:pPr>
        <w:spacing w:line="340" w:lineRule="exact"/>
        <w:jc w:val="left"/>
        <w:rPr>
          <w:rFonts w:ascii="方正黑体简体" w:hAnsi="方正黑体简体" w:eastAsia="方正黑体简体" w:cs="方正黑体简体"/>
          <w:b/>
          <w:szCs w:val="21"/>
        </w:rPr>
      </w:pPr>
    </w:p>
    <w:p>
      <w:pPr>
        <w:spacing w:line="340" w:lineRule="exact"/>
        <w:jc w:val="left"/>
        <w:rPr>
          <w:rFonts w:ascii="方正黑体简体" w:hAnsi="方正黑体简体" w:eastAsia="方正黑体简体" w:cs="方正黑体简体"/>
          <w:b/>
          <w:szCs w:val="21"/>
        </w:rPr>
      </w:pPr>
    </w:p>
    <w:p>
      <w:pPr>
        <w:spacing w:line="340" w:lineRule="exact"/>
        <w:jc w:val="left"/>
        <w:rPr>
          <w:rFonts w:ascii="方正黑体简体" w:hAnsi="方正黑体简体" w:eastAsia="方正黑体简体" w:cs="方正黑体简体"/>
          <w:b/>
          <w:szCs w:val="21"/>
        </w:rPr>
      </w:pPr>
    </w:p>
    <w:p>
      <w:pPr>
        <w:spacing w:line="340" w:lineRule="exact"/>
        <w:jc w:val="left"/>
        <w:rPr>
          <w:rFonts w:ascii="方正黑体简体" w:hAnsi="方正黑体简体" w:eastAsia="方正黑体简体" w:cs="方正黑体简体"/>
          <w:b/>
          <w:szCs w:val="21"/>
        </w:rPr>
      </w:pPr>
    </w:p>
    <w:p>
      <w:pPr>
        <w:spacing w:line="340" w:lineRule="exact"/>
        <w:rPr>
          <w:rFonts w:ascii="方正黑体简体" w:hAnsi="方正黑体简体" w:eastAsia="方正黑体简体" w:cs="方正黑体简体"/>
          <w:color w:val="000000"/>
          <w:szCs w:val="21"/>
        </w:rPr>
      </w:pPr>
    </w:p>
    <w:p>
      <w:pPr>
        <w:spacing w:line="360" w:lineRule="exact"/>
        <w:jc w:val="left"/>
        <w:rPr>
          <w:rFonts w:ascii="方正黑体简体" w:hAnsi="方正黑体简体" w:eastAsia="方正黑体简体" w:cs="方正黑体简体"/>
          <w:b/>
          <w:color w:val="C00000"/>
          <w:sz w:val="24"/>
        </w:rPr>
      </w:pPr>
    </w:p>
    <w:p>
      <w:pPr>
        <w:spacing w:line="360" w:lineRule="exact"/>
        <w:jc w:val="left"/>
        <w:rPr>
          <w:rFonts w:ascii="方正黑体简体" w:hAnsi="方正黑体简体" w:eastAsia="方正黑体简体" w:cs="方正黑体简体"/>
          <w:color w:val="000000"/>
          <w:szCs w:val="21"/>
        </w:rPr>
      </w:pPr>
    </w:p>
    <w:p>
      <w:pPr>
        <w:spacing w:line="360" w:lineRule="exact"/>
        <w:jc w:val="left"/>
        <w:rPr>
          <w:rFonts w:ascii="方正黑体简体" w:hAnsi="方正黑体简体" w:eastAsia="方正黑体简体" w:cs="方正黑体简体"/>
          <w:color w:val="000000"/>
          <w:szCs w:val="21"/>
        </w:rPr>
      </w:pPr>
    </w:p>
    <w:p>
      <w:pPr>
        <w:spacing w:line="340" w:lineRule="exact"/>
        <w:rPr>
          <w:rFonts w:ascii="方正黑体简体" w:hAnsi="方正黑体简体" w:eastAsia="方正黑体简体" w:cs="方正黑体简体"/>
          <w:color w:val="000000"/>
          <w:szCs w:val="21"/>
        </w:rPr>
      </w:pPr>
    </w:p>
    <w:p>
      <w:pPr>
        <w:spacing w:line="340" w:lineRule="exact"/>
        <w:rPr>
          <w:rFonts w:ascii="方正黑体简体" w:hAnsi="方正黑体简体" w:eastAsia="方正黑体简体" w:cs="方正黑体简体"/>
          <w:color w:val="000000" w:themeColor="text1"/>
          <w:sz w:val="28"/>
          <w:szCs w:val="28"/>
        </w:rPr>
      </w:pPr>
    </w:p>
    <w:sectPr>
      <w:pgSz w:w="11906" w:h="16838"/>
      <w:pgMar w:top="2835" w:right="1134" w:bottom="1417" w:left="1134" w:header="851" w:footer="992" w:gutter="0"/>
      <w:cols w:space="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兰亭中粗黑_GBK">
    <w:altName w:val="黑体"/>
    <w:panose1 w:val="00000000000000000000"/>
    <w:charset w:val="86"/>
    <w:family w:val="auto"/>
    <w:pitch w:val="default"/>
    <w:sig w:usb0="00000000" w:usb1="00000000" w:usb2="00082016" w:usb3="00000000" w:csb0="00040000" w:csb1="00000000"/>
  </w:font>
  <w:font w:name="方正黑体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 w:name="Arial">
    <w:panose1 w:val="020B0604020202020204"/>
    <w:charset w:val="00"/>
    <w:family w:val="swiss"/>
    <w:pitch w:val="default"/>
    <w:sig w:usb0="E0002AFF" w:usb1="C0007843" w:usb2="00000009" w:usb3="00000000" w:csb0="400001FF" w:csb1="FFFF0000"/>
  </w:font>
  <w:font w:name="方正兰亭黑_GBK">
    <w:altName w:val="微软雅黑"/>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F3813"/>
    <w:multiLevelType w:val="singleLevel"/>
    <w:tmpl w:val="58EF3813"/>
    <w:lvl w:ilvl="0" w:tentative="0">
      <w:start w:val="1"/>
      <w:numFmt w:val="decimal"/>
      <w:lvlText w:val="%1)"/>
      <w:lvlJc w:val="left"/>
      <w:pPr>
        <w:ind w:left="425" w:hanging="425"/>
      </w:pPr>
      <w:rPr>
        <w:rFonts w:hint="default"/>
      </w:rPr>
    </w:lvl>
  </w:abstractNum>
  <w:abstractNum w:abstractNumId="1">
    <w:nsid w:val="58EF387C"/>
    <w:multiLevelType w:val="singleLevel"/>
    <w:tmpl w:val="58EF387C"/>
    <w:lvl w:ilvl="0" w:tentative="0">
      <w:start w:val="1"/>
      <w:numFmt w:val="decimal"/>
      <w:lvlText w:val="%1."/>
      <w:lvlJc w:val="left"/>
      <w:pPr>
        <w:ind w:left="425" w:hanging="425"/>
      </w:pPr>
      <w:rPr>
        <w:rFonts w:hint="default"/>
      </w:rPr>
    </w:lvl>
  </w:abstractNum>
  <w:abstractNum w:abstractNumId="2">
    <w:nsid w:val="58EF38AD"/>
    <w:multiLevelType w:val="singleLevel"/>
    <w:tmpl w:val="58EF38AD"/>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7"/>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8623727"/>
    <w:rsid w:val="002E2198"/>
    <w:rsid w:val="00357056"/>
    <w:rsid w:val="00366732"/>
    <w:rsid w:val="0038085C"/>
    <w:rsid w:val="004C77D4"/>
    <w:rsid w:val="005332CF"/>
    <w:rsid w:val="00674771"/>
    <w:rsid w:val="00736BBB"/>
    <w:rsid w:val="0089202E"/>
    <w:rsid w:val="00B5169C"/>
    <w:rsid w:val="00C73165"/>
    <w:rsid w:val="00D81D68"/>
    <w:rsid w:val="00ED6452"/>
    <w:rsid w:val="00FD1670"/>
    <w:rsid w:val="0143554D"/>
    <w:rsid w:val="014940FF"/>
    <w:rsid w:val="016B671E"/>
    <w:rsid w:val="023452D9"/>
    <w:rsid w:val="02F05624"/>
    <w:rsid w:val="043F377A"/>
    <w:rsid w:val="0468420D"/>
    <w:rsid w:val="04815D19"/>
    <w:rsid w:val="04A80499"/>
    <w:rsid w:val="0550521F"/>
    <w:rsid w:val="05B564B8"/>
    <w:rsid w:val="05D6507F"/>
    <w:rsid w:val="05E6673C"/>
    <w:rsid w:val="06795658"/>
    <w:rsid w:val="075B79CB"/>
    <w:rsid w:val="077B0F6C"/>
    <w:rsid w:val="08321ED8"/>
    <w:rsid w:val="08FF6A80"/>
    <w:rsid w:val="099331C9"/>
    <w:rsid w:val="09C05C43"/>
    <w:rsid w:val="0A064B81"/>
    <w:rsid w:val="0B0A7C7F"/>
    <w:rsid w:val="0B312382"/>
    <w:rsid w:val="0B8607F0"/>
    <w:rsid w:val="0BB47EB9"/>
    <w:rsid w:val="0BF3382D"/>
    <w:rsid w:val="0CA52449"/>
    <w:rsid w:val="0D231339"/>
    <w:rsid w:val="0D30221C"/>
    <w:rsid w:val="0DC331D9"/>
    <w:rsid w:val="0DFA2FC4"/>
    <w:rsid w:val="10286872"/>
    <w:rsid w:val="11254531"/>
    <w:rsid w:val="11335BF5"/>
    <w:rsid w:val="12677033"/>
    <w:rsid w:val="12EC647E"/>
    <w:rsid w:val="1448179A"/>
    <w:rsid w:val="144F7169"/>
    <w:rsid w:val="14E60244"/>
    <w:rsid w:val="15170F2D"/>
    <w:rsid w:val="156B4008"/>
    <w:rsid w:val="159A7403"/>
    <w:rsid w:val="15EC2BF5"/>
    <w:rsid w:val="1683693E"/>
    <w:rsid w:val="17825F3E"/>
    <w:rsid w:val="17872D08"/>
    <w:rsid w:val="17C226DA"/>
    <w:rsid w:val="17D2205D"/>
    <w:rsid w:val="186B2970"/>
    <w:rsid w:val="1870388D"/>
    <w:rsid w:val="18807AB8"/>
    <w:rsid w:val="18C83CC6"/>
    <w:rsid w:val="18EA46F8"/>
    <w:rsid w:val="191D2104"/>
    <w:rsid w:val="19FD037A"/>
    <w:rsid w:val="1A874A96"/>
    <w:rsid w:val="1B54150A"/>
    <w:rsid w:val="1B8E062C"/>
    <w:rsid w:val="1BD8468C"/>
    <w:rsid w:val="1BE24B49"/>
    <w:rsid w:val="1D270343"/>
    <w:rsid w:val="1EA32B7E"/>
    <w:rsid w:val="1F9B37AF"/>
    <w:rsid w:val="1FCF2D22"/>
    <w:rsid w:val="218B7ACB"/>
    <w:rsid w:val="226A3EDF"/>
    <w:rsid w:val="23AE5681"/>
    <w:rsid w:val="24861B0B"/>
    <w:rsid w:val="260379D5"/>
    <w:rsid w:val="26522E73"/>
    <w:rsid w:val="268E6C9F"/>
    <w:rsid w:val="27136E16"/>
    <w:rsid w:val="29194495"/>
    <w:rsid w:val="2A335AB7"/>
    <w:rsid w:val="2AE60E67"/>
    <w:rsid w:val="2B080C77"/>
    <w:rsid w:val="2C143105"/>
    <w:rsid w:val="2C3268CE"/>
    <w:rsid w:val="2CCF7BC6"/>
    <w:rsid w:val="2D0D5709"/>
    <w:rsid w:val="2E624784"/>
    <w:rsid w:val="2EE551AA"/>
    <w:rsid w:val="30CB19B1"/>
    <w:rsid w:val="333908DA"/>
    <w:rsid w:val="345B24F1"/>
    <w:rsid w:val="346841D2"/>
    <w:rsid w:val="35125117"/>
    <w:rsid w:val="351C52B0"/>
    <w:rsid w:val="354F4109"/>
    <w:rsid w:val="36060B5B"/>
    <w:rsid w:val="3624274C"/>
    <w:rsid w:val="3659094A"/>
    <w:rsid w:val="37106A3D"/>
    <w:rsid w:val="37CA5FEB"/>
    <w:rsid w:val="37CD362A"/>
    <w:rsid w:val="37E7234C"/>
    <w:rsid w:val="38F949BE"/>
    <w:rsid w:val="3ACE7CD8"/>
    <w:rsid w:val="3AE067C4"/>
    <w:rsid w:val="3B416672"/>
    <w:rsid w:val="3BBF3A51"/>
    <w:rsid w:val="3D0E4C5D"/>
    <w:rsid w:val="3D3B79FA"/>
    <w:rsid w:val="3D4B3F60"/>
    <w:rsid w:val="3D8A3904"/>
    <w:rsid w:val="3DA6117F"/>
    <w:rsid w:val="3E755C73"/>
    <w:rsid w:val="3E8158FE"/>
    <w:rsid w:val="3F9631EB"/>
    <w:rsid w:val="40875E25"/>
    <w:rsid w:val="411C775D"/>
    <w:rsid w:val="42D22AD8"/>
    <w:rsid w:val="43230C86"/>
    <w:rsid w:val="43DC2CF8"/>
    <w:rsid w:val="43FC4633"/>
    <w:rsid w:val="44624A58"/>
    <w:rsid w:val="44D355DC"/>
    <w:rsid w:val="453753AF"/>
    <w:rsid w:val="46DC7D4A"/>
    <w:rsid w:val="470C4205"/>
    <w:rsid w:val="47395717"/>
    <w:rsid w:val="473F6A69"/>
    <w:rsid w:val="47E53EE8"/>
    <w:rsid w:val="47F071FE"/>
    <w:rsid w:val="49260C50"/>
    <w:rsid w:val="49DF7A27"/>
    <w:rsid w:val="4A65779B"/>
    <w:rsid w:val="4B0932D4"/>
    <w:rsid w:val="4C9B6174"/>
    <w:rsid w:val="4E8A15A3"/>
    <w:rsid w:val="4EB653C8"/>
    <w:rsid w:val="4ED812B3"/>
    <w:rsid w:val="4FE43579"/>
    <w:rsid w:val="505D21CD"/>
    <w:rsid w:val="51525210"/>
    <w:rsid w:val="51C05EF4"/>
    <w:rsid w:val="52570866"/>
    <w:rsid w:val="525A2653"/>
    <w:rsid w:val="557154B5"/>
    <w:rsid w:val="55FC7F47"/>
    <w:rsid w:val="565A06D7"/>
    <w:rsid w:val="5791035E"/>
    <w:rsid w:val="58623727"/>
    <w:rsid w:val="58722ECF"/>
    <w:rsid w:val="58B36961"/>
    <w:rsid w:val="5A262F0B"/>
    <w:rsid w:val="5A623B17"/>
    <w:rsid w:val="5B185839"/>
    <w:rsid w:val="5B2F28BE"/>
    <w:rsid w:val="5BE20134"/>
    <w:rsid w:val="5C166A69"/>
    <w:rsid w:val="5CB0689F"/>
    <w:rsid w:val="5CD127FE"/>
    <w:rsid w:val="5CEC1DF9"/>
    <w:rsid w:val="5F642D39"/>
    <w:rsid w:val="606253E5"/>
    <w:rsid w:val="60B21577"/>
    <w:rsid w:val="60D938AE"/>
    <w:rsid w:val="61A02CF3"/>
    <w:rsid w:val="61EF0B78"/>
    <w:rsid w:val="622322E8"/>
    <w:rsid w:val="62E74B53"/>
    <w:rsid w:val="642A3A0B"/>
    <w:rsid w:val="64C54197"/>
    <w:rsid w:val="66BB1500"/>
    <w:rsid w:val="678D6858"/>
    <w:rsid w:val="67A001D8"/>
    <w:rsid w:val="686C6E22"/>
    <w:rsid w:val="689466D7"/>
    <w:rsid w:val="69CE7270"/>
    <w:rsid w:val="6A0D5437"/>
    <w:rsid w:val="6A553847"/>
    <w:rsid w:val="6AAE7C23"/>
    <w:rsid w:val="6B7B6A73"/>
    <w:rsid w:val="6C1217F5"/>
    <w:rsid w:val="6C552CF0"/>
    <w:rsid w:val="6D6E45DF"/>
    <w:rsid w:val="6D932EF4"/>
    <w:rsid w:val="6F0F2EED"/>
    <w:rsid w:val="6FBB738F"/>
    <w:rsid w:val="6FF20D71"/>
    <w:rsid w:val="70917FB3"/>
    <w:rsid w:val="70E05E8C"/>
    <w:rsid w:val="72BB66DF"/>
    <w:rsid w:val="73E8734B"/>
    <w:rsid w:val="74D42E82"/>
    <w:rsid w:val="74EE74D6"/>
    <w:rsid w:val="75016195"/>
    <w:rsid w:val="75684BDD"/>
    <w:rsid w:val="75CB509A"/>
    <w:rsid w:val="78B67CA4"/>
    <w:rsid w:val="78DE1767"/>
    <w:rsid w:val="79306F00"/>
    <w:rsid w:val="79834ACA"/>
    <w:rsid w:val="79CC46AA"/>
    <w:rsid w:val="7BD44CBA"/>
    <w:rsid w:val="7DEC2541"/>
    <w:rsid w:val="7EC86063"/>
    <w:rsid w:val="7F490867"/>
    <w:rsid w:val="7F51709A"/>
    <w:rsid w:val="7F587F6A"/>
    <w:rsid w:val="7F9E2385"/>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5"/>
    <w:link w:val="4"/>
    <w:qFormat/>
    <w:uiPriority w:val="0"/>
    <w:rPr>
      <w:rFonts w:asciiTheme="minorHAnsi" w:hAnsiTheme="minorHAnsi" w:eastAsiaTheme="minorEastAsia" w:cstheme="minorBidi"/>
      <w:kern w:val="2"/>
      <w:sz w:val="18"/>
      <w:szCs w:val="18"/>
    </w:rPr>
  </w:style>
  <w:style w:type="character" w:customStyle="1" w:styleId="9">
    <w:name w:val="页脚 Char"/>
    <w:basedOn w:val="5"/>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1082</Words>
  <Characters>6168</Characters>
  <Lines>51</Lines>
  <Paragraphs>14</Paragraphs>
  <TotalTime>0</TotalTime>
  <ScaleCrop>false</ScaleCrop>
  <LinksUpToDate>false</LinksUpToDate>
  <CharactersWithSpaces>7236</CharactersWithSpaces>
  <Application>WPS Office_10.1.0.6159_F1E327BC-269C-435d-A152-05C5408002CA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2017-03-01T07:11:00Z</dcterms:created>
  <dc:creator>SEELE</dc:creator>
  <cp:lastModifiedBy>Administrator</cp:lastModifiedBy>
  <dcterms:modified xsi:type="dcterms:W3CDTF">2018-04-18T08:49:01Z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