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109" w:tblpY="201"/>
        <w:tblOverlap w:val="never"/>
        <w:tblW w:w="9962" w:type="dxa"/>
        <w:tblInd w:w="0" w:type="dxa"/>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
      <w:tblGrid>
        <w:gridCol w:w="751"/>
        <w:gridCol w:w="4412"/>
        <w:gridCol w:w="26"/>
        <w:gridCol w:w="4773"/>
      </w:tblGrid>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FFFFFF"/>
            <w:vAlign w:val="center"/>
          </w:tcPr>
          <w:p>
            <w:pPr>
              <w:tabs>
                <w:tab w:val="left" w:pos="2521"/>
              </w:tabs>
              <w:jc w:val="center"/>
              <w:rPr>
                <w:rFonts w:ascii="新宋体" w:hAnsi="新宋体" w:eastAsia="新宋体" w:cs="新宋体"/>
                <w:b/>
                <w:bCs/>
                <w:szCs w:val="21"/>
              </w:rPr>
            </w:pPr>
            <w:r>
              <w:rPr>
                <w:rFonts w:hint="eastAsia"/>
                <w:b/>
                <w:bCs/>
                <w:sz w:val="48"/>
                <w:szCs w:val="48"/>
              </w:rPr>
              <w:tab/>
            </w:r>
            <w:r>
              <w:rPr>
                <w:rFonts w:hint="eastAsia" w:ascii="新宋体" w:hAnsi="新宋体" w:eastAsia="新宋体" w:cs="新宋体"/>
                <w:b/>
                <w:bCs/>
                <w:szCs w:val="21"/>
              </w:rPr>
              <w:t>日期</w:t>
            </w:r>
          </w:p>
        </w:tc>
        <w:tc>
          <w:tcPr>
            <w:tcW w:w="9211" w:type="dxa"/>
            <w:gridSpan w:val="3"/>
            <w:shd w:val="clear" w:color="auto" w:fill="FFFFFF"/>
            <w:vAlign w:val="center"/>
          </w:tcPr>
          <w:p>
            <w:pPr>
              <w:jc w:val="center"/>
              <w:rPr>
                <w:rFonts w:ascii="新宋体" w:hAnsi="新宋体" w:eastAsia="新宋体" w:cs="新宋体"/>
                <w:b/>
                <w:bCs/>
                <w:szCs w:val="21"/>
              </w:rPr>
            </w:pPr>
            <w:r>
              <w:rPr>
                <w:rFonts w:hint="eastAsia" w:ascii="新宋体" w:hAnsi="新宋体" w:eastAsia="新宋体" w:cs="新宋体"/>
                <w:b/>
                <w:bCs/>
                <w:szCs w:val="21"/>
              </w:rPr>
              <w:t>行程安排</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90" w:hRule="atLeast"/>
        </w:trPr>
        <w:tc>
          <w:tcPr>
            <w:tcW w:w="751" w:type="dxa"/>
            <w:shd w:val="clear" w:color="auto" w:fill="7030A0"/>
            <w:vAlign w:val="center"/>
          </w:tcPr>
          <w:p>
            <w:pPr>
              <w:jc w:val="center"/>
              <w:rPr>
                <w:rFonts w:ascii="新宋体" w:hAnsi="新宋体" w:eastAsia="新宋体" w:cs="新宋体"/>
                <w:b/>
                <w:bCs/>
                <w:color w:val="FFFFFF"/>
                <w:szCs w:val="21"/>
              </w:rPr>
            </w:pPr>
            <w:r>
              <w:rPr>
                <w:rFonts w:hint="eastAsia" w:ascii="新宋体" w:hAnsi="新宋体" w:eastAsia="新宋体" w:cs="新宋体"/>
                <w:b/>
                <w:bCs/>
                <w:color w:val="FFFFFF"/>
                <w:szCs w:val="21"/>
              </w:rPr>
              <w:t>D1</w:t>
            </w:r>
          </w:p>
        </w:tc>
        <w:tc>
          <w:tcPr>
            <w:tcW w:w="9211" w:type="dxa"/>
            <w:gridSpan w:val="3"/>
            <w:shd w:val="clear" w:color="auto" w:fill="7030A0"/>
            <w:vAlign w:val="center"/>
          </w:tcPr>
          <w:p>
            <w:pPr>
              <w:pStyle w:val="2"/>
              <w:spacing w:line="0" w:lineRule="atLeast"/>
              <w:rPr>
                <w:rFonts w:ascii="新宋体" w:hAnsi="新宋体" w:eastAsia="新宋体" w:cs="新宋体"/>
                <w:bCs/>
                <w:color w:val="FFFFFF" w:themeColor="background1"/>
                <w:kern w:val="2"/>
                <w:sz w:val="21"/>
                <w:szCs w:val="21"/>
              </w:rPr>
            </w:pPr>
            <w:r>
              <w:rPr>
                <w:rFonts w:hint="eastAsia" w:ascii="新宋体" w:hAnsi="新宋体" w:eastAsia="新宋体" w:cs="新宋体"/>
                <w:bCs/>
                <w:color w:val="FFFFFF" w:themeColor="background1"/>
                <w:kern w:val="2"/>
                <w:sz w:val="21"/>
                <w:szCs w:val="21"/>
              </w:rPr>
              <w:t xml:space="preserve">成都--岘港   </w:t>
            </w:r>
          </w:p>
          <w:p>
            <w:pPr>
              <w:spacing w:line="340" w:lineRule="exact"/>
              <w:rPr>
                <w:rFonts w:ascii="新宋体" w:hAnsi="新宋体" w:eastAsia="新宋体" w:cs="新宋体"/>
                <w:b/>
                <w:bCs/>
                <w:color w:val="FFFFFF" w:themeColor="background1"/>
                <w:sz w:val="18"/>
                <w:szCs w:val="18"/>
              </w:rPr>
            </w:pPr>
            <w:r>
              <w:rPr>
                <w:rFonts w:hint="eastAsia" w:ascii="新宋体" w:hAnsi="新宋体" w:eastAsia="新宋体" w:cs="新宋体"/>
                <w:b/>
                <w:bCs/>
                <w:color w:val="FFFFFF" w:themeColor="background1"/>
                <w:sz w:val="18"/>
                <w:szCs w:val="18"/>
              </w:rPr>
              <w:t xml:space="preserve">参考航班时间： 周四 成都/岘港  VN547 23:10-01:10   </w:t>
            </w:r>
          </w:p>
          <w:p>
            <w:pPr>
              <w:pStyle w:val="2"/>
              <w:spacing w:line="0" w:lineRule="atLeast"/>
              <w:rPr>
                <w:rFonts w:ascii="新宋体" w:hAnsi="新宋体" w:eastAsia="新宋体" w:cs="新宋体"/>
                <w:bCs/>
                <w:color w:val="FFFFFF"/>
                <w:szCs w:val="21"/>
              </w:rPr>
            </w:pPr>
            <w:r>
              <w:rPr>
                <w:rFonts w:hint="eastAsia" w:ascii="新宋体" w:hAnsi="新宋体" w:eastAsia="新宋体" w:cs="新宋体"/>
                <w:bCs/>
                <w:color w:val="FFFFFF"/>
                <w:szCs w:val="21"/>
              </w:rPr>
              <w:t xml:space="preserve">                   </w:t>
            </w:r>
            <w:r>
              <w:rPr>
                <w:rFonts w:hint="eastAsia" w:ascii="方正黑体简体" w:hAnsi="方正黑体简体" w:eastAsia="方正黑体简体" w:cs="方正黑体简体"/>
                <w:bCs/>
                <w:color w:val="FFFFFF" w:themeColor="background1"/>
                <w:sz w:val="18"/>
                <w:szCs w:val="18"/>
              </w:rPr>
              <w:t>（起飞均为当地时间，以民航局最终批复为准）</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3196"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rPr>
                <w:rFonts w:ascii="方正黑体简体" w:hAnsi="方正黑体简体" w:eastAsia="方正黑体简体" w:cs="方正黑体简体"/>
                <w:color w:val="000000" w:themeColor="text1"/>
                <w:szCs w:val="21"/>
              </w:rPr>
            </w:pPr>
            <w:r>
              <w:rPr>
                <w:rFonts w:hint="eastAsia" w:ascii="方正黑体简体" w:hAnsi="方正黑体简体" w:eastAsia="方正黑体简体" w:cs="方正黑体简体"/>
                <w:color w:val="000000" w:themeColor="text1"/>
                <w:szCs w:val="21"/>
              </w:rPr>
              <w:t>请按指定时间前往机场，前往被美国国家地理杂志评为人生必到的50个地方之一，有着东方夏威夷之称的</w:t>
            </w:r>
            <w:r>
              <w:rPr>
                <w:rFonts w:hint="eastAsia" w:ascii="方正黑体简体" w:hAnsi="方正黑体简体" w:eastAsia="方正黑体简体" w:cs="方正黑体简体"/>
                <w:b/>
                <w:bCs/>
                <w:color w:val="000000" w:themeColor="text1"/>
                <w:szCs w:val="21"/>
              </w:rPr>
              <w:t>【越南岘港】</w:t>
            </w:r>
            <w:r>
              <w:rPr>
                <w:rFonts w:hint="eastAsia" w:ascii="方正黑体简体" w:hAnsi="方正黑体简体" w:eastAsia="方正黑体简体" w:cs="方正黑体简体"/>
                <w:color w:val="000000" w:themeColor="text1"/>
                <w:szCs w:val="21"/>
              </w:rPr>
              <w:t>（飞行时间约2.5小时）。</w:t>
            </w:r>
          </w:p>
          <w:p>
            <w:pPr>
              <w:spacing w:line="340" w:lineRule="exact"/>
              <w:rPr>
                <w:rFonts w:ascii="方正黑体简体" w:hAnsi="方正黑体简体" w:eastAsia="方正黑体简体" w:cs="方正黑体简体"/>
                <w:color w:val="000000" w:themeColor="text1"/>
                <w:szCs w:val="21"/>
              </w:rPr>
            </w:pPr>
            <w:r>
              <w:rPr>
                <w:rFonts w:hint="eastAsia" w:ascii="新宋体" w:hAnsi="新宋体" w:eastAsia="新宋体" w:cs="新宋体"/>
                <w:color w:val="000000"/>
                <w:szCs w:val="21"/>
              </w:rPr>
              <w:drawing>
                <wp:anchor distT="0" distB="0" distL="114300" distR="114300" simplePos="0" relativeHeight="251651072" behindDoc="0" locked="0" layoutInCell="1" allowOverlap="1">
                  <wp:simplePos x="0" y="0"/>
                  <wp:positionH relativeFrom="column">
                    <wp:posOffset>40005</wp:posOffset>
                  </wp:positionH>
                  <wp:positionV relativeFrom="paragraph">
                    <wp:posOffset>96520</wp:posOffset>
                  </wp:positionV>
                  <wp:extent cx="1780540" cy="1188085"/>
                  <wp:effectExtent l="19050" t="0" r="0" b="0"/>
                  <wp:wrapNone/>
                  <wp:docPr id="19" name="图片 19" descr="C:\Users\伯\Desktop\岘港美景\2.jpg2"/>
                  <wp:cNvGraphicFramePr/>
                  <a:graphic xmlns:a="http://schemas.openxmlformats.org/drawingml/2006/main">
                    <a:graphicData uri="http://schemas.openxmlformats.org/drawingml/2006/picture">
                      <pic:pic xmlns:pic="http://schemas.openxmlformats.org/drawingml/2006/picture">
                        <pic:nvPicPr>
                          <pic:cNvPr id="19" name="图片 19" descr="C:\Users\伯\Desktop\岘港美景\2.jpg2"/>
                          <pic:cNvPicPr/>
                        </pic:nvPicPr>
                        <pic:blipFill>
                          <a:blip r:embed="rId5" cstate="print"/>
                          <a:srcRect/>
                          <a:stretch>
                            <a:fillRect/>
                          </a:stretch>
                        </pic:blipFill>
                        <pic:spPr>
                          <a:xfrm>
                            <a:off x="0" y="0"/>
                            <a:ext cx="1780540"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53120" behindDoc="0" locked="0" layoutInCell="1" allowOverlap="1">
                  <wp:simplePos x="0" y="0"/>
                  <wp:positionH relativeFrom="column">
                    <wp:posOffset>3839845</wp:posOffset>
                  </wp:positionH>
                  <wp:positionV relativeFrom="paragraph">
                    <wp:posOffset>104140</wp:posOffset>
                  </wp:positionV>
                  <wp:extent cx="1800225" cy="1188085"/>
                  <wp:effectExtent l="0" t="0" r="9525" b="12065"/>
                  <wp:wrapNone/>
                  <wp:docPr id="21" name="图片 21" descr="C:\Users\伯\Desktop\岘港美景\5.jpg5"/>
                  <wp:cNvGraphicFramePr/>
                  <a:graphic xmlns:a="http://schemas.openxmlformats.org/drawingml/2006/main">
                    <a:graphicData uri="http://schemas.openxmlformats.org/drawingml/2006/picture">
                      <pic:pic xmlns:pic="http://schemas.openxmlformats.org/drawingml/2006/picture">
                        <pic:nvPicPr>
                          <pic:cNvPr id="21" name="图片 21" descr="C:\Users\伯\Desktop\岘港美景\5.jpg5"/>
                          <pic:cNvPicPr/>
                        </pic:nvPicPr>
                        <pic:blipFill>
                          <a:blip r:embed="rId6"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52096" behindDoc="0" locked="0" layoutInCell="1" allowOverlap="1">
                  <wp:simplePos x="0" y="0"/>
                  <wp:positionH relativeFrom="column">
                    <wp:posOffset>1960245</wp:posOffset>
                  </wp:positionH>
                  <wp:positionV relativeFrom="paragraph">
                    <wp:posOffset>118110</wp:posOffset>
                  </wp:positionV>
                  <wp:extent cx="1800225" cy="1188085"/>
                  <wp:effectExtent l="0" t="0" r="9525" b="12065"/>
                  <wp:wrapNone/>
                  <wp:docPr id="20" name="图片 20" descr="C:\Users\伯\Desktop\岘港美景\52.jpg52"/>
                  <wp:cNvGraphicFramePr/>
                  <a:graphic xmlns:a="http://schemas.openxmlformats.org/drawingml/2006/main">
                    <a:graphicData uri="http://schemas.openxmlformats.org/drawingml/2006/picture">
                      <pic:pic xmlns:pic="http://schemas.openxmlformats.org/drawingml/2006/picture">
                        <pic:nvPicPr>
                          <pic:cNvPr id="20" name="图片 20" descr="C:\Users\伯\Desktop\岘港美景\52.jpg52"/>
                          <pic:cNvPicPr/>
                        </pic:nvPicPr>
                        <pic:blipFill>
                          <a:blip r:embed="rId7" cstate="print"/>
                          <a:srcRect/>
                          <a:stretch>
                            <a:fillRect/>
                          </a:stretch>
                        </pic:blipFill>
                        <pic:spPr>
                          <a:xfrm>
                            <a:off x="0" y="0"/>
                            <a:ext cx="1800225" cy="1188085"/>
                          </a:xfrm>
                          <a:prstGeom prst="rect">
                            <a:avLst/>
                          </a:prstGeom>
                        </pic:spPr>
                      </pic:pic>
                    </a:graphicData>
                  </a:graphic>
                </wp:anchor>
              </w:drawing>
            </w:r>
          </w:p>
          <w:p>
            <w:pPr>
              <w:spacing w:line="340" w:lineRule="exact"/>
              <w:rPr>
                <w:rFonts w:ascii="方正黑体简体" w:hAnsi="方正黑体简体" w:eastAsia="方正黑体简体" w:cs="方正黑体简体"/>
                <w:color w:val="000000" w:themeColor="text1"/>
                <w:szCs w:val="21"/>
              </w:rPr>
            </w:pPr>
          </w:p>
          <w:p>
            <w:pPr>
              <w:spacing w:line="340" w:lineRule="exact"/>
              <w:rPr>
                <w:rFonts w:ascii="方正黑体简体" w:hAnsi="方正黑体简体" w:eastAsia="方正黑体简体" w:cs="方正黑体简体"/>
                <w:color w:val="000000" w:themeColor="text1"/>
                <w:szCs w:val="21"/>
              </w:rPr>
            </w:pPr>
          </w:p>
          <w:p>
            <w:pPr>
              <w:spacing w:line="340" w:lineRule="exact"/>
              <w:rPr>
                <w:rFonts w:ascii="方正黑体简体" w:hAnsi="方正黑体简体" w:eastAsia="方正黑体简体" w:cs="方正黑体简体"/>
                <w:color w:val="000000" w:themeColor="text1"/>
                <w:szCs w:val="21"/>
              </w:rPr>
            </w:pPr>
          </w:p>
          <w:p>
            <w:pPr>
              <w:spacing w:line="340" w:lineRule="exact"/>
              <w:rPr>
                <w:rFonts w:ascii="方正黑体简体" w:hAnsi="方正黑体简体" w:eastAsia="方正黑体简体" w:cs="方正黑体简体"/>
                <w:color w:val="000000" w:themeColor="text1"/>
                <w:szCs w:val="21"/>
              </w:rPr>
            </w:pP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142" w:hRule="atLeast"/>
        </w:trPr>
        <w:tc>
          <w:tcPr>
            <w:tcW w:w="751" w:type="dxa"/>
            <w:vMerge w:val="continue"/>
            <w:vAlign w:val="center"/>
          </w:tcPr>
          <w:p>
            <w:pPr>
              <w:jc w:val="center"/>
              <w:rPr>
                <w:rFonts w:ascii="新宋体" w:hAnsi="新宋体" w:eastAsia="新宋体" w:cs="新宋体"/>
                <w:szCs w:val="21"/>
              </w:rPr>
            </w:pPr>
          </w:p>
        </w:tc>
        <w:tc>
          <w:tcPr>
            <w:tcW w:w="4412" w:type="dxa"/>
            <w:vAlign w:val="center"/>
          </w:tcPr>
          <w:p>
            <w:pPr>
              <w:rPr>
                <w:rFonts w:ascii="新宋体" w:hAnsi="新宋体" w:eastAsia="新宋体" w:cs="新宋体"/>
                <w:szCs w:val="21"/>
              </w:rPr>
            </w:pPr>
            <w:r>
              <w:rPr>
                <w:rFonts w:hint="eastAsia" w:ascii="新宋体" w:hAnsi="新宋体" w:eastAsia="新宋体" w:cs="新宋体"/>
                <w:szCs w:val="21"/>
              </w:rPr>
              <w:t>餐：不含餐</w:t>
            </w:r>
          </w:p>
        </w:tc>
        <w:tc>
          <w:tcPr>
            <w:tcW w:w="4799" w:type="dxa"/>
            <w:gridSpan w:val="2"/>
            <w:vAlign w:val="center"/>
          </w:tcPr>
          <w:p>
            <w:pPr>
              <w:rPr>
                <w:rFonts w:ascii="新宋体" w:hAnsi="新宋体" w:eastAsia="新宋体" w:cs="新宋体"/>
                <w:szCs w:val="21"/>
              </w:rPr>
            </w:pPr>
            <w:r>
              <w:rPr>
                <w:rFonts w:hint="eastAsia" w:ascii="新宋体" w:hAnsi="新宋体" w:eastAsia="新宋体" w:cs="新宋体"/>
                <w:szCs w:val="21"/>
              </w:rPr>
              <w:t>住宿：岘港</w:t>
            </w:r>
            <w:r>
              <w:rPr>
                <w:rFonts w:hint="eastAsia" w:ascii="新宋体" w:hAnsi="新宋体" w:eastAsia="新宋体" w:cs="新宋体"/>
                <w:szCs w:val="21"/>
                <w:lang w:eastAsia="zh-CN"/>
              </w:rPr>
              <w:t>海边四星酒店</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7030A0"/>
            <w:vAlign w:val="center"/>
          </w:tcPr>
          <w:p>
            <w:pPr>
              <w:jc w:val="center"/>
              <w:rPr>
                <w:rFonts w:ascii="新宋体" w:hAnsi="新宋体" w:eastAsia="新宋体" w:cs="新宋体"/>
                <w:b/>
                <w:bCs/>
                <w:color w:val="FFFFFF" w:themeColor="background1"/>
                <w:szCs w:val="21"/>
              </w:rPr>
            </w:pPr>
            <w:r>
              <w:rPr>
                <w:rFonts w:hint="eastAsia" w:ascii="新宋体" w:hAnsi="新宋体" w:eastAsia="新宋体" w:cs="新宋体"/>
                <w:b/>
                <w:bCs/>
                <w:color w:val="FFFFFF" w:themeColor="background1"/>
                <w:szCs w:val="21"/>
              </w:rPr>
              <w:t>D2</w:t>
            </w:r>
          </w:p>
        </w:tc>
        <w:tc>
          <w:tcPr>
            <w:tcW w:w="9211" w:type="dxa"/>
            <w:gridSpan w:val="3"/>
            <w:shd w:val="clear" w:color="auto" w:fill="7030A0"/>
            <w:vAlign w:val="center"/>
          </w:tcPr>
          <w:p>
            <w:pPr>
              <w:rPr>
                <w:rFonts w:ascii="新宋体" w:hAnsi="新宋体" w:eastAsia="新宋体" w:cs="新宋体"/>
                <w:b/>
                <w:bCs/>
                <w:color w:val="FFFFFF" w:themeColor="background1"/>
                <w:szCs w:val="21"/>
              </w:rPr>
            </w:pPr>
            <w:r>
              <w:rPr>
                <w:rFonts w:hint="eastAsia" w:ascii="新宋体" w:hAnsi="新宋体" w:eastAsia="新宋体" w:cs="新宋体"/>
                <w:b/>
                <w:bCs/>
                <w:color w:val="FFFFFF" w:themeColor="background1"/>
                <w:szCs w:val="21"/>
              </w:rPr>
              <w:t>睡到自然醒--海云岭--美溪沙滩(</w:t>
            </w:r>
            <w:r>
              <w:rPr>
                <w:rFonts w:hint="eastAsia" w:ascii="新宋体" w:hAnsi="新宋体" w:eastAsia="新宋体" w:cs="新宋体"/>
                <w:b/>
                <w:bCs/>
                <w:color w:val="FFFFFF" w:themeColor="background1"/>
                <w:szCs w:val="21"/>
                <w:lang w:eastAsia="zh-CN"/>
              </w:rPr>
              <w:t>看海，听风，踏浪，拾贝……</w:t>
            </w:r>
            <w:r>
              <w:rPr>
                <w:rFonts w:hint="eastAsia" w:ascii="新宋体" w:hAnsi="新宋体" w:eastAsia="新宋体" w:cs="新宋体"/>
                <w:b/>
                <w:bCs/>
                <w:color w:val="FFFFFF" w:themeColor="background1"/>
                <w:szCs w:val="21"/>
              </w:rPr>
              <w:t>)+亚洲公园</w:t>
            </w:r>
            <w:r>
              <w:rPr>
                <w:rFonts w:hint="eastAsia" w:ascii="新宋体" w:hAnsi="新宋体" w:eastAsia="新宋体" w:cs="新宋体"/>
                <w:b/>
                <w:bCs/>
                <w:color w:val="FFFFFF" w:themeColor="background1"/>
                <w:szCs w:val="21"/>
                <w:lang w:eastAsia="zh-CN"/>
              </w:rPr>
              <w:t>（赏岘港最美夜景）</w:t>
            </w:r>
            <w:r>
              <w:rPr>
                <w:rFonts w:hint="eastAsia" w:ascii="新宋体" w:hAnsi="新宋体" w:eastAsia="新宋体" w:cs="新宋体"/>
                <w:b/>
                <w:bCs/>
                <w:color w:val="FFFFFF" w:themeColor="background1"/>
                <w:szCs w:val="21"/>
              </w:rPr>
              <w:t xml:space="preserve">    </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472"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rPr>
                <w:rFonts w:ascii="方正黑体简体" w:hAnsi="方正黑体简体" w:eastAsia="方正黑体简体" w:cs="方正黑体简体"/>
                <w:color w:val="000000"/>
                <w:szCs w:val="21"/>
              </w:rPr>
            </w:pPr>
            <w:r>
              <w:rPr>
                <w:rFonts w:hint="eastAsia" w:ascii="新宋体" w:hAnsi="新宋体" w:eastAsia="新宋体" w:cs="新宋体"/>
                <w:bCs/>
                <w:szCs w:val="21"/>
              </w:rPr>
              <w:t>享受一个被阳光叫醒的午晨</w:t>
            </w:r>
            <w:r>
              <w:rPr>
                <w:rFonts w:hint="eastAsia" w:ascii="方正黑体简体" w:hAnsi="方正黑体简体" w:eastAsia="方正黑体简体" w:cs="方正黑体简体"/>
                <w:color w:val="000000"/>
                <w:szCs w:val="21"/>
              </w:rPr>
              <w:t>，今天行程的主题：看海湾，耍海滩</w:t>
            </w:r>
          </w:p>
          <w:p>
            <w:pPr>
              <w:spacing w:line="340" w:lineRule="exact"/>
              <w:rPr>
                <w:rFonts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w:t>
            </w:r>
            <w:r>
              <w:rPr>
                <w:rFonts w:hint="eastAsia" w:ascii="方正兰亭黑_GBK" w:hAnsi="方正兰亭黑_GBK" w:eastAsia="方正兰亭黑_GBK" w:cs="方正兰亭黑_GBK"/>
                <w:b/>
                <w:bCs/>
                <w:szCs w:val="21"/>
              </w:rPr>
              <w:t>海云岭</w:t>
            </w:r>
            <w:r>
              <w:rPr>
                <w:rFonts w:hint="eastAsia" w:ascii="方正黑体简体" w:hAnsi="方正黑体简体" w:eastAsia="方正黑体简体" w:cs="方正黑体简体"/>
                <w:b/>
                <w:bCs/>
                <w:szCs w:val="21"/>
              </w:rPr>
              <w:t>】</w:t>
            </w:r>
            <w:r>
              <w:rPr>
                <w:rFonts w:hint="eastAsia" w:ascii="方正黑体简体" w:hAnsi="方正黑体简体" w:eastAsia="方正黑体简体" w:cs="方正黑体简体"/>
                <w:szCs w:val="21"/>
              </w:rPr>
              <w:t>人生必去的五十个地方之一。长山的支脉海云山由越南边境迤逦向东，直插入海，海云岭是它的最后一座山峰，海拔470米。海云关素有“天下第一雄关”之称。海云岭上终年白云缭绕，随风飘忽，与蓝天、苍海浑如一体。海云岭草木葱笼，翠竹成林，使人流连忘返。</w:t>
            </w:r>
          </w:p>
          <w:p>
            <w:pPr>
              <w:spacing w:line="340" w:lineRule="exact"/>
              <w:rPr>
                <w:rFonts w:hint="eastAsia" w:ascii="方正黑体简体" w:hAnsi="方正黑体简体" w:eastAsia="方正黑体简体" w:cs="方正黑体简体"/>
                <w:color w:val="000000"/>
                <w:szCs w:val="21"/>
              </w:rPr>
            </w:pPr>
            <w:r>
              <w:rPr>
                <w:rFonts w:hint="eastAsia" w:ascii="方正黑体简体" w:hAnsi="方正黑体简体" w:eastAsia="方正黑体简体" w:cs="方正黑体简体"/>
                <w:b/>
                <w:bCs/>
                <w:szCs w:val="21"/>
              </w:rPr>
              <w:t>【</w:t>
            </w:r>
            <w:r>
              <w:rPr>
                <w:rFonts w:hint="eastAsia" w:ascii="方正兰亭黑_GBK" w:hAnsi="方正兰亭黑_GBK" w:eastAsia="方正兰亭黑_GBK" w:cs="方正兰亭黑_GBK"/>
                <w:b/>
                <w:bCs/>
                <w:szCs w:val="21"/>
              </w:rPr>
              <w:t>美溪沙滩</w:t>
            </w:r>
            <w:r>
              <w:rPr>
                <w:rFonts w:hint="eastAsia" w:ascii="方正黑体简体" w:hAnsi="方正黑体简体" w:eastAsia="方正黑体简体" w:cs="方正黑体简体"/>
                <w:b/>
                <w:bCs/>
                <w:szCs w:val="21"/>
              </w:rPr>
              <w:t>】</w:t>
            </w:r>
            <w:r>
              <w:rPr>
                <w:rFonts w:hint="eastAsia" w:ascii="方正黑体简体" w:hAnsi="方正黑体简体" w:eastAsia="方正黑体简体" w:cs="方正黑体简体"/>
                <w:szCs w:val="21"/>
              </w:rPr>
              <w:t>美</w:t>
            </w:r>
            <w:r>
              <w:rPr>
                <w:rFonts w:hint="eastAsia" w:ascii="方正黑体简体" w:hAnsi="方正黑体简体" w:eastAsia="方正黑体简体" w:cs="方正黑体简体"/>
                <w:color w:val="000000"/>
                <w:szCs w:val="21"/>
              </w:rPr>
              <w:t>溪沙滩被福布斯杂志评为世界六大最美的海滩，海岸线长达四十公里，沙子干净细腻，可以媲美夏威夷和马尔代夫的海滩。海滩具有浓浓的古典风味，非常难得。傍晚海滩，水天一色，极其静谧。租一张沙滩椅，可以呆上一整天</w:t>
            </w:r>
          </w:p>
          <w:p>
            <w:pPr>
              <w:spacing w:line="340" w:lineRule="exact"/>
              <w:rPr>
                <w:rFonts w:hint="eastAsia" w:ascii="方正黑体简体" w:hAnsi="方正黑体简体" w:eastAsia="方正黑体简体" w:cs="方正黑体简体"/>
                <w:color w:val="000000"/>
                <w:szCs w:val="21"/>
              </w:rPr>
            </w:pPr>
            <w:r>
              <w:rPr>
                <w:rFonts w:hint="eastAsia" w:ascii="方正黑体简体" w:hAnsi="方正黑体简体" w:eastAsia="方正黑体简体" w:cs="方正黑体简体"/>
                <w:b/>
                <w:bCs/>
                <w:szCs w:val="21"/>
              </w:rPr>
              <w:t>【亚洲公园】</w:t>
            </w:r>
            <w:r>
              <w:rPr>
                <w:rFonts w:hint="eastAsia" w:ascii="方正黑体简体" w:hAnsi="方正黑体简体" w:eastAsia="方正黑体简体" w:cs="方正黑体简体"/>
                <w:color w:val="000000"/>
                <w:szCs w:val="21"/>
              </w:rPr>
              <w:t>（不少于120分钟）集合了亚洲的风情文化的主题公园，东南亚十几个国家的文化缩影在这里得以完美呈现，传统与现代完美的结合，更让这里增色不少。公园还有惊险刺激的过山车、梦幻的旋转木马、童话般的小火车等游乐设施，院内还有钟楼、佛像、龙舟、摩天轮等院内建筑，摩天轮高达115米，在这里可以俯瞰整个岘港市的无限美景，在亚洲公园，还有不定期举行的文化活动，如表演艺术、工艺、民俗游戏，节日庆典和传统文化的活动。</w:t>
            </w:r>
          </w:p>
          <w:p>
            <w:pPr>
              <w:rPr>
                <w:rFonts w:hint="eastAsia" w:ascii="新宋体" w:hAnsi="新宋体" w:eastAsia="新宋体" w:cs="新宋体"/>
                <w:szCs w:val="21"/>
                <w:lang w:eastAsia="zh-CN"/>
              </w:rPr>
            </w:pPr>
            <w:r>
              <w:rPr>
                <w:rFonts w:hint="eastAsia" w:ascii="新宋体" w:hAnsi="新宋体" w:eastAsia="新宋体" w:cs="新宋体"/>
                <w:szCs w:val="21"/>
                <w:lang w:eastAsia="zh-CN"/>
              </w:rPr>
              <w:drawing>
                <wp:inline distT="0" distB="0" distL="114300" distR="114300">
                  <wp:extent cx="2032000" cy="1000125"/>
                  <wp:effectExtent l="0" t="0" r="6350" b="9525"/>
                  <wp:docPr id="1" name="图片 1" descr="微信图片_2018041715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417155834"/>
                          <pic:cNvPicPr>
                            <a:picLocks noChangeAspect="1"/>
                          </pic:cNvPicPr>
                        </pic:nvPicPr>
                        <pic:blipFill>
                          <a:blip r:embed="rId8"/>
                          <a:stretch>
                            <a:fillRect/>
                          </a:stretch>
                        </pic:blipFill>
                        <pic:spPr>
                          <a:xfrm>
                            <a:off x="0" y="0"/>
                            <a:ext cx="2032000" cy="1000125"/>
                          </a:xfrm>
                          <a:prstGeom prst="rect">
                            <a:avLst/>
                          </a:prstGeom>
                        </pic:spPr>
                      </pic:pic>
                    </a:graphicData>
                  </a:graphic>
                </wp:inline>
              </w:drawing>
            </w:r>
            <w:r>
              <w:rPr>
                <w:rFonts w:hint="eastAsia" w:ascii="新宋体" w:hAnsi="新宋体" w:eastAsia="新宋体" w:cs="新宋体"/>
                <w:szCs w:val="21"/>
                <w:lang w:val="en-US" w:eastAsia="zh-CN"/>
              </w:rPr>
              <w:t xml:space="preserve"> </w:t>
            </w:r>
            <w:r>
              <w:rPr>
                <w:rFonts w:hint="eastAsia" w:ascii="新宋体" w:hAnsi="新宋体" w:eastAsia="新宋体" w:cs="新宋体"/>
                <w:szCs w:val="21"/>
                <w:lang w:eastAsia="zh-CN"/>
              </w:rPr>
              <w:drawing>
                <wp:inline distT="0" distB="0" distL="114300" distR="114300">
                  <wp:extent cx="2103755" cy="996950"/>
                  <wp:effectExtent l="0" t="0" r="10795" b="12700"/>
                  <wp:docPr id="2" name="图片 2" descr="微信图片_2018041715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0417155842"/>
                          <pic:cNvPicPr>
                            <a:picLocks noChangeAspect="1"/>
                          </pic:cNvPicPr>
                        </pic:nvPicPr>
                        <pic:blipFill>
                          <a:blip r:embed="rId9"/>
                          <a:stretch>
                            <a:fillRect/>
                          </a:stretch>
                        </pic:blipFill>
                        <pic:spPr>
                          <a:xfrm>
                            <a:off x="0" y="0"/>
                            <a:ext cx="2103755" cy="996950"/>
                          </a:xfrm>
                          <a:prstGeom prst="rect">
                            <a:avLst/>
                          </a:prstGeom>
                        </pic:spPr>
                      </pic:pic>
                    </a:graphicData>
                  </a:graphic>
                </wp:inline>
              </w:drawing>
            </w:r>
            <w:r>
              <w:rPr>
                <w:rFonts w:hint="eastAsia" w:ascii="新宋体" w:hAnsi="新宋体" w:eastAsia="新宋体" w:cs="新宋体"/>
                <w:szCs w:val="21"/>
                <w:lang w:val="en-US" w:eastAsia="zh-CN"/>
              </w:rPr>
              <w:t xml:space="preserve"> </w:t>
            </w:r>
            <w:r>
              <w:rPr>
                <w:rFonts w:hint="eastAsia" w:ascii="方正黑体简体" w:hAnsi="方正黑体简体" w:eastAsia="方正黑体简体" w:cs="方正黑体简体"/>
                <w:color w:val="000000"/>
                <w:szCs w:val="21"/>
              </w:rPr>
              <w:drawing>
                <wp:inline distT="0" distB="0" distL="114300" distR="114300">
                  <wp:extent cx="1365885" cy="1024890"/>
                  <wp:effectExtent l="0" t="0" r="5715" b="3810"/>
                  <wp:docPr id="5" name="图片 5" descr="929754106413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297541064135026"/>
                          <pic:cNvPicPr>
                            <a:picLocks noChangeAspect="1"/>
                          </pic:cNvPicPr>
                        </pic:nvPicPr>
                        <pic:blipFill>
                          <a:blip r:embed="rId10"/>
                          <a:stretch>
                            <a:fillRect/>
                          </a:stretch>
                        </pic:blipFill>
                        <pic:spPr>
                          <a:xfrm>
                            <a:off x="0" y="0"/>
                            <a:ext cx="1365885" cy="1024890"/>
                          </a:xfrm>
                          <a:prstGeom prst="rect">
                            <a:avLst/>
                          </a:prstGeom>
                        </pic:spPr>
                      </pic:pic>
                    </a:graphicData>
                  </a:graphic>
                </wp:inline>
              </w:drawing>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49" w:hRule="atLeast"/>
        </w:trPr>
        <w:tc>
          <w:tcPr>
            <w:tcW w:w="751" w:type="dxa"/>
            <w:vMerge w:val="continue"/>
            <w:vAlign w:val="center"/>
          </w:tcPr>
          <w:p>
            <w:pPr>
              <w:jc w:val="center"/>
              <w:rPr>
                <w:rFonts w:ascii="新宋体" w:hAnsi="新宋体" w:eastAsia="新宋体" w:cs="新宋体"/>
                <w:szCs w:val="21"/>
              </w:rPr>
            </w:pPr>
          </w:p>
        </w:tc>
        <w:tc>
          <w:tcPr>
            <w:tcW w:w="4412" w:type="dxa"/>
            <w:vAlign w:val="center"/>
          </w:tcPr>
          <w:p>
            <w:pPr>
              <w:rPr>
                <w:rFonts w:hint="eastAsia" w:ascii="新宋体" w:hAnsi="新宋体" w:eastAsia="新宋体" w:cs="新宋体"/>
                <w:b/>
                <w:bCs/>
                <w:color w:val="FF0000"/>
                <w:sz w:val="18"/>
                <w:szCs w:val="18"/>
                <w:lang w:eastAsia="zh-CN"/>
              </w:rPr>
            </w:pPr>
            <w:r>
              <w:rPr>
                <w:rFonts w:hint="eastAsia" w:ascii="新宋体" w:hAnsi="新宋体" w:eastAsia="新宋体" w:cs="新宋体"/>
                <w:szCs w:val="21"/>
              </w:rPr>
              <w:t>餐：含早/午/</w:t>
            </w:r>
            <w:r>
              <w:rPr>
                <w:rFonts w:hint="eastAsia" w:ascii="新宋体" w:hAnsi="新宋体" w:eastAsia="新宋体" w:cs="新宋体"/>
                <w:szCs w:val="21"/>
                <w:lang w:eastAsia="zh-CN"/>
              </w:rPr>
              <w:t>晚：</w:t>
            </w:r>
            <w:r>
              <w:rPr>
                <w:rFonts w:hint="eastAsia" w:ascii="新宋体" w:hAnsi="新宋体" w:eastAsia="新宋体" w:cs="新宋体"/>
                <w:b/>
                <w:bCs/>
                <w:color w:val="FF0000"/>
                <w:szCs w:val="21"/>
                <w:lang w:eastAsia="zh-CN"/>
              </w:rPr>
              <w:t>水上船露天</w:t>
            </w:r>
            <w:bookmarkStart w:id="0" w:name="_GoBack"/>
            <w:bookmarkEnd w:id="0"/>
            <w:r>
              <w:rPr>
                <w:rFonts w:hint="eastAsia" w:ascii="新宋体" w:hAnsi="新宋体" w:eastAsia="新宋体" w:cs="新宋体"/>
                <w:b/>
                <w:bCs/>
                <w:color w:val="FF0000"/>
                <w:szCs w:val="21"/>
                <w:lang w:eastAsia="zh-CN"/>
              </w:rPr>
              <w:t>甲板餐</w:t>
            </w:r>
            <w:r>
              <w:rPr>
                <w:rFonts w:hint="eastAsia" w:ascii="新宋体" w:hAnsi="新宋体" w:eastAsia="新宋体" w:cs="新宋体"/>
                <w:b/>
                <w:bCs/>
                <w:color w:val="FF0000"/>
                <w:sz w:val="18"/>
                <w:szCs w:val="18"/>
                <w:lang w:eastAsia="zh-CN"/>
              </w:rPr>
              <w:t>（价值</w:t>
            </w:r>
            <w:r>
              <w:rPr>
                <w:rFonts w:hint="eastAsia" w:ascii="新宋体" w:hAnsi="新宋体" w:eastAsia="新宋体" w:cs="新宋体"/>
                <w:b/>
                <w:bCs/>
                <w:color w:val="FF0000"/>
                <w:sz w:val="18"/>
                <w:szCs w:val="18"/>
                <w:lang w:val="en-US" w:eastAsia="zh-CN"/>
              </w:rPr>
              <w:t>168元人民币</w:t>
            </w:r>
            <w:r>
              <w:rPr>
                <w:rFonts w:hint="eastAsia" w:ascii="新宋体" w:hAnsi="新宋体" w:eastAsia="新宋体" w:cs="新宋体"/>
                <w:b/>
                <w:bCs/>
                <w:color w:val="FF0000"/>
                <w:sz w:val="18"/>
                <w:szCs w:val="18"/>
                <w:lang w:eastAsia="zh-CN"/>
              </w:rPr>
              <w:t>）</w:t>
            </w:r>
          </w:p>
          <w:p>
            <w:pPr>
              <w:rPr>
                <w:rFonts w:hint="eastAsia" w:ascii="新宋体" w:hAnsi="新宋体" w:eastAsia="新宋体" w:cs="新宋体"/>
                <w:color w:val="0070C0"/>
                <w:sz w:val="18"/>
                <w:szCs w:val="18"/>
                <w:lang w:eastAsia="zh-CN"/>
              </w:rPr>
            </w:pPr>
            <w:r>
              <w:rPr>
                <w:rFonts w:hint="eastAsia" w:ascii="新宋体" w:hAnsi="新宋体" w:eastAsia="新宋体" w:cs="新宋体"/>
                <w:color w:val="0070C0"/>
                <w:sz w:val="18"/>
                <w:szCs w:val="18"/>
                <w:lang w:val="en-US" w:eastAsia="zh-CN"/>
              </w:rPr>
              <w:t>Ps:</w:t>
            </w:r>
            <w:r>
              <w:rPr>
                <w:rFonts w:hint="eastAsia" w:ascii="新宋体" w:hAnsi="新宋体" w:eastAsia="新宋体" w:cs="新宋体"/>
                <w:color w:val="0070C0"/>
                <w:sz w:val="18"/>
                <w:szCs w:val="18"/>
                <w:lang w:eastAsia="zh-CN"/>
              </w:rPr>
              <w:t>吃着饭，乘着风，看着韩江夜景，爽歪歪</w:t>
            </w:r>
          </w:p>
        </w:tc>
        <w:tc>
          <w:tcPr>
            <w:tcW w:w="4799" w:type="dxa"/>
            <w:gridSpan w:val="2"/>
            <w:vAlign w:val="center"/>
          </w:tcPr>
          <w:p>
            <w:pPr>
              <w:rPr>
                <w:rFonts w:ascii="新宋体" w:hAnsi="新宋体" w:eastAsia="新宋体" w:cs="新宋体"/>
                <w:szCs w:val="21"/>
              </w:rPr>
            </w:pPr>
            <w:r>
              <w:rPr>
                <w:rFonts w:hint="eastAsia" w:ascii="新宋体" w:hAnsi="新宋体" w:eastAsia="新宋体" w:cs="新宋体"/>
                <w:szCs w:val="21"/>
              </w:rPr>
              <w:t>住宿：岘港</w:t>
            </w:r>
            <w:r>
              <w:rPr>
                <w:rFonts w:hint="eastAsia" w:ascii="新宋体" w:hAnsi="新宋体" w:eastAsia="新宋体" w:cs="新宋体"/>
                <w:szCs w:val="21"/>
                <w:lang w:eastAsia="zh-CN"/>
              </w:rPr>
              <w:t>海边四星酒店</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7030A0"/>
            <w:vAlign w:val="center"/>
          </w:tcPr>
          <w:p>
            <w:pPr>
              <w:jc w:val="center"/>
              <w:rPr>
                <w:rFonts w:ascii="新宋体" w:hAnsi="新宋体" w:eastAsia="新宋体" w:cs="新宋体"/>
                <w:b/>
                <w:bCs/>
                <w:color w:val="FFFFFF"/>
                <w:szCs w:val="21"/>
              </w:rPr>
            </w:pPr>
            <w:r>
              <w:rPr>
                <w:rFonts w:hint="eastAsia" w:ascii="新宋体" w:hAnsi="新宋体" w:eastAsia="新宋体" w:cs="新宋体"/>
                <w:b/>
                <w:bCs/>
                <w:color w:val="FFFFFF"/>
                <w:szCs w:val="21"/>
              </w:rPr>
              <w:t>D3</w:t>
            </w:r>
          </w:p>
        </w:tc>
        <w:tc>
          <w:tcPr>
            <w:tcW w:w="9211" w:type="dxa"/>
            <w:gridSpan w:val="3"/>
            <w:shd w:val="clear" w:color="auto" w:fill="7030A0"/>
            <w:vAlign w:val="center"/>
          </w:tcPr>
          <w:p>
            <w:pPr>
              <w:rPr>
                <w:rFonts w:ascii="新宋体" w:hAnsi="新宋体" w:eastAsia="新宋体" w:cs="新宋体"/>
                <w:b/>
                <w:bCs/>
                <w:color w:val="FFFFFF" w:themeColor="background1"/>
                <w:szCs w:val="21"/>
              </w:rPr>
            </w:pPr>
            <w:r>
              <w:rPr>
                <w:rFonts w:hint="eastAsia" w:ascii="新宋体" w:hAnsi="新宋体" w:eastAsia="新宋体" w:cs="新宋体"/>
                <w:b/>
                <w:bCs/>
                <w:color w:val="FFFFFF" w:themeColor="background1"/>
                <w:szCs w:val="21"/>
              </w:rPr>
              <w:t>童话巴拿山</w:t>
            </w:r>
            <w:r>
              <w:rPr>
                <w:rFonts w:hint="eastAsia" w:ascii="新宋体" w:hAnsi="新宋体" w:eastAsia="新宋体" w:cs="新宋体"/>
                <w:b/>
                <w:bCs/>
                <w:color w:val="FFFFFF" w:themeColor="background1"/>
                <w:szCs w:val="21"/>
                <w:lang w:eastAsia="zh-CN"/>
              </w:rPr>
              <w:t>（含往返缆车</w:t>
            </w:r>
            <w:r>
              <w:rPr>
                <w:rFonts w:hint="eastAsia" w:ascii="新宋体" w:hAnsi="新宋体" w:eastAsia="新宋体" w:cs="新宋体"/>
                <w:b/>
                <w:bCs/>
                <w:color w:val="FFFFFF" w:themeColor="background1"/>
                <w:szCs w:val="21"/>
                <w:lang w:val="en-US" w:eastAsia="zh-CN"/>
              </w:rPr>
              <w:t>+</w:t>
            </w:r>
            <w:r>
              <w:rPr>
                <w:rFonts w:hint="eastAsia" w:ascii="新宋体" w:hAnsi="新宋体" w:eastAsia="新宋体" w:cs="新宋体"/>
                <w:b/>
                <w:bCs/>
                <w:color w:val="FFFFFF" w:themeColor="background1"/>
                <w:szCs w:val="21"/>
                <w:lang w:eastAsia="zh-CN"/>
              </w:rPr>
              <w:t>小火车</w:t>
            </w:r>
            <w:r>
              <w:rPr>
                <w:rFonts w:hint="eastAsia" w:ascii="新宋体" w:hAnsi="新宋体" w:eastAsia="新宋体" w:cs="新宋体"/>
                <w:b/>
                <w:bCs/>
                <w:color w:val="FFFFFF" w:themeColor="background1"/>
                <w:szCs w:val="21"/>
                <w:lang w:val="en-US" w:eastAsia="zh-CN"/>
              </w:rPr>
              <w:t>+城堡自助午餐+游乐园+城堡梦幻住宿</w:t>
            </w:r>
            <w:r>
              <w:rPr>
                <w:rFonts w:hint="eastAsia" w:ascii="新宋体" w:hAnsi="新宋体" w:eastAsia="新宋体" w:cs="新宋体"/>
                <w:b/>
                <w:bCs/>
                <w:color w:val="FFFFFF" w:themeColor="background1"/>
                <w:szCs w:val="21"/>
                <w:lang w:eastAsia="zh-CN"/>
              </w:rPr>
              <w:t>）</w:t>
            </w:r>
            <w:r>
              <w:rPr>
                <w:rFonts w:hint="eastAsia" w:ascii="新宋体" w:hAnsi="新宋体" w:eastAsia="新宋体" w:cs="新宋体"/>
                <w:b/>
                <w:bCs/>
                <w:color w:val="FFFFFF" w:themeColor="background1"/>
                <w:szCs w:val="21"/>
              </w:rPr>
              <w:t xml:space="preserve">                 </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175"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szCs w:val="21"/>
              </w:rPr>
              <w:t>昨天海的主题大家都玩嗨了吗？ 今天行程的主题：清凉 梦幻 享受</w:t>
            </w:r>
          </w:p>
          <w:p>
            <w:pPr>
              <w:spacing w:line="340" w:lineRule="exac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b/>
                <w:bCs/>
                <w:szCs w:val="21"/>
              </w:rPr>
              <w:t>【清凉巴拿山】</w:t>
            </w:r>
            <w:r>
              <w:rPr>
                <w:rFonts w:hint="eastAsia" w:ascii="方正黑体简体" w:hAnsi="方正黑体简体" w:eastAsia="方正黑体简体" w:cs="方正黑体简体"/>
                <w:color w:val="000000"/>
                <w:szCs w:val="21"/>
              </w:rPr>
              <w:t>距岘港市以西约四十公里，海拨1487米，山上的平均气温比山下低8摄氏度左右。</w:t>
            </w:r>
          </w:p>
          <w:p>
            <w:pPr>
              <w:spacing w:line="340" w:lineRule="exact"/>
              <w:rPr>
                <w:rFonts w:hint="eastAsia"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szCs w:val="21"/>
              </w:rPr>
              <w:t>登山缆车是世界吉尼斯单线最长、落差最大记录的保持着。由法国人投资建设，全程约5000米，封闭式车厢，安全舒适，移步换景，壮美山色尽收眼底。登上巴拿山一览岘港的全城风貌及体验云端看海的景观。站在山顶眺望，海天一线，心情异常开阔。山上建有各类娱乐设施，堪称越南“迪士尼”，一票通包括缆车，各项游乐设施。</w:t>
            </w:r>
          </w:p>
          <w:p>
            <w:pPr>
              <w:spacing w:line="340" w:lineRule="exact"/>
              <w:rPr>
                <w:rFonts w:hint="eastAsia" w:ascii="方正黑体简体" w:hAnsi="方正黑体简体" w:eastAsia="方正黑体简体" w:cs="方正黑体简体"/>
                <w:color w:val="000000"/>
                <w:szCs w:val="21"/>
              </w:rPr>
            </w:pPr>
          </w:p>
          <w:p>
            <w:pPr>
              <w:rPr>
                <w:rFonts w:ascii="新宋体" w:hAnsi="新宋体" w:eastAsia="新宋体" w:cs="新宋体"/>
                <w:szCs w:val="21"/>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"https://www.ahstatic.com/photos/8488_ho_03_p_2048x1536.jpg"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803400" cy="1353185"/>
                  <wp:effectExtent l="0" t="0" r="6350" b="1841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1"/>
                          <a:stretch>
                            <a:fillRect/>
                          </a:stretch>
                        </pic:blipFill>
                        <pic:spPr>
                          <a:xfrm>
                            <a:off x="0" y="0"/>
                            <a:ext cx="1803400" cy="1353185"/>
                          </a:xfrm>
                          <a:prstGeom prst="rect">
                            <a:avLst/>
                          </a:prstGeom>
                          <a:noFill/>
                          <a:ln w="9525">
                            <a:noFill/>
                          </a:ln>
                        </pic:spPr>
                      </pic:pic>
                    </a:graphicData>
                  </a:graphic>
                </wp:inline>
              </w:drawing>
            </w:r>
            <w:r>
              <w:rPr>
                <w:rFonts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ascii="宋体" w:hAnsi="宋体" w:eastAsia="宋体" w:cs="宋体"/>
                <w:sz w:val="24"/>
                <w:szCs w:val="24"/>
              </w:rPr>
              <w:fldChar w:fldCharType="begin"/>
            </w:r>
            <w:r>
              <w:rPr>
                <w:rFonts w:ascii="宋体" w:hAnsi="宋体" w:eastAsia="宋体" w:cs="宋体"/>
                <w:sz w:val="24"/>
                <w:szCs w:val="24"/>
              </w:rPr>
              <w:instrText xml:space="preserve">INCLUDEPICTURE \d "https://www.ahstatic.com/photos/8488_ho_00_p_2048x1536.jpg"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825625" cy="1369060"/>
                  <wp:effectExtent l="0" t="0" r="3175" b="254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12"/>
                          <a:stretch>
                            <a:fillRect/>
                          </a:stretch>
                        </pic:blipFill>
                        <pic:spPr>
                          <a:xfrm>
                            <a:off x="0" y="0"/>
                            <a:ext cx="1825625" cy="1369060"/>
                          </a:xfrm>
                          <a:prstGeom prst="rect">
                            <a:avLst/>
                          </a:prstGeom>
                          <a:noFill/>
                          <a:ln w="9525">
                            <a:noFill/>
                          </a:ln>
                        </pic:spPr>
                      </pic:pic>
                    </a:graphicData>
                  </a:graphic>
                </wp:inline>
              </w:drawing>
            </w:r>
            <w:r>
              <w:rPr>
                <w:rFonts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ascii="宋体" w:hAnsi="宋体" w:eastAsia="宋体" w:cs="宋体"/>
                <w:sz w:val="24"/>
                <w:szCs w:val="24"/>
              </w:rPr>
              <w:fldChar w:fldCharType="begin"/>
            </w:r>
            <w:r>
              <w:rPr>
                <w:rFonts w:ascii="宋体" w:hAnsi="宋体" w:eastAsia="宋体" w:cs="宋体"/>
                <w:sz w:val="24"/>
                <w:szCs w:val="24"/>
              </w:rPr>
              <w:instrText xml:space="preserve">INCLUDEPICTURE \d "https://www.ahstatic.com/photos/8488_ro_00_p_2048x1536.jpg"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824990" cy="1369060"/>
                  <wp:effectExtent l="0" t="0" r="3810" b="2540"/>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13"/>
                          <a:stretch>
                            <a:fillRect/>
                          </a:stretch>
                        </pic:blipFill>
                        <pic:spPr>
                          <a:xfrm>
                            <a:off x="0" y="0"/>
                            <a:ext cx="1824990" cy="1369060"/>
                          </a:xfrm>
                          <a:prstGeom prst="rect">
                            <a:avLst/>
                          </a:prstGeom>
                          <a:noFill/>
                          <a:ln w="9525">
                            <a:noFill/>
                          </a:ln>
                        </pic:spPr>
                      </pic:pic>
                    </a:graphicData>
                  </a:graphic>
                </wp:inline>
              </w:drawing>
            </w:r>
            <w:r>
              <w:rPr>
                <w:rFonts w:ascii="宋体" w:hAnsi="宋体" w:eastAsia="宋体" w:cs="宋体"/>
                <w:sz w:val="24"/>
                <w:szCs w:val="24"/>
              </w:rPr>
              <w:fldChar w:fldCharType="end"/>
            </w:r>
          </w:p>
          <w:p>
            <w:pPr>
              <w:spacing w:line="340" w:lineRule="exact"/>
              <w:rPr>
                <w:rFonts w:hint="eastAsia" w:ascii="方正黑体简体" w:hAnsi="方正黑体简体" w:eastAsia="方正黑体简体" w:cs="方正黑体简体"/>
                <w:b/>
                <w:bCs/>
                <w:color w:val="FF0000"/>
                <w:szCs w:val="21"/>
                <w:lang w:val="en-US" w:eastAsia="zh-CN"/>
              </w:rPr>
            </w:pPr>
            <w:r>
              <w:rPr>
                <w:rFonts w:hint="eastAsia" w:ascii="方正黑体简体" w:hAnsi="方正黑体简体" w:eastAsia="方正黑体简体" w:cs="方正黑体简体"/>
                <w:b/>
                <w:bCs/>
                <w:color w:val="FF0000"/>
                <w:szCs w:val="21"/>
                <w:lang w:val="en-US" w:eastAsia="zh-CN"/>
              </w:rPr>
              <w:t>#</w:t>
            </w:r>
            <w:r>
              <w:rPr>
                <w:rFonts w:hint="eastAsia" w:ascii="方正黑体简体" w:hAnsi="方正黑体简体" w:eastAsia="方正黑体简体" w:cs="方正黑体简体"/>
                <w:b/>
                <w:bCs/>
                <w:color w:val="FF0000"/>
                <w:szCs w:val="21"/>
                <w:lang w:eastAsia="zh-CN"/>
              </w:rPr>
              <w:t>限定入住巴拿山城堡酒店</w:t>
            </w:r>
            <w:r>
              <w:rPr>
                <w:rFonts w:hint="eastAsia" w:ascii="方正黑体简体" w:hAnsi="方正黑体简体" w:eastAsia="方正黑体简体" w:cs="方正黑体简体"/>
                <w:b/>
                <w:bCs/>
                <w:color w:val="FF0000"/>
                <w:szCs w:val="21"/>
                <w:lang w:val="en-US" w:eastAsia="zh-CN"/>
              </w:rPr>
              <w:t>-美居酒店#</w:t>
            </w:r>
          </w:p>
          <w:p>
            <w:pPr>
              <w:rPr>
                <w:rFonts w:ascii="新宋体" w:hAnsi="新宋体" w:eastAsia="新宋体" w:cs="新宋体"/>
                <w:color w:val="FF0000"/>
                <w:sz w:val="18"/>
                <w:szCs w:val="18"/>
              </w:rPr>
            </w:pPr>
            <w:r>
              <w:rPr>
                <w:rFonts w:hint="eastAsia" w:ascii="新宋体" w:hAnsi="新宋体" w:eastAsia="新宋体" w:cs="新宋体"/>
                <w:color w:val="FF0000"/>
                <w:sz w:val="18"/>
                <w:szCs w:val="18"/>
                <w:lang w:eastAsia="zh-CN"/>
              </w:rPr>
              <w:t>国际四</w:t>
            </w:r>
            <w:r>
              <w:rPr>
                <w:rFonts w:hint="eastAsia" w:ascii="新宋体" w:hAnsi="新宋体" w:eastAsia="新宋体" w:cs="新宋体"/>
                <w:color w:val="FF0000"/>
                <w:sz w:val="18"/>
                <w:szCs w:val="18"/>
              </w:rPr>
              <w:t>星级巴拿山法国乡村美居酒店坐落在巴拿山山顶，客人可乘坐缆车享受一段</w:t>
            </w:r>
            <w:r>
              <w:rPr>
                <w:rFonts w:hint="eastAsia" w:ascii="新宋体" w:hAnsi="新宋体" w:eastAsia="新宋体" w:cs="新宋体"/>
                <w:color w:val="FF0000"/>
                <w:sz w:val="18"/>
                <w:szCs w:val="18"/>
                <w:lang w:eastAsia="zh-CN"/>
              </w:rPr>
              <w:t>约</w:t>
            </w:r>
            <w:r>
              <w:rPr>
                <w:rFonts w:hint="eastAsia" w:ascii="新宋体" w:hAnsi="新宋体" w:eastAsia="新宋体" w:cs="新宋体"/>
                <w:color w:val="FF0000"/>
                <w:sz w:val="18"/>
                <w:szCs w:val="18"/>
                <w:lang w:val="en-US" w:eastAsia="zh-CN"/>
              </w:rPr>
              <w:t>20</w:t>
            </w:r>
            <w:r>
              <w:rPr>
                <w:rFonts w:hint="eastAsia" w:ascii="新宋体" w:hAnsi="新宋体" w:eastAsia="新宋体" w:cs="新宋体"/>
                <w:color w:val="FF0000"/>
                <w:sz w:val="18"/>
                <w:szCs w:val="18"/>
              </w:rPr>
              <w:t>分钟的令人惊叹的旅程。您可在这个坐落在岘港热门旅游胜地巴拿山，占地</w:t>
            </w:r>
            <w:r>
              <w:rPr>
                <w:rFonts w:hint="eastAsia" w:ascii="新宋体" w:hAnsi="新宋体" w:eastAsia="新宋体" w:cs="新宋体"/>
                <w:color w:val="FF0000"/>
                <w:sz w:val="18"/>
                <w:szCs w:val="18"/>
                <w:lang w:val="en-US" w:eastAsia="zh-CN"/>
              </w:rPr>
              <w:t>6</w:t>
            </w:r>
            <w:r>
              <w:rPr>
                <w:rFonts w:hint="eastAsia" w:ascii="新宋体" w:hAnsi="新宋体" w:eastAsia="新宋体" w:cs="新宋体"/>
                <w:color w:val="FF0000"/>
                <w:sz w:val="18"/>
                <w:szCs w:val="18"/>
              </w:rPr>
              <w:t>公顷的地方静心</w:t>
            </w:r>
            <w:r>
              <w:rPr>
                <w:rFonts w:hint="eastAsia" w:ascii="新宋体" w:hAnsi="新宋体" w:eastAsia="新宋体" w:cs="新宋体"/>
                <w:color w:val="FF0000"/>
                <w:sz w:val="18"/>
                <w:szCs w:val="18"/>
                <w:lang w:eastAsia="zh-CN"/>
              </w:rPr>
              <w:t>放松。酒店外观融入法式古堡元素，浓浓的法国风情，仿佛置身于童话世界。</w:t>
            </w:r>
            <w:r>
              <w:rPr>
                <w:rFonts w:hint="eastAsia" w:ascii="新宋体" w:hAnsi="新宋体" w:eastAsia="新宋体" w:cs="新宋体"/>
                <w:color w:val="FF0000"/>
                <w:sz w:val="18"/>
                <w:szCs w:val="18"/>
              </w:rPr>
              <w:t>除了设计独特的酒店客房外，酒店还设有多家供应国际菜肴的餐厅、室内泳池、健身中心、水疗中心、酒吧、咖啡厅和面包房。</w:t>
            </w:r>
          </w:p>
          <w:p>
            <w:pPr>
              <w:rPr>
                <w:rFonts w:hint="eastAsia" w:ascii="新宋体" w:hAnsi="新宋体" w:eastAsia="新宋体" w:cs="新宋体"/>
                <w:color w:val="0070C0"/>
                <w:sz w:val="18"/>
                <w:szCs w:val="18"/>
              </w:rPr>
            </w:pPr>
            <w:r>
              <w:rPr>
                <w:rFonts w:hint="eastAsia" w:ascii="新宋体" w:hAnsi="新宋体" w:eastAsia="新宋体" w:cs="新宋体"/>
                <w:color w:val="0070C0"/>
                <w:sz w:val="18"/>
                <w:szCs w:val="18"/>
              </w:rPr>
              <w:t>必读</w:t>
            </w:r>
          </w:p>
          <w:p>
            <w:pPr>
              <w:rPr>
                <w:rFonts w:hint="eastAsia" w:ascii="新宋体" w:hAnsi="新宋体" w:eastAsia="新宋体" w:cs="新宋体"/>
                <w:color w:val="0070C0"/>
                <w:sz w:val="18"/>
                <w:szCs w:val="18"/>
              </w:rPr>
            </w:pPr>
            <w:r>
              <w:rPr>
                <w:rFonts w:hint="eastAsia" w:ascii="新宋体" w:hAnsi="新宋体" w:eastAsia="新宋体" w:cs="新宋体"/>
                <w:color w:val="0070C0"/>
                <w:sz w:val="18"/>
                <w:szCs w:val="18"/>
              </w:rPr>
              <w:t>1.酒店位于法国村，在巴拿山顶，有专门的缆车通道。</w:t>
            </w:r>
          </w:p>
          <w:p>
            <w:pPr>
              <w:rPr>
                <w:rFonts w:hint="eastAsia" w:ascii="新宋体" w:hAnsi="新宋体" w:eastAsia="新宋体" w:cs="新宋体"/>
                <w:color w:val="0070C0"/>
                <w:sz w:val="18"/>
                <w:szCs w:val="18"/>
              </w:rPr>
            </w:pPr>
            <w:r>
              <w:rPr>
                <w:rFonts w:hint="eastAsia" w:ascii="新宋体" w:hAnsi="新宋体" w:eastAsia="新宋体" w:cs="新宋体"/>
                <w:color w:val="0070C0"/>
                <w:sz w:val="18"/>
                <w:szCs w:val="18"/>
              </w:rPr>
              <w:t>2.酒店设有免费WiFi和餐厅，提供烧烤设施和spa中心，客人可以在餐厅用餐或在酒吧小酌。</w:t>
            </w:r>
          </w:p>
          <w:p>
            <w:pPr>
              <w:rPr>
                <w:rFonts w:hint="eastAsia" w:ascii="新宋体" w:hAnsi="新宋体" w:eastAsia="新宋体" w:cs="新宋体"/>
                <w:color w:val="0070C0"/>
                <w:sz w:val="18"/>
                <w:szCs w:val="18"/>
              </w:rPr>
            </w:pPr>
            <w:r>
              <w:rPr>
                <w:rFonts w:hint="eastAsia" w:ascii="新宋体" w:hAnsi="新宋体" w:eastAsia="新宋体" w:cs="新宋体"/>
                <w:color w:val="0070C0"/>
                <w:sz w:val="18"/>
                <w:szCs w:val="18"/>
              </w:rPr>
              <w:t>3.缆车的运营时间是：7:30-21:00。</w:t>
            </w:r>
          </w:p>
          <w:p>
            <w:pPr>
              <w:rPr>
                <w:rFonts w:hint="eastAsia" w:ascii="新宋体" w:hAnsi="新宋体" w:eastAsia="新宋体" w:cs="新宋体"/>
                <w:color w:val="0070C0"/>
                <w:sz w:val="18"/>
                <w:szCs w:val="18"/>
              </w:rPr>
            </w:pPr>
            <w:r>
              <w:rPr>
                <w:rFonts w:hint="eastAsia" w:ascii="新宋体" w:hAnsi="新宋体" w:eastAsia="新宋体" w:cs="新宋体"/>
                <w:color w:val="0070C0"/>
                <w:sz w:val="18"/>
                <w:szCs w:val="18"/>
              </w:rPr>
              <w:t>贴士</w:t>
            </w:r>
          </w:p>
          <w:p>
            <w:pPr>
              <w:rPr>
                <w:rFonts w:hint="eastAsia" w:ascii="新宋体" w:hAnsi="新宋体" w:eastAsia="新宋体" w:cs="新宋体"/>
                <w:color w:val="0070C0"/>
                <w:sz w:val="18"/>
                <w:szCs w:val="18"/>
              </w:rPr>
            </w:pPr>
            <w:r>
              <w:rPr>
                <w:rFonts w:hint="eastAsia" w:ascii="新宋体" w:hAnsi="新宋体" w:eastAsia="新宋体" w:cs="新宋体"/>
                <w:color w:val="0070C0"/>
                <w:sz w:val="18"/>
                <w:szCs w:val="18"/>
              </w:rPr>
              <w:t>1.酒店内的客房均设有淋浴设施或浴缸，提供浴袍、拖鞋等生活用品。</w:t>
            </w:r>
          </w:p>
          <w:p>
            <w:pPr>
              <w:rPr>
                <w:rFonts w:hint="eastAsia" w:ascii="新宋体" w:hAnsi="新宋体" w:eastAsia="新宋体" w:cs="新宋体"/>
                <w:color w:val="0070C0"/>
                <w:sz w:val="18"/>
                <w:szCs w:val="18"/>
              </w:rPr>
            </w:pPr>
            <w:r>
              <w:rPr>
                <w:rFonts w:hint="eastAsia" w:ascii="新宋体" w:hAnsi="新宋体" w:eastAsia="新宋体" w:cs="新宋体"/>
                <w:color w:val="0070C0"/>
                <w:sz w:val="18"/>
                <w:szCs w:val="18"/>
              </w:rPr>
              <w:t>2.恒温泳池位于单独的建筑里，还有滑梯和儿童泳池区，均不受天气和温度影响。</w:t>
            </w:r>
          </w:p>
          <w:p>
            <w:pPr>
              <w:rPr>
                <w:rFonts w:hint="eastAsia" w:ascii="新宋体" w:hAnsi="新宋体" w:eastAsia="新宋体" w:cs="新宋体"/>
                <w:color w:val="0070C0"/>
                <w:sz w:val="18"/>
                <w:szCs w:val="18"/>
              </w:rPr>
            </w:pPr>
            <w:r>
              <w:rPr>
                <w:rFonts w:hint="eastAsia" w:ascii="新宋体" w:hAnsi="新宋体" w:eastAsia="新宋体" w:cs="新宋体"/>
                <w:color w:val="0070C0"/>
                <w:sz w:val="18"/>
                <w:szCs w:val="18"/>
              </w:rPr>
              <w:t>3.夜晚和清晨非常宁静，清晨可以欣赏城市中少见的山间美景。</w:t>
            </w:r>
          </w:p>
          <w:p>
            <w:pPr>
              <w:rPr>
                <w:rFonts w:hint="eastAsia" w:ascii="新宋体" w:hAnsi="新宋体" w:eastAsia="新宋体" w:cs="新宋体"/>
                <w:color w:val="0070C0"/>
                <w:sz w:val="18"/>
                <w:szCs w:val="18"/>
              </w:rPr>
            </w:pPr>
            <w:r>
              <w:rPr>
                <w:rFonts w:hint="eastAsia" w:ascii="新宋体" w:hAnsi="新宋体" w:eastAsia="新宋体" w:cs="新宋体"/>
                <w:color w:val="0070C0"/>
                <w:sz w:val="18"/>
                <w:szCs w:val="18"/>
              </w:rPr>
              <w:t>4.山上温差较大，入住的蜂蜂注意保暖，适当增添衣物。</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83" w:hRule="atLeast"/>
        </w:trPr>
        <w:tc>
          <w:tcPr>
            <w:tcW w:w="751" w:type="dxa"/>
            <w:vMerge w:val="continue"/>
            <w:vAlign w:val="center"/>
          </w:tcPr>
          <w:p>
            <w:pPr>
              <w:jc w:val="center"/>
              <w:rPr>
                <w:rFonts w:ascii="新宋体" w:hAnsi="新宋体" w:eastAsia="新宋体" w:cs="新宋体"/>
                <w:szCs w:val="21"/>
              </w:rPr>
            </w:pPr>
          </w:p>
        </w:tc>
        <w:tc>
          <w:tcPr>
            <w:tcW w:w="4412" w:type="dxa"/>
            <w:vAlign w:val="center"/>
          </w:tcPr>
          <w:p>
            <w:pPr>
              <w:rPr>
                <w:rFonts w:ascii="新宋体" w:hAnsi="新宋体" w:eastAsia="新宋体" w:cs="新宋体"/>
                <w:szCs w:val="21"/>
              </w:rPr>
            </w:pPr>
            <w:r>
              <w:rPr>
                <w:rFonts w:hint="eastAsia" w:ascii="新宋体" w:hAnsi="新宋体" w:eastAsia="新宋体" w:cs="新宋体"/>
                <w:szCs w:val="21"/>
              </w:rPr>
              <w:t>餐：含早/午</w:t>
            </w:r>
          </w:p>
        </w:tc>
        <w:tc>
          <w:tcPr>
            <w:tcW w:w="4799" w:type="dxa"/>
            <w:gridSpan w:val="2"/>
            <w:vAlign w:val="center"/>
          </w:tcPr>
          <w:p>
            <w:pPr>
              <w:rPr>
                <w:rFonts w:ascii="新宋体" w:hAnsi="新宋体" w:eastAsia="新宋体" w:cs="新宋体"/>
                <w:szCs w:val="21"/>
              </w:rPr>
            </w:pPr>
            <w:r>
              <w:rPr>
                <w:rFonts w:hint="eastAsia" w:ascii="新宋体" w:hAnsi="新宋体" w:eastAsia="新宋体" w:cs="新宋体"/>
                <w:szCs w:val="21"/>
              </w:rPr>
              <w:t>住宿：</w:t>
            </w:r>
            <w:r>
              <w:rPr>
                <w:rFonts w:hint="eastAsia" w:ascii="新宋体" w:hAnsi="新宋体" w:eastAsia="新宋体" w:cs="新宋体"/>
                <w:b/>
                <w:bCs/>
                <w:color w:val="FF0000"/>
                <w:szCs w:val="21"/>
                <w:lang w:eastAsia="zh-CN"/>
              </w:rPr>
              <w:t>限定入住巴拿山城堡酒店</w:t>
            </w:r>
            <w:r>
              <w:rPr>
                <w:rFonts w:hint="eastAsia" w:ascii="新宋体" w:hAnsi="新宋体" w:eastAsia="新宋体" w:cs="新宋体"/>
                <w:b/>
                <w:bCs/>
                <w:color w:val="FF0000"/>
                <w:szCs w:val="21"/>
                <w:lang w:val="en-US" w:eastAsia="zh-CN"/>
              </w:rPr>
              <w:t>-美居酒店</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3" w:hRule="atLeast"/>
        </w:trPr>
        <w:tc>
          <w:tcPr>
            <w:tcW w:w="751" w:type="dxa"/>
            <w:shd w:val="clear" w:color="auto" w:fill="7030A0"/>
            <w:vAlign w:val="center"/>
          </w:tcPr>
          <w:p>
            <w:pPr>
              <w:jc w:val="center"/>
              <w:rPr>
                <w:rFonts w:ascii="新宋体" w:hAnsi="新宋体" w:eastAsia="新宋体" w:cs="新宋体"/>
                <w:b/>
                <w:bCs/>
                <w:color w:val="FFFFFF"/>
                <w:szCs w:val="21"/>
              </w:rPr>
            </w:pPr>
            <w:r>
              <w:rPr>
                <w:rFonts w:hint="eastAsia" w:ascii="新宋体" w:hAnsi="新宋体" w:eastAsia="新宋体" w:cs="新宋体"/>
                <w:b/>
                <w:bCs/>
                <w:color w:val="FFFFFF"/>
                <w:szCs w:val="21"/>
              </w:rPr>
              <w:t>D4</w:t>
            </w:r>
          </w:p>
        </w:tc>
        <w:tc>
          <w:tcPr>
            <w:tcW w:w="9211" w:type="dxa"/>
            <w:gridSpan w:val="3"/>
            <w:shd w:val="clear" w:color="auto" w:fill="7030A0"/>
            <w:vAlign w:val="center"/>
          </w:tcPr>
          <w:p>
            <w:pPr>
              <w:spacing w:line="340" w:lineRule="exact"/>
              <w:rPr>
                <w:rFonts w:ascii="新宋体" w:hAnsi="新宋体" w:eastAsia="新宋体" w:cs="新宋体"/>
                <w:b/>
                <w:bCs/>
                <w:color w:val="FFFFFF"/>
                <w:szCs w:val="21"/>
              </w:rPr>
            </w:pPr>
            <w:r>
              <w:rPr>
                <w:rFonts w:hint="eastAsia" w:ascii="新宋体" w:hAnsi="新宋体" w:eastAsia="新宋体" w:cs="新宋体"/>
                <w:b/>
                <w:bCs/>
                <w:color w:val="FFFFFF" w:themeColor="background1"/>
                <w:szCs w:val="21"/>
                <w:lang w:eastAsia="zh-CN"/>
              </w:rPr>
              <w:t>趣味</w:t>
            </w:r>
            <w:r>
              <w:rPr>
                <w:rFonts w:hint="eastAsia" w:ascii="新宋体" w:hAnsi="新宋体" w:eastAsia="新宋体" w:cs="新宋体"/>
                <w:b/>
                <w:bCs/>
                <w:color w:val="FFFFFF" w:themeColor="background1"/>
                <w:szCs w:val="21"/>
              </w:rPr>
              <w:t>迦南岛</w:t>
            </w:r>
            <w:r>
              <w:rPr>
                <w:rFonts w:hint="eastAsia" w:ascii="新宋体" w:hAnsi="新宋体" w:eastAsia="新宋体" w:cs="新宋体"/>
                <w:b/>
                <w:bCs/>
                <w:color w:val="FFFFFF" w:themeColor="background1"/>
                <w:szCs w:val="21"/>
                <w:lang w:eastAsia="zh-CN"/>
              </w:rPr>
              <w:t>（手工包春卷体验）</w:t>
            </w:r>
            <w:r>
              <w:rPr>
                <w:rFonts w:hint="eastAsia" w:ascii="新宋体" w:hAnsi="新宋体" w:eastAsia="新宋体" w:cs="新宋体"/>
                <w:b/>
                <w:bCs/>
                <w:color w:val="FFFFFF" w:themeColor="background1"/>
                <w:szCs w:val="21"/>
              </w:rPr>
              <w:t>--会安古镇奇妙之夜（灯笼DIY）</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1394"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rPr>
                <w:rFonts w:ascii="新宋体" w:hAnsi="新宋体" w:eastAsia="新宋体" w:cs="新宋体"/>
                <w:bCs/>
                <w:szCs w:val="21"/>
              </w:rPr>
            </w:pPr>
            <w:r>
              <w:rPr>
                <w:rFonts w:hint="eastAsia" w:ascii="新宋体" w:hAnsi="新宋体" w:eastAsia="新宋体" w:cs="新宋体"/>
                <w:bCs/>
                <w:szCs w:val="21"/>
              </w:rPr>
              <w:t>巴拿山的花园，美酒，游乐场，岘港的spa你醉了吗？</w:t>
            </w:r>
          </w:p>
          <w:p>
            <w:pPr>
              <w:spacing w:line="340" w:lineRule="exact"/>
              <w:rPr>
                <w:rFonts w:ascii="方正兰亭中粗黑_GBK" w:hAnsi="方正兰亭中粗黑_GBK" w:eastAsia="方正兰亭中粗黑_GBK" w:cs="方正兰亭中粗黑_GBK"/>
                <w:sz w:val="32"/>
                <w:szCs w:val="32"/>
              </w:rPr>
            </w:pPr>
            <w:r>
              <w:rPr>
                <w:rFonts w:hint="eastAsia" w:ascii="方正黑体简体" w:hAnsi="方正黑体简体" w:eastAsia="方正黑体简体" w:cs="方正黑体简体"/>
                <w:szCs w:val="21"/>
              </w:rPr>
              <w:t>今日主题：shopping 出海 奇幻灯笼古镇</w:t>
            </w:r>
          </w:p>
          <w:p>
            <w:pPr>
              <w:spacing w:line="340" w:lineRule="exact"/>
              <w:jc w:val="left"/>
              <w:rPr>
                <w:rFonts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【迦南岛】</w:t>
            </w:r>
            <w:r>
              <w:rPr>
                <w:rFonts w:hint="eastAsia" w:ascii="方正黑体简体" w:hAnsi="方正黑体简体" w:eastAsia="方正黑体简体" w:cs="方正黑体简体"/>
                <w:szCs w:val="21"/>
              </w:rPr>
              <w:t>从酒店出发到达会安码头，乘坐摆渡船前往木头村参观越南精湛的雕刻艺术，然后前往椰林，途中可以欣赏到秋盆河两岸的优美的自然风光，到达椰林后，当地村民为您献上精彩的簸箕船杂技。然后乘坐簸箕船进入到水椰林，体验钓螃蟹的乐趣。并到岛上感受一下制作越南包菜，如果您还想体验渔民生活，可以参加钓鱼，拉网捕鱼的活动，或参加农家小游戏等等。</w:t>
            </w:r>
          </w:p>
          <w:p>
            <w:pPr>
              <w:spacing w:line="340" w:lineRule="exac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b/>
                <w:bCs/>
                <w:szCs w:val="21"/>
              </w:rPr>
              <w:t>【会安古镇】</w:t>
            </w:r>
            <w:r>
              <w:rPr>
                <w:rFonts w:hint="eastAsia" w:ascii="方正黑体简体" w:hAnsi="方正黑体简体" w:eastAsia="方正黑体简体" w:cs="方正黑体简体"/>
                <w:szCs w:val="21"/>
              </w:rPr>
              <w:t>会</w:t>
            </w:r>
            <w:r>
              <w:rPr>
                <w:rFonts w:hint="eastAsia" w:ascii="方正黑体简体" w:hAnsi="方正黑体简体" w:eastAsia="方正黑体简体" w:cs="方正黑体简体"/>
                <w:color w:val="000000"/>
                <w:szCs w:val="21"/>
              </w:rPr>
              <w:t>安距离岘港市区以南30公里，早在十五世纪就成了国际贸易港口。来自中国，日本，欧洲的文化影响完美地保存在当地的建筑和艺术里，被联合国定为世界文化遗产。会安老城区是夜晚散步的好地方，餐馆和咖啡馆挂着灯笼，整条街流光溢彩。漫步在河边小巷，可以很轻松联想到这里150年前的样子。会安的魅力并不局限在精致的建筑中，小镇周围的海滩也是非常迷人的地方。</w:t>
            </w:r>
          </w:p>
          <w:p>
            <w:pPr>
              <w:spacing w:line="340" w:lineRule="exact"/>
              <w:rPr>
                <w:rFonts w:ascii="方正黑体简体" w:hAnsi="方正黑体简体" w:eastAsia="方正黑体简体" w:cs="方正黑体简体"/>
                <w:color w:val="000000"/>
                <w:szCs w:val="21"/>
              </w:rPr>
            </w:pPr>
            <w:r>
              <w:rPr>
                <w:rFonts w:hint="eastAsia" w:ascii="新宋体" w:hAnsi="新宋体" w:eastAsia="新宋体" w:cs="新宋体"/>
                <w:color w:val="000000"/>
                <w:szCs w:val="21"/>
              </w:rPr>
              <w:drawing>
                <wp:anchor distT="0" distB="0" distL="114300" distR="114300" simplePos="0" relativeHeight="251657216" behindDoc="0" locked="0" layoutInCell="1" allowOverlap="1">
                  <wp:simplePos x="0" y="0"/>
                  <wp:positionH relativeFrom="column">
                    <wp:posOffset>1505585</wp:posOffset>
                  </wp:positionH>
                  <wp:positionV relativeFrom="paragraph">
                    <wp:posOffset>78740</wp:posOffset>
                  </wp:positionV>
                  <wp:extent cx="1213485" cy="713105"/>
                  <wp:effectExtent l="0" t="0" r="5715" b="10795"/>
                  <wp:wrapNone/>
                  <wp:docPr id="11" name="图片 11" descr="C:\Users\伯\Desktop\岘港美景\4.jpg4"/>
                  <wp:cNvGraphicFramePr/>
                  <a:graphic xmlns:a="http://schemas.openxmlformats.org/drawingml/2006/main">
                    <a:graphicData uri="http://schemas.openxmlformats.org/drawingml/2006/picture">
                      <pic:pic xmlns:pic="http://schemas.openxmlformats.org/drawingml/2006/picture">
                        <pic:nvPicPr>
                          <pic:cNvPr id="11" name="图片 11" descr="C:\Users\伯\Desktop\岘港美景\4.jpg4"/>
                          <pic:cNvPicPr/>
                        </pic:nvPicPr>
                        <pic:blipFill>
                          <a:blip r:embed="rId14" cstate="print"/>
                          <a:srcRect/>
                          <a:stretch>
                            <a:fillRect/>
                          </a:stretch>
                        </pic:blipFill>
                        <pic:spPr>
                          <a:xfrm>
                            <a:off x="0" y="0"/>
                            <a:ext cx="1213485" cy="71310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58240" behindDoc="0" locked="0" layoutInCell="1" allowOverlap="1">
                  <wp:simplePos x="0" y="0"/>
                  <wp:positionH relativeFrom="column">
                    <wp:posOffset>2909570</wp:posOffset>
                  </wp:positionH>
                  <wp:positionV relativeFrom="paragraph">
                    <wp:posOffset>80645</wp:posOffset>
                  </wp:positionV>
                  <wp:extent cx="1214755" cy="713105"/>
                  <wp:effectExtent l="0" t="0" r="4445" b="10795"/>
                  <wp:wrapNone/>
                  <wp:docPr id="13" name="图片 13" descr="C:\Users\伯\Desktop\岘港美景\36.jpg36"/>
                  <wp:cNvGraphicFramePr/>
                  <a:graphic xmlns:a="http://schemas.openxmlformats.org/drawingml/2006/main">
                    <a:graphicData uri="http://schemas.openxmlformats.org/drawingml/2006/picture">
                      <pic:pic xmlns:pic="http://schemas.openxmlformats.org/drawingml/2006/picture">
                        <pic:nvPicPr>
                          <pic:cNvPr id="13" name="图片 13" descr="C:\Users\伯\Desktop\岘港美景\36.jpg36"/>
                          <pic:cNvPicPr/>
                        </pic:nvPicPr>
                        <pic:blipFill>
                          <a:blip r:embed="rId15" cstate="print"/>
                          <a:srcRect/>
                          <a:stretch>
                            <a:fillRect/>
                          </a:stretch>
                        </pic:blipFill>
                        <pic:spPr>
                          <a:xfrm>
                            <a:off x="0" y="0"/>
                            <a:ext cx="1214755" cy="71310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59264" behindDoc="0" locked="0" layoutInCell="1" allowOverlap="1">
                  <wp:simplePos x="0" y="0"/>
                  <wp:positionH relativeFrom="column">
                    <wp:posOffset>4362450</wp:posOffset>
                  </wp:positionH>
                  <wp:positionV relativeFrom="paragraph">
                    <wp:posOffset>63500</wp:posOffset>
                  </wp:positionV>
                  <wp:extent cx="1214755" cy="713105"/>
                  <wp:effectExtent l="0" t="0" r="4445" b="10795"/>
                  <wp:wrapNone/>
                  <wp:docPr id="12" name="图片 12" descr="C:\Users\伯\Desktop\岘港美景\41.jpg41"/>
                  <wp:cNvGraphicFramePr/>
                  <a:graphic xmlns:a="http://schemas.openxmlformats.org/drawingml/2006/main">
                    <a:graphicData uri="http://schemas.openxmlformats.org/drawingml/2006/picture">
                      <pic:pic xmlns:pic="http://schemas.openxmlformats.org/drawingml/2006/picture">
                        <pic:nvPicPr>
                          <pic:cNvPr id="12" name="图片 12" descr="C:\Users\伯\Desktop\岘港美景\41.jpg41"/>
                          <pic:cNvPicPr/>
                        </pic:nvPicPr>
                        <pic:blipFill>
                          <a:blip r:embed="rId16" cstate="print"/>
                          <a:srcRect/>
                          <a:stretch>
                            <a:fillRect/>
                          </a:stretch>
                        </pic:blipFill>
                        <pic:spPr>
                          <a:xfrm>
                            <a:off x="0" y="0"/>
                            <a:ext cx="1214755" cy="71310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60288" behindDoc="0" locked="0" layoutInCell="1" allowOverlap="1">
                  <wp:simplePos x="0" y="0"/>
                  <wp:positionH relativeFrom="column">
                    <wp:posOffset>43815</wp:posOffset>
                  </wp:positionH>
                  <wp:positionV relativeFrom="paragraph">
                    <wp:posOffset>84455</wp:posOffset>
                  </wp:positionV>
                  <wp:extent cx="1213485" cy="713105"/>
                  <wp:effectExtent l="0" t="0" r="5715" b="10795"/>
                  <wp:wrapNone/>
                  <wp:docPr id="3" name="图片 3" descr="C:\Users\伯\Desktop\岘港美景\47bad1165d484494a594a0852cf5fe4e_th.jpeg47bad1165d484494a594a0852cf5fe4e_th"/>
                  <wp:cNvGraphicFramePr/>
                  <a:graphic xmlns:a="http://schemas.openxmlformats.org/drawingml/2006/main">
                    <a:graphicData uri="http://schemas.openxmlformats.org/drawingml/2006/picture">
                      <pic:pic xmlns:pic="http://schemas.openxmlformats.org/drawingml/2006/picture">
                        <pic:nvPicPr>
                          <pic:cNvPr id="3" name="图片 3" descr="C:\Users\伯\Desktop\岘港美景\47bad1165d484494a594a0852cf5fe4e_th.jpeg47bad1165d484494a594a0852cf5fe4e_th"/>
                          <pic:cNvPicPr/>
                        </pic:nvPicPr>
                        <pic:blipFill>
                          <a:blip r:embed="rId17" cstate="print"/>
                          <a:srcRect/>
                          <a:stretch>
                            <a:fillRect/>
                          </a:stretch>
                        </pic:blipFill>
                        <pic:spPr>
                          <a:xfrm>
                            <a:off x="0" y="0"/>
                            <a:ext cx="1213485" cy="713105"/>
                          </a:xfrm>
                          <a:prstGeom prst="rect">
                            <a:avLst/>
                          </a:prstGeom>
                        </pic:spPr>
                      </pic:pic>
                    </a:graphicData>
                  </a:graphic>
                </wp:anchor>
              </w:drawing>
            </w:r>
          </w:p>
          <w:p>
            <w:pPr>
              <w:spacing w:line="340" w:lineRule="exact"/>
              <w:rPr>
                <w:rFonts w:ascii="方正黑体简体" w:hAnsi="方正黑体简体" w:eastAsia="方正黑体简体" w:cs="方正黑体简体"/>
                <w:color w:val="000000"/>
                <w:szCs w:val="21"/>
              </w:rPr>
            </w:pPr>
          </w:p>
          <w:p>
            <w:pPr>
              <w:spacing w:line="340" w:lineRule="exact"/>
              <w:rPr>
                <w:rFonts w:ascii="方正黑体简体" w:hAnsi="方正黑体简体" w:eastAsia="方正黑体简体" w:cs="方正黑体简体"/>
                <w:color w:val="000000"/>
                <w:szCs w:val="21"/>
              </w:rPr>
            </w:pPr>
          </w:p>
          <w:p>
            <w:pPr>
              <w:spacing w:line="340" w:lineRule="exact"/>
              <w:rPr>
                <w:rFonts w:ascii="方正黑体简体" w:hAnsi="方正黑体简体" w:eastAsia="方正黑体简体" w:cs="方正黑体简体"/>
                <w:color w:val="000000"/>
                <w:szCs w:val="21"/>
              </w:rPr>
            </w:pP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67" w:hRule="atLeast"/>
        </w:trPr>
        <w:tc>
          <w:tcPr>
            <w:tcW w:w="751" w:type="dxa"/>
            <w:vMerge w:val="continue"/>
            <w:vAlign w:val="center"/>
          </w:tcPr>
          <w:p>
            <w:pPr>
              <w:jc w:val="center"/>
              <w:rPr>
                <w:rFonts w:ascii="新宋体" w:hAnsi="新宋体" w:eastAsia="新宋体" w:cs="新宋体"/>
                <w:szCs w:val="21"/>
              </w:rPr>
            </w:pPr>
          </w:p>
        </w:tc>
        <w:tc>
          <w:tcPr>
            <w:tcW w:w="4438" w:type="dxa"/>
            <w:gridSpan w:val="2"/>
            <w:vAlign w:val="center"/>
          </w:tcPr>
          <w:p>
            <w:pPr>
              <w:rPr>
                <w:rFonts w:ascii="新宋体" w:hAnsi="新宋体" w:eastAsia="新宋体" w:cs="新宋体"/>
                <w:szCs w:val="21"/>
              </w:rPr>
            </w:pPr>
            <w:r>
              <w:rPr>
                <w:rFonts w:hint="eastAsia" w:ascii="新宋体" w:hAnsi="新宋体" w:eastAsia="新宋体" w:cs="新宋体"/>
                <w:szCs w:val="21"/>
              </w:rPr>
              <w:t>餐：含早/午</w:t>
            </w:r>
          </w:p>
        </w:tc>
        <w:tc>
          <w:tcPr>
            <w:tcW w:w="4773" w:type="dxa"/>
            <w:vAlign w:val="center"/>
          </w:tcPr>
          <w:p>
            <w:pPr>
              <w:rPr>
                <w:rFonts w:ascii="新宋体" w:hAnsi="新宋体" w:eastAsia="新宋体" w:cs="新宋体"/>
                <w:szCs w:val="21"/>
              </w:rPr>
            </w:pPr>
            <w:r>
              <w:rPr>
                <w:rFonts w:hint="eastAsia" w:ascii="新宋体" w:hAnsi="新宋体" w:eastAsia="新宋体" w:cs="新宋体"/>
                <w:szCs w:val="21"/>
              </w:rPr>
              <w:t>住宿：岘港</w:t>
            </w:r>
            <w:r>
              <w:rPr>
                <w:rFonts w:hint="eastAsia" w:ascii="新宋体" w:hAnsi="新宋体" w:eastAsia="新宋体" w:cs="新宋体"/>
                <w:szCs w:val="21"/>
                <w:lang w:eastAsia="zh-CN"/>
              </w:rPr>
              <w:t>海边四星酒店</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7030A0"/>
            <w:vAlign w:val="center"/>
          </w:tcPr>
          <w:p>
            <w:pPr>
              <w:jc w:val="center"/>
              <w:rPr>
                <w:rFonts w:ascii="新宋体" w:hAnsi="新宋体" w:eastAsia="新宋体" w:cs="新宋体"/>
                <w:b/>
                <w:bCs/>
                <w:color w:val="FFFFFF"/>
                <w:szCs w:val="21"/>
              </w:rPr>
            </w:pPr>
            <w:r>
              <w:rPr>
                <w:rFonts w:hint="eastAsia" w:ascii="新宋体" w:hAnsi="新宋体" w:eastAsia="新宋体" w:cs="新宋体"/>
                <w:b/>
                <w:bCs/>
                <w:color w:val="FFFFFF"/>
                <w:szCs w:val="21"/>
              </w:rPr>
              <w:t>D5</w:t>
            </w:r>
          </w:p>
        </w:tc>
        <w:tc>
          <w:tcPr>
            <w:tcW w:w="9211" w:type="dxa"/>
            <w:gridSpan w:val="3"/>
            <w:shd w:val="clear" w:color="auto" w:fill="7030A0"/>
            <w:vAlign w:val="center"/>
          </w:tcPr>
          <w:p>
            <w:pPr>
              <w:rPr>
                <w:rFonts w:ascii="新宋体" w:hAnsi="新宋体" w:eastAsia="新宋体" w:cs="新宋体"/>
                <w:b/>
                <w:bCs/>
                <w:color w:val="FFFFFF"/>
                <w:szCs w:val="21"/>
              </w:rPr>
            </w:pPr>
            <w:r>
              <w:rPr>
                <w:rFonts w:hint="eastAsia" w:ascii="新宋体" w:hAnsi="新宋体" w:eastAsia="新宋体" w:cs="新宋体"/>
                <w:b/>
                <w:bCs/>
                <w:color w:val="FFFFFF" w:themeColor="background1"/>
                <w:szCs w:val="21"/>
              </w:rPr>
              <w:t>越南三宝-乳胶工坊--粉红大教堂--占婆博物馆--韩江夜游</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1989"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rPr>
                <w:rFonts w:cs="方正黑体简体" w:asciiTheme="minorEastAsia" w:hAnsiTheme="minorEastAsia"/>
                <w:color w:val="000000"/>
                <w:szCs w:val="21"/>
              </w:rPr>
            </w:pPr>
            <w:r>
              <w:rPr>
                <w:rFonts w:hint="eastAsia" w:cs="新宋体" w:asciiTheme="minorEastAsia" w:hAnsiTheme="minorEastAsia"/>
                <w:bCs/>
                <w:szCs w:val="21"/>
              </w:rPr>
              <w:t>迦南岛的簸箕船，会安的灯笼，你感叹了吗？</w:t>
            </w:r>
            <w:r>
              <w:rPr>
                <w:rFonts w:hint="eastAsia" w:cs="方正黑体简体" w:asciiTheme="minorEastAsia" w:hAnsiTheme="minorEastAsia"/>
                <w:color w:val="000000"/>
                <w:szCs w:val="21"/>
              </w:rPr>
              <w:t xml:space="preserve"> 今天的行程主题：神圣 民族 传说</w:t>
            </w:r>
          </w:p>
          <w:p>
            <w:pPr>
              <w:spacing w:line="340" w:lineRule="exact"/>
              <w:jc w:val="left"/>
              <w:rPr>
                <w:rFonts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【越南三宝店】</w:t>
            </w:r>
            <w:r>
              <w:rPr>
                <w:rFonts w:hint="eastAsia" w:ascii="方正黑体简体" w:hAnsi="方正黑体简体" w:eastAsia="方正黑体简体" w:cs="方正黑体简体"/>
                <w:szCs w:val="21"/>
              </w:rPr>
              <w:t>游玩岘港，还有不可缺少的一点就是：手信。土特产购物店一定能找到吸引你的物件。</w:t>
            </w:r>
          </w:p>
          <w:p>
            <w:pPr>
              <w:spacing w:line="340" w:lineRule="exact"/>
              <w:jc w:val="left"/>
              <w:rPr>
                <w:rFonts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【越南乳胶店】</w:t>
            </w:r>
            <w:r>
              <w:rPr>
                <w:rFonts w:hint="eastAsia" w:ascii="方正黑体简体" w:hAnsi="方正黑体简体" w:eastAsia="方正黑体简体" w:cs="方正黑体简体"/>
                <w:szCs w:val="21"/>
              </w:rPr>
              <w:t>乳胶是东南亚地区特产之一，乳胶制品对于治疗气喘和过敏性鼻炎及其他呼吸道系统病症具有明显的功效。越南具有丰富的热带森林资料，由于当地人力资源成本较低，使得越南乳胶较东南亚其他国家更加物美价廉。</w:t>
            </w:r>
          </w:p>
          <w:p>
            <w:pPr>
              <w:spacing w:line="340" w:lineRule="exact"/>
              <w:rPr>
                <w:rFonts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【粉红大教堂】</w:t>
            </w:r>
            <w:r>
              <w:rPr>
                <w:rFonts w:hint="eastAsia" w:ascii="方正黑体简体" w:hAnsi="方正黑体简体" w:eastAsia="方正黑体简体" w:cs="方正黑体简体"/>
                <w:szCs w:val="21"/>
              </w:rPr>
              <w:t>大教堂以其高大钟楼上的风向标为标志，也被称为雄鸡大教堂，原本是在1923年为了当地的法国人而建造，如今成为服务于当地四千多天主教徒的教堂，如糖果般的粉红色建筑几乎成为岘港的标志，镶嵌着中世纪风格的彩色玻璃。</w:t>
            </w:r>
          </w:p>
          <w:p>
            <w:pPr>
              <w:spacing w:line="340" w:lineRule="exact"/>
              <w:rPr>
                <w:rFonts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【占婆博物馆】</w:t>
            </w:r>
            <w:r>
              <w:rPr>
                <w:rFonts w:hint="eastAsia" w:ascii="方正黑体简体" w:hAnsi="方正黑体简体" w:eastAsia="方正黑体简体" w:cs="方正黑体简体"/>
                <w:szCs w:val="21"/>
              </w:rPr>
              <w:t>充分展现出越南独特民族-占族的民族文化，在这儿您可以看到越南民族的发展</w:t>
            </w:r>
          </w:p>
          <w:p>
            <w:pPr>
              <w:spacing w:line="340" w:lineRule="exact"/>
              <w:rPr>
                <w:rFonts w:ascii="方正黑体简体" w:hAnsi="方正黑体简体" w:eastAsia="方正黑体简体" w:cs="方正黑体简体"/>
                <w:color w:val="000000" w:themeColor="text1"/>
                <w:szCs w:val="21"/>
              </w:rPr>
            </w:pPr>
            <w:r>
              <w:rPr>
                <w:rFonts w:hint="eastAsia" w:ascii="方正黑体简体" w:hAnsi="方正黑体简体" w:eastAsia="方正黑体简体" w:cs="方正黑体简体"/>
                <w:b/>
                <w:color w:val="000000"/>
                <w:szCs w:val="21"/>
              </w:rPr>
              <w:t>【韩江夜游】</w:t>
            </w:r>
            <w:r>
              <w:rPr>
                <w:rFonts w:hint="eastAsia" w:ascii="方正黑体简体" w:hAnsi="方正黑体简体" w:eastAsia="方正黑体简体" w:cs="方正黑体简体"/>
                <w:color w:val="000000"/>
                <w:szCs w:val="21"/>
              </w:rPr>
              <w:t>岘港韩江是越南著名的江河之一，韩江桥也是岘港的象征，而乘船游赏就是了解韩江沿岸风景的极好方式。待天色渐暗，沿岸的灯光纷纷亮起，韩江又展现出另一种风情，游行于游船之上，融入童话般的风景中，尽享悠然时光。</w:t>
            </w:r>
          </w:p>
          <w:p>
            <w:pPr>
              <w:spacing w:line="340" w:lineRule="exact"/>
              <w:rPr>
                <w:rFonts w:ascii="方正黑体简体" w:hAnsi="方正黑体简体" w:eastAsia="方正黑体简体" w:cs="方正黑体简体"/>
                <w:color w:val="000000" w:themeColor="text1"/>
                <w:szCs w:val="21"/>
              </w:rPr>
            </w:pPr>
          </w:p>
          <w:p>
            <w:pPr>
              <w:spacing w:line="340" w:lineRule="exact"/>
              <w:rPr>
                <w:rFonts w:ascii="方正黑体简体" w:hAnsi="方正黑体简体" w:eastAsia="方正黑体简体" w:cs="方正黑体简体"/>
                <w:color w:val="000000" w:themeColor="text1"/>
                <w:szCs w:val="21"/>
              </w:rPr>
            </w:pPr>
          </w:p>
          <w:p>
            <w:pPr>
              <w:spacing w:line="340" w:lineRule="exact"/>
              <w:rPr>
                <w:rFonts w:ascii="方正黑体简体" w:hAnsi="方正黑体简体" w:eastAsia="方正黑体简体" w:cs="方正黑体简体"/>
                <w:b/>
                <w:bCs/>
                <w:szCs w:val="21"/>
              </w:rPr>
            </w:pPr>
          </w:p>
          <w:p>
            <w:pPr>
              <w:spacing w:line="340" w:lineRule="exact"/>
              <w:rPr>
                <w:rFonts w:ascii="方正黑体简体" w:hAnsi="方正黑体简体" w:eastAsia="方正黑体简体" w:cs="方正黑体简体"/>
                <w:b/>
                <w:bCs/>
                <w:szCs w:val="21"/>
              </w:rPr>
            </w:pPr>
          </w:p>
          <w:p>
            <w:pPr>
              <w:spacing w:line="340" w:lineRule="exact"/>
              <w:rPr>
                <w:rFonts w:ascii="方正黑体简体" w:hAnsi="方正黑体简体" w:eastAsia="方正黑体简体" w:cs="方正黑体简体"/>
                <w:b/>
                <w:bCs/>
                <w:szCs w:val="21"/>
              </w:rPr>
            </w:pPr>
            <w:r>
              <w:rPr>
                <w:rFonts w:hint="eastAsia" w:ascii="新宋体" w:hAnsi="新宋体" w:eastAsia="新宋体" w:cs="新宋体"/>
                <w:color w:val="000000"/>
                <w:szCs w:val="21"/>
              </w:rPr>
              <w:drawing>
                <wp:anchor distT="0" distB="0" distL="114300" distR="114300" simplePos="0" relativeHeight="251662336" behindDoc="0" locked="0" layoutInCell="1" allowOverlap="1">
                  <wp:simplePos x="0" y="0"/>
                  <wp:positionH relativeFrom="column">
                    <wp:posOffset>3838575</wp:posOffset>
                  </wp:positionH>
                  <wp:positionV relativeFrom="paragraph">
                    <wp:posOffset>39370</wp:posOffset>
                  </wp:positionV>
                  <wp:extent cx="1800225" cy="1188085"/>
                  <wp:effectExtent l="0" t="0" r="9525" b="12065"/>
                  <wp:wrapNone/>
                  <wp:docPr id="33" name="图片 33" descr="C:\Users\伯\Desktop\岘港美景\7874840_103309677000_2.jpg7874840_103309677000_2"/>
                  <wp:cNvGraphicFramePr/>
                  <a:graphic xmlns:a="http://schemas.openxmlformats.org/drawingml/2006/main">
                    <a:graphicData uri="http://schemas.openxmlformats.org/drawingml/2006/picture">
                      <pic:pic xmlns:pic="http://schemas.openxmlformats.org/drawingml/2006/picture">
                        <pic:nvPicPr>
                          <pic:cNvPr id="33" name="图片 33" descr="C:\Users\伯\Desktop\岘港美景\7874840_103309677000_2.jpg7874840_103309677000_2"/>
                          <pic:cNvPicPr/>
                        </pic:nvPicPr>
                        <pic:blipFill>
                          <a:blip r:embed="rId18"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61312" behindDoc="0" locked="0" layoutInCell="1" allowOverlap="1">
                  <wp:simplePos x="0" y="0"/>
                  <wp:positionH relativeFrom="column">
                    <wp:posOffset>1930400</wp:posOffset>
                  </wp:positionH>
                  <wp:positionV relativeFrom="paragraph">
                    <wp:posOffset>33020</wp:posOffset>
                  </wp:positionV>
                  <wp:extent cx="1800225" cy="1188085"/>
                  <wp:effectExtent l="0" t="0" r="9525" b="12065"/>
                  <wp:wrapNone/>
                  <wp:docPr id="34" name="图片 34" descr="C:\Users\伯\Desktop\岘港美景\11.jpg11"/>
                  <wp:cNvGraphicFramePr/>
                  <a:graphic xmlns:a="http://schemas.openxmlformats.org/drawingml/2006/main">
                    <a:graphicData uri="http://schemas.openxmlformats.org/drawingml/2006/picture">
                      <pic:pic xmlns:pic="http://schemas.openxmlformats.org/drawingml/2006/picture">
                        <pic:nvPicPr>
                          <pic:cNvPr id="34" name="图片 34" descr="C:\Users\伯\Desktop\岘港美景\11.jpg11"/>
                          <pic:cNvPicPr/>
                        </pic:nvPicPr>
                        <pic:blipFill>
                          <a:blip r:embed="rId19"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63360" behindDoc="0" locked="0" layoutInCell="1" allowOverlap="1">
                  <wp:simplePos x="0" y="0"/>
                  <wp:positionH relativeFrom="column">
                    <wp:posOffset>40640</wp:posOffset>
                  </wp:positionH>
                  <wp:positionV relativeFrom="paragraph">
                    <wp:posOffset>45720</wp:posOffset>
                  </wp:positionV>
                  <wp:extent cx="1800225" cy="1188085"/>
                  <wp:effectExtent l="0" t="0" r="9525" b="12065"/>
                  <wp:wrapNone/>
                  <wp:docPr id="35" name="图片 35" descr="C:\Users\伯\Desktop\岘港美景\24.jpg24"/>
                  <wp:cNvGraphicFramePr/>
                  <a:graphic xmlns:a="http://schemas.openxmlformats.org/drawingml/2006/main">
                    <a:graphicData uri="http://schemas.openxmlformats.org/drawingml/2006/picture">
                      <pic:pic xmlns:pic="http://schemas.openxmlformats.org/drawingml/2006/picture">
                        <pic:nvPicPr>
                          <pic:cNvPr id="35" name="图片 35" descr="C:\Users\伯\Desktop\岘港美景\24.jpg24"/>
                          <pic:cNvPicPr/>
                        </pic:nvPicPr>
                        <pic:blipFill>
                          <a:blip r:embed="rId20" cstate="print"/>
                          <a:srcRect t="43735"/>
                          <a:stretch>
                            <a:fillRect/>
                          </a:stretch>
                        </pic:blipFill>
                        <pic:spPr>
                          <a:xfrm>
                            <a:off x="0" y="0"/>
                            <a:ext cx="1800225" cy="1188085"/>
                          </a:xfrm>
                          <a:prstGeom prst="rect">
                            <a:avLst/>
                          </a:prstGeom>
                        </pic:spPr>
                      </pic:pic>
                    </a:graphicData>
                  </a:graphic>
                </wp:anchor>
              </w:drawing>
            </w:r>
          </w:p>
          <w:p>
            <w:pPr>
              <w:rPr>
                <w:rFonts w:ascii="新宋体" w:hAnsi="新宋体" w:eastAsia="新宋体" w:cs="新宋体"/>
                <w:szCs w:val="21"/>
              </w:rPr>
            </w:pP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32" w:hRule="atLeast"/>
        </w:trPr>
        <w:tc>
          <w:tcPr>
            <w:tcW w:w="751" w:type="dxa"/>
            <w:vMerge w:val="continue"/>
            <w:vAlign w:val="center"/>
          </w:tcPr>
          <w:p>
            <w:pPr>
              <w:rPr>
                <w:rFonts w:ascii="新宋体" w:hAnsi="新宋体" w:eastAsia="新宋体" w:cs="新宋体"/>
                <w:szCs w:val="21"/>
              </w:rPr>
            </w:pPr>
          </w:p>
        </w:tc>
        <w:tc>
          <w:tcPr>
            <w:tcW w:w="4438" w:type="dxa"/>
            <w:gridSpan w:val="2"/>
            <w:vAlign w:val="center"/>
          </w:tcPr>
          <w:p>
            <w:pPr>
              <w:rPr>
                <w:rFonts w:hint="eastAsia" w:ascii="新宋体" w:hAnsi="新宋体" w:eastAsia="新宋体" w:cs="新宋体"/>
                <w:b/>
                <w:bCs/>
                <w:color w:val="FF0000"/>
                <w:sz w:val="18"/>
                <w:szCs w:val="18"/>
                <w:lang w:val="en-US" w:eastAsia="zh-CN"/>
              </w:rPr>
            </w:pPr>
            <w:r>
              <w:rPr>
                <w:rFonts w:hint="eastAsia" w:ascii="新宋体" w:hAnsi="新宋体" w:eastAsia="新宋体" w:cs="新宋体"/>
                <w:szCs w:val="21"/>
              </w:rPr>
              <w:t>餐：含早/午/</w:t>
            </w:r>
            <w:r>
              <w:rPr>
                <w:rFonts w:hint="eastAsia" w:ascii="新宋体" w:hAnsi="新宋体" w:eastAsia="新宋体" w:cs="新宋体"/>
                <w:szCs w:val="21"/>
                <w:lang w:eastAsia="zh-CN"/>
              </w:rPr>
              <w:t>晚：</w:t>
            </w:r>
            <w:r>
              <w:rPr>
                <w:rFonts w:hint="eastAsia" w:ascii="新宋体" w:hAnsi="新宋体" w:eastAsia="新宋体" w:cs="新宋体"/>
                <w:b/>
                <w:bCs/>
                <w:color w:val="FF0000"/>
                <w:szCs w:val="21"/>
                <w:lang w:val="en-US" w:eastAsia="zh-CN"/>
              </w:rPr>
              <w:t>老空间越式风味餐越南古乐表演</w:t>
            </w:r>
            <w:r>
              <w:rPr>
                <w:rFonts w:hint="eastAsia" w:ascii="新宋体" w:hAnsi="新宋体" w:eastAsia="新宋体" w:cs="新宋体"/>
                <w:b/>
                <w:bCs/>
                <w:color w:val="FF0000"/>
                <w:sz w:val="18"/>
                <w:szCs w:val="18"/>
                <w:lang w:val="en-US" w:eastAsia="zh-CN"/>
              </w:rPr>
              <w:t>（价值128元人民币）</w:t>
            </w:r>
          </w:p>
          <w:p>
            <w:pPr>
              <w:rPr>
                <w:rFonts w:hint="eastAsia" w:ascii="新宋体" w:hAnsi="新宋体" w:eastAsia="新宋体" w:cs="新宋体"/>
                <w:b/>
                <w:bCs/>
                <w:color w:val="FF0000"/>
                <w:szCs w:val="21"/>
                <w:lang w:val="en-US" w:eastAsia="zh-CN"/>
              </w:rPr>
            </w:pPr>
            <w:r>
              <w:rPr>
                <w:rFonts w:hint="eastAsia" w:ascii="新宋体" w:hAnsi="新宋体" w:eastAsia="新宋体" w:cs="新宋体"/>
                <w:color w:val="0070C0"/>
                <w:sz w:val="18"/>
                <w:szCs w:val="18"/>
                <w:lang w:val="en-US" w:eastAsia="zh-CN"/>
              </w:rPr>
              <w:t>Ps：去越南当然要吃越南菜，欣赏正宗越南古乐表演</w:t>
            </w:r>
          </w:p>
        </w:tc>
        <w:tc>
          <w:tcPr>
            <w:tcW w:w="4773" w:type="dxa"/>
            <w:vAlign w:val="center"/>
          </w:tcPr>
          <w:p>
            <w:pPr>
              <w:rPr>
                <w:rFonts w:ascii="新宋体" w:hAnsi="新宋体" w:eastAsia="新宋体" w:cs="新宋体"/>
                <w:szCs w:val="21"/>
              </w:rPr>
            </w:pPr>
            <w:r>
              <w:rPr>
                <w:rFonts w:hint="eastAsia" w:ascii="新宋体" w:hAnsi="新宋体" w:eastAsia="新宋体" w:cs="新宋体"/>
                <w:szCs w:val="21"/>
              </w:rPr>
              <w:t>住宿：岘港</w:t>
            </w:r>
            <w:r>
              <w:rPr>
                <w:rFonts w:hint="eastAsia" w:ascii="新宋体" w:hAnsi="新宋体" w:eastAsia="新宋体" w:cs="新宋体"/>
                <w:szCs w:val="21"/>
                <w:lang w:eastAsia="zh-CN"/>
              </w:rPr>
              <w:t>海边四星酒店</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7030A0"/>
            <w:vAlign w:val="center"/>
          </w:tcPr>
          <w:p>
            <w:pPr>
              <w:jc w:val="center"/>
              <w:rPr>
                <w:rFonts w:ascii="新宋体" w:hAnsi="新宋体" w:eastAsia="新宋体" w:cs="新宋体"/>
                <w:b/>
                <w:bCs/>
                <w:color w:val="FFFFFF"/>
                <w:szCs w:val="21"/>
              </w:rPr>
            </w:pPr>
            <w:r>
              <w:rPr>
                <w:rFonts w:hint="eastAsia" w:ascii="新宋体" w:hAnsi="新宋体" w:eastAsia="新宋体" w:cs="新宋体"/>
                <w:b/>
                <w:bCs/>
                <w:color w:val="FFFFFF"/>
                <w:szCs w:val="21"/>
              </w:rPr>
              <w:t>D6</w:t>
            </w:r>
          </w:p>
        </w:tc>
        <w:tc>
          <w:tcPr>
            <w:tcW w:w="9211" w:type="dxa"/>
            <w:gridSpan w:val="3"/>
            <w:shd w:val="clear" w:color="auto" w:fill="7030A0"/>
            <w:vAlign w:val="center"/>
          </w:tcPr>
          <w:p>
            <w:pPr>
              <w:rPr>
                <w:rFonts w:ascii="新宋体" w:hAnsi="新宋体" w:eastAsia="新宋体" w:cs="新宋体"/>
                <w:b/>
                <w:bCs/>
                <w:color w:val="FFFFFF" w:themeColor="background1"/>
                <w:szCs w:val="21"/>
              </w:rPr>
            </w:pPr>
            <w:r>
              <w:rPr>
                <w:rFonts w:hint="eastAsia" w:ascii="新宋体" w:hAnsi="新宋体" w:eastAsia="新宋体" w:cs="新宋体"/>
                <w:b/>
                <w:bCs/>
                <w:color w:val="FFFFFF" w:themeColor="background1"/>
                <w:szCs w:val="21"/>
              </w:rPr>
              <w:t>珍珠港湾或翡翠 +岘港丝绸展示中心--山茶半岛--灵应寺--送机</w:t>
            </w:r>
            <w:r>
              <w:rPr>
                <w:rFonts w:ascii="新宋体" w:hAnsi="新宋体" w:eastAsia="新宋体" w:cs="新宋体"/>
                <w:b/>
                <w:bCs/>
                <w:color w:val="FFFFFF" w:themeColor="background1"/>
                <w:szCs w:val="21"/>
              </w:rPr>
              <w:t>—</w:t>
            </w:r>
            <w:r>
              <w:rPr>
                <w:rFonts w:hint="eastAsia" w:ascii="新宋体" w:hAnsi="新宋体" w:eastAsia="新宋体" w:cs="新宋体"/>
                <w:b/>
                <w:bCs/>
                <w:color w:val="FFFFFF" w:themeColor="background1"/>
                <w:szCs w:val="21"/>
              </w:rPr>
              <w:t xml:space="preserve">成都 </w:t>
            </w:r>
          </w:p>
          <w:p>
            <w:pPr>
              <w:spacing w:line="340" w:lineRule="exact"/>
              <w:rPr>
                <w:rFonts w:ascii="方正黑体简体" w:hAnsi="方正黑体简体" w:eastAsia="方正黑体简体" w:cs="方正黑体简体"/>
                <w:b/>
                <w:bCs/>
                <w:color w:val="FFFFFF" w:themeColor="background1"/>
                <w:sz w:val="18"/>
                <w:szCs w:val="18"/>
              </w:rPr>
            </w:pPr>
            <w:r>
              <w:rPr>
                <w:rFonts w:hint="eastAsia" w:ascii="方正黑体简体" w:hAnsi="方正黑体简体" w:eastAsia="方正黑体简体" w:cs="方正黑体简体"/>
                <w:b/>
                <w:bCs/>
                <w:color w:val="FFFFFF" w:themeColor="background1"/>
                <w:sz w:val="18"/>
                <w:szCs w:val="18"/>
              </w:rPr>
              <w:t xml:space="preserve">参考航班时间：周四  岘港/成都  VN546 22:10-02:05 </w:t>
            </w:r>
          </w:p>
          <w:p>
            <w:pPr>
              <w:rPr>
                <w:rFonts w:ascii="新宋体" w:hAnsi="新宋体" w:eastAsia="新宋体" w:cs="新宋体"/>
                <w:b/>
                <w:bCs/>
                <w:color w:val="FFFFFF"/>
                <w:szCs w:val="21"/>
              </w:rPr>
            </w:pPr>
            <w:r>
              <w:rPr>
                <w:rFonts w:hint="eastAsia" w:ascii="新宋体" w:hAnsi="新宋体" w:eastAsia="新宋体" w:cs="新宋体"/>
                <w:b/>
                <w:bCs/>
                <w:color w:val="FFFFFF"/>
                <w:szCs w:val="21"/>
              </w:rPr>
              <w:t xml:space="preserve">                           </w:t>
            </w:r>
            <w:r>
              <w:rPr>
                <w:rFonts w:hint="eastAsia" w:ascii="方正黑体简体" w:hAnsi="方正黑体简体" w:eastAsia="方正黑体简体" w:cs="方正黑体简体"/>
                <w:b/>
                <w:bCs/>
                <w:color w:val="FFFFFF" w:themeColor="background1"/>
                <w:sz w:val="18"/>
                <w:szCs w:val="18"/>
              </w:rPr>
              <w:t>（到达为当地时间，以民航局最终批复为准）</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jc w:val="left"/>
              <w:rPr>
                <w:rFonts w:ascii="方正黑体简体" w:hAnsi="方正黑体简体" w:eastAsia="方正黑体简体" w:cs="方正黑体简体"/>
                <w:szCs w:val="21"/>
              </w:rPr>
            </w:pPr>
            <w:r>
              <w:rPr>
                <w:rFonts w:hint="eastAsia" w:ascii="新宋体" w:hAnsi="新宋体" w:eastAsia="新宋体" w:cs="新宋体"/>
                <w:bCs/>
                <w:szCs w:val="21"/>
              </w:rPr>
              <w:t xml:space="preserve">可爱的粉红教堂，神奇的五行山，你拍照了吗？ </w:t>
            </w:r>
            <w:r>
              <w:rPr>
                <w:rFonts w:hint="eastAsia" w:ascii="方正黑体简体" w:hAnsi="方正黑体简体" w:eastAsia="方正黑体简体" w:cs="方正黑体简体"/>
                <w:szCs w:val="21"/>
              </w:rPr>
              <w:t>今天行程的主题：祈福  健康 吉祥</w:t>
            </w:r>
          </w:p>
          <w:p>
            <w:pPr>
              <w:spacing w:line="340" w:lineRule="exact"/>
              <w:rPr>
                <w:rFonts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【珍珠港湾或翡翠】</w:t>
            </w:r>
            <w:r>
              <w:rPr>
                <w:rFonts w:hint="eastAsia" w:ascii="方正黑体简体" w:hAnsi="方正黑体简体" w:eastAsia="方正黑体简体" w:cs="方正黑体简体"/>
                <w:szCs w:val="21"/>
              </w:rPr>
              <w:t>越南珍珠在珍珠界享有盛名，越南珍珠港湾是一家专营珍珠高档首饰的直营店，在这里能看到为数不多的珍珠极品。越南咖啡有着独特的口感。尤其是岘港滴壶咖啡，又有着独特的品饮方式，来一杯地道的越南咖啡，享受真正的岘港慢生活。</w:t>
            </w:r>
          </w:p>
          <w:p>
            <w:pPr>
              <w:spacing w:line="340" w:lineRule="exact"/>
              <w:jc w:val="left"/>
              <w:rPr>
                <w:rFonts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【山茶半岛】</w:t>
            </w:r>
            <w:r>
              <w:rPr>
                <w:rFonts w:hint="eastAsia" w:ascii="方正黑体简体" w:hAnsi="方正黑体简体" w:eastAsia="方正黑体简体" w:cs="方正黑体简体"/>
                <w:szCs w:val="21"/>
              </w:rPr>
              <w:t>。山茶半岛位于岘港市东北部，平均海拔六百九十三米，保存了辽阔的原生森林与各类珍奇异兽。站在山茶半岛，整个岘港海湾的美丽风光一览无遗。</w:t>
            </w:r>
          </w:p>
          <w:p>
            <w:pPr>
              <w:spacing w:line="340" w:lineRule="exact"/>
              <w:jc w:val="left"/>
              <w:rPr>
                <w:rFonts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 xml:space="preserve">【岘港丝绸展示中心】 </w:t>
            </w:r>
            <w:r>
              <w:rPr>
                <w:rFonts w:hint="eastAsia" w:ascii="方正黑体简体" w:hAnsi="方正黑体简体" w:eastAsia="方正黑体简体" w:cs="方正黑体简体"/>
                <w:szCs w:val="21"/>
              </w:rPr>
              <w:t>岘港主要帮欧美国家做出口产品，丝绸保留了越南古老和 传统手工艺和独特的制作工艺</w:t>
            </w:r>
          </w:p>
          <w:p>
            <w:pPr>
              <w:spacing w:line="340" w:lineRule="exact"/>
              <w:jc w:val="left"/>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行程结束后，请于指定时间地点集合，返回成都。</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83" w:hRule="atLeast"/>
        </w:trPr>
        <w:tc>
          <w:tcPr>
            <w:tcW w:w="751" w:type="dxa"/>
            <w:vMerge w:val="continue"/>
            <w:vAlign w:val="center"/>
          </w:tcPr>
          <w:p>
            <w:pPr>
              <w:rPr>
                <w:rFonts w:ascii="新宋体" w:hAnsi="新宋体" w:eastAsia="新宋体" w:cs="新宋体"/>
                <w:szCs w:val="21"/>
              </w:rPr>
            </w:pPr>
          </w:p>
        </w:tc>
        <w:tc>
          <w:tcPr>
            <w:tcW w:w="4438" w:type="dxa"/>
            <w:gridSpan w:val="2"/>
            <w:vAlign w:val="center"/>
          </w:tcPr>
          <w:p>
            <w:pPr>
              <w:rPr>
                <w:rFonts w:ascii="新宋体" w:hAnsi="新宋体" w:eastAsia="新宋体" w:cs="新宋体"/>
                <w:szCs w:val="21"/>
              </w:rPr>
            </w:pPr>
            <w:r>
              <w:rPr>
                <w:rFonts w:hint="eastAsia" w:ascii="新宋体" w:hAnsi="新宋体" w:eastAsia="新宋体" w:cs="新宋体"/>
                <w:szCs w:val="21"/>
              </w:rPr>
              <w:t>餐：含早/午</w:t>
            </w:r>
          </w:p>
        </w:tc>
        <w:tc>
          <w:tcPr>
            <w:tcW w:w="4773" w:type="dxa"/>
            <w:vAlign w:val="center"/>
          </w:tcPr>
          <w:p>
            <w:pPr>
              <w:rPr>
                <w:rFonts w:ascii="新宋体" w:hAnsi="新宋体" w:eastAsia="新宋体" w:cs="新宋体"/>
                <w:szCs w:val="21"/>
              </w:rPr>
            </w:pPr>
            <w:r>
              <w:rPr>
                <w:rFonts w:hint="eastAsia" w:ascii="新宋体" w:hAnsi="新宋体" w:eastAsia="新宋体" w:cs="新宋体"/>
                <w:szCs w:val="21"/>
              </w:rPr>
              <w:t>住宿：温馨的家</w:t>
            </w:r>
          </w:p>
        </w:tc>
      </w:tr>
    </w:tbl>
    <w:p>
      <w:pPr>
        <w:spacing w:line="340" w:lineRule="exact"/>
        <w:jc w:val="left"/>
        <w:rPr>
          <w:rFonts w:ascii="方正黑体简体" w:hAnsi="方正黑体简体" w:eastAsia="方正黑体简体" w:cs="方正黑体简体"/>
          <w:b/>
          <w:bCs/>
          <w:color w:val="C00000"/>
        </w:rPr>
      </w:pPr>
    </w:p>
    <w:p>
      <w:pPr>
        <w:spacing w:line="360" w:lineRule="exact"/>
        <w:jc w:val="center"/>
        <w:rPr>
          <w:rFonts w:cs="方正黑体简体" w:asciiTheme="minorEastAsia" w:hAnsiTheme="minorEastAsia"/>
          <w:b/>
          <w:bCs/>
          <w:color w:val="FF0000"/>
          <w:sz w:val="18"/>
          <w:szCs w:val="18"/>
        </w:rPr>
      </w:pPr>
      <w:r>
        <w:rPr>
          <w:rFonts w:hint="eastAsia" w:cs="方正黑体简体" w:asciiTheme="minorEastAsia" w:hAnsiTheme="minorEastAsia"/>
          <w:b/>
          <w:bCs/>
          <w:color w:val="FF0000"/>
          <w:sz w:val="18"/>
          <w:szCs w:val="18"/>
        </w:rPr>
        <w:t>— 我社在景点不变的情况下，根据当时交通、天气、景点景区接待条件等，时间会作出适应调整 ——</w:t>
      </w:r>
    </w:p>
    <w:p>
      <w:pPr>
        <w:spacing w:line="340" w:lineRule="exact"/>
        <w:rPr>
          <w:rFonts w:ascii="新宋体" w:hAnsi="新宋体" w:eastAsia="新宋体" w:cs="新宋体"/>
          <w:b/>
          <w:color w:val="000000"/>
          <w:szCs w:val="21"/>
        </w:rPr>
      </w:pPr>
      <w:r>
        <w:rPr>
          <w:rFonts w:hint="eastAsia" w:ascii="新宋体" w:hAnsi="新宋体" w:eastAsia="新宋体" w:cs="新宋体"/>
          <w:b/>
          <w:color w:val="000000"/>
          <w:szCs w:val="21"/>
        </w:rPr>
        <w:t>常用酒店：</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海四：七海、会安芒青、蓝太阳</w:t>
      </w:r>
      <w:r>
        <w:rPr>
          <w:rFonts w:hint="eastAsia" w:ascii="新宋体" w:hAnsi="新宋体" w:eastAsia="新宋体" w:cs="新宋体"/>
          <w:color w:val="000000"/>
          <w:szCs w:val="21"/>
          <w:lang w:eastAsia="zh-CN"/>
        </w:rPr>
        <w:t>、自然</w:t>
      </w:r>
      <w:r>
        <w:rPr>
          <w:rFonts w:hint="eastAsia" w:ascii="新宋体" w:hAnsi="新宋体" w:eastAsia="新宋体" w:cs="新宋体"/>
          <w:color w:val="000000"/>
          <w:szCs w:val="21"/>
        </w:rPr>
        <w:t>或同级</w:t>
      </w:r>
    </w:p>
    <w:p>
      <w:pPr>
        <w:spacing w:line="360" w:lineRule="exact"/>
        <w:rPr>
          <w:rFonts w:ascii="新宋体" w:hAnsi="新宋体" w:eastAsia="新宋体" w:cs="新宋体"/>
          <w:color w:val="000000"/>
          <w:szCs w:val="21"/>
        </w:rPr>
      </w:pPr>
    </w:p>
    <w:p>
      <w:pPr>
        <w:spacing w:line="340" w:lineRule="exact"/>
        <w:rPr>
          <w:rFonts w:ascii="新宋体" w:hAnsi="新宋体" w:eastAsia="新宋体" w:cs="新宋体"/>
          <w:color w:val="000000"/>
          <w:szCs w:val="21"/>
        </w:rPr>
      </w:pPr>
    </w:p>
    <w:p>
      <w:pPr>
        <w:ind w:firstLine="304"/>
        <w:jc w:val="left"/>
        <w:rPr>
          <w:rFonts w:ascii="新宋体" w:hAnsi="新宋体" w:eastAsia="新宋体" w:cs="新宋体"/>
          <w:szCs w:val="21"/>
        </w:rPr>
      </w:pPr>
    </w:p>
    <w:p>
      <w:pPr>
        <w:ind w:firstLine="304"/>
        <w:jc w:val="center"/>
        <w:rPr>
          <w:rFonts w:ascii="新宋体" w:hAnsi="新宋体" w:eastAsia="新宋体" w:cs="新宋体"/>
          <w:szCs w:val="21"/>
        </w:rPr>
      </w:pPr>
      <w:r>
        <w:rPr>
          <w:rFonts w:ascii="宋体" w:hAnsi="宋体" w:eastAsia="宋体" w:cs="宋体"/>
          <w:b/>
          <w:color w:val="FF0000"/>
          <w:kern w:val="0"/>
          <w:sz w:val="28"/>
          <w:szCs w:val="28"/>
        </w:rPr>
        <w:t>服务标准及团费说明</w:t>
      </w:r>
      <w:r>
        <w:rPr>
          <w:rFonts w:ascii="新宋体" w:hAnsi="新宋体" w:eastAsia="新宋体" w:cs="新宋体"/>
          <w:szCs w:val="21"/>
        </w:rPr>
        <w:pict>
          <v:shape id="_x0000_s1026" o:spid="_x0000_s1026" o:spt="98" type="#_x0000_t98" style="position:absolute;left:0pt;margin-left:-369.7pt;margin-top:364.15pt;height:42.05pt;width:262.55pt;mso-position-vertical-relative:page;z-index:251668480;v-text-anchor:middle;mso-width-relative:page;mso-height-relative:page;" fillcolor="#4F81BD" filled="t" stroked="t" coordsize="21600,21600" o:gfxdata="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FYjS/ZAAAADQEAAA8AAAAA&#10;AAAAAQAgAAAAIgAAAGRycy9kb3ducmV2LnhtbFBLAQIUABQAAAAIAIdO4kCwWfrnhQIAAOYEAAAO&#10;AAAAAAAAAAEAIAAAACgBAABkcnMvZTJvRG9jLnhtbFBLBQYAAAAABgAGAFkBAAAfBgAAAAA=&#10;">
            <v:path/>
            <v:fill on="t" focussize="0,0"/>
            <v:stroke weight="2pt" color="#264264"/>
            <v:imagedata o:title=""/>
            <o:lock v:ext="edit"/>
            <v:textbox>
              <w:txbxContent>
                <w:p>
                  <w:pPr>
                    <w:spacing w:line="340" w:lineRule="exact"/>
                    <w:rPr>
                      <w:rFonts w:ascii="方正黑体简体" w:hAnsi="方正黑体简体" w:eastAsia="方正黑体简体" w:cs="方正黑体简体"/>
                      <w:color w:val="FFFFFF"/>
                      <w:sz w:val="32"/>
                      <w:szCs w:val="32"/>
                    </w:rPr>
                  </w:pPr>
                  <w:r>
                    <w:rPr>
                      <w:rFonts w:hint="eastAsia" w:ascii="方正黑体简体" w:hAnsi="方正黑体简体" w:eastAsia="方正黑体简体" w:cs="方正黑体简体"/>
                      <w:color w:val="FFFFFF"/>
                      <w:sz w:val="32"/>
                      <w:szCs w:val="32"/>
                    </w:rPr>
                    <w:t>常 用 酒 店 预 览</w:t>
                  </w:r>
                </w:p>
                <w:p>
                  <w:pPr>
                    <w:spacing w:line="340" w:lineRule="exact"/>
                    <w:rPr>
                      <w:rFonts w:ascii="方正黑体简体" w:hAnsi="方正黑体简体" w:eastAsia="方正黑体简体" w:cs="方正黑体简体"/>
                      <w:color w:val="000000"/>
                      <w:sz w:val="32"/>
                      <w:szCs w:val="32"/>
                    </w:rPr>
                  </w:pPr>
                </w:p>
                <w:p>
                  <w:pPr>
                    <w:jc w:val="center"/>
                  </w:pPr>
                </w:p>
              </w:txbxContent>
            </v:textbox>
          </v:shape>
        </w:pict>
      </w:r>
      <w:r>
        <w:rPr>
          <w:rFonts w:ascii="新宋体" w:hAnsi="新宋体" w:eastAsia="新宋体" w:cs="新宋体"/>
          <w:szCs w:val="21"/>
        </w:rPr>
        <w:pict>
          <v:shape id="横卷形 45" o:spid="_x0000_s1027" o:spt="98" type="#_x0000_t98" style="position:absolute;left:0pt;margin-left:-381.7pt;margin-top:352.15pt;height:42.05pt;width:262.55pt;mso-position-vertical-relative:page;z-index:251667456;v-text-anchor:middle;mso-width-relative:page;mso-height-relative:page;" fillcolor="#4F81BD" filled="t" stroked="t" coordsize="21600,21600" o:gfxdata="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B2GXDZAAAADQEAAA8AAAAA&#10;AAAAAQAgAAAAIgAAAGRycy9kb3ducmV2LnhtbFBLAQIUABQAAAAIAIdO4kBn/qDIhQIAAOYEAAAO&#10;AAAAAAAAAAEAIAAAACgBAABkcnMvZTJvRG9jLnhtbFBLBQYAAAAABgAGAFkBAAAfBgAAAAA=&#10;">
            <v:path/>
            <v:fill on="t" focussize="0,0"/>
            <v:stroke weight="2pt" color="#264264"/>
            <v:imagedata o:title=""/>
            <o:lock v:ext="edit"/>
            <v:textbox>
              <w:txbxContent>
                <w:p>
                  <w:pPr>
                    <w:spacing w:line="340" w:lineRule="exact"/>
                    <w:rPr>
                      <w:rFonts w:ascii="方正黑体简体" w:hAnsi="方正黑体简体" w:eastAsia="方正黑体简体" w:cs="方正黑体简体"/>
                      <w:color w:val="FFFFFF"/>
                      <w:sz w:val="32"/>
                      <w:szCs w:val="32"/>
                    </w:rPr>
                  </w:pPr>
                  <w:r>
                    <w:rPr>
                      <w:rFonts w:hint="eastAsia" w:ascii="方正黑体简体" w:hAnsi="方正黑体简体" w:eastAsia="方正黑体简体" w:cs="方正黑体简体"/>
                      <w:color w:val="FFFFFF"/>
                      <w:sz w:val="32"/>
                      <w:szCs w:val="32"/>
                    </w:rPr>
                    <w:t>常 用 酒 店 预 览</w:t>
                  </w:r>
                </w:p>
                <w:p>
                  <w:pPr>
                    <w:spacing w:line="340" w:lineRule="exact"/>
                    <w:rPr>
                      <w:rFonts w:ascii="方正黑体简体" w:hAnsi="方正黑体简体" w:eastAsia="方正黑体简体" w:cs="方正黑体简体"/>
                      <w:color w:val="000000"/>
                      <w:sz w:val="32"/>
                      <w:szCs w:val="32"/>
                    </w:rPr>
                  </w:pPr>
                </w:p>
                <w:p>
                  <w:pPr>
                    <w:jc w:val="center"/>
                  </w:pPr>
                </w:p>
              </w:txbxContent>
            </v:textbox>
          </v:shape>
        </w:pict>
      </w:r>
    </w:p>
    <w:p>
      <w:pPr>
        <w:spacing w:line="360" w:lineRule="exact"/>
        <w:rPr>
          <w:rFonts w:ascii="新宋体" w:hAnsi="新宋体" w:eastAsia="新宋体" w:cs="新宋体"/>
          <w:b/>
          <w:bCs/>
          <w:szCs w:val="21"/>
        </w:rPr>
      </w:pPr>
      <w:r>
        <w:rPr>
          <w:rFonts w:hint="eastAsia" w:ascii="新宋体" w:hAnsi="新宋体" w:eastAsia="新宋体" w:cs="新宋体"/>
          <w:b/>
          <w:bCs/>
          <w:szCs w:val="21"/>
        </w:rPr>
        <w:t>费 用 包 含：</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1.交通：成都-岘港往返经济舱机票；</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2.用车：境外旅游巴士及外籍司机；（根据团队人数，通常为12—45座）；</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3.住宿：精品舒适酒店每2人1间.</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4.用餐：行程中团队标准用餐酒店早餐+</w:t>
      </w:r>
      <w:r>
        <w:rPr>
          <w:rFonts w:hint="eastAsia" w:ascii="新宋体" w:hAnsi="新宋体" w:eastAsia="新宋体" w:cs="新宋体"/>
          <w:color w:val="000000"/>
          <w:szCs w:val="21"/>
          <w:lang w:val="en-US" w:eastAsia="zh-CN"/>
        </w:rPr>
        <w:t>7</w:t>
      </w:r>
      <w:r>
        <w:rPr>
          <w:rFonts w:hint="eastAsia" w:ascii="新宋体" w:hAnsi="新宋体" w:eastAsia="新宋体" w:cs="新宋体"/>
          <w:color w:val="000000"/>
          <w:szCs w:val="21"/>
        </w:rPr>
        <w:t>正餐（如因自身原因放弃用餐，则餐费不退）；</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5.门票：行程中所含的景点首道大门票（如因自身原因放弃，费用不退）；</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6.导服：当地中文导游；</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7.保险：赠送个人旅游意外险（具体承保保险公司请客人务必详询门店销售，具体赔付细则由保险公司全权解释）；</w:t>
      </w:r>
    </w:p>
    <w:p>
      <w:pPr>
        <w:spacing w:line="340" w:lineRule="exact"/>
        <w:rPr>
          <w:rFonts w:ascii="新宋体" w:hAnsi="新宋体" w:eastAsia="新宋体" w:cs="新宋体"/>
          <w:szCs w:val="21"/>
        </w:rPr>
      </w:pPr>
      <w:r>
        <w:rPr>
          <w:rFonts w:hint="eastAsia" w:ascii="新宋体" w:hAnsi="新宋体" w:eastAsia="新宋体" w:cs="新宋体"/>
          <w:szCs w:val="21"/>
        </w:rPr>
        <w:t xml:space="preserve">           </w:t>
      </w:r>
    </w:p>
    <w:p>
      <w:pPr>
        <w:spacing w:line="340" w:lineRule="exact"/>
        <w:rPr>
          <w:rFonts w:ascii="新宋体" w:hAnsi="新宋体" w:eastAsia="新宋体" w:cs="新宋体"/>
          <w:b/>
          <w:bCs/>
          <w:szCs w:val="21"/>
        </w:rPr>
      </w:pPr>
      <w:r>
        <w:rPr>
          <w:rFonts w:hint="eastAsia" w:ascii="新宋体" w:hAnsi="新宋体" w:eastAsia="新宋体" w:cs="新宋体"/>
          <w:b/>
          <w:bCs/>
          <w:szCs w:val="21"/>
        </w:rPr>
        <w:t>费 用 不 含：</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1.签证：越南个人旅游签证费用360元/人；</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2.税金及杂费：190元/人；</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3.单房差：报价为2人1间房，如果1个人入住一间房需补房差；</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4.不含司导小费50元/人；床头小费10000越南盾/人/天（3元/人/天）</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5.酒店内电话、传真、洗熨、收费电视、饮料等费用；</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6.服务项目未提到的其它一切费用（包括自费项目）；</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7.洗衣，理发，电话，饮料，烟酒，付费电视，行李搬运、当地随性自愿小费等私人费用；</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8.旅游费用不包括旅游者因违约、自身过错、自由活动期间内行为或自身疾病引起的人身和财产损失；</w:t>
      </w:r>
    </w:p>
    <w:p>
      <w:pPr>
        <w:spacing w:line="360" w:lineRule="exact"/>
        <w:jc w:val="left"/>
        <w:rPr>
          <w:rFonts w:ascii="新宋体" w:hAnsi="新宋体" w:eastAsia="新宋体" w:cs="新宋体"/>
          <w:color w:val="000000"/>
          <w:szCs w:val="21"/>
        </w:rPr>
      </w:pPr>
      <w:r>
        <w:rPr>
          <w:rFonts w:hint="eastAsia" w:ascii="新宋体" w:hAnsi="新宋体" w:eastAsia="新宋体" w:cs="新宋体"/>
          <w:color w:val="000000"/>
          <w:szCs w:val="21"/>
        </w:rPr>
        <w:t>9.因交通延阻、罢工、天气、飞机机械故障、航班取消或更改时间等不可抗力原因所引致的额外费用。</w:t>
      </w:r>
    </w:p>
    <w:p>
      <w:pPr>
        <w:spacing w:line="360" w:lineRule="exact"/>
        <w:jc w:val="left"/>
        <w:rPr>
          <w:rFonts w:ascii="新宋体" w:hAnsi="新宋体" w:eastAsia="新宋体" w:cs="新宋体"/>
          <w:color w:val="000000"/>
          <w:szCs w:val="21"/>
        </w:rPr>
      </w:pPr>
    </w:p>
    <w:p>
      <w:pPr>
        <w:spacing w:line="360" w:lineRule="exact"/>
        <w:jc w:val="left"/>
        <w:rPr>
          <w:rFonts w:ascii="新宋体" w:hAnsi="新宋体" w:eastAsia="新宋体" w:cs="新宋体"/>
          <w:b/>
          <w:bCs/>
          <w:szCs w:val="21"/>
        </w:rPr>
      </w:pPr>
      <w:r>
        <w:rPr>
          <w:rFonts w:hint="eastAsia" w:ascii="新宋体" w:hAnsi="新宋体" w:eastAsia="新宋体" w:cs="新宋体"/>
          <w:b/>
          <w:bCs/>
          <w:szCs w:val="21"/>
        </w:rPr>
        <w:t>签 证 资 料</w:t>
      </w:r>
    </w:p>
    <w:p>
      <w:pPr>
        <w:spacing w:line="340" w:lineRule="exact"/>
        <w:rPr>
          <w:rFonts w:ascii="新宋体" w:hAnsi="新宋体" w:eastAsia="新宋体" w:cs="新宋体"/>
          <w:color w:val="000000"/>
          <w:sz w:val="18"/>
          <w:szCs w:val="18"/>
        </w:rPr>
      </w:pPr>
      <w:r>
        <w:rPr>
          <w:rFonts w:hint="eastAsia" w:ascii="新宋体" w:hAnsi="新宋体" w:eastAsia="新宋体" w:cs="新宋体"/>
          <w:color w:val="000000"/>
          <w:sz w:val="18"/>
          <w:szCs w:val="18"/>
        </w:rPr>
        <w:t>有效期6个月以上的护照扫描件！护照原件和3张4cm*6大2寸彩色白底照片客人自己带上！</w:t>
      </w:r>
    </w:p>
    <w:p>
      <w:pPr>
        <w:spacing w:line="360" w:lineRule="exact"/>
        <w:jc w:val="left"/>
        <w:rPr>
          <w:rFonts w:ascii="新宋体" w:hAnsi="新宋体" w:eastAsia="新宋体" w:cs="新宋体"/>
          <w:color w:val="000000"/>
          <w:sz w:val="18"/>
          <w:szCs w:val="18"/>
        </w:rPr>
      </w:pPr>
      <w:r>
        <w:rPr>
          <w:rFonts w:hint="eastAsia" w:ascii="新宋体" w:hAnsi="新宋体" w:eastAsia="新宋体" w:cs="新宋体"/>
          <w:color w:val="000000"/>
          <w:sz w:val="18"/>
          <w:szCs w:val="18"/>
        </w:rPr>
        <w:t>注：岘港签证资料，办理需要2个工作日，请于出团前2个工作日将材料交于我司（节假日除外）</w:t>
      </w:r>
    </w:p>
    <w:p>
      <w:pPr>
        <w:spacing w:line="340" w:lineRule="exact"/>
        <w:jc w:val="left"/>
        <w:rPr>
          <w:rFonts w:ascii="新宋体" w:hAnsi="新宋体" w:eastAsia="新宋体" w:cs="新宋体"/>
          <w:b/>
          <w:color w:val="C00000"/>
          <w:szCs w:val="21"/>
        </w:rPr>
      </w:pPr>
    </w:p>
    <w:p>
      <w:pPr>
        <w:spacing w:line="340" w:lineRule="exact"/>
        <w:rPr>
          <w:rFonts w:ascii="新宋体" w:hAnsi="新宋体" w:eastAsia="新宋体" w:cs="新宋体"/>
          <w:b/>
          <w:color w:val="FF0000"/>
          <w:szCs w:val="21"/>
        </w:rPr>
      </w:pPr>
      <w:r>
        <w:rPr>
          <w:rFonts w:hint="eastAsia" w:ascii="新宋体" w:hAnsi="新宋体" w:eastAsia="新宋体" w:cs="新宋体"/>
          <w:b/>
          <w:color w:val="FF0000"/>
          <w:szCs w:val="21"/>
        </w:rPr>
        <w:t>-----------------------------温馨提示 -----------------------------------</w:t>
      </w:r>
    </w:p>
    <w:p>
      <w:pPr>
        <w:spacing w:line="0" w:lineRule="atLeast"/>
        <w:rPr>
          <w:rFonts w:ascii="新宋体" w:hAnsi="新宋体" w:eastAsia="新宋体" w:cs="新宋体"/>
          <w:b/>
          <w:color w:val="FF770D"/>
          <w:szCs w:val="21"/>
        </w:rPr>
      </w:pPr>
      <w:r>
        <w:rPr>
          <w:rFonts w:hint="eastAsia" w:ascii="新宋体" w:hAnsi="新宋体" w:eastAsia="新宋体" w:cs="新宋体"/>
          <w:b/>
          <w:color w:val="FF770D"/>
          <w:szCs w:val="21"/>
        </w:rPr>
        <w:t xml:space="preserve"> </w:t>
      </w:r>
    </w:p>
    <w:p>
      <w:pPr>
        <w:spacing w:line="0" w:lineRule="atLeast"/>
        <w:rPr>
          <w:rFonts w:ascii="新宋体" w:hAnsi="新宋体" w:eastAsia="新宋体" w:cs="新宋体"/>
          <w:b/>
          <w:color w:val="C00000"/>
          <w:szCs w:val="21"/>
        </w:rPr>
      </w:pPr>
      <w:r>
        <w:rPr>
          <w:rFonts w:hint="eastAsia" w:ascii="新宋体" w:hAnsi="新宋体" w:eastAsia="新宋体" w:cs="新宋体"/>
          <w:b/>
          <w:color w:val="C00000"/>
          <w:szCs w:val="21"/>
        </w:rPr>
        <w:t>一、特别说明：</w:t>
      </w:r>
    </w:p>
    <w:p>
      <w:pPr>
        <w:spacing w:line="131" w:lineRule="exact"/>
        <w:rPr>
          <w:rFonts w:ascii="新宋体" w:hAnsi="新宋体" w:eastAsia="新宋体" w:cs="新宋体"/>
          <w:szCs w:val="21"/>
        </w:rPr>
      </w:pP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1. 根据旅游惯例，出行前如减少人数已付定金及全款恕不退还；</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2. 客人出行前请务必提供准确的证件资料；由于证件资料不全或自身原因造成的经济及其他损失将由本人自行承担</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3. 出海请必须穿戴救生衣，乘坐游船规定游客座位, 切记船上嬉戏打闹；</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4. 越南 ATM 机有吞卡现象，请谨慎取款；</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5. 通过越南海关请勿大声喧哗或拍照；</w:t>
      </w:r>
    </w:p>
    <w:p>
      <w:pPr>
        <w:tabs>
          <w:tab w:val="left" w:pos="600"/>
        </w:tabs>
        <w:spacing w:line="284" w:lineRule="auto"/>
        <w:ind w:right="60"/>
        <w:rPr>
          <w:rFonts w:ascii="新宋体" w:hAnsi="新宋体" w:eastAsia="新宋体" w:cs="新宋体"/>
          <w:bCs/>
          <w:color w:val="000000"/>
          <w:szCs w:val="21"/>
        </w:rPr>
      </w:pPr>
      <w:r>
        <w:rPr>
          <w:rFonts w:hint="eastAsia" w:ascii="新宋体" w:hAnsi="新宋体" w:eastAsia="新宋体" w:cs="新宋体"/>
          <w:bCs/>
          <w:color w:val="000000"/>
          <w:szCs w:val="21"/>
        </w:rPr>
        <w:t>6.  岘港为度假圣地，酒店多以大床房间为主，如客人指定房型（大床或双人房），我社尽力协调，但是无法保证；</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二、报名须知：</w:t>
      </w:r>
    </w:p>
    <w:p>
      <w:pPr>
        <w:spacing w:line="42" w:lineRule="exact"/>
        <w:rPr>
          <w:rFonts w:ascii="新宋体" w:hAnsi="新宋体" w:eastAsia="新宋体" w:cs="新宋体"/>
          <w:szCs w:val="21"/>
        </w:rPr>
      </w:pP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由 于 所 涉 及 此 旅 游 的 所 有 旅 行 社 非 能 控 制 之 因 素 ， 导 致 航 班 取 消 ， 则 旅 行社亦无需承担任何赔（补）偿责任。（如：非旅行社所能控制之因素系指：①天候 ②天灾 ③暴动 ④战争 ⑤机场关闭 48 小时以上 ⑥因飞航情报区管制 ⑦航权等因素所导致之航线取消。 则旅行社应无息退还客人已缴交之旅游团款，所涉及此旅游的所有旅行社无需负担任何赔（补）偿责任。行程或附属协议中所列航班号及时间仅供参考，若因航空公司运力调整，属不可抗力因素，旅行社有告知义务，不承担任何责任；）</w:t>
      </w: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请参团客人带好驱蚊和防护产品，抵达后务必注意个人卫生，避免蚊虫叮咬；身体如有任何不适，请立即告知领队及时就医！</w:t>
      </w: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行程内，涉及海上乘坐快艇时，应尽量在靠船尾的座位就坐，不得在艇上站立或行走，并保管好相机等贵重物品，否则一旦出现安全事故旅行社不再承担其责任！</w:t>
      </w: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在与大海亲密接触的过程中，或乘船出海的过程中，请家长照顾好自己的小孩，保护好小孩的安全。</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三、出游必备物品</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服饰类：越南北部，气温较低，10-3月之间，都应穿长袖衣服和长裤，并且多准备几件保暖衣物。4-9月可穿夏装，</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短袖短裤即可。越南南部，全年气温炎热，穿着短袖衣服和短裤即可，在户外要注意防晒。另外可以准备一两件外套，</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因为空调房里会非常冷。</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证件类：护照（凡是第一次使用换发的新护照，请务必携带老护照）、签证。</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日用百货：泳衣、拖鞋、洗漱用品、防晒霜、太阳镜、雨伞。</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药品类：驱蚊药水、发烧药、止泻药等。</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四、特别提醒：</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1、游客不得参观或者参与违反我国法律法规、社会公德和旅游目的地的相关法律、风俗习惯、宗教禁忌的项目或活动</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2、您务必按出团通知上的集合时间、地点准时到成都双流国际机场国际出发厅，并主动跟送团人联系，请文明出行遵守目的地国家法律法规及风俗。</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3、请不要在托运的行李中放现金、首饰及其它贵重物品，因一旦行李丢失，上述物品均不在赔付范围之内；另外根据航空公司惯例，名牌行李箱或价格昂贵的行李被损坏或丢失，按普通箱补偿，不另价作赔偿（另上保险的除外）。</w:t>
      </w:r>
    </w:p>
    <w:p>
      <w:pPr>
        <w:spacing w:line="239" w:lineRule="auto"/>
        <w:rPr>
          <w:rFonts w:ascii="新宋体" w:hAnsi="新宋体" w:eastAsia="新宋体" w:cs="新宋体"/>
          <w:b/>
          <w:bCs/>
          <w:color w:val="000000"/>
          <w:szCs w:val="21"/>
        </w:rPr>
      </w:pPr>
      <w:r>
        <w:rPr>
          <w:rFonts w:hint="eastAsia" w:ascii="新宋体" w:hAnsi="新宋体" w:eastAsia="新宋体" w:cs="新宋体"/>
          <w:b/>
          <w:bCs/>
          <w:color w:val="000000"/>
          <w:szCs w:val="21"/>
        </w:rPr>
        <w:t>4、客人中途离团须知：如客人到境外后中途离团，按当地接待社规定请签署离团期间安全协议书并向客人收取离团费800 元/人。客人自愿放弃行程中任何包含项目，组团旅行社和地接旅行社均没有任何费用退出。因为组团旅行社和地接旅行社已经将团体预定的协作费用拨付到第三协作方。</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5、行程内不含水上项目，水上项目包括：香蕉船， 降落伞、摩托艇、潜水、海底漫步所有水上活动均存在一定危险性，提醒各位贵客：A.应自行评估自身健康状况或于出团前咨询医生意见是否适合参与。</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B.当参加水上活动时，需注意当时的天气变化及遵守一切安全指示.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6、过移民局（边防）、海关时，不要单独或离团私自行动。切记不要帮陌生人提行李，以防被人利用，特别是机内更要注意！因审批手续复杂，请耐心等候出关！根据各国法律的规定游客入境携带香烟数量均有约束请一定注意。</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7、在旅游过程中，游客出现任何身体不适、意外或第三方侵害等，请第一时间与导游（领队）联系告知，我社会协助游客进行处理。</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8、下车时请记住车号、车型。如迷路请站在曾经走过的地方等候、切不可到处乱跑，最稳当是随身携带酒店卡，在迷路时打的回酒店。</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9、晚间休息，注意检查房门、窗是否关好，贵重物品可放在酒店保险柜或贴身保管。入住酒店后要记住领队及导游房号，需要帮助时可以找到他们。另要清楚自己房间所处位置及酒店走火通道。</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10、货币可在机场、当地银行或酒店兑换，汇率因素若出现客人与当地个人或商铺兑换外币之纠纷责任自负。</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11、当地禁赌，即使酒店房间也不能玩牌或打麻将；</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12、海岛的植物或者贝壳、鱼类都是被保护的，不要带任何此类物品过海关，否则会被重罚；</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13、越南时差 ： 时差：GMT+7，比北京时间晚 1 小时。</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14、60 周岁以上旅游者和 18 周岁以下未成年出游，必须有人陪同一起旅游，陪同人员的年龄应大于 18 周岁且不高于60 周岁；所有水上活动必须穿救生衣进行，儿童参加水上活动必须有家长监护，如有意外发生须自行负责；18 周岁以下小孩不可参加指压按摩、SPA 等项目。</w:t>
      </w:r>
    </w:p>
    <w:p>
      <w:pPr>
        <w:spacing w:line="239" w:lineRule="auto"/>
        <w:rPr>
          <w:rFonts w:ascii="新宋体" w:hAnsi="新宋体" w:eastAsia="新宋体" w:cs="新宋体"/>
          <w:b/>
          <w:bCs/>
          <w:color w:val="000000"/>
          <w:szCs w:val="21"/>
        </w:rPr>
      </w:pPr>
      <w:r>
        <w:rPr>
          <w:rFonts w:hint="eastAsia" w:ascii="新宋体" w:hAnsi="新宋体" w:eastAsia="新宋体" w:cs="新宋体"/>
          <w:b/>
          <w:bCs/>
          <w:color w:val="000000"/>
          <w:szCs w:val="21"/>
        </w:rPr>
        <w:t>15.团队酒店由我司安排，旺季房源紧张情况下，我们会安排我们推荐酒店或同级标准，如指定酒店則一团一议.</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16.为了确保旅游顺利出行，防止旅途中发生人身意外伤害事故，请旅游者在出行前做一次必要的身体检查，如存在下列情况，请勿报名：</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A、传染性疾病患者，如传染性肝炎、活动期肺结核、伤寒等传染病人；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B、心血管疾病患者，如严重高血压、心功能不全、心肌缺氧、心肌梗塞等病人；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C、脑血管疾病患者，如脑栓塞、脑出血、脑肿瘤等病人；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D、呼吸系统疾病患者，如肺气肿、肺心病等病人；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E、精神病患者，如癫痫及各种精神病人；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F、严重贫血病患者，如血红蛋白量水平在 50 克/升以下的病人；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G、大中型手术的恢复期病患者；</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H、孕妇及行动不便者</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五、温馨提示</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货币：越南的货币单位为“越南盾”，旅客入境兑换越南盾可在中国银行兑换。以当天银行牌价为准，在当地机场、</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酒店及旅游点的银行也可兑换。与人民币的兑换率为1：3300左右。</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电压：越南的电压电同中国一样为220V，50HZ。游客可携带电器充电设备使用。插头是两脚扁身的，要注意！（当地要找三脚转两脚的插头很不容易）。</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禁忌：不要随意摸别人的头部，包括小孩。不能用脚指物，席地而坐时不能用脚对着人，不能从坐卧的人身上跨过去，否则视为对人的不尊重。寺庙是公认的神圣地方，进入寺庙人，衣着须端庄整洁，不可穿短裤、迷你裙、袒胸露背、无袖上衣或其他不适宜的衣服。在街上行走时，要注意避开当街排列的祭祀用品，千万不可踩踏。</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医疗卫生：东南亚国家一些药品的剂量和名称与我国有所不同，也不能在药店随便购买。请自备一些常用药，如感冒药、消炎药、止痛药、创可贴、晕车药、肠胃药等；年长者也请针对自己身体情况的需要，带好备用药品外出就餐时尽量注意卫生，选择正规酒店或饭馆用餐，避免因为饮食而影响身体健康。外国人一般选择国际医院或诊所就医，医疗条件较好，语言也比较容易沟通。</w:t>
      </w:r>
    </w:p>
    <w:p>
      <w:pPr>
        <w:numPr>
          <w:ilvl w:val="0"/>
          <w:numId w:val="3"/>
        </w:numPr>
        <w:spacing w:line="239" w:lineRule="auto"/>
        <w:rPr>
          <w:rFonts w:ascii="新宋体" w:hAnsi="新宋体" w:eastAsia="新宋体" w:cs="新宋体"/>
          <w:b/>
          <w:bCs/>
          <w:color w:val="000000"/>
          <w:szCs w:val="21"/>
        </w:rPr>
      </w:pPr>
      <w:r>
        <w:rPr>
          <w:rFonts w:hint="eastAsia" w:ascii="新宋体" w:hAnsi="新宋体" w:eastAsia="新宋体" w:cs="新宋体"/>
          <w:b/>
          <w:bCs/>
          <w:color w:val="000000"/>
          <w:szCs w:val="21"/>
        </w:rPr>
        <w:t>小费：越南是一个小费制度国家，当地酒店和司机帮助提行李，客房送水，献花等按照礼貌是要给小费的，请做好支付的心理准备。餐厅：一般不需要给小费，有的会收取服务费，自动加在账单上。行李搬运：1-3万盾。每间房床头小费：1-2万盾/人。（若行程中因越南国家习俗、个人原因等，而产生需付小费的地方，请参考导游/领队意见）。</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酒店：越南的旅游业发展得很成熟，很多星级酒店年份久已，因此设施相对陈旧。度假村是根据规模大小、地理位置及配套设施来定价，无星级参考标准；非官方网站所公布的酒店星级档次，属于该网站自己标准。</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自由活动，您可根据自己喜好自行安排，自由活动其间注意人身财物安全！水上娱乐项目和其他娱乐项目，请根据您的身体状况量力而行。</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越南总体政局稳定，治安状况良好，但也存在一些偷盗现象。晚间离开酒店外出时，最好结伴同行，确保安全。避免单独到僻静地方，离开酒店请带上酒店名片，以备迷路时使用。出外期间，尽量少带贵重物品。护照、钱财应寄存在酒店的保险箱内或随身携带请勿放在房内或存放在旅行大巴士上。</w:t>
      </w:r>
    </w:p>
    <w:p>
      <w:pPr>
        <w:spacing w:line="340" w:lineRule="exact"/>
        <w:jc w:val="center"/>
        <w:rPr>
          <w:rFonts w:ascii="新宋体" w:hAnsi="新宋体" w:eastAsia="新宋体" w:cs="新宋体"/>
          <w:b/>
          <w:color w:val="FF0000"/>
          <w:szCs w:val="21"/>
        </w:rPr>
      </w:pPr>
    </w:p>
    <w:p>
      <w:pPr>
        <w:spacing w:line="340" w:lineRule="exact"/>
        <w:jc w:val="center"/>
        <w:rPr>
          <w:rFonts w:ascii="新宋体" w:hAnsi="新宋体" w:eastAsia="新宋体" w:cs="新宋体"/>
          <w:b/>
          <w:color w:val="FF0000"/>
          <w:sz w:val="28"/>
          <w:szCs w:val="28"/>
        </w:rPr>
      </w:pPr>
      <w:r>
        <w:rPr>
          <w:rFonts w:hint="eastAsia" w:ascii="新宋体" w:hAnsi="新宋体" w:eastAsia="新宋体" w:cs="新宋体"/>
          <w:b/>
          <w:color w:val="FF0000"/>
          <w:sz w:val="28"/>
          <w:szCs w:val="28"/>
        </w:rPr>
        <w:t>补充协议一：购物补充协议</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 xml:space="preserve">甲方：                                                               </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 xml:space="preserve">乙方：                                                               </w:t>
      </w: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r>
        <w:rPr>
          <w:rFonts w:hint="eastAsia" w:ascii="新宋体" w:hAnsi="新宋体" w:eastAsia="新宋体" w:cs="新宋体"/>
          <w:b/>
          <w:szCs w:val="21"/>
        </w:rPr>
        <w:t>甲方报名参加由乙方组织团队，已签订《旅游合同》，为保障双方的合法权益，本着自愿原则，特此签订此补充协议。</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一、经甲方要求，由双方协商一致，在不影响其他旅游者行程安排的前提下，甲方自愿到乙方推荐的购物点购物，并遵守本协议中关于购物时间、地点的约定。</w:t>
      </w:r>
    </w:p>
    <w:p>
      <w:pPr>
        <w:spacing w:line="340" w:lineRule="exact"/>
        <w:jc w:val="left"/>
        <w:rPr>
          <w:rFonts w:ascii="新宋体" w:hAnsi="新宋体" w:eastAsia="新宋体" w:cs="新宋体"/>
          <w:b/>
          <w:szCs w:val="21"/>
        </w:rPr>
      </w:pPr>
    </w:p>
    <w:tbl>
      <w:tblPr>
        <w:tblStyle w:val="8"/>
        <w:tblpPr w:leftFromText="180" w:rightFromText="180" w:vertAnchor="text" w:horzAnchor="page" w:tblpX="1147" w:tblpY="67"/>
        <w:tblOverlap w:val="never"/>
        <w:tblW w:w="9070" w:type="dxa"/>
        <w:tblInd w:w="0" w:type="dxa"/>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
      <w:tblGrid>
        <w:gridCol w:w="1620"/>
        <w:gridCol w:w="2253"/>
        <w:gridCol w:w="1078"/>
        <w:gridCol w:w="3388"/>
        <w:gridCol w:w="731"/>
      </w:tblGrid>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shd w:val="clear" w:color="auto" w:fill="7030A0"/>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前往时间/名称</w:t>
            </w:r>
          </w:p>
        </w:tc>
        <w:tc>
          <w:tcPr>
            <w:tcW w:w="2253" w:type="dxa"/>
            <w:tcBorders>
              <w:top w:val="single" w:color="auto" w:sz="4" w:space="0"/>
              <w:left w:val="single" w:color="auto" w:sz="4" w:space="0"/>
              <w:bottom w:val="single" w:color="auto" w:sz="4" w:space="0"/>
              <w:right w:val="single" w:color="auto" w:sz="4" w:space="0"/>
            </w:tcBorders>
            <w:shd w:val="clear" w:color="auto" w:fill="7030A0"/>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主营产品</w:t>
            </w:r>
          </w:p>
        </w:tc>
        <w:tc>
          <w:tcPr>
            <w:tcW w:w="1078" w:type="dxa"/>
            <w:tcBorders>
              <w:top w:val="single" w:color="auto" w:sz="4" w:space="0"/>
              <w:left w:val="single" w:color="auto" w:sz="4" w:space="0"/>
              <w:bottom w:val="single" w:color="auto" w:sz="4" w:space="0"/>
              <w:right w:val="single" w:color="auto" w:sz="4" w:space="0"/>
            </w:tcBorders>
            <w:shd w:val="clear" w:color="auto" w:fill="7030A0"/>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停留时间</w:t>
            </w:r>
          </w:p>
        </w:tc>
        <w:tc>
          <w:tcPr>
            <w:tcW w:w="3388" w:type="dxa"/>
            <w:tcBorders>
              <w:top w:val="single" w:color="auto" w:sz="4" w:space="0"/>
              <w:left w:val="single" w:color="auto" w:sz="4" w:space="0"/>
              <w:bottom w:val="single" w:color="auto" w:sz="4" w:space="0"/>
              <w:right w:val="single" w:color="auto" w:sz="4" w:space="0"/>
            </w:tcBorders>
            <w:shd w:val="clear" w:color="auto" w:fill="7030A0"/>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说明</w:t>
            </w:r>
          </w:p>
        </w:tc>
        <w:tc>
          <w:tcPr>
            <w:tcW w:w="731" w:type="dxa"/>
            <w:tcBorders>
              <w:top w:val="single" w:color="auto" w:sz="4" w:space="0"/>
              <w:left w:val="single" w:color="auto" w:sz="4" w:space="0"/>
              <w:bottom w:val="single" w:color="auto" w:sz="4" w:space="0"/>
              <w:right w:val="single" w:color="auto" w:sz="4" w:space="0"/>
            </w:tcBorders>
            <w:shd w:val="clear" w:color="auto" w:fill="7030A0"/>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地址</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752"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三宝店</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越南咖啡，香水，沉香</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1小时</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咖啡和香水，沉香是越南最著名的特产</w:t>
            </w:r>
          </w:p>
        </w:tc>
        <w:tc>
          <w:tcPr>
            <w:tcW w:w="73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新宋体" w:hAnsi="新宋体" w:eastAsia="新宋体" w:cs="新宋体"/>
                <w:szCs w:val="21"/>
              </w:rPr>
            </w:pPr>
          </w:p>
          <w:p>
            <w:pPr>
              <w:spacing w:line="300" w:lineRule="exact"/>
              <w:jc w:val="center"/>
              <w:rPr>
                <w:rFonts w:ascii="新宋体" w:hAnsi="新宋体" w:eastAsia="新宋体" w:cs="新宋体"/>
                <w:szCs w:val="21"/>
              </w:rPr>
            </w:pPr>
            <w:r>
              <w:rPr>
                <w:rFonts w:hint="eastAsia" w:ascii="新宋体" w:hAnsi="新宋体" w:eastAsia="新宋体" w:cs="新宋体"/>
                <w:szCs w:val="21"/>
              </w:rPr>
              <w:t>岘港</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1533"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越南乳胶工坊</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越南乳胶制品</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90分钟</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乳胶是东南亚地区特产之一，乳胶制品对于治疗气喘和过敏性鼻炎及其他呼吸道系统病症具有明显的功效。越南具有丰富的热带森林资料，由于当地人力资源成本较低，使得越南乳胶较东南亚其他国家更加物美价廉。</w:t>
            </w:r>
          </w:p>
        </w:tc>
        <w:tc>
          <w:tcPr>
            <w:tcW w:w="7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岘港</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94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岘港丝绸展示中心</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越南丝绸</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1小时</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 xml:space="preserve">岘港主要帮欧美国家做出口产品，丝绸保留了越南古老和 传统手工艺和独特的制作工艺。 </w:t>
            </w:r>
          </w:p>
        </w:tc>
        <w:tc>
          <w:tcPr>
            <w:tcW w:w="731" w:type="dxa"/>
            <w:tcBorders>
              <w:top w:val="single" w:color="auto" w:sz="4" w:space="0"/>
              <w:left w:val="single" w:color="auto" w:sz="4" w:space="0"/>
              <w:bottom w:val="single" w:color="auto" w:sz="4" w:space="0"/>
              <w:right w:val="single" w:color="auto" w:sz="4" w:space="0"/>
            </w:tcBorders>
            <w:vAlign w:val="center"/>
          </w:tcPr>
          <w:p>
            <w:pPr>
              <w:tabs>
                <w:tab w:val="left" w:pos="217"/>
              </w:tabs>
              <w:spacing w:line="300" w:lineRule="exact"/>
              <w:jc w:val="left"/>
              <w:rPr>
                <w:rFonts w:ascii="新宋体" w:hAnsi="新宋体" w:eastAsia="新宋体" w:cs="新宋体"/>
                <w:szCs w:val="21"/>
              </w:rPr>
            </w:pPr>
            <w:r>
              <w:rPr>
                <w:rFonts w:hint="eastAsia" w:ascii="新宋体" w:hAnsi="新宋体" w:eastAsia="新宋体" w:cs="新宋体"/>
                <w:szCs w:val="21"/>
              </w:rPr>
              <w:t>岘港</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94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珍珠港湾或翡翠</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越南珍珠或翡翠</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1小时</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 xml:space="preserve">越南珍珠在珍珠界享有盛名，品质好，更有许多稀有极品。 </w:t>
            </w:r>
          </w:p>
        </w:tc>
        <w:tc>
          <w:tcPr>
            <w:tcW w:w="7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岘港</w:t>
            </w:r>
          </w:p>
        </w:tc>
      </w:tr>
    </w:tbl>
    <w:p>
      <w:pPr>
        <w:spacing w:line="340" w:lineRule="exact"/>
        <w:jc w:val="left"/>
        <w:rPr>
          <w:rFonts w:ascii="新宋体" w:hAnsi="新宋体" w:eastAsia="新宋体" w:cs="新宋体"/>
          <w:b/>
          <w:szCs w:val="21"/>
        </w:rPr>
      </w:pPr>
    </w:p>
    <w:p>
      <w:pPr>
        <w:widowControl/>
        <w:jc w:val="left"/>
        <w:rPr>
          <w:rFonts w:ascii="宋体" w:hAnsi="宋体" w:eastAsia="宋体" w:cs="宋体"/>
          <w:kern w:val="0"/>
          <w:sz w:val="24"/>
        </w:rPr>
      </w:pPr>
      <w:r>
        <w:rPr>
          <w:rFonts w:ascii="宋体" w:hAnsi="宋体" w:eastAsia="宋体" w:cs="宋体"/>
          <w:kern w:val="0"/>
          <w:sz w:val="24"/>
        </w:rPr>
        <w:t>我同意《购物项目补充确认》作为双方签署的旅游合同不可分割的组成部分。</w:t>
      </w: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r>
        <w:rPr>
          <w:rFonts w:hint="eastAsia" w:ascii="新宋体" w:hAnsi="新宋体" w:eastAsia="新宋体" w:cs="新宋体"/>
          <w:b/>
          <w:szCs w:val="21"/>
        </w:rPr>
        <w:t>本协议（原件、扫描件或传真件），旅游行程单与旅游合同具有同等法律效力。</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甲方签章：                        乙方签章：</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签约地点：                        签约地点：</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日期：                            日期：</w:t>
      </w:r>
    </w:p>
    <w:p>
      <w:pPr>
        <w:spacing w:line="340" w:lineRule="exact"/>
        <w:jc w:val="left"/>
        <w:rPr>
          <w:rFonts w:ascii="新宋体" w:hAnsi="新宋体" w:eastAsia="新宋体" w:cs="新宋体"/>
          <w:b/>
          <w:szCs w:val="21"/>
        </w:rPr>
      </w:pPr>
    </w:p>
    <w:sectPr>
      <w:headerReference r:id="rId3" w:type="default"/>
      <w:pgSz w:w="11906" w:h="16838"/>
      <w:pgMar w:top="2948" w:right="1797" w:bottom="179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兰亭刊黑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简体">
    <w:altName w:val="微软雅黑"/>
    <w:panose1 w:val="00000000000000000000"/>
    <w:charset w:val="86"/>
    <w:family w:val="script"/>
    <w:pitch w:val="default"/>
    <w:sig w:usb0="00000000" w:usb1="00000000" w:usb2="00000000" w:usb3="00000000" w:csb0="00040000" w:csb1="00000000"/>
  </w:font>
  <w:font w:name="方正兰亭黑_GBK">
    <w:altName w:val="微软雅黑"/>
    <w:panose1 w:val="00000000000000000000"/>
    <w:charset w:val="86"/>
    <w:family w:val="auto"/>
    <w:pitch w:val="default"/>
    <w:sig w:usb0="00000000" w:usb1="00000000" w:usb2="00000000" w:usb3="00000000" w:csb0="00040000" w:csb1="00000000"/>
  </w:font>
  <w:font w:name="方正兰亭中粗黑_GBK">
    <w:altName w:val="黑体"/>
    <w:panose1 w:val="00000000000000000000"/>
    <w:charset w:val="86"/>
    <w:family w:val="auto"/>
    <w:pitch w:val="default"/>
    <w:sig w:usb0="00000000" w:usb1="00000000" w:usb2="00082016"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anchor distT="0" distB="0" distL="114300" distR="114300" simplePos="0" relativeHeight="251658240" behindDoc="1" locked="0" layoutInCell="1" allowOverlap="1">
          <wp:simplePos x="0" y="0"/>
          <wp:positionH relativeFrom="column">
            <wp:posOffset>-1142365</wp:posOffset>
          </wp:positionH>
          <wp:positionV relativeFrom="paragraph">
            <wp:posOffset>-539750</wp:posOffset>
          </wp:positionV>
          <wp:extent cx="7560945" cy="10693400"/>
          <wp:effectExtent l="0" t="0" r="1905" b="12700"/>
          <wp:wrapNone/>
          <wp:docPr id="7" name="图片 7" descr="新建 CorelDRAW X4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新建 CorelDRAW X4 Graphic"/>
                  <pic:cNvPicPr>
                    <a:picLocks noChangeAspect="1"/>
                  </pic:cNvPicPr>
                </pic:nvPicPr>
                <pic:blipFill>
                  <a:blip r:embed="rId1"/>
                  <a:stretch>
                    <a:fillRect/>
                  </a:stretch>
                </pic:blipFill>
                <pic:spPr>
                  <a:xfrm>
                    <a:off x="0" y="0"/>
                    <a:ext cx="7560945" cy="10693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F3813"/>
    <w:multiLevelType w:val="singleLevel"/>
    <w:tmpl w:val="58EF3813"/>
    <w:lvl w:ilvl="0" w:tentative="0">
      <w:start w:val="1"/>
      <w:numFmt w:val="decimal"/>
      <w:lvlText w:val="%1)"/>
      <w:lvlJc w:val="left"/>
      <w:pPr>
        <w:ind w:left="425" w:hanging="425"/>
      </w:pPr>
      <w:rPr>
        <w:rFonts w:hint="default"/>
      </w:rPr>
    </w:lvl>
  </w:abstractNum>
  <w:abstractNum w:abstractNumId="1">
    <w:nsid w:val="58EF387C"/>
    <w:multiLevelType w:val="singleLevel"/>
    <w:tmpl w:val="58EF387C"/>
    <w:lvl w:ilvl="0" w:tentative="0">
      <w:start w:val="1"/>
      <w:numFmt w:val="decimal"/>
      <w:lvlText w:val="%1."/>
      <w:lvlJc w:val="left"/>
      <w:pPr>
        <w:ind w:left="425" w:hanging="425"/>
      </w:pPr>
      <w:rPr>
        <w:rFonts w:hint="default"/>
      </w:rPr>
    </w:lvl>
  </w:abstractNum>
  <w:abstractNum w:abstractNumId="2">
    <w:nsid w:val="58EF38AD"/>
    <w:multiLevelType w:val="singleLevel"/>
    <w:tmpl w:val="58EF38AD"/>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623727"/>
    <w:rsid w:val="000C4A30"/>
    <w:rsid w:val="001406D2"/>
    <w:rsid w:val="00182666"/>
    <w:rsid w:val="00204350"/>
    <w:rsid w:val="00270469"/>
    <w:rsid w:val="002771B9"/>
    <w:rsid w:val="00285900"/>
    <w:rsid w:val="00296DBA"/>
    <w:rsid w:val="00322A55"/>
    <w:rsid w:val="003258B1"/>
    <w:rsid w:val="005169C1"/>
    <w:rsid w:val="007070F8"/>
    <w:rsid w:val="00775500"/>
    <w:rsid w:val="007F3ADB"/>
    <w:rsid w:val="00806847"/>
    <w:rsid w:val="008072FF"/>
    <w:rsid w:val="0082303B"/>
    <w:rsid w:val="008A1ECC"/>
    <w:rsid w:val="008C402A"/>
    <w:rsid w:val="008F001C"/>
    <w:rsid w:val="009443B8"/>
    <w:rsid w:val="00A0718D"/>
    <w:rsid w:val="00A56B9D"/>
    <w:rsid w:val="00AC23EF"/>
    <w:rsid w:val="00AF6B55"/>
    <w:rsid w:val="00BB3638"/>
    <w:rsid w:val="00C052BF"/>
    <w:rsid w:val="00C95A07"/>
    <w:rsid w:val="00D57D45"/>
    <w:rsid w:val="00DD182E"/>
    <w:rsid w:val="00DF0CD6"/>
    <w:rsid w:val="00EA1397"/>
    <w:rsid w:val="00EA1862"/>
    <w:rsid w:val="00F16C56"/>
    <w:rsid w:val="00FD0791"/>
    <w:rsid w:val="0162098E"/>
    <w:rsid w:val="05665D20"/>
    <w:rsid w:val="065F1A38"/>
    <w:rsid w:val="067A4C51"/>
    <w:rsid w:val="077937ED"/>
    <w:rsid w:val="07C60291"/>
    <w:rsid w:val="07DE7F0A"/>
    <w:rsid w:val="07FA378C"/>
    <w:rsid w:val="089F37E9"/>
    <w:rsid w:val="090B117D"/>
    <w:rsid w:val="09702EFD"/>
    <w:rsid w:val="097F5819"/>
    <w:rsid w:val="0A7E2658"/>
    <w:rsid w:val="0E934AA2"/>
    <w:rsid w:val="0EF14F22"/>
    <w:rsid w:val="0F5A7E5E"/>
    <w:rsid w:val="10291B65"/>
    <w:rsid w:val="1040405C"/>
    <w:rsid w:val="10AD4295"/>
    <w:rsid w:val="10F11D29"/>
    <w:rsid w:val="112F1483"/>
    <w:rsid w:val="113E7F9A"/>
    <w:rsid w:val="1250685F"/>
    <w:rsid w:val="137238F0"/>
    <w:rsid w:val="13934EE7"/>
    <w:rsid w:val="13BA2B1C"/>
    <w:rsid w:val="147120D4"/>
    <w:rsid w:val="14C56C56"/>
    <w:rsid w:val="15AB3DAB"/>
    <w:rsid w:val="168C08C3"/>
    <w:rsid w:val="16E26C26"/>
    <w:rsid w:val="174736DD"/>
    <w:rsid w:val="1BED600C"/>
    <w:rsid w:val="1C4D2902"/>
    <w:rsid w:val="1C8B6B78"/>
    <w:rsid w:val="1D0775FD"/>
    <w:rsid w:val="1D2317E7"/>
    <w:rsid w:val="1D5A022F"/>
    <w:rsid w:val="1E047775"/>
    <w:rsid w:val="1F3F7571"/>
    <w:rsid w:val="1F7A4A4A"/>
    <w:rsid w:val="21063B0F"/>
    <w:rsid w:val="218957EF"/>
    <w:rsid w:val="226A3EDF"/>
    <w:rsid w:val="229D33CC"/>
    <w:rsid w:val="23C37CAA"/>
    <w:rsid w:val="24493943"/>
    <w:rsid w:val="257C499A"/>
    <w:rsid w:val="27B55129"/>
    <w:rsid w:val="280B22EF"/>
    <w:rsid w:val="28C846A1"/>
    <w:rsid w:val="28E30CD9"/>
    <w:rsid w:val="29EE7878"/>
    <w:rsid w:val="29F458F0"/>
    <w:rsid w:val="2D32687B"/>
    <w:rsid w:val="2E312139"/>
    <w:rsid w:val="2F3C5071"/>
    <w:rsid w:val="2F6F0ACF"/>
    <w:rsid w:val="305D1F98"/>
    <w:rsid w:val="30914CD6"/>
    <w:rsid w:val="313E6651"/>
    <w:rsid w:val="315F761F"/>
    <w:rsid w:val="337D5C98"/>
    <w:rsid w:val="35F27964"/>
    <w:rsid w:val="36D50CB2"/>
    <w:rsid w:val="371A5647"/>
    <w:rsid w:val="383B5665"/>
    <w:rsid w:val="3D6F14A9"/>
    <w:rsid w:val="3DA97230"/>
    <w:rsid w:val="3E9C4442"/>
    <w:rsid w:val="3ED43AE5"/>
    <w:rsid w:val="3F1B5C10"/>
    <w:rsid w:val="3F894E61"/>
    <w:rsid w:val="3FC8607D"/>
    <w:rsid w:val="3FF639A6"/>
    <w:rsid w:val="3FF71D2B"/>
    <w:rsid w:val="40EE6B30"/>
    <w:rsid w:val="42264879"/>
    <w:rsid w:val="42A44C48"/>
    <w:rsid w:val="43B751CF"/>
    <w:rsid w:val="44C201DA"/>
    <w:rsid w:val="44F749E3"/>
    <w:rsid w:val="46436515"/>
    <w:rsid w:val="48134AF1"/>
    <w:rsid w:val="4AB836D9"/>
    <w:rsid w:val="4C906EEF"/>
    <w:rsid w:val="4C987E12"/>
    <w:rsid w:val="4D7C67EC"/>
    <w:rsid w:val="4DAD6524"/>
    <w:rsid w:val="4E0C47F7"/>
    <w:rsid w:val="4F0471C4"/>
    <w:rsid w:val="4F7D7BB0"/>
    <w:rsid w:val="50294733"/>
    <w:rsid w:val="50B8757F"/>
    <w:rsid w:val="520A6861"/>
    <w:rsid w:val="530E3EF6"/>
    <w:rsid w:val="532C55E6"/>
    <w:rsid w:val="565A2C33"/>
    <w:rsid w:val="569C0651"/>
    <w:rsid w:val="584B0482"/>
    <w:rsid w:val="58623727"/>
    <w:rsid w:val="58756F71"/>
    <w:rsid w:val="599F2FB4"/>
    <w:rsid w:val="5B20641E"/>
    <w:rsid w:val="5C116588"/>
    <w:rsid w:val="5E430DFD"/>
    <w:rsid w:val="5EAE27C7"/>
    <w:rsid w:val="5F922929"/>
    <w:rsid w:val="5FEF1040"/>
    <w:rsid w:val="610C67C8"/>
    <w:rsid w:val="627D04B9"/>
    <w:rsid w:val="628412CE"/>
    <w:rsid w:val="63B25FC0"/>
    <w:rsid w:val="652A557F"/>
    <w:rsid w:val="67D63BBB"/>
    <w:rsid w:val="68344052"/>
    <w:rsid w:val="684C1AE3"/>
    <w:rsid w:val="686506B2"/>
    <w:rsid w:val="6AB3695E"/>
    <w:rsid w:val="6AB40F65"/>
    <w:rsid w:val="6B064D3A"/>
    <w:rsid w:val="6BE771FD"/>
    <w:rsid w:val="6C5C5A34"/>
    <w:rsid w:val="6C8605BB"/>
    <w:rsid w:val="6CC276D8"/>
    <w:rsid w:val="6CDD3DCB"/>
    <w:rsid w:val="6D7A06BD"/>
    <w:rsid w:val="6D8448F1"/>
    <w:rsid w:val="6FA07D6F"/>
    <w:rsid w:val="707B45AD"/>
    <w:rsid w:val="717D31C2"/>
    <w:rsid w:val="72605287"/>
    <w:rsid w:val="74BD62D8"/>
    <w:rsid w:val="75214D8E"/>
    <w:rsid w:val="78577338"/>
    <w:rsid w:val="78913071"/>
    <w:rsid w:val="799F5246"/>
    <w:rsid w:val="79CB3E36"/>
    <w:rsid w:val="7A197A02"/>
    <w:rsid w:val="7A894326"/>
    <w:rsid w:val="7B825D9B"/>
    <w:rsid w:val="7BF7412F"/>
    <w:rsid w:val="7CB6039D"/>
    <w:rsid w:val="7FEB678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方正兰亭刊黑_GBK"/>
      <w:b/>
      <w:color w:val="FF0000"/>
      <w:kern w:val="44"/>
      <w:sz w:val="30"/>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rFonts w:ascii="Calibri" w:hAnsi="Calibri" w:eastAsia="方正兰亭刊黑_GBK"/>
      <w:b/>
      <w:bCs/>
      <w:color w:val="FFFFFF" w:themeColor="background1"/>
      <w:sz w:val="28"/>
      <w:shd w:val="clear" w:color="auto" w:fill="6F365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qFormat/>
    <w:uiPriority w:val="0"/>
    <w:rPr>
      <w:kern w:val="2"/>
      <w:sz w:val="18"/>
      <w:szCs w:val="18"/>
    </w:rPr>
  </w:style>
  <w:style w:type="character" w:customStyle="1" w:styleId="12">
    <w:name w:val="批注框文本 Char"/>
    <w:basedOn w:val="6"/>
    <w:link w:val="3"/>
    <w:qFormat/>
    <w:uiPriority w:val="0"/>
    <w:rPr>
      <w:kern w:val="2"/>
      <w:sz w:val="18"/>
      <w:szCs w:val="18"/>
    </w:rPr>
  </w:style>
  <w:style w:type="paragraph" w:customStyle="1" w:styleId="13">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1140</Words>
  <Characters>6501</Characters>
  <Lines>54</Lines>
  <Paragraphs>15</Paragraphs>
  <ScaleCrop>false</ScaleCrop>
  <LinksUpToDate>false</LinksUpToDate>
  <CharactersWithSpaces>7626</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2017-03-01T07:11:00Z</dcterms:created>
  <dc:creator>SEELE</dc:creator>
  <cp:lastModifiedBy>Administrator</cp:lastModifiedBy>
  <cp:lastPrinted>2017-12-05T12:02:00Z</cp:lastPrinted>
  <dcterms:modified xsi:type="dcterms:W3CDTF">2018-05-18T03:51:52Z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