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0" w:beforeAutospacing="0" w:after="0" w:afterAutospacing="0" w:line="0" w:lineRule="atLeast"/>
        <w:jc w:val="center"/>
        <w:rPr>
          <w:rFonts w:ascii="微软雅黑" w:hAnsi="微软雅黑" w:eastAsia="微软雅黑" w:cs="微软雅黑"/>
          <w:bCs/>
          <w:color w:val="FFFFFF"/>
          <w:sz w:val="44"/>
          <w:szCs w:val="44"/>
        </w:rPr>
      </w:pPr>
      <w:r>
        <w:rPr>
          <w:rFonts w:ascii="微软雅黑" w:hAnsi="微软雅黑" w:eastAsia="微软雅黑" w:cs="微软雅黑"/>
          <w:bCs/>
          <w:color w:val="FFFFFF"/>
          <w:sz w:val="44"/>
          <w:szCs w:val="44"/>
        </w:rPr>
        <w:t xml:space="preserve"> </w:t>
      </w:r>
    </w:p>
    <w:tbl>
      <w:tblPr>
        <w:tblStyle w:val="7"/>
        <w:tblW w:w="2220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8278"/>
        <w:gridCol w:w="1530"/>
        <w:gridCol w:w="1292"/>
        <w:gridCol w:w="1110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55" w:type="dxa"/>
            <w:gridSpan w:val="3"/>
            <w:shd w:val="clear" w:color="auto" w:fill="76923C"/>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48"/>
                <w:szCs w:val="48"/>
              </w:rPr>
            </w:pPr>
            <w:r>
              <w:rPr>
                <w:rFonts w:ascii="微软雅黑" w:hAnsi="微软雅黑" w:eastAsia="微软雅黑" w:cs="微软雅黑"/>
                <w:bCs/>
                <w:color w:val="FFFFFF"/>
                <w:sz w:val="44"/>
                <w:szCs w:val="44"/>
              </w:rPr>
              <w:t>“</w:t>
            </w:r>
            <w:r>
              <w:rPr>
                <w:rFonts w:hint="eastAsia" w:ascii="微软雅黑" w:hAnsi="微软雅黑" w:eastAsia="微软雅黑" w:cs="微软雅黑"/>
                <w:bCs/>
                <w:color w:val="FFFFFF"/>
                <w:sz w:val="44"/>
                <w:szCs w:val="44"/>
                <w:lang w:eastAsia="zh-CN"/>
              </w:rPr>
              <w:t>全景</w:t>
            </w:r>
            <w:r>
              <w:rPr>
                <w:rFonts w:ascii="微软雅黑" w:hAnsi="微软雅黑" w:eastAsia="微软雅黑" w:cs="微软雅黑"/>
                <w:bCs/>
                <w:color w:val="FFFFFF"/>
                <w:sz w:val="44"/>
                <w:szCs w:val="44"/>
              </w:rPr>
              <w:t>江西”——</w:t>
            </w:r>
            <w:r>
              <w:rPr>
                <w:rFonts w:hint="eastAsia" w:ascii="微软雅黑" w:hAnsi="微软雅黑" w:eastAsia="微软雅黑" w:cs="微软雅黑"/>
                <w:bCs/>
                <w:color w:val="FFFFFF"/>
                <w:sz w:val="44"/>
                <w:szCs w:val="44"/>
                <w:lang w:eastAsia="zh-CN"/>
              </w:rPr>
              <w:t>乐游山水</w:t>
            </w:r>
            <w:r>
              <w:rPr>
                <w:rFonts w:ascii="微软雅黑" w:hAnsi="微软雅黑" w:eastAsia="微软雅黑" w:cs="微软雅黑"/>
                <w:bCs/>
                <w:color w:val="FFFFFF"/>
                <w:sz w:val="44"/>
                <w:szCs w:val="44"/>
              </w:rPr>
              <w:t>·特惠之旅</w:t>
            </w:r>
          </w:p>
        </w:tc>
        <w:tc>
          <w:tcPr>
            <w:tcW w:w="11055" w:type="dxa"/>
            <w:shd w:val="clear" w:color="auto" w:fill="76923C"/>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44"/>
                <w:szCs w:val="44"/>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55" w:type="dxa"/>
            <w:gridSpan w:val="3"/>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hint="default" w:ascii="微软雅黑" w:hAnsi="微软雅黑" w:eastAsia="微软雅黑" w:cs="微软雅黑"/>
                <w:bCs/>
                <w:color w:val="FF0000"/>
                <w:sz w:val="40"/>
                <w:szCs w:val="40"/>
              </w:rPr>
            </w:pPr>
            <w:r>
              <w:rPr>
                <w:rFonts w:hint="eastAsia" w:ascii="微软雅黑" w:hAnsi="微软雅黑" w:eastAsia="微软雅黑" w:cs="微软雅黑"/>
                <w:bCs/>
                <w:color w:val="C00000"/>
                <w:sz w:val="44"/>
                <w:szCs w:val="44"/>
                <w:lang w:eastAsia="zh-CN"/>
              </w:rPr>
              <w:t>井冈山</w:t>
            </w:r>
            <w:r>
              <w:rPr>
                <w:rFonts w:ascii="微软雅黑" w:hAnsi="微软雅黑" w:eastAsia="微软雅黑" w:cs="微软雅黑"/>
                <w:bCs/>
                <w:color w:val="C00000"/>
                <w:sz w:val="44"/>
                <w:szCs w:val="44"/>
              </w:rPr>
              <w:t>·庐山·婺源·篁岭·三清山</w:t>
            </w:r>
            <w:r>
              <w:rPr>
                <w:rFonts w:hint="eastAsia" w:ascii="微软雅黑" w:hAnsi="微软雅黑" w:eastAsia="微软雅黑" w:cs="微软雅黑"/>
                <w:bCs/>
                <w:color w:val="C00000"/>
                <w:sz w:val="44"/>
                <w:szCs w:val="44"/>
                <w:lang w:val="en-US" w:eastAsia="zh-CN"/>
              </w:rPr>
              <w:t>8</w:t>
            </w:r>
            <w:r>
              <w:rPr>
                <w:rFonts w:ascii="微软雅黑" w:hAnsi="微软雅黑" w:eastAsia="微软雅黑" w:cs="微软雅黑"/>
                <w:bCs/>
                <w:color w:val="C00000"/>
                <w:sz w:val="44"/>
                <w:szCs w:val="44"/>
              </w:rPr>
              <w:t>日游</w:t>
            </w:r>
          </w:p>
        </w:tc>
        <w:tc>
          <w:tcPr>
            <w:tcW w:w="11055" w:type="dxa"/>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hint="eastAsia" w:ascii="微软雅黑" w:hAnsi="微软雅黑" w:eastAsia="微软雅黑" w:cs="微软雅黑"/>
                <w:bCs/>
                <w:color w:val="C00000"/>
                <w:sz w:val="44"/>
                <w:szCs w:val="44"/>
                <w:lang w:eastAsia="zh-CN"/>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55" w:type="dxa"/>
            <w:gridSpan w:val="3"/>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c>
          <w:tcPr>
            <w:tcW w:w="11055" w:type="dxa"/>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Day1：</w:t>
            </w:r>
            <w:r>
              <w:rPr>
                <w:rFonts w:hint="eastAsia" w:ascii="微软雅黑" w:hAnsi="微软雅黑" w:eastAsia="微软雅黑" w:cs="微软雅黑"/>
                <w:b w:val="0"/>
                <w:bCs w:val="0"/>
                <w:color w:val="000000"/>
                <w:kern w:val="0"/>
                <w:sz w:val="22"/>
                <w:szCs w:val="22"/>
                <w:shd w:val="clear" w:color="auto" w:fill="FFFFFF"/>
                <w:lang w:eastAsia="zh-CN" w:bidi="ar"/>
              </w:rPr>
              <w:t>成都前往</w:t>
            </w:r>
            <w:r>
              <w:rPr>
                <w:rFonts w:hint="eastAsia" w:ascii="微软雅黑" w:hAnsi="微软雅黑" w:eastAsia="微软雅黑" w:cs="微软雅黑"/>
                <w:b w:val="0"/>
                <w:bCs w:val="0"/>
                <w:color w:val="000000"/>
                <w:kern w:val="0"/>
                <w:sz w:val="22"/>
                <w:szCs w:val="22"/>
                <w:shd w:val="clear" w:color="auto" w:fill="FFFFFF"/>
                <w:lang w:bidi="ar"/>
              </w:rPr>
              <w:t>南昌</w:t>
            </w:r>
            <w:r>
              <w:rPr>
                <w:rFonts w:hint="eastAsia" w:ascii="微软雅黑" w:hAnsi="微软雅黑" w:eastAsia="微软雅黑" w:cs="微软雅黑"/>
                <w:b w:val="0"/>
                <w:bCs w:val="0"/>
                <w:color w:val="000000"/>
                <w:kern w:val="0"/>
                <w:sz w:val="22"/>
                <w:szCs w:val="22"/>
                <w:shd w:val="clear" w:color="auto" w:fill="FFFFFF"/>
                <w:lang w:val="en-US" w:eastAsia="zh-CN" w:bidi="ar"/>
              </w:rPr>
              <w:t>-接团</w:t>
            </w:r>
            <w:r>
              <w:rPr>
                <w:rFonts w:hint="eastAsia" w:ascii="微软雅黑" w:hAnsi="微软雅黑" w:eastAsia="微软雅黑" w:cs="微软雅黑"/>
                <w:b w:val="0"/>
                <w:bCs w:val="0"/>
                <w:color w:val="000000"/>
                <w:kern w:val="0"/>
                <w:sz w:val="22"/>
                <w:szCs w:val="22"/>
                <w:shd w:val="clear" w:color="auto" w:fill="FFFFFF"/>
                <w:lang w:bidi="ar"/>
              </w:rPr>
              <w:t>（</w:t>
            </w:r>
            <w:r>
              <w:rPr>
                <w:rFonts w:hint="eastAsia" w:ascii="微软雅黑" w:hAnsi="微软雅黑" w:eastAsia="微软雅黑" w:cs="微软雅黑"/>
                <w:b w:val="0"/>
                <w:bCs w:val="0"/>
                <w:color w:val="000000"/>
                <w:kern w:val="0"/>
                <w:sz w:val="22"/>
                <w:szCs w:val="22"/>
                <w:shd w:val="clear" w:color="auto" w:fill="FFFFFF"/>
                <w:lang w:eastAsia="zh-CN" w:bidi="ar"/>
              </w:rPr>
              <w:t>自行</w:t>
            </w:r>
            <w:r>
              <w:rPr>
                <w:rFonts w:hint="eastAsia" w:ascii="微软雅黑" w:hAnsi="微软雅黑" w:eastAsia="微软雅黑" w:cs="微软雅黑"/>
                <w:b w:val="0"/>
                <w:bCs w:val="0"/>
                <w:color w:val="000000"/>
                <w:kern w:val="0"/>
                <w:sz w:val="22"/>
                <w:szCs w:val="22"/>
                <w:shd w:val="clear" w:color="auto" w:fill="FFFFFF"/>
                <w:lang w:bidi="ar"/>
              </w:rPr>
              <w:t>游览：</w:t>
            </w:r>
            <w:r>
              <w:rPr>
                <w:rFonts w:hint="eastAsia" w:ascii="微软雅黑" w:hAnsi="微软雅黑" w:eastAsia="微软雅黑" w:cs="微软雅黑"/>
                <w:b w:val="0"/>
                <w:bCs w:val="0"/>
                <w:color w:val="000000"/>
                <w:kern w:val="0"/>
                <w:sz w:val="22"/>
                <w:szCs w:val="22"/>
                <w:shd w:val="clear" w:color="auto" w:fill="FFFFFF"/>
                <w:lang w:eastAsia="zh-CN" w:bidi="ar"/>
              </w:rPr>
              <w:t>滕王阁、八一广场</w:t>
            </w:r>
            <w:r>
              <w:rPr>
                <w:rFonts w:hint="eastAsia" w:ascii="微软雅黑" w:hAnsi="微软雅黑" w:eastAsia="微软雅黑" w:cs="微软雅黑"/>
                <w:b w:val="0"/>
                <w:bCs w:val="0"/>
                <w:color w:val="000000"/>
                <w:sz w:val="22"/>
                <w:szCs w:val="22"/>
                <w:lang w:eastAsia="zh-CN"/>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eastAsia="zh-CN" w:bidi="ar"/>
              </w:rPr>
              <w:t>无</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eastAsia="zh-CN" w:bidi="ar"/>
              </w:rPr>
              <w:t>南昌</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2</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南昌—</w:t>
            </w:r>
            <w:r>
              <w:rPr>
                <w:rFonts w:hint="eastAsia" w:ascii="微软雅黑" w:hAnsi="微软雅黑" w:eastAsia="微软雅黑" w:cs="微软雅黑"/>
                <w:color w:val="000000"/>
                <w:kern w:val="0"/>
                <w:sz w:val="22"/>
                <w:szCs w:val="22"/>
                <w:shd w:val="clear" w:color="auto" w:fill="FFFFFF"/>
                <w:lang w:eastAsia="zh-CN" w:bidi="ar"/>
              </w:rPr>
              <w:t>井冈山</w:t>
            </w:r>
            <w:r>
              <w:rPr>
                <w:rFonts w:hint="eastAsia" w:ascii="微软雅黑" w:hAnsi="微软雅黑" w:eastAsia="微软雅黑" w:cs="微软雅黑"/>
                <w:color w:val="000000"/>
                <w:kern w:val="0"/>
                <w:sz w:val="22"/>
                <w:szCs w:val="22"/>
                <w:shd w:val="clear" w:color="auto" w:fill="FFFFFF"/>
                <w:lang w:bidi="ar"/>
              </w:rPr>
              <w:t>（游览：</w:t>
            </w:r>
            <w:r>
              <w:rPr>
                <w:rFonts w:hint="eastAsia" w:ascii="微软雅黑" w:hAnsi="微软雅黑" w:eastAsia="微软雅黑" w:cs="微软雅黑"/>
                <w:b w:val="0"/>
                <w:bCs w:val="0"/>
                <w:color w:val="000000"/>
                <w:sz w:val="22"/>
                <w:szCs w:val="22"/>
              </w:rPr>
              <w:t>红旗雕塑</w:t>
            </w:r>
            <w:r>
              <w:rPr>
                <w:rFonts w:hint="eastAsia" w:ascii="微软雅黑" w:hAnsi="微软雅黑" w:eastAsia="微软雅黑" w:cs="微软雅黑"/>
                <w:b w:val="0"/>
                <w:bCs w:val="0"/>
                <w:color w:val="000000"/>
                <w:sz w:val="22"/>
                <w:szCs w:val="22"/>
                <w:lang w:eastAsia="zh-CN"/>
              </w:rPr>
              <w:t>、</w:t>
            </w:r>
            <w:r>
              <w:rPr>
                <w:rFonts w:hint="eastAsia" w:ascii="微软雅黑" w:hAnsi="微软雅黑" w:eastAsia="微软雅黑" w:cs="微软雅黑"/>
                <w:b w:val="0"/>
                <w:bCs w:val="0"/>
                <w:color w:val="000000"/>
                <w:sz w:val="22"/>
                <w:szCs w:val="22"/>
              </w:rPr>
              <w:t>北山烈士陵园</w:t>
            </w:r>
            <w:r>
              <w:rPr>
                <w:rFonts w:hint="eastAsia" w:ascii="微软雅黑" w:hAnsi="微软雅黑" w:eastAsia="微软雅黑" w:cs="微软雅黑"/>
                <w:b w:val="0"/>
                <w:bCs w:val="0"/>
                <w:color w:val="000000"/>
                <w:sz w:val="22"/>
                <w:szCs w:val="22"/>
                <w:lang w:eastAsia="zh-CN"/>
              </w:rPr>
              <w:t>、</w:t>
            </w:r>
            <w:r>
              <w:rPr>
                <w:rFonts w:hint="eastAsia" w:ascii="微软雅黑" w:hAnsi="微软雅黑" w:eastAsia="微软雅黑" w:cs="微软雅黑"/>
                <w:b w:val="0"/>
                <w:bCs w:val="0"/>
                <w:color w:val="000000"/>
                <w:sz w:val="22"/>
                <w:szCs w:val="22"/>
              </w:rPr>
              <w:t>井冈山博物馆</w:t>
            </w:r>
            <w:r>
              <w:rPr>
                <w:rFonts w:hint="eastAsia" w:ascii="微软雅黑" w:hAnsi="微软雅黑" w:eastAsia="微软雅黑" w:cs="微软雅黑"/>
                <w:b w:val="0"/>
                <w:bCs w:val="0"/>
                <w:color w:val="000000"/>
                <w:sz w:val="22"/>
                <w:szCs w:val="22"/>
                <w:lang w:eastAsia="zh-CN"/>
              </w:rPr>
              <w:t>、黄洋界、神山村</w:t>
            </w:r>
            <w:r>
              <w:rPr>
                <w:rFonts w:hint="eastAsia" w:ascii="微软雅黑" w:hAnsi="微软雅黑" w:eastAsia="微软雅黑" w:cs="微软雅黑"/>
                <w:color w:val="000000"/>
                <w:kern w:val="0"/>
                <w:sz w:val="22"/>
                <w:szCs w:val="22"/>
                <w:shd w:val="clear" w:color="auto" w:fill="FFFFFF"/>
                <w:lang w:bidi="ar"/>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含-中-晚-餐</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eastAsia="zh-CN" w:bidi="ar"/>
              </w:rPr>
              <w:t>井冈山茅坪</w:t>
            </w:r>
            <w:r>
              <w:rPr>
                <w:rFonts w:hint="eastAsia" w:ascii="微软雅黑" w:hAnsi="微软雅黑" w:eastAsia="微软雅黑" w:cs="微软雅黑"/>
                <w:color w:val="000000"/>
                <w:kern w:val="0"/>
                <w:sz w:val="24"/>
                <w:shd w:val="clear" w:color="auto" w:fill="FFFFFF"/>
                <w:lang w:val="en-US" w:eastAsia="zh-CN" w:bidi="ar"/>
              </w:rPr>
              <w:t>/茨坪</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2"/>
                <w:szCs w:val="22"/>
                <w:shd w:val="clear" w:color="auto" w:fill="FFFFFF"/>
                <w:lang w:eastAsia="zh-CN"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3</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b w:val="0"/>
                <w:bCs w:val="0"/>
                <w:color w:val="000000"/>
                <w:kern w:val="0"/>
                <w:sz w:val="22"/>
                <w:szCs w:val="22"/>
                <w:shd w:val="clear" w:color="auto" w:fill="FFFFFF"/>
                <w:lang w:eastAsia="zh-CN" w:bidi="ar"/>
              </w:rPr>
              <w:t>井冈山</w:t>
            </w:r>
            <w:r>
              <w:rPr>
                <w:rFonts w:hint="eastAsia" w:ascii="微软雅黑" w:hAnsi="微软雅黑" w:eastAsia="微软雅黑" w:cs="微软雅黑"/>
                <w:b w:val="0"/>
                <w:bCs w:val="0"/>
                <w:color w:val="000000"/>
                <w:kern w:val="0"/>
                <w:sz w:val="22"/>
                <w:szCs w:val="22"/>
                <w:shd w:val="clear" w:color="auto" w:fill="FFFFFF"/>
                <w:lang w:val="en-US" w:eastAsia="zh-CN" w:bidi="ar"/>
              </w:rPr>
              <w:t>-南昌（游览</w:t>
            </w:r>
            <w:r>
              <w:rPr>
                <w:rFonts w:hint="eastAsia" w:ascii="微软雅黑" w:hAnsi="微软雅黑" w:eastAsia="微软雅黑" w:cs="微软雅黑"/>
                <w:b/>
                <w:bCs/>
                <w:color w:val="000000"/>
                <w:kern w:val="0"/>
                <w:sz w:val="22"/>
                <w:szCs w:val="22"/>
                <w:shd w:val="clear" w:color="auto" w:fill="FFFFFF"/>
                <w:lang w:val="en-US" w:eastAsia="zh-CN" w:bidi="ar"/>
              </w:rPr>
              <w:t>：</w:t>
            </w:r>
            <w:r>
              <w:rPr>
                <w:rFonts w:hint="eastAsia" w:ascii="微软雅黑" w:hAnsi="微软雅黑" w:eastAsia="微软雅黑" w:cs="微软雅黑"/>
                <w:b w:val="0"/>
                <w:bCs w:val="0"/>
                <w:color w:val="000000"/>
                <w:kern w:val="0"/>
                <w:sz w:val="22"/>
                <w:szCs w:val="22"/>
                <w:shd w:val="clear" w:color="auto" w:fill="FFFFFF"/>
                <w:lang w:eastAsia="zh-CN" w:bidi="ar"/>
              </w:rPr>
              <w:t>会师广场、象山庵、</w:t>
            </w:r>
            <w:r>
              <w:rPr>
                <w:rFonts w:hint="eastAsia" w:ascii="微软雅黑" w:hAnsi="微软雅黑" w:eastAsia="微软雅黑" w:cs="微软雅黑"/>
                <w:b w:val="0"/>
                <w:bCs w:val="0"/>
                <w:color w:val="000000"/>
                <w:sz w:val="22"/>
                <w:szCs w:val="22"/>
              </w:rPr>
              <w:t>三湾改编旧址群</w:t>
            </w:r>
            <w:r>
              <w:rPr>
                <w:rFonts w:hint="eastAsia" w:ascii="微软雅黑" w:hAnsi="微软雅黑" w:eastAsia="微软雅黑" w:cs="微软雅黑"/>
                <w:b w:val="0"/>
                <w:bCs w:val="0"/>
                <w:color w:val="000000"/>
                <w:sz w:val="22"/>
                <w:szCs w:val="22"/>
                <w:lang w:eastAsia="zh-CN"/>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bidi="ar"/>
              </w:rPr>
              <w:t>含-早</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eastAsia="zh-CN" w:bidi="ar"/>
              </w:rPr>
              <w:t>南昌</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4</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南昌—庐山（游览：美庐、芦林湖</w:t>
            </w:r>
            <w:r>
              <w:rPr>
                <w:rFonts w:hint="eastAsia" w:ascii="微软雅黑" w:hAnsi="微软雅黑" w:eastAsia="微软雅黑" w:cs="微软雅黑"/>
                <w:b w:val="0"/>
                <w:bCs w:val="0"/>
                <w:color w:val="000000"/>
                <w:sz w:val="22"/>
                <w:szCs w:val="22"/>
                <w:lang w:eastAsia="zh-CN"/>
              </w:rPr>
              <w:t>、三宝树、黄龙潭、乌龙潭、</w:t>
            </w:r>
            <w:r>
              <w:rPr>
                <w:rFonts w:hint="eastAsia" w:ascii="微软雅黑" w:hAnsi="微软雅黑" w:eastAsia="微软雅黑" w:cs="微软雅黑"/>
                <w:color w:val="000000"/>
                <w:kern w:val="0"/>
                <w:sz w:val="22"/>
                <w:szCs w:val="22"/>
                <w:shd w:val="clear" w:color="auto" w:fill="FFFFFF"/>
                <w:lang w:bidi="ar"/>
              </w:rPr>
              <w:t>如琴湖、花径、仙人洞、锦绣谷）</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含-早-</w:t>
            </w:r>
            <w:r>
              <w:rPr>
                <w:rFonts w:hint="eastAsia" w:ascii="微软雅黑" w:hAnsi="微软雅黑" w:eastAsia="微软雅黑" w:cs="微软雅黑"/>
                <w:color w:val="000000"/>
                <w:kern w:val="0"/>
                <w:sz w:val="24"/>
                <w:shd w:val="clear" w:color="auto" w:fill="FFFFFF"/>
                <w:lang w:eastAsia="zh-CN" w:bidi="ar"/>
              </w:rPr>
              <w:t>中</w:t>
            </w:r>
            <w:r>
              <w:rPr>
                <w:rFonts w:hint="eastAsia" w:ascii="微软雅黑" w:hAnsi="微软雅黑" w:eastAsia="微软雅黑" w:cs="微软雅黑"/>
                <w:color w:val="000000"/>
                <w:kern w:val="0"/>
                <w:sz w:val="24"/>
                <w:shd w:val="clear" w:color="auto" w:fill="FFFFFF"/>
                <w:lang w:val="en-US" w:eastAsia="zh-CN" w:bidi="ar"/>
              </w:rPr>
              <w:t>-晚</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eastAsia="zh-CN" w:bidi="ar"/>
              </w:rPr>
              <w:t>庐山山上</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5</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庐山-婺源（游览：富玉陶瓷创意园或丝绸瓷路</w:t>
            </w:r>
            <w:r>
              <w:rPr>
                <w:rFonts w:hint="eastAsia" w:ascii="微软雅黑" w:hAnsi="微软雅黑" w:eastAsia="微软雅黑" w:cs="微软雅黑"/>
                <w:color w:val="000000"/>
                <w:kern w:val="0"/>
                <w:sz w:val="22"/>
                <w:szCs w:val="22"/>
                <w:shd w:val="clear" w:color="auto" w:fill="FFFFFF"/>
                <w:lang w:eastAsia="zh-CN" w:bidi="ar"/>
              </w:rPr>
              <w:t>或鸿鑫阁</w:t>
            </w:r>
            <w:r>
              <w:rPr>
                <w:rFonts w:hint="eastAsia" w:ascii="微软雅黑" w:hAnsi="微软雅黑" w:eastAsia="微软雅黑" w:cs="微软雅黑"/>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eastAsia="zh-CN" w:bidi="ar"/>
              </w:rPr>
              <w:t>水墨上河、</w:t>
            </w:r>
            <w:r>
              <w:rPr>
                <w:rFonts w:hint="eastAsia" w:ascii="微软雅黑" w:hAnsi="微软雅黑" w:eastAsia="微软雅黑" w:cs="微软雅黑"/>
                <w:color w:val="000000"/>
                <w:kern w:val="0"/>
                <w:sz w:val="22"/>
                <w:szCs w:val="22"/>
                <w:shd w:val="clear" w:color="auto" w:fill="FFFFFF"/>
                <w:lang w:bidi="ar"/>
              </w:rPr>
              <w:t>大型山水实景演出-梦里老家</w:t>
            </w:r>
            <w:r>
              <w:rPr>
                <w:rFonts w:hint="eastAsia" w:ascii="宋体" w:hAnsi="宋体" w:cs="Times New Roman"/>
                <w:bCs/>
                <w:kern w:val="0"/>
                <w:sz w:val="22"/>
                <w:szCs w:val="22"/>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含-早</w:t>
            </w:r>
            <w:r>
              <w:rPr>
                <w:rFonts w:hint="eastAsia" w:ascii="微软雅黑" w:hAnsi="微软雅黑" w:eastAsia="微软雅黑" w:cs="微软雅黑"/>
                <w:color w:val="000000"/>
                <w:kern w:val="0"/>
                <w:sz w:val="24"/>
                <w:shd w:val="clear" w:color="auto" w:fill="FFFFFF"/>
                <w:lang w:val="en-US" w:eastAsia="zh-CN" w:bidi="ar"/>
              </w:rPr>
              <w:t>-中-晚</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eastAsia="zh-CN" w:bidi="ar"/>
              </w:rPr>
              <w:t>婺源</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6</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b w:val="0"/>
                <w:bCs w:val="0"/>
                <w:color w:val="000000"/>
                <w:kern w:val="0"/>
                <w:sz w:val="22"/>
                <w:szCs w:val="22"/>
                <w:shd w:val="clear" w:color="auto" w:fill="FFFFFF"/>
                <w:lang w:eastAsia="zh-CN" w:bidi="ar"/>
              </w:rPr>
              <w:t>婺源</w:t>
            </w:r>
            <w:r>
              <w:rPr>
                <w:rFonts w:hint="eastAsia" w:ascii="微软雅黑" w:hAnsi="微软雅黑" w:eastAsia="微软雅黑" w:cs="微软雅黑"/>
                <w:b w:val="0"/>
                <w:bCs w:val="0"/>
                <w:color w:val="000000"/>
                <w:kern w:val="0"/>
                <w:sz w:val="22"/>
                <w:szCs w:val="22"/>
                <w:shd w:val="clear" w:color="auto" w:fill="FFFFFF"/>
                <w:lang w:val="en-US" w:eastAsia="zh-CN" w:bidi="ar"/>
              </w:rPr>
              <w:t>-三清山-婺源</w:t>
            </w:r>
            <w:r>
              <w:rPr>
                <w:rFonts w:hint="eastAsia" w:ascii="微软雅黑" w:hAnsi="微软雅黑" w:eastAsia="微软雅黑" w:cs="微软雅黑"/>
                <w:color w:val="000000"/>
                <w:kern w:val="0"/>
                <w:sz w:val="22"/>
                <w:szCs w:val="22"/>
                <w:shd w:val="clear" w:color="auto" w:fill="FFFFFF"/>
                <w:lang w:bidi="ar"/>
              </w:rPr>
              <w:t>（游览：</w:t>
            </w:r>
            <w:r>
              <w:rPr>
                <w:rFonts w:hint="eastAsia" w:ascii="微软雅黑" w:hAnsi="微软雅黑" w:eastAsia="微软雅黑" w:cs="微软雅黑"/>
                <w:b w:val="0"/>
                <w:bCs/>
                <w:color w:val="000000"/>
                <w:sz w:val="22"/>
                <w:szCs w:val="22"/>
              </w:rPr>
              <w:t>西海岸景区、阳光海岸景区</w:t>
            </w:r>
            <w:r>
              <w:rPr>
                <w:rFonts w:hint="eastAsia" w:ascii="微软雅黑" w:hAnsi="微软雅黑" w:eastAsia="微软雅黑" w:cs="微软雅黑"/>
                <w:color w:val="000000"/>
                <w:kern w:val="0"/>
                <w:sz w:val="22"/>
                <w:szCs w:val="22"/>
                <w:shd w:val="clear" w:color="auto" w:fill="FFFFFF"/>
                <w:lang w:bidi="ar"/>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color w:val="000000"/>
                <w:kern w:val="0"/>
                <w:sz w:val="24"/>
                <w:shd w:val="clear" w:color="auto" w:fill="FFFFFF"/>
                <w:lang w:val="en-US" w:bidi="ar"/>
              </w:rPr>
            </w:pPr>
            <w:r>
              <w:rPr>
                <w:rFonts w:hint="eastAsia" w:ascii="微软雅黑" w:hAnsi="微软雅黑" w:eastAsia="微软雅黑" w:cs="微软雅黑"/>
                <w:color w:val="000000"/>
                <w:kern w:val="0"/>
                <w:sz w:val="24"/>
                <w:shd w:val="clear" w:color="auto" w:fill="FFFFFF"/>
                <w:lang w:bidi="ar"/>
              </w:rPr>
              <w:t>含-早</w:t>
            </w:r>
            <w:r>
              <w:rPr>
                <w:rFonts w:hint="eastAsia" w:ascii="微软雅黑" w:hAnsi="微软雅黑" w:eastAsia="微软雅黑" w:cs="微软雅黑"/>
                <w:color w:val="000000"/>
                <w:kern w:val="0"/>
                <w:sz w:val="24"/>
                <w:shd w:val="clear" w:color="auto" w:fill="FFFFFF"/>
                <w:lang w:val="en-US" w:eastAsia="zh-CN" w:bidi="ar"/>
              </w:rPr>
              <w:t>-晚-餐</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eastAsia="zh-CN" w:bidi="ar"/>
              </w:rPr>
              <w:t>婺源</w:t>
            </w:r>
            <w:r>
              <w:rPr>
                <w:rFonts w:hint="eastAsia" w:ascii="微软雅黑" w:hAnsi="微软雅黑" w:eastAsia="微软雅黑" w:cs="微软雅黑"/>
                <w:color w:val="000000"/>
                <w:kern w:val="0"/>
                <w:sz w:val="24"/>
                <w:shd w:val="clear" w:color="auto" w:fill="FFFFFF"/>
                <w:lang w:val="en-US" w:eastAsia="zh-CN" w:bidi="ar"/>
              </w:rPr>
              <w:t>/三清山</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7</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eastAsia="zh-CN" w:bidi="ar"/>
              </w:rPr>
              <w:t>婺源</w:t>
            </w:r>
            <w:r>
              <w:rPr>
                <w:rFonts w:hint="eastAsia" w:ascii="微软雅黑" w:hAnsi="微软雅黑" w:eastAsia="微软雅黑" w:cs="微软雅黑"/>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eastAsia="zh-CN" w:bidi="ar"/>
              </w:rPr>
              <w:t>南昌</w:t>
            </w:r>
            <w:r>
              <w:rPr>
                <w:rFonts w:hint="eastAsia" w:ascii="微软雅黑" w:hAnsi="微软雅黑" w:eastAsia="微软雅黑" w:cs="微软雅黑"/>
                <w:color w:val="000000"/>
                <w:kern w:val="0"/>
                <w:sz w:val="22"/>
                <w:szCs w:val="22"/>
                <w:shd w:val="clear" w:color="auto" w:fill="FFFFFF"/>
                <w:lang w:bidi="ar"/>
              </w:rPr>
              <w:t>（游览：</w:t>
            </w:r>
            <w:r>
              <w:rPr>
                <w:rFonts w:hint="eastAsia" w:ascii="微软雅黑" w:hAnsi="微软雅黑" w:eastAsia="微软雅黑" w:cs="微软雅黑"/>
                <w:color w:val="000000"/>
                <w:kern w:val="0"/>
                <w:sz w:val="22"/>
                <w:szCs w:val="22"/>
                <w:shd w:val="clear" w:color="auto" w:fill="FFFFFF"/>
                <w:lang w:eastAsia="zh-CN" w:bidi="ar"/>
              </w:rPr>
              <w:t>篁岭、月亮湾竹筏</w:t>
            </w:r>
            <w:r>
              <w:rPr>
                <w:rFonts w:hint="eastAsia" w:ascii="微软雅黑" w:hAnsi="微软雅黑" w:eastAsia="微软雅黑" w:cs="微软雅黑"/>
                <w:color w:val="000000"/>
                <w:kern w:val="0"/>
                <w:sz w:val="22"/>
                <w:szCs w:val="22"/>
                <w:shd w:val="clear" w:color="auto" w:fill="FFFFFF"/>
                <w:lang w:bidi="ar"/>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w:t>
            </w:r>
            <w:r>
              <w:rPr>
                <w:rFonts w:hint="eastAsia" w:ascii="微软雅黑" w:hAnsi="微软雅黑" w:eastAsia="微软雅黑" w:cs="微软雅黑"/>
                <w:color w:val="000000"/>
                <w:kern w:val="0"/>
                <w:sz w:val="24"/>
                <w:shd w:val="clear" w:color="auto" w:fill="FFFFFF"/>
                <w:lang w:val="en-US" w:eastAsia="zh-CN" w:bidi="ar"/>
              </w:rPr>
              <w:t>-中-餐</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eastAsia="zh-CN" w:bidi="ar"/>
              </w:rPr>
              <w:t>南昌</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8</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eastAsia="zh-CN" w:bidi="ar"/>
              </w:rPr>
              <w:t>南昌—成都</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eastAsia="zh-CN" w:bidi="ar"/>
              </w:rPr>
              <w:t>含</w:t>
            </w:r>
            <w:r>
              <w:rPr>
                <w:rFonts w:hint="eastAsia" w:ascii="微软雅黑" w:hAnsi="微软雅黑" w:eastAsia="微软雅黑" w:cs="微软雅黑"/>
                <w:color w:val="000000"/>
                <w:kern w:val="0"/>
                <w:sz w:val="24"/>
                <w:shd w:val="clear" w:color="auto" w:fill="FFFFFF"/>
                <w:lang w:val="en-US" w:eastAsia="zh-CN" w:bidi="ar"/>
              </w:rPr>
              <w:t>-早</w:t>
            </w:r>
          </w:p>
        </w:tc>
        <w:tc>
          <w:tcPr>
            <w:tcW w:w="1262"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eastAsia="zh-CN" w:bidi="ar"/>
              </w:rPr>
              <w:t>温馨的家</w:t>
            </w:r>
          </w:p>
        </w:tc>
        <w:tc>
          <w:tcPr>
            <w:tcW w:w="11055"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55" w:type="dxa"/>
            <w:gridSpan w:val="3"/>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【产品特色】</w:t>
            </w:r>
          </w:p>
        </w:tc>
        <w:tc>
          <w:tcPr>
            <w:tcW w:w="11055" w:type="dxa"/>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55" w:type="dxa"/>
            <w:gridSpan w:val="3"/>
            <w:noWrap w:val="0"/>
            <w:vAlign w:val="center"/>
          </w:tcPr>
          <w:p>
            <w:pPr>
              <w:keepNext w:val="0"/>
              <w:keepLines w:val="0"/>
              <w:suppressLineNumbers w:val="0"/>
              <w:snapToGrid w:val="0"/>
              <w:spacing w:before="0" w:beforeAutospacing="0" w:after="0" w:afterAutospacing="0" w:line="0" w:lineRule="atLeast"/>
              <w:ind w:left="0" w:right="0"/>
              <w:rPr>
                <w:rFonts w:hint="eastAsia" w:ascii="微软雅黑" w:hAnsi="微软雅黑" w:eastAsia="微软雅黑" w:cs="微软雅黑"/>
                <w:b/>
                <w:iCs/>
                <w:color w:val="C00000"/>
                <w:sz w:val="24"/>
                <w:shd w:val="clear" w:color="auto" w:fill="FFFFFF"/>
                <w:lang w:eastAsia="zh-CN"/>
              </w:rPr>
            </w:pPr>
            <w:r>
              <w:rPr>
                <w:rFonts w:hint="eastAsia" w:ascii="微软雅黑" w:hAnsi="微软雅黑" w:eastAsia="微软雅黑" w:cs="微软雅黑"/>
                <w:b/>
                <w:iCs/>
                <w:color w:val="C00000"/>
                <w:sz w:val="24"/>
                <w:shd w:val="clear" w:color="auto" w:fill="FFFFFF"/>
              </w:rPr>
              <w:t>▷ 【</w:t>
            </w:r>
            <w:r>
              <w:rPr>
                <w:rFonts w:hint="eastAsia" w:ascii="微软雅黑" w:hAnsi="微软雅黑" w:eastAsia="微软雅黑" w:cs="微软雅黑"/>
                <w:b/>
                <w:iCs/>
                <w:color w:val="C00000"/>
                <w:sz w:val="24"/>
                <w:shd w:val="clear" w:color="auto" w:fill="FFFFFF"/>
                <w:lang w:eastAsia="zh-CN"/>
              </w:rPr>
              <w:t>全景</w:t>
            </w:r>
            <w:r>
              <w:rPr>
                <w:rFonts w:hint="eastAsia" w:ascii="微软雅黑" w:hAnsi="微软雅黑" w:eastAsia="微软雅黑" w:cs="微软雅黑"/>
                <w:b/>
                <w:iCs/>
                <w:color w:val="C00000"/>
                <w:sz w:val="24"/>
                <w:shd w:val="clear" w:color="auto" w:fill="FFFFFF"/>
              </w:rPr>
              <w:t>江西】</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
                <w:iCs/>
                <w:color w:val="C00000"/>
                <w:sz w:val="24"/>
                <w:shd w:val="clear" w:color="auto" w:fill="FFFFFF"/>
              </w:rPr>
              <w:t>赏江西名山大川，领略赣鄱美景！</w:t>
            </w:r>
            <w:r>
              <w:rPr>
                <w:rFonts w:hint="eastAsia" w:ascii="微软雅黑" w:hAnsi="微软雅黑" w:eastAsia="微软雅黑" w:cs="微软雅黑"/>
                <w:b/>
                <w:iCs/>
                <w:color w:val="C00000"/>
                <w:sz w:val="24"/>
                <w:shd w:val="clear" w:color="auto" w:fill="FFFFFF"/>
                <w:lang w:eastAsia="zh-CN"/>
              </w:rPr>
              <w:t>全景江西</w:t>
            </w:r>
            <w:r>
              <w:rPr>
                <w:rFonts w:hint="eastAsia" w:ascii="微软雅黑" w:hAnsi="微软雅黑" w:eastAsia="微软雅黑" w:cs="微软雅黑"/>
                <w:b/>
                <w:iCs/>
                <w:color w:val="C00000"/>
                <w:sz w:val="24"/>
                <w:shd w:val="clear" w:color="auto" w:fill="FFFFFF"/>
              </w:rPr>
              <w:t>超值精品游</w:t>
            </w:r>
            <w:r>
              <w:rPr>
                <w:rFonts w:hint="eastAsia" w:ascii="微软雅黑" w:hAnsi="微软雅黑" w:eastAsia="微软雅黑" w:cs="微软雅黑"/>
                <w:b/>
                <w:iCs/>
                <w:color w:val="C00000"/>
                <w:sz w:val="24"/>
                <w:shd w:val="clear" w:color="auto" w:fill="FFFFFF"/>
                <w:lang w:eastAsia="zh-CN"/>
              </w:rPr>
              <w:t>！</w:t>
            </w:r>
          </w:p>
          <w:p>
            <w:pPr>
              <w:keepNext w:val="0"/>
              <w:keepLines w:val="0"/>
              <w:suppressLineNumbers w:val="0"/>
              <w:snapToGrid w:val="0"/>
              <w:spacing w:before="0" w:beforeAutospacing="0" w:after="0" w:afterAutospacing="0" w:line="0" w:lineRule="atLeast"/>
              <w:ind w:left="2401" w:right="0" w:hanging="2401" w:hangingChars="1000"/>
              <w:rPr>
                <w:rFonts w:hint="eastAsia"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 【精华景观】</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
                <w:iCs/>
                <w:color w:val="C00000"/>
                <w:sz w:val="24"/>
                <w:shd w:val="clear" w:color="auto" w:fill="FFFFFF"/>
                <w:lang w:eastAsia="zh-CN"/>
              </w:rPr>
              <w:t>体验井冈山精神、</w:t>
            </w:r>
            <w:r>
              <w:rPr>
                <w:rFonts w:hint="eastAsia" w:ascii="微软雅黑" w:hAnsi="微软雅黑" w:eastAsia="微软雅黑" w:cs="微软雅黑"/>
                <w:b/>
                <w:iCs/>
                <w:color w:val="C00000"/>
                <w:sz w:val="24"/>
                <w:shd w:val="clear" w:color="auto" w:fill="FFFFFF"/>
              </w:rPr>
              <w:t>庐山观云雾，瓷韵赏景德，篁岭</w:t>
            </w:r>
            <w:r>
              <w:rPr>
                <w:rFonts w:hint="eastAsia" w:ascii="微软雅黑" w:hAnsi="微软雅黑" w:eastAsia="微软雅黑" w:cs="微软雅黑"/>
                <w:b/>
                <w:iCs/>
                <w:color w:val="C00000"/>
                <w:sz w:val="24"/>
                <w:shd w:val="clear" w:color="auto" w:fill="FFFFFF"/>
                <w:lang w:eastAsia="zh-CN"/>
              </w:rPr>
              <w:t>赏梯田油菜花</w:t>
            </w:r>
            <w:r>
              <w:rPr>
                <w:rFonts w:hint="eastAsia" w:ascii="微软雅黑" w:hAnsi="微软雅黑" w:eastAsia="微软雅黑" w:cs="微软雅黑"/>
                <w:b/>
                <w:iCs/>
                <w:color w:val="C00000"/>
                <w:sz w:val="24"/>
                <w:shd w:val="clear" w:color="auto" w:fill="FFFFFF"/>
              </w:rPr>
              <w:t>，三清山探云海</w:t>
            </w:r>
          </w:p>
          <w:p>
            <w:pPr>
              <w:keepNext w:val="0"/>
              <w:keepLines w:val="0"/>
              <w:suppressLineNumbers w:val="0"/>
              <w:snapToGrid w:val="0"/>
              <w:spacing w:before="0" w:beforeAutospacing="0" w:after="0" w:afterAutospacing="0" w:line="0" w:lineRule="atLeast"/>
              <w:ind w:left="0" w:right="0"/>
              <w:rPr>
                <w:rFonts w:hint="eastAsia" w:ascii="微软雅黑" w:hAnsi="微软雅黑" w:eastAsia="微软雅黑" w:cs="微软雅黑"/>
                <w:b/>
                <w:iCs/>
                <w:color w:val="C00000"/>
                <w:sz w:val="24"/>
                <w:shd w:val="clear" w:color="auto" w:fill="FFFFFF"/>
                <w:lang w:eastAsia="zh-CN"/>
              </w:rPr>
            </w:pPr>
            <w:r>
              <w:rPr>
                <w:rFonts w:hint="eastAsia" w:ascii="微软雅黑" w:hAnsi="微软雅黑" w:eastAsia="微软雅黑" w:cs="微软雅黑"/>
                <w:b/>
                <w:iCs/>
                <w:color w:val="C00000"/>
                <w:sz w:val="24"/>
                <w:shd w:val="clear" w:color="auto" w:fill="FFFFFF"/>
              </w:rPr>
              <w:t>▷ 【美味之旅】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
                <w:iCs/>
                <w:color w:val="C00000"/>
                <w:sz w:val="24"/>
                <w:shd w:val="clear" w:color="auto" w:fill="FFFFFF"/>
              </w:rPr>
              <w:t>品</w:t>
            </w:r>
            <w:r>
              <w:rPr>
                <w:rFonts w:hint="eastAsia" w:ascii="微软雅黑" w:hAnsi="微软雅黑" w:eastAsia="微软雅黑" w:cs="微软雅黑"/>
                <w:b/>
                <w:iCs/>
                <w:color w:val="C00000"/>
                <w:sz w:val="24"/>
                <w:shd w:val="clear" w:color="auto" w:fill="FFFFFF"/>
                <w:lang w:eastAsia="zh-CN"/>
              </w:rPr>
              <w:t>地方风味餐：</w:t>
            </w:r>
            <w:r>
              <w:rPr>
                <w:rFonts w:hint="eastAsia" w:ascii="微软雅黑" w:hAnsi="微软雅黑" w:eastAsia="微软雅黑" w:cs="微软雅黑"/>
                <w:b/>
                <w:iCs/>
                <w:color w:val="C00000"/>
                <w:sz w:val="24"/>
                <w:shd w:val="clear" w:color="auto" w:fill="FFFFFF"/>
              </w:rPr>
              <w:t>景德镇瓷宴、婺源徽宴、井冈山红米饭</w:t>
            </w:r>
          </w:p>
          <w:p>
            <w:pPr>
              <w:keepNext w:val="0"/>
              <w:keepLines w:val="0"/>
              <w:suppressLineNumbers w:val="0"/>
              <w:spacing w:before="0" w:beforeAutospacing="0" w:after="0" w:afterAutospacing="0"/>
              <w:ind w:left="0" w:right="0"/>
              <w:rPr>
                <w:rFonts w:hint="eastAsia" w:ascii="微软雅黑" w:hAnsi="微软雅黑" w:eastAsia="微软雅黑" w:cs="微软雅黑"/>
                <w:b/>
                <w:iCs/>
                <w:color w:val="C00000"/>
                <w:sz w:val="24"/>
                <w:shd w:val="clear" w:color="auto" w:fill="FFFFFF"/>
                <w:lang w:eastAsia="zh-CN"/>
              </w:rPr>
            </w:pPr>
            <w:r>
              <w:rPr>
                <w:rFonts w:hint="eastAsia" w:ascii="微软雅黑" w:hAnsi="微软雅黑" w:eastAsia="微软雅黑" w:cs="微软雅黑"/>
                <w:b/>
                <w:iCs/>
                <w:color w:val="C00000"/>
                <w:sz w:val="24"/>
                <w:shd w:val="clear" w:color="auto" w:fill="FFFFFF"/>
              </w:rPr>
              <w:t>▷ 【舒心之旅】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
                <w:iCs/>
                <w:color w:val="C00000"/>
                <w:sz w:val="24"/>
                <w:shd w:val="clear" w:color="auto" w:fill="FFFFFF"/>
                <w:lang w:eastAsia="zh-CN"/>
              </w:rPr>
              <w:t>全程精品酒店住宿，井冈山、婺源各升级一晚精品民宿，庐山网评4钻酒店</w:t>
            </w:r>
          </w:p>
          <w:p>
            <w:pPr>
              <w:keepNext w:val="0"/>
              <w:keepLines w:val="0"/>
              <w:suppressLineNumbers w:val="0"/>
              <w:spacing w:before="0" w:beforeAutospacing="0" w:after="0" w:afterAutospacing="0"/>
              <w:ind w:left="0" w:right="0"/>
              <w:rPr>
                <w:rFonts w:hint="default" w:ascii="微软雅黑" w:hAnsi="微软雅黑" w:eastAsia="微软雅黑" w:cs="微软雅黑"/>
                <w:b/>
                <w:iCs/>
                <w:color w:val="FF0000"/>
                <w:sz w:val="28"/>
                <w:szCs w:val="28"/>
                <w:shd w:val="clear" w:color="auto" w:fill="FFFFFF"/>
              </w:rPr>
            </w:pPr>
            <w:r>
              <w:rPr>
                <w:rFonts w:hint="eastAsia" w:ascii="微软雅黑" w:hAnsi="微软雅黑" w:eastAsia="微软雅黑" w:cs="微软雅黑"/>
                <w:b/>
                <w:iCs/>
                <w:color w:val="C00000"/>
                <w:sz w:val="24"/>
                <w:shd w:val="clear" w:color="auto" w:fill="FFFFFF"/>
              </w:rPr>
              <w:t>▷ 【品质之旅】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
                <w:iCs/>
                <w:color w:val="C00000"/>
                <w:sz w:val="24"/>
                <w:shd w:val="clear" w:color="auto" w:fill="FFFFFF"/>
                <w:lang w:eastAsia="zh-CN"/>
              </w:rPr>
              <w:t>每人一份独家定制建党壹百周年纪念礼品（仅限成人），</w:t>
            </w:r>
            <w:r>
              <w:rPr>
                <w:rFonts w:hint="eastAsia" w:ascii="微软雅黑" w:hAnsi="微软雅黑" w:eastAsia="微软雅黑" w:cs="微软雅黑"/>
                <w:b/>
                <w:iCs/>
                <w:color w:val="C00000"/>
                <w:sz w:val="24"/>
                <w:shd w:val="clear" w:color="auto" w:fill="FFFFFF"/>
                <w:lang w:val="en-US" w:eastAsia="zh-CN"/>
              </w:rPr>
              <w:t>赠送游览价值50元/人门票：国家级4A景点皇窑，</w:t>
            </w:r>
            <w:r>
              <w:rPr>
                <w:rFonts w:hint="eastAsia" w:ascii="微软雅黑" w:hAnsi="微软雅黑" w:eastAsia="微软雅黑" w:cs="微软雅黑"/>
                <w:b/>
                <w:iCs/>
                <w:color w:val="C00000"/>
                <w:sz w:val="24"/>
                <w:shd w:val="clear" w:color="auto" w:fill="FFFFFF"/>
              </w:rPr>
              <w:t>无购物纯玩！</w:t>
            </w:r>
          </w:p>
        </w:tc>
        <w:tc>
          <w:tcPr>
            <w:tcW w:w="11055" w:type="dxa"/>
            <w:noWrap w:val="0"/>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
                <w:iCs/>
                <w:color w:val="C00000"/>
                <w:sz w:val="24"/>
                <w:shd w:val="clear" w:color="auto" w:fill="FFFFFF"/>
              </w:rPr>
            </w:pPr>
          </w:p>
        </w:tc>
      </w:tr>
    </w:tbl>
    <w:p>
      <w:pPr>
        <w:snapToGrid w:val="0"/>
        <w:rPr>
          <w:rFonts w:hint="eastAsia" w:ascii="微软雅黑" w:hAnsi="微软雅黑" w:eastAsia="微软雅黑" w:cs="微软雅黑"/>
          <w:color w:val="3F3F3F"/>
          <w:sz w:val="6"/>
          <w:szCs w:val="6"/>
        </w:rPr>
      </w:pPr>
    </w:p>
    <w:tbl>
      <w:tblPr>
        <w:tblStyle w:val="7"/>
        <w:tblW w:w="1110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3680"/>
        <w:gridCol w:w="20"/>
        <w:gridCol w:w="3660"/>
        <w:gridCol w:w="40"/>
        <w:gridCol w:w="3640"/>
        <w:gridCol w:w="6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【美景预览】</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15" w:type="dxa"/>
          <w:trHeight w:val="2985" w:hRule="atLeast"/>
          <w:tblCellSpacing w:w="15" w:type="dxa"/>
        </w:trPr>
        <w:tc>
          <w:tcPr>
            <w:tcW w:w="3635" w:type="dxa"/>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8220" cy="1820545"/>
                  <wp:effectExtent l="0" t="0" r="17780" b="8255"/>
                  <wp:docPr id="22" name="图片 22" descr="井冈红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井冈红旗"/>
                          <pic:cNvPicPr>
                            <a:picLocks noChangeAspect="1"/>
                          </pic:cNvPicPr>
                        </pic:nvPicPr>
                        <pic:blipFill>
                          <a:blip r:embed="rId4"/>
                          <a:stretch>
                            <a:fillRect/>
                          </a:stretch>
                        </pic:blipFill>
                        <pic:spPr>
                          <a:xfrm>
                            <a:off x="0" y="0"/>
                            <a:ext cx="2268220" cy="1820545"/>
                          </a:xfrm>
                          <a:prstGeom prst="rect">
                            <a:avLst/>
                          </a:prstGeom>
                        </pic:spPr>
                      </pic:pic>
                    </a:graphicData>
                  </a:graphic>
                </wp:inline>
              </w:drawing>
            </w:r>
          </w:p>
        </w:tc>
        <w:tc>
          <w:tcPr>
            <w:tcW w:w="3650"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75840" cy="1846580"/>
                  <wp:effectExtent l="0" t="0" r="10160" b="1270"/>
                  <wp:docPr id="23" name="图片 23" descr="黄洋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黄洋界"/>
                          <pic:cNvPicPr>
                            <a:picLocks noChangeAspect="1"/>
                          </pic:cNvPicPr>
                        </pic:nvPicPr>
                        <pic:blipFill>
                          <a:blip r:embed="rId5"/>
                          <a:stretch>
                            <a:fillRect/>
                          </a:stretch>
                        </pic:blipFill>
                        <pic:spPr>
                          <a:xfrm>
                            <a:off x="0" y="0"/>
                            <a:ext cx="2275840" cy="1846580"/>
                          </a:xfrm>
                          <a:prstGeom prst="rect">
                            <a:avLst/>
                          </a:prstGeom>
                        </pic:spPr>
                      </pic:pic>
                    </a:graphicData>
                  </a:graphic>
                </wp:inline>
              </w:drawing>
            </w:r>
          </w:p>
        </w:tc>
        <w:tc>
          <w:tcPr>
            <w:tcW w:w="3635"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6950" cy="1833245"/>
                  <wp:effectExtent l="0" t="0" r="0" b="14605"/>
                  <wp:docPr id="24" name="图片 24"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庐山1"/>
                          <pic:cNvPicPr>
                            <a:picLocks noChangeAspect="1"/>
                          </pic:cNvPicPr>
                        </pic:nvPicPr>
                        <pic:blipFill>
                          <a:blip r:embed="rId6"/>
                          <a:stretch>
                            <a:fillRect/>
                          </a:stretch>
                        </pic:blipFill>
                        <pic:spPr>
                          <a:xfrm>
                            <a:off x="0" y="0"/>
                            <a:ext cx="2266950" cy="1833245"/>
                          </a:xfrm>
                          <a:prstGeom prst="rect">
                            <a:avLst/>
                          </a:prstGeom>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15" w:type="dxa"/>
          <w:trHeight w:val="1800" w:hRule="atLeast"/>
          <w:tblCellSpacing w:w="15" w:type="dxa"/>
        </w:trPr>
        <w:tc>
          <w:tcPr>
            <w:tcW w:w="3635" w:type="dxa"/>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51710" cy="1817370"/>
                  <wp:effectExtent l="0" t="0" r="15240" b="11430"/>
                  <wp:docPr id="1" name="图片 1" descr="D:\Documents\Pictures\篁岭3.png篁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ocuments\Pictures\篁岭3.png篁岭3"/>
                          <pic:cNvPicPr>
                            <a:picLocks noChangeAspect="1"/>
                          </pic:cNvPicPr>
                        </pic:nvPicPr>
                        <pic:blipFill>
                          <a:blip r:embed="rId7"/>
                          <a:stretch>
                            <a:fillRect/>
                          </a:stretch>
                        </pic:blipFill>
                        <pic:spPr>
                          <a:xfrm>
                            <a:off x="0" y="0"/>
                            <a:ext cx="2251710" cy="1817370"/>
                          </a:xfrm>
                          <a:prstGeom prst="rect">
                            <a:avLst/>
                          </a:prstGeom>
                          <a:noFill/>
                          <a:ln>
                            <a:noFill/>
                          </a:ln>
                        </pic:spPr>
                      </pic:pic>
                    </a:graphicData>
                  </a:graphic>
                </wp:inline>
              </w:drawing>
            </w:r>
          </w:p>
        </w:tc>
        <w:tc>
          <w:tcPr>
            <w:tcW w:w="3650"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70760" cy="1741805"/>
                  <wp:effectExtent l="0" t="0" r="15240" b="10795"/>
                  <wp:docPr id="2" name="图片 2" descr="D:\Documents\Pictures\timgO34UNJVU.jpgtimgO34UNJ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Pictures\timgO34UNJVU.jpgtimgO34UNJVU"/>
                          <pic:cNvPicPr>
                            <a:picLocks noChangeAspect="1"/>
                          </pic:cNvPicPr>
                        </pic:nvPicPr>
                        <pic:blipFill>
                          <a:blip r:embed="rId8"/>
                          <a:stretch>
                            <a:fillRect/>
                          </a:stretch>
                        </pic:blipFill>
                        <pic:spPr>
                          <a:xfrm>
                            <a:off x="0" y="0"/>
                            <a:ext cx="2270760" cy="1741805"/>
                          </a:xfrm>
                          <a:prstGeom prst="rect">
                            <a:avLst/>
                          </a:prstGeom>
                          <a:noFill/>
                          <a:ln>
                            <a:noFill/>
                          </a:ln>
                        </pic:spPr>
                      </pic:pic>
                    </a:graphicData>
                  </a:graphic>
                </wp:inline>
              </w:drawing>
            </w:r>
          </w:p>
        </w:tc>
        <w:tc>
          <w:tcPr>
            <w:tcW w:w="3635"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73300" cy="1793875"/>
                  <wp:effectExtent l="0" t="0" r="12700" b="15875"/>
                  <wp:docPr id="26" name="图片 26" descr="t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img111"/>
                          <pic:cNvPicPr>
                            <a:picLocks noChangeAspect="1"/>
                          </pic:cNvPicPr>
                        </pic:nvPicPr>
                        <pic:blipFill>
                          <a:blip r:embed="rId9"/>
                          <a:stretch>
                            <a:fillRect/>
                          </a:stretch>
                        </pic:blipFill>
                        <pic:spPr>
                          <a:xfrm>
                            <a:off x="0" y="0"/>
                            <a:ext cx="2273300" cy="1793875"/>
                          </a:xfrm>
                          <a:prstGeom prst="rect">
                            <a:avLst/>
                          </a:prstGeom>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1</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成都</w:t>
            </w:r>
            <w:r>
              <w:rPr>
                <w:rFonts w:hint="eastAsia" w:ascii="微软雅黑" w:hAnsi="微软雅黑" w:eastAsia="微软雅黑" w:cs="微软雅黑"/>
                <w:b/>
                <w:bCs/>
                <w:color w:val="FFFFFF"/>
                <w:kern w:val="0"/>
                <w:sz w:val="24"/>
                <w:shd w:val="clear" w:color="auto" w:fill="76923C"/>
                <w:lang w:val="en-US" w:eastAsia="zh-CN" w:bidi="ar"/>
              </w:rPr>
              <w:t>-南昌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FFFFFF" w:themeFill="background1"/>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456" w:firstLineChars="200"/>
              <w:textAlignment w:val="auto"/>
              <w:rPr>
                <w:rFonts w:hint="eastAsia" w:ascii="方正颜宋简体_纤" w:hAnsi="方正颜宋简体_纤" w:eastAsia="方正颜宋简体_纤" w:cs="方正颜宋简体_纤"/>
                <w:b w:val="0"/>
                <w:bCs w:val="0"/>
                <w:color w:val="auto"/>
                <w:w w:val="95"/>
                <w:sz w:val="24"/>
                <w:szCs w:val="24"/>
                <w:lang w:eastAsia="zh-CN"/>
              </w:rPr>
            </w:pPr>
            <w:r>
              <w:rPr>
                <w:rFonts w:hint="eastAsia" w:ascii="方正颜宋简体_纤" w:hAnsi="方正颜宋简体_纤" w:eastAsia="方正颜宋简体_纤" w:cs="方正颜宋简体_纤"/>
                <w:b w:val="0"/>
                <w:bCs w:val="0"/>
                <w:color w:val="auto"/>
                <w:w w:val="95"/>
                <w:sz w:val="24"/>
                <w:szCs w:val="24"/>
                <w:lang w:eastAsia="zh-CN"/>
              </w:rPr>
              <w:t>请各位亲爱的游客朋友，在成都火车东站，乘座空调动车前往南昌，参考车次D2238次（09：18分开车），全程运行时间约1</w:t>
            </w:r>
            <w:r>
              <w:rPr>
                <w:rFonts w:hint="eastAsia" w:ascii="方正颜宋简体_纤" w:hAnsi="方正颜宋简体_纤" w:eastAsia="方正颜宋简体_纤" w:cs="方正颜宋简体_纤"/>
                <w:b w:val="0"/>
                <w:bCs w:val="0"/>
                <w:color w:val="auto"/>
                <w:w w:val="95"/>
                <w:sz w:val="24"/>
                <w:szCs w:val="24"/>
                <w:lang w:val="en-US" w:eastAsia="zh-CN"/>
              </w:rPr>
              <w:t>2</w:t>
            </w:r>
            <w:r>
              <w:rPr>
                <w:rFonts w:hint="eastAsia" w:ascii="方正颜宋简体_纤" w:hAnsi="方正颜宋简体_纤" w:eastAsia="方正颜宋简体_纤" w:cs="方正颜宋简体_纤"/>
                <w:b w:val="0"/>
                <w:bCs w:val="0"/>
                <w:color w:val="auto"/>
                <w:w w:val="95"/>
                <w:sz w:val="24"/>
                <w:szCs w:val="24"/>
                <w:lang w:eastAsia="zh-CN"/>
              </w:rPr>
              <w:t>小时，</w:t>
            </w:r>
            <w:r>
              <w:rPr>
                <w:rFonts w:hint="eastAsia" w:ascii="方正颜宋简体_纤" w:hAnsi="方正颜宋简体_纤" w:eastAsia="方正颜宋简体_纤" w:cs="方正颜宋简体_纤"/>
                <w:b w:val="0"/>
                <w:bCs w:val="0"/>
                <w:color w:val="auto"/>
                <w:w w:val="95"/>
                <w:sz w:val="24"/>
                <w:szCs w:val="24"/>
                <w:lang w:val="en-US" w:eastAsia="zh-CN"/>
              </w:rPr>
              <w:t>21</w:t>
            </w:r>
            <w:r>
              <w:rPr>
                <w:rFonts w:hint="eastAsia" w:ascii="方正颜宋简体_纤" w:hAnsi="方正颜宋简体_纤" w:eastAsia="方正颜宋简体_纤" w:cs="方正颜宋简体_纤"/>
                <w:b w:val="0"/>
                <w:bCs w:val="0"/>
                <w:color w:val="auto"/>
                <w:w w:val="95"/>
                <w:sz w:val="24"/>
                <w:szCs w:val="24"/>
                <w:lang w:eastAsia="zh-CN"/>
              </w:rPr>
              <w:t>:</w:t>
            </w:r>
            <w:r>
              <w:rPr>
                <w:rFonts w:hint="eastAsia" w:ascii="方正颜宋简体_纤" w:hAnsi="方正颜宋简体_纤" w:eastAsia="方正颜宋简体_纤" w:cs="方正颜宋简体_纤"/>
                <w:b w:val="0"/>
                <w:bCs w:val="0"/>
                <w:color w:val="auto"/>
                <w:w w:val="95"/>
                <w:sz w:val="24"/>
                <w:szCs w:val="24"/>
                <w:lang w:val="en-US" w:eastAsia="zh-CN"/>
              </w:rPr>
              <w:t>07</w:t>
            </w:r>
            <w:r>
              <w:rPr>
                <w:rFonts w:hint="eastAsia" w:ascii="方正颜宋简体_纤" w:hAnsi="方正颜宋简体_纤" w:eastAsia="方正颜宋简体_纤" w:cs="方正颜宋简体_纤"/>
                <w:b w:val="0"/>
                <w:bCs w:val="0"/>
                <w:color w:val="auto"/>
                <w:w w:val="95"/>
                <w:sz w:val="24"/>
                <w:szCs w:val="24"/>
                <w:lang w:eastAsia="zh-CN"/>
              </w:rPr>
              <w:t>分抵达南昌站乘大巴车前往南昌市区入住宾馆（约40分钟）</w:t>
            </w:r>
            <w:r>
              <w:rPr>
                <w:rFonts w:hint="eastAsia" w:ascii="方正颜宋简体_纤" w:hAnsi="方正颜宋简体_纤" w:eastAsia="方正颜宋简体_纤" w:cs="方正颜宋简体_纤"/>
                <w:b w:val="0"/>
                <w:bCs w:val="0"/>
                <w:color w:val="auto"/>
                <w:w w:val="95"/>
                <w:sz w:val="24"/>
                <w:szCs w:val="24"/>
                <w:lang w:val="en-US" w:eastAsia="zh-CN"/>
              </w:rPr>
              <w:t>,</w:t>
            </w:r>
            <w:r>
              <w:rPr>
                <w:rFonts w:hint="eastAsia" w:ascii="方正颜宋简体_纤" w:hAnsi="方正颜宋简体_纤" w:eastAsia="方正颜宋简体_纤" w:cs="方正颜宋简体_纤"/>
                <w:b w:val="0"/>
                <w:bCs w:val="0"/>
                <w:color w:val="auto"/>
                <w:w w:val="95"/>
                <w:sz w:val="24"/>
                <w:szCs w:val="24"/>
                <w:lang w:eastAsia="zh-CN"/>
              </w:rPr>
              <w:t>去程也可从重庆北(11:20分)自行上车 。</w:t>
            </w:r>
          </w:p>
          <w:p>
            <w:pPr>
              <w:pStyle w:val="16"/>
              <w:keepNext w:val="0"/>
              <w:keepLines w:val="0"/>
              <w:pageBreakBefore w:val="0"/>
              <w:widowControl w:val="0"/>
              <w:kinsoku/>
              <w:wordWrap/>
              <w:overflowPunct/>
              <w:topLinePunct w:val="0"/>
              <w:autoSpaceDE/>
              <w:autoSpaceDN/>
              <w:bidi w:val="0"/>
              <w:snapToGrid w:val="0"/>
              <w:spacing w:before="76" w:line="240" w:lineRule="auto"/>
              <w:ind w:left="24" w:right="30" w:rightChars="0"/>
              <w:textAlignment w:val="auto"/>
              <w:rPr>
                <w:rFonts w:hint="eastAsia" w:ascii="方正颜宋简体_纤" w:hAnsi="方正颜宋简体_纤" w:eastAsia="方正颜宋简体_纤" w:cs="方正颜宋简体_纤"/>
                <w:b/>
                <w:bCs w:val="0"/>
                <w:color w:val="0000FF"/>
                <w:sz w:val="24"/>
                <w:szCs w:val="24"/>
                <w:lang w:eastAsia="zh-CN"/>
              </w:rPr>
            </w:pPr>
            <w:r>
              <w:rPr>
                <w:rFonts w:hint="eastAsia" w:ascii="方正颜宋简体_纤" w:hAnsi="方正颜宋简体_纤" w:eastAsia="方正颜宋简体_纤" w:cs="方正颜宋简体_纤"/>
                <w:b/>
                <w:bCs w:val="0"/>
                <w:color w:val="0000FF"/>
                <w:sz w:val="24"/>
                <w:szCs w:val="24"/>
                <w:lang w:eastAsia="zh-CN"/>
              </w:rPr>
              <w:t>或卧铺提前一天出发</w:t>
            </w:r>
            <w:r>
              <w:rPr>
                <w:rFonts w:hint="eastAsia" w:ascii="方正颜宋简体_纤" w:hAnsi="方正颜宋简体_纤" w:eastAsia="方正颜宋简体_纤" w:cs="方正颜宋简体_纤"/>
                <w:b/>
                <w:bCs w:val="0"/>
                <w:color w:val="0000FF"/>
                <w:sz w:val="24"/>
                <w:szCs w:val="24"/>
                <w:lang w:val="en-US" w:eastAsia="zh-CN"/>
              </w:rPr>
              <w:t>,次日到达</w:t>
            </w:r>
            <w:r>
              <w:rPr>
                <w:rFonts w:hint="eastAsia" w:ascii="方正颜宋简体_纤" w:hAnsi="方正颜宋简体_纤" w:eastAsia="方正颜宋简体_纤" w:cs="方正颜宋简体_纤"/>
                <w:b/>
                <w:bCs w:val="0"/>
                <w:color w:val="0000FF"/>
                <w:sz w:val="24"/>
                <w:szCs w:val="24"/>
                <w:lang w:eastAsia="zh-CN"/>
              </w:rPr>
              <w:t>：以下参考</w:t>
            </w:r>
          </w:p>
          <w:p>
            <w:pPr>
              <w:pStyle w:val="16"/>
              <w:keepNext w:val="0"/>
              <w:keepLines w:val="0"/>
              <w:pageBreakBefore w:val="0"/>
              <w:widowControl w:val="0"/>
              <w:kinsoku/>
              <w:wordWrap/>
              <w:overflowPunct/>
              <w:topLinePunct w:val="0"/>
              <w:autoSpaceDE/>
              <w:autoSpaceDN/>
              <w:bidi w:val="0"/>
              <w:snapToGrid w:val="0"/>
              <w:spacing w:before="76" w:line="240" w:lineRule="auto"/>
              <w:ind w:left="24" w:right="30" w:rightChars="0"/>
              <w:textAlignment w:val="auto"/>
              <w:rPr>
                <w:rFonts w:hint="eastAsia" w:ascii="方正颜宋简体_纤" w:hAnsi="方正颜宋简体_纤" w:eastAsia="方正颜宋简体_纤" w:cs="方正颜宋简体_纤"/>
                <w:b/>
                <w:bCs w:val="0"/>
                <w:i w:val="0"/>
                <w:caps w:val="0"/>
                <w:color w:val="333333"/>
                <w:spacing w:val="0"/>
                <w:sz w:val="24"/>
                <w:szCs w:val="24"/>
                <w:shd w:val="clear" w:color="auto" w:fill="FEFEFE"/>
                <w:lang w:eastAsia="zh-CN"/>
              </w:rPr>
            </w:pPr>
            <w:r>
              <w:rPr>
                <w:rFonts w:hint="eastAsia" w:ascii="方正颜宋简体_纤" w:hAnsi="方正颜宋简体_纤" w:eastAsia="方正颜宋简体_纤" w:cs="方正颜宋简体_纤"/>
                <w:b/>
                <w:bCs w:val="0"/>
                <w:color w:val="0000FF"/>
                <w:sz w:val="24"/>
                <w:szCs w:val="24"/>
                <w:lang w:eastAsia="zh-CN"/>
              </w:rPr>
              <w:t>去程</w:t>
            </w:r>
            <w:r>
              <w:rPr>
                <w:rFonts w:hint="eastAsia" w:ascii="方正颜宋简体_纤" w:hAnsi="方正颜宋简体_纤" w:eastAsia="方正颜宋简体_纤" w:cs="方正颜宋简体_纤"/>
                <w:b/>
                <w:bCs w:val="0"/>
                <w:color w:val="0000FF"/>
                <w:sz w:val="24"/>
                <w:szCs w:val="24"/>
                <w:lang w:val="en-US" w:eastAsia="zh-CN"/>
              </w:rPr>
              <w:t>Z390：</w:t>
            </w:r>
            <w:r>
              <w:rPr>
                <w:rFonts w:hint="eastAsia" w:ascii="方正颜宋简体_纤" w:hAnsi="方正颜宋简体_纤" w:eastAsia="方正颜宋简体_纤" w:cs="方正颜宋简体_纤"/>
                <w:b/>
                <w:bCs w:val="0"/>
                <w:i w:val="0"/>
                <w:caps w:val="0"/>
                <w:color w:val="19B955"/>
                <w:spacing w:val="0"/>
                <w:sz w:val="24"/>
                <w:szCs w:val="24"/>
                <w:shd w:val="clear" w:color="auto" w:fill="FEFEFE"/>
                <w:lang w:val="en-US" w:eastAsia="zh-CN"/>
              </w:rPr>
              <w:t>(</w:t>
            </w:r>
            <w:r>
              <w:rPr>
                <w:rFonts w:hint="eastAsia" w:ascii="方正颜宋简体_纤" w:hAnsi="方正颜宋简体_纤" w:eastAsia="方正颜宋简体_纤" w:cs="方正颜宋简体_纤"/>
                <w:b/>
                <w:bCs w:val="0"/>
                <w:i w:val="0"/>
                <w:caps w:val="0"/>
                <w:color w:val="19B955"/>
                <w:spacing w:val="0"/>
                <w:sz w:val="24"/>
                <w:szCs w:val="24"/>
                <w:shd w:val="clear" w:color="auto" w:fill="FEFEFE"/>
              </w:rPr>
              <w:t>14:05</w:t>
            </w:r>
            <w:r>
              <w:rPr>
                <w:rFonts w:hint="eastAsia" w:ascii="方正颜宋简体_纤" w:hAnsi="方正颜宋简体_纤" w:eastAsia="方正颜宋简体_纤" w:cs="方正颜宋简体_纤"/>
                <w:b/>
                <w:bCs w:val="0"/>
                <w:i w:val="0"/>
                <w:caps w:val="0"/>
                <w:color w:val="19B955"/>
                <w:spacing w:val="0"/>
                <w:sz w:val="24"/>
                <w:szCs w:val="24"/>
                <w:shd w:val="clear" w:color="auto" w:fill="FEFEFE"/>
                <w:lang w:eastAsia="zh-CN"/>
              </w:rPr>
              <w:t>成都</w:t>
            </w:r>
            <w:r>
              <w:rPr>
                <w:rFonts w:hint="eastAsia" w:ascii="方正颜宋简体_纤" w:hAnsi="方正颜宋简体_纤" w:eastAsia="方正颜宋简体_纤" w:cs="方正颜宋简体_纤"/>
                <w:b/>
                <w:bCs w:val="0"/>
                <w:i w:val="0"/>
                <w:caps w:val="0"/>
                <w:color w:val="19B955"/>
                <w:spacing w:val="0"/>
                <w:sz w:val="24"/>
                <w:szCs w:val="24"/>
                <w:shd w:val="clear" w:color="auto" w:fill="FEFEFE"/>
                <w:lang w:val="en-US" w:eastAsia="zh-CN"/>
              </w:rPr>
              <w:t>上车</w:t>
            </w:r>
            <w:r>
              <w:rPr>
                <w:rFonts w:hint="eastAsia" w:ascii="方正颜宋简体_纤" w:hAnsi="方正颜宋简体_纤" w:eastAsia="方正颜宋简体_纤" w:cs="方正颜宋简体_纤"/>
                <w:b/>
                <w:bCs w:val="0"/>
                <w:i w:val="0"/>
                <w:caps w:val="0"/>
                <w:color w:val="19B955"/>
                <w:spacing w:val="0"/>
                <w:sz w:val="24"/>
                <w:szCs w:val="24"/>
                <w:shd w:val="clear" w:color="auto" w:fill="FEFEFE"/>
                <w:lang w:eastAsia="zh-CN"/>
              </w:rPr>
              <w:t>，</w:t>
            </w:r>
            <w:r>
              <w:rPr>
                <w:rFonts w:hint="eastAsia" w:ascii="方正颜宋简体_纤" w:hAnsi="方正颜宋简体_纤" w:eastAsia="方正颜宋简体_纤" w:cs="方正颜宋简体_纤"/>
                <w:b/>
                <w:bCs w:val="0"/>
                <w:i w:val="0"/>
                <w:caps w:val="0"/>
                <w:color w:val="19B955"/>
                <w:spacing w:val="0"/>
                <w:sz w:val="24"/>
                <w:szCs w:val="24"/>
                <w:shd w:val="clear" w:color="auto" w:fill="FEFEFE"/>
                <w:lang w:val="en-US" w:eastAsia="zh-CN"/>
              </w:rPr>
              <w:t>14:52德阳上车，16:25江油上车，19:20广元上车）</w:t>
            </w:r>
            <w:r>
              <w:rPr>
                <w:rFonts w:hint="eastAsia" w:ascii="方正颜宋简体_纤" w:hAnsi="方正颜宋简体_纤" w:eastAsia="方正颜宋简体_纤" w:cs="方正颜宋简体_纤"/>
                <w:b/>
                <w:bCs w:val="0"/>
                <w:i w:val="0"/>
                <w:caps w:val="0"/>
                <w:color w:val="333333"/>
                <w:spacing w:val="0"/>
                <w:sz w:val="24"/>
                <w:szCs w:val="24"/>
                <w:shd w:val="clear" w:color="auto" w:fill="FEFEFE"/>
                <w:lang w:val="en-US" w:eastAsia="zh-CN"/>
              </w:rPr>
              <w:t>次日</w:t>
            </w:r>
            <w:r>
              <w:rPr>
                <w:rFonts w:hint="eastAsia" w:ascii="方正颜宋简体_纤" w:hAnsi="方正颜宋简体_纤" w:eastAsia="方正颜宋简体_纤" w:cs="方正颜宋简体_纤"/>
                <w:b/>
                <w:bCs w:val="0"/>
                <w:i w:val="0"/>
                <w:caps w:val="0"/>
                <w:color w:val="333333"/>
                <w:spacing w:val="0"/>
                <w:sz w:val="24"/>
                <w:szCs w:val="24"/>
                <w:shd w:val="clear" w:color="auto" w:fill="FEFEFE"/>
              </w:rPr>
              <w:t>13:49</w:t>
            </w:r>
            <w:r>
              <w:rPr>
                <w:rFonts w:hint="eastAsia" w:ascii="方正颜宋简体_纤" w:hAnsi="方正颜宋简体_纤" w:eastAsia="方正颜宋简体_纤" w:cs="方正颜宋简体_纤"/>
                <w:b/>
                <w:bCs w:val="0"/>
                <w:i w:val="0"/>
                <w:caps w:val="0"/>
                <w:color w:val="333333"/>
                <w:spacing w:val="0"/>
                <w:sz w:val="24"/>
                <w:szCs w:val="24"/>
                <w:shd w:val="clear" w:color="auto" w:fill="FEFEFE"/>
                <w:lang w:eastAsia="zh-CN"/>
              </w:rPr>
              <w:t>分到南昌西。</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_纤" w:hAnsi="方正颜宋简体_纤" w:eastAsia="方正颜宋简体_纤" w:cs="方正颜宋简体_纤"/>
                <w:b/>
                <w:bCs w:val="0"/>
                <w:color w:val="auto"/>
                <w:w w:val="95"/>
                <w:sz w:val="24"/>
                <w:szCs w:val="24"/>
                <w:lang w:eastAsia="zh-CN"/>
              </w:rPr>
            </w:pPr>
            <w:r>
              <w:rPr>
                <w:rFonts w:hint="eastAsia" w:ascii="方正颜宋简体_纤" w:hAnsi="方正颜宋简体_纤" w:eastAsia="方正颜宋简体_纤" w:cs="方正颜宋简体_纤"/>
                <w:b/>
                <w:bCs w:val="0"/>
                <w:color w:val="0000FF"/>
                <w:sz w:val="24"/>
                <w:szCs w:val="24"/>
                <w:lang w:eastAsia="zh-CN"/>
              </w:rPr>
              <w:t>回程Z392：</w:t>
            </w:r>
            <w:r>
              <w:rPr>
                <w:rFonts w:hint="eastAsia" w:ascii="方正颜宋简体_纤" w:hAnsi="方正颜宋简体_纤" w:eastAsia="方正颜宋简体_纤" w:cs="方正颜宋简体_纤"/>
                <w:b/>
                <w:bCs w:val="0"/>
                <w:sz w:val="24"/>
                <w:szCs w:val="24"/>
                <w:lang w:val="en-US" w:eastAsia="zh-CN"/>
              </w:rPr>
              <w:t>14:18南昌西开车</w:t>
            </w:r>
            <w:r>
              <w:rPr>
                <w:rFonts w:hint="eastAsia" w:ascii="方正颜宋简体_纤" w:hAnsi="方正颜宋简体_纤" w:eastAsia="方正颜宋简体_纤" w:cs="方正颜宋简体_纤"/>
                <w:b/>
                <w:bCs w:val="0"/>
                <w:i w:val="0"/>
                <w:caps w:val="0"/>
                <w:color w:val="19B955"/>
                <w:spacing w:val="0"/>
                <w:sz w:val="24"/>
                <w:szCs w:val="24"/>
                <w:shd w:val="clear" w:color="auto" w:fill="FEFEFE"/>
                <w:lang w:val="en-US" w:eastAsia="zh-CN"/>
              </w:rPr>
              <w:t>（次日06:32到广元，10:13分绵阳，11:40分德阳，12:38到成都）</w:t>
            </w:r>
          </w:p>
          <w:p>
            <w:pPr>
              <w:pStyle w:val="16"/>
              <w:keepNext w:val="0"/>
              <w:keepLines w:val="0"/>
              <w:pageBreakBefore w:val="0"/>
              <w:widowControl w:val="0"/>
              <w:kinsoku/>
              <w:wordWrap/>
              <w:overflowPunct/>
              <w:topLinePunct w:val="0"/>
              <w:autoSpaceDE/>
              <w:autoSpaceDN/>
              <w:bidi w:val="0"/>
              <w:snapToGrid w:val="0"/>
              <w:spacing w:before="76" w:line="240" w:lineRule="auto"/>
              <w:ind w:left="24" w:right="30" w:rightChars="0"/>
              <w:textAlignment w:val="auto"/>
              <w:rPr>
                <w:rFonts w:hint="eastAsia" w:ascii="方正颜宋简体_纤" w:hAnsi="方正颜宋简体_纤" w:eastAsia="方正颜宋简体_纤" w:cs="方正颜宋简体_纤"/>
                <w:b w:val="0"/>
                <w:bCs w:val="0"/>
                <w:color w:val="auto"/>
                <w:spacing w:val="-1"/>
                <w:w w:val="99"/>
                <w:sz w:val="24"/>
                <w:szCs w:val="24"/>
              </w:rPr>
            </w:pPr>
            <w:r>
              <w:rPr>
                <w:rFonts w:hint="eastAsia" w:ascii="方正颜宋简体_纤" w:hAnsi="方正颜宋简体_纤" w:eastAsia="方正颜宋简体_纤" w:cs="方正颜宋简体_纤"/>
                <w:b w:val="0"/>
                <w:bCs w:val="0"/>
                <w:color w:val="auto"/>
                <w:sz w:val="24"/>
                <w:szCs w:val="24"/>
              </w:rPr>
              <w:t>在安全、舒适的空调动车上欣赏江汉平原沿途风光，自行进行娱乐活动。</w:t>
            </w:r>
          </w:p>
          <w:p>
            <w:pPr>
              <w:pStyle w:val="16"/>
              <w:keepNext w:val="0"/>
              <w:keepLines w:val="0"/>
              <w:pageBreakBefore w:val="0"/>
              <w:widowControl w:val="0"/>
              <w:kinsoku/>
              <w:wordWrap/>
              <w:overflowPunct/>
              <w:topLinePunct w:val="0"/>
              <w:autoSpaceDE/>
              <w:autoSpaceDN/>
              <w:bidi w:val="0"/>
              <w:snapToGrid w:val="0"/>
              <w:spacing w:line="240" w:lineRule="auto"/>
              <w:ind w:left="24"/>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z w:val="24"/>
                <w:szCs w:val="24"/>
              </w:rPr>
              <w:t>或</w:t>
            </w:r>
            <w:r>
              <w:rPr>
                <w:rFonts w:hint="eastAsia" w:ascii="方正颜宋简体_纤" w:hAnsi="方正颜宋简体_纤" w:eastAsia="方正颜宋简体_纤" w:cs="方正颜宋简体_纤"/>
                <w:b w:val="0"/>
                <w:bCs w:val="0"/>
                <w:color w:val="auto"/>
                <w:sz w:val="24"/>
                <w:szCs w:val="24"/>
                <w:lang w:eastAsia="zh-CN"/>
              </w:rPr>
              <w:t>各地</w:t>
            </w:r>
            <w:r>
              <w:rPr>
                <w:rFonts w:hint="eastAsia" w:ascii="方正颜宋简体_纤" w:hAnsi="方正颜宋简体_纤" w:eastAsia="方正颜宋简体_纤" w:cs="方正颜宋简体_纤"/>
                <w:b w:val="0"/>
                <w:bCs w:val="0"/>
                <w:color w:val="auto"/>
                <w:sz w:val="24"/>
                <w:szCs w:val="24"/>
              </w:rPr>
              <w:t>乘飞机赴南昌，自由活动；推荐如下：</w:t>
            </w:r>
          </w:p>
          <w:p>
            <w:pPr>
              <w:pStyle w:val="16"/>
              <w:keepNext w:val="0"/>
              <w:keepLines w:val="0"/>
              <w:pageBreakBefore w:val="0"/>
              <w:widowControl w:val="0"/>
              <w:kinsoku/>
              <w:wordWrap/>
              <w:overflowPunct/>
              <w:topLinePunct w:val="0"/>
              <w:autoSpaceDE/>
              <w:autoSpaceDN/>
              <w:bidi w:val="0"/>
              <w:snapToGrid w:val="0"/>
              <w:spacing w:before="196" w:after="75" w:line="240" w:lineRule="auto"/>
              <w:ind w:left="24"/>
              <w:textAlignment w:val="auto"/>
              <w:rPr>
                <w:rFonts w:hint="eastAsia" w:ascii="方正颜宋简体_纤" w:hAnsi="方正颜宋简体_纤" w:eastAsia="方正颜宋简体_纤" w:cs="方正颜宋简体_纤"/>
                <w:b w:val="0"/>
                <w:bCs w:val="0"/>
                <w:color w:val="auto"/>
                <w:spacing w:val="-2"/>
                <w:sz w:val="24"/>
                <w:szCs w:val="24"/>
                <w:shd w:val="clear" w:color="auto" w:fill="F5F8FF"/>
              </w:rPr>
            </w:pPr>
            <w:r>
              <w:rPr>
                <w:rFonts w:hint="eastAsia" w:ascii="方正颜宋简体_纤" w:hAnsi="方正颜宋简体_纤" w:eastAsia="方正颜宋简体_纤" w:cs="方正颜宋简体_纤"/>
                <w:b w:val="0"/>
                <w:bCs w:val="0"/>
                <w:color w:val="auto"/>
                <w:sz w:val="24"/>
                <w:szCs w:val="24"/>
              </w:rPr>
              <w:t>推荐：滕王阁人气</w:t>
            </w:r>
            <w:r>
              <w:rPr>
                <w:rFonts w:hint="eastAsia" w:ascii="方正颜宋简体_纤" w:hAnsi="方正颜宋简体_纤" w:eastAsia="方正颜宋简体_纤" w:cs="方正颜宋简体_纤"/>
                <w:b w:val="0"/>
                <w:bCs w:val="0"/>
                <w:color w:val="auto"/>
                <w:spacing w:val="-2"/>
                <w:sz w:val="24"/>
                <w:szCs w:val="24"/>
                <w:shd w:val="clear" w:color="auto" w:fill="F5F8FF"/>
              </w:rPr>
              <w:t>“江南三大名楼”之一</w:t>
            </w:r>
          </w:p>
          <w:p>
            <w:pPr>
              <w:pStyle w:val="16"/>
              <w:keepNext w:val="0"/>
              <w:keepLines w:val="0"/>
              <w:pageBreakBefore w:val="0"/>
              <w:widowControl w:val="0"/>
              <w:kinsoku/>
              <w:wordWrap/>
              <w:overflowPunct/>
              <w:topLinePunct w:val="0"/>
              <w:autoSpaceDE/>
              <w:autoSpaceDN/>
              <w:bidi w:val="0"/>
              <w:snapToGrid w:val="0"/>
              <w:spacing w:before="196" w:after="75" w:line="240" w:lineRule="auto"/>
              <w:ind w:left="24"/>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z w:val="24"/>
                <w:szCs w:val="24"/>
              </w:rPr>
              <w:t>推荐：八一广场</w:t>
            </w:r>
          </w:p>
          <w:p>
            <w:pPr>
              <w:pStyle w:val="16"/>
              <w:keepNext w:val="0"/>
              <w:keepLines w:val="0"/>
              <w:pageBreakBefore w:val="0"/>
              <w:widowControl w:val="0"/>
              <w:kinsoku/>
              <w:wordWrap/>
              <w:overflowPunct/>
              <w:topLinePunct w:val="0"/>
              <w:autoSpaceDE/>
              <w:autoSpaceDN/>
              <w:bidi w:val="0"/>
              <w:snapToGrid w:val="0"/>
              <w:spacing w:line="240" w:lineRule="auto"/>
              <w:ind w:left="24"/>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w w:val="95"/>
                <w:sz w:val="24"/>
                <w:szCs w:val="24"/>
              </w:rPr>
              <w:t>推荐：秋水广场</w:t>
            </w:r>
          </w:p>
          <w:p>
            <w:pPr>
              <w:pStyle w:val="16"/>
              <w:keepNext w:val="0"/>
              <w:keepLines w:val="0"/>
              <w:pageBreakBefore w:val="0"/>
              <w:widowControl w:val="0"/>
              <w:kinsoku/>
              <w:wordWrap/>
              <w:overflowPunct/>
              <w:topLinePunct w:val="0"/>
              <w:autoSpaceDE/>
              <w:autoSpaceDN/>
              <w:bidi w:val="0"/>
              <w:snapToGrid w:val="0"/>
              <w:spacing w:before="82" w:line="240" w:lineRule="auto"/>
              <w:ind w:left="24" w:right="3416"/>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z w:val="24"/>
                <w:szCs w:val="24"/>
              </w:rPr>
              <w:t>自由活动：如您当天抵达南昌的时间较早，可以自行前往南昌市区游玩。当天无司机导游服务。相信没有人不知道滕王阁吧，大名鼎鼎的滕王阁，来到南昌一定要来这里看看的。</w:t>
            </w:r>
          </w:p>
          <w:p>
            <w:pPr>
              <w:pStyle w:val="16"/>
              <w:keepNext w:val="0"/>
              <w:keepLines w:val="0"/>
              <w:pageBreakBefore w:val="0"/>
              <w:widowControl w:val="0"/>
              <w:kinsoku/>
              <w:wordWrap/>
              <w:overflowPunct/>
              <w:topLinePunct w:val="0"/>
              <w:autoSpaceDE/>
              <w:autoSpaceDN/>
              <w:bidi w:val="0"/>
              <w:snapToGrid w:val="0"/>
              <w:spacing w:before="4" w:line="240" w:lineRule="auto"/>
              <w:ind w:left="24"/>
              <w:textAlignment w:val="auto"/>
              <w:rPr>
                <w:rFonts w:hint="eastAsia" w:ascii="方正颜宋简体_纤" w:hAnsi="方正颜宋简体_纤" w:eastAsia="方正颜宋简体_纤" w:cs="方正颜宋简体_纤"/>
                <w:b w:val="0"/>
                <w:bCs w:val="0"/>
                <w:color w:val="auto"/>
                <w:sz w:val="24"/>
                <w:szCs w:val="24"/>
              </w:rPr>
            </w:pPr>
            <w:r>
              <w:rPr>
                <w:rFonts w:hint="eastAsia" w:ascii="方正颜宋简体_纤" w:hAnsi="方正颜宋简体_纤" w:eastAsia="方正颜宋简体_纤" w:cs="方正颜宋简体_纤"/>
                <w:b w:val="0"/>
                <w:bCs w:val="0"/>
                <w:color w:val="auto"/>
                <w:spacing w:val="-3"/>
                <w:sz w:val="24"/>
                <w:szCs w:val="24"/>
              </w:rPr>
              <w:t>正餐敬请自理；推荐特色菜：蓠蒿炒腊肉、竹筒粉蒸肠、豫章酥鸭、匡庐石鸡腿、酿冬瓜圈、三杯脚鱼、五元龙凤汤等。配上丁坊酒、四特</w:t>
            </w:r>
          </w:p>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bidi="ar"/>
              </w:rPr>
            </w:pPr>
            <w:r>
              <w:rPr>
                <w:rFonts w:hint="eastAsia" w:ascii="方正颜宋简体_纤" w:hAnsi="方正颜宋简体_纤" w:eastAsia="方正颜宋简体_纤" w:cs="方正颜宋简体_纤"/>
                <w:b w:val="0"/>
                <w:bCs w:val="0"/>
                <w:color w:val="auto"/>
                <w:sz w:val="24"/>
                <w:szCs w:val="24"/>
              </w:rPr>
              <w:t>酒、李渡高粱酒等南昌本地产的名酒，你可以在此享受大口吃肉大口喝酒的畅快淋漓！</w:t>
            </w:r>
            <w:r>
              <w:rPr>
                <w:rFonts w:hint="eastAsia" w:ascii="方正颜宋简体_纤" w:hAnsi="方正颜宋简体_纤" w:eastAsia="方正颜宋简体_纤" w:cs="方正颜宋简体_纤"/>
                <w:b w:val="0"/>
                <w:bCs w:val="0"/>
                <w:color w:val="auto"/>
                <w:kern w:val="0"/>
                <w:sz w:val="24"/>
                <w:szCs w:val="24"/>
                <w:lang w:val="en-US" w:eastAsia="zh-CN"/>
              </w:rPr>
              <w:t xml:space="preserve"> </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2</w:t>
            </w:r>
            <w:r>
              <w:rPr>
                <w:rFonts w:hint="eastAsia" w:ascii="微软雅黑" w:hAnsi="微软雅黑" w:eastAsia="微软雅黑" w:cs="微软雅黑"/>
                <w:b/>
                <w:bCs/>
                <w:color w:val="FFFFFF"/>
                <w:kern w:val="0"/>
                <w:sz w:val="24"/>
                <w:shd w:val="clear" w:color="auto" w:fill="76923C"/>
                <w:lang w:bidi="ar"/>
              </w:rPr>
              <w:t>天：南昌-</w:t>
            </w:r>
            <w:r>
              <w:rPr>
                <w:rFonts w:hint="eastAsia" w:ascii="微软雅黑" w:hAnsi="微软雅黑" w:eastAsia="微软雅黑" w:cs="微软雅黑"/>
                <w:b/>
                <w:bCs/>
                <w:color w:val="FFFFFF"/>
                <w:kern w:val="0"/>
                <w:sz w:val="24"/>
                <w:shd w:val="clear" w:color="auto" w:fill="76923C"/>
                <w:lang w:eastAsia="zh-CN" w:bidi="ar"/>
              </w:rPr>
              <w:t>井冈山（</w:t>
            </w:r>
            <w:r>
              <w:rPr>
                <w:rFonts w:hint="eastAsia" w:ascii="微软雅黑" w:hAnsi="微软雅黑" w:eastAsia="微软雅黑" w:cs="微软雅黑"/>
                <w:b/>
                <w:bCs/>
                <w:color w:val="FFFFFF"/>
                <w:sz w:val="20"/>
              </w:rPr>
              <w:t>车程约</w:t>
            </w:r>
            <w:r>
              <w:rPr>
                <w:rFonts w:hint="eastAsia" w:ascii="微软雅黑" w:hAnsi="微软雅黑" w:eastAsia="微软雅黑" w:cs="微软雅黑"/>
                <w:b/>
                <w:bCs/>
                <w:color w:val="FFFFFF"/>
                <w:sz w:val="20"/>
                <w:lang w:val="en-US" w:eastAsia="zh-CN"/>
              </w:rPr>
              <w:t>4</w:t>
            </w:r>
            <w:r>
              <w:rPr>
                <w:rFonts w:hint="eastAsia" w:ascii="微软雅黑" w:hAnsi="微软雅黑" w:eastAsia="微软雅黑" w:cs="微软雅黑"/>
                <w:b/>
                <w:bCs/>
                <w:color w:val="FFFFFF"/>
                <w:sz w:val="20"/>
              </w:rPr>
              <w:t>.5小时）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zh-CN"/>
              </w:rPr>
              <w:t>早上06:40指定地点集合出发，车赴革命摇篮—井冈山（全程高速及一级盘山公路约350公里，车程约4.5小时），</w:t>
            </w:r>
            <w:r>
              <w:rPr>
                <w:rFonts w:hint="eastAsia" w:ascii="微软雅黑" w:hAnsi="微软雅黑" w:eastAsia="微软雅黑" w:cs="微软雅黑"/>
                <w:color w:val="000000"/>
                <w:sz w:val="22"/>
                <w:szCs w:val="22"/>
              </w:rPr>
              <w:t>参观井冈山</w:t>
            </w:r>
            <w:r>
              <w:rPr>
                <w:rFonts w:hint="eastAsia" w:ascii="微软雅黑" w:hAnsi="微软雅黑" w:eastAsia="微软雅黑" w:cs="微软雅黑"/>
                <w:b/>
                <w:bCs/>
                <w:color w:val="000000"/>
                <w:sz w:val="22"/>
                <w:szCs w:val="22"/>
              </w:rPr>
              <w:t>【红旗雕塑】</w:t>
            </w:r>
            <w:r>
              <w:rPr>
                <w:rFonts w:hint="eastAsia" w:ascii="微软雅黑" w:hAnsi="微软雅黑" w:eastAsia="微软雅黑" w:cs="微软雅黑"/>
                <w:color w:val="000000"/>
                <w:sz w:val="22"/>
                <w:szCs w:val="22"/>
              </w:rPr>
              <w:t>，一面红旗迎接上井冈山的朋友。参观</w:t>
            </w:r>
            <w:r>
              <w:rPr>
                <w:rFonts w:hint="eastAsia" w:ascii="微软雅黑" w:hAnsi="微软雅黑" w:eastAsia="微软雅黑" w:cs="微软雅黑"/>
                <w:b/>
                <w:bCs/>
                <w:color w:val="000000"/>
                <w:sz w:val="22"/>
                <w:szCs w:val="22"/>
              </w:rPr>
              <w:t>【北山烈士陵园】（周二闭馆）</w:t>
            </w:r>
            <w:r>
              <w:rPr>
                <w:rFonts w:hint="eastAsia" w:ascii="微软雅黑" w:hAnsi="微软雅黑" w:eastAsia="微软雅黑" w:cs="微软雅黑"/>
                <w:color w:val="000000"/>
                <w:sz w:val="22"/>
                <w:szCs w:val="22"/>
              </w:rPr>
              <w:t>（占地面积为400余亩。由井冈山革命烈士纪念堂、井冈山碑林、井冈山雕塑园、井冈山革命烈士纪念碑组成，游览约1小时），参观碑林（140多块书法碑刻）、参观雕塑园（由20位井冈山革命斗争期间的革命人物的塑像组成，如毛主席、朱德、贺子珍等人），参观革命纪念碑（看井冈山茨坪最佳位置，能够看到茨坪全景），井冈山一号工程——</w:t>
            </w:r>
            <w:r>
              <w:rPr>
                <w:rFonts w:hint="eastAsia" w:ascii="微软雅黑" w:hAnsi="微软雅黑" w:eastAsia="微软雅黑" w:cs="微软雅黑"/>
                <w:b/>
                <w:bCs/>
                <w:color w:val="000000"/>
                <w:sz w:val="22"/>
                <w:szCs w:val="22"/>
              </w:rPr>
              <w:t>【井冈山博物馆】（周一闭馆）</w:t>
            </w:r>
            <w:r>
              <w:rPr>
                <w:rFonts w:hint="eastAsia" w:ascii="微软雅黑" w:hAnsi="微软雅黑" w:eastAsia="微软雅黑" w:cs="微软雅黑"/>
                <w:color w:val="000000"/>
                <w:sz w:val="22"/>
                <w:szCs w:val="22"/>
              </w:rPr>
              <w:t>1959年建成开放，该馆馆藏文物近3000件，其中原件860件，复制品2000多件。保存毛泽东、朱德等党和国家领导人重上井冈山时的影视资料数百件。参观游览</w:t>
            </w:r>
            <w:r>
              <w:rPr>
                <w:rFonts w:hint="eastAsia" w:ascii="微软雅黑" w:hAnsi="微软雅黑" w:eastAsia="微软雅黑" w:cs="微软雅黑"/>
                <w:b/>
                <w:bCs/>
                <w:color w:val="000000"/>
                <w:sz w:val="22"/>
                <w:szCs w:val="22"/>
              </w:rPr>
              <w:t>【黄洋界】</w:t>
            </w:r>
            <w:r>
              <w:rPr>
                <w:rFonts w:hint="eastAsia" w:ascii="微软雅黑" w:hAnsi="微软雅黑" w:eastAsia="微软雅黑" w:cs="微软雅黑"/>
                <w:color w:val="000000"/>
                <w:sz w:val="22"/>
                <w:szCs w:val="22"/>
              </w:rPr>
              <w:t>（五大哨口之一，1928年8月敌军四团攻击该地，我军兵力只有1个营，以少胜多的著名战役。毛主席专门写了《西江月.井冈山》纪念。参加自费套餐探访总书记走过的村庄：江西省井冈山市茅坪乡</w:t>
            </w:r>
            <w:r>
              <w:rPr>
                <w:rFonts w:hint="eastAsia" w:ascii="微软雅黑" w:hAnsi="微软雅黑" w:eastAsia="微软雅黑" w:cs="微软雅黑"/>
                <w:b/>
                <w:bCs/>
                <w:color w:val="000000"/>
                <w:sz w:val="22"/>
                <w:szCs w:val="22"/>
              </w:rPr>
              <w:t>【神山村】</w:t>
            </w:r>
            <w:r>
              <w:rPr>
                <w:rFonts w:hint="eastAsia" w:ascii="微软雅黑" w:hAnsi="微软雅黑" w:eastAsia="微软雅黑" w:cs="微软雅黑"/>
                <w:color w:val="000000"/>
                <w:sz w:val="22"/>
                <w:szCs w:val="22"/>
              </w:rPr>
              <w:t xml:space="preserve">，2016年2月2 日农历小年，习近平总书记带着党中央的深情厚谊，亲临神山村视察，并发表了“在全国建小康社会的征程中，不落下一个老区群众”的重要讲话，给予了神山村人民莫大荣耀和鼓舞。后入住度假村，晚上可自行前往泳池游泳、清吧闲坐、夜下漫步度假村，优哉游哉！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微软雅黑" w:hAnsi="微软雅黑" w:eastAsia="微软雅黑" w:cs="微软雅黑"/>
                <w:sz w:val="22"/>
                <w:szCs w:val="22"/>
              </w:rPr>
            </w:pPr>
            <w:r>
              <w:rPr>
                <w:rFonts w:hint="eastAsia" w:ascii="微软雅黑" w:hAnsi="微软雅黑" w:eastAsia="微软雅黑" w:cs="微软雅黑"/>
                <w:b/>
                <w:color w:val="FF0000"/>
                <w:sz w:val="22"/>
                <w:szCs w:val="22"/>
                <w:highlight w:val="yellow"/>
              </w:rPr>
              <w:t>特别说明：由于出发时间较早，早餐安排打包简餐敬请谅解。</w:t>
            </w:r>
            <w:r>
              <w:rPr>
                <w:rFonts w:hint="eastAsia" w:ascii="宋体" w:hAnsi="宋体" w:cs="黑体"/>
                <w:b/>
                <w:color w:val="FF0000"/>
                <w:sz w:val="19"/>
                <w:szCs w:val="19"/>
                <w:highlight w:val="yellow"/>
                <w:lang w:val="zh-CN"/>
              </w:rPr>
              <w:t>如遇烈士陵园或博物馆闭馆，改成参观茨坪毛泽东旧居。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70760" cy="1701165"/>
                  <wp:effectExtent l="0" t="0" r="15240" b="13335"/>
                  <wp:docPr id="7" name="图片 20" descr="C:\Users\Administrator\Desktop\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C:\Users\Administrator\Desktop\timg.jpgtimg"/>
                          <pic:cNvPicPr>
                            <a:picLocks noChangeAspect="1"/>
                          </pic:cNvPicPr>
                        </pic:nvPicPr>
                        <pic:blipFill>
                          <a:blip r:embed="rId4"/>
                          <a:stretch>
                            <a:fillRect/>
                          </a:stretch>
                        </pic:blipFill>
                        <pic:spPr>
                          <a:xfrm>
                            <a:off x="0" y="0"/>
                            <a:ext cx="2270760" cy="1701165"/>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default" w:ascii="Calibri" w:hAnsi="Calibri" w:cs="Times New Roman"/>
              </w:rPr>
              <w:drawing>
                <wp:inline distT="0" distB="0" distL="114300" distR="114300">
                  <wp:extent cx="2265680" cy="1680845"/>
                  <wp:effectExtent l="0" t="0" r="1270" b="14605"/>
                  <wp:docPr id="8" name="图片 21" descr="D:\Documents\Pictures\神山村.jpg神山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D:\Documents\Pictures\神山村.jpg神山村"/>
                          <pic:cNvPicPr>
                            <a:picLocks noChangeAspect="1"/>
                          </pic:cNvPicPr>
                        </pic:nvPicPr>
                        <pic:blipFill>
                          <a:blip r:embed="rId10"/>
                          <a:srcRect/>
                          <a:stretch>
                            <a:fillRect/>
                          </a:stretch>
                        </pic:blipFill>
                        <pic:spPr>
                          <a:xfrm>
                            <a:off x="0" y="0"/>
                            <a:ext cx="2265680" cy="1680845"/>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3168015" cy="1687830"/>
                  <wp:effectExtent l="0" t="0" r="13335" b="7620"/>
                  <wp:docPr id="9" name="图片 10" descr="C:\Users\Administrator\Desktop\u=207424498,2550391777&amp;fm=26&amp;gp=0.jpgu=207424498,255039177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istrator\Desktop\u=207424498,2550391777&amp;fm=26&amp;gp=0.jpgu=207424498,2550391777&amp;fm=26&amp;gp=0"/>
                          <pic:cNvPicPr>
                            <a:picLocks noChangeAspect="1"/>
                          </pic:cNvPicPr>
                        </pic:nvPicPr>
                        <pic:blipFill>
                          <a:blip r:embed="rId11"/>
                          <a:stretch>
                            <a:fillRect/>
                          </a:stretch>
                        </pic:blipFill>
                        <pic:spPr>
                          <a:xfrm>
                            <a:off x="0" y="0"/>
                            <a:ext cx="3168015" cy="168783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Times New Roman" w:hAnsi="Times New Roman" w:cs="Times New Roman"/>
                <w:sz w:val="22"/>
                <w:szCs w:val="22"/>
                <w:lang w:val="en-US" w:eastAsia="zh-CN"/>
              </w:rPr>
            </w:pPr>
            <w:r>
              <w:rPr>
                <w:rFonts w:hint="eastAsia" w:ascii="微软雅黑" w:hAnsi="微软雅黑" w:eastAsia="微软雅黑" w:cs="微软雅黑"/>
                <w:b/>
                <w:bCs/>
                <w:color w:val="FFFFFF"/>
                <w:kern w:val="0"/>
                <w:sz w:val="24"/>
                <w:szCs w:val="24"/>
                <w:shd w:val="clear" w:color="auto" w:fill="76923C"/>
                <w:lang w:bidi="ar"/>
              </w:rPr>
              <w:t>☀第</w:t>
            </w:r>
            <w:r>
              <w:rPr>
                <w:rFonts w:hint="eastAsia" w:ascii="微软雅黑" w:hAnsi="微软雅黑" w:eastAsia="微软雅黑" w:cs="微软雅黑"/>
                <w:b/>
                <w:bCs/>
                <w:color w:val="FFFFFF"/>
                <w:kern w:val="0"/>
                <w:sz w:val="24"/>
                <w:szCs w:val="24"/>
                <w:shd w:val="clear" w:color="auto" w:fill="76923C"/>
                <w:lang w:val="en-US" w:eastAsia="zh-CN" w:bidi="ar"/>
              </w:rPr>
              <w:t>3</w:t>
            </w:r>
            <w:r>
              <w:rPr>
                <w:rFonts w:hint="eastAsia" w:ascii="微软雅黑" w:hAnsi="微软雅黑" w:eastAsia="微软雅黑" w:cs="微软雅黑"/>
                <w:b/>
                <w:bCs/>
                <w:color w:val="FFFFFF"/>
                <w:kern w:val="0"/>
                <w:sz w:val="24"/>
                <w:szCs w:val="24"/>
                <w:shd w:val="clear" w:color="auto" w:fill="76923C"/>
                <w:lang w:bidi="ar"/>
              </w:rPr>
              <w:t>天：</w:t>
            </w:r>
            <w:r>
              <w:rPr>
                <w:rFonts w:hint="eastAsia" w:ascii="微软雅黑" w:hAnsi="微软雅黑" w:eastAsia="微软雅黑" w:cs="微软雅黑"/>
                <w:b/>
                <w:bCs/>
                <w:color w:val="FFFFFF"/>
                <w:kern w:val="0"/>
                <w:sz w:val="24"/>
                <w:szCs w:val="24"/>
                <w:shd w:val="clear" w:color="auto" w:fill="76923C"/>
                <w:lang w:eastAsia="zh-CN" w:bidi="ar"/>
              </w:rPr>
              <w:t>井冈山</w:t>
            </w:r>
            <w:r>
              <w:rPr>
                <w:rFonts w:hint="eastAsia" w:ascii="微软雅黑" w:hAnsi="微软雅黑" w:eastAsia="微软雅黑" w:cs="微软雅黑"/>
                <w:b/>
                <w:bCs/>
                <w:color w:val="FFFFFF"/>
                <w:kern w:val="0"/>
                <w:sz w:val="24"/>
                <w:szCs w:val="24"/>
                <w:shd w:val="clear" w:color="auto" w:fill="76923C"/>
                <w:lang w:val="en-US" w:eastAsia="zh-CN" w:bidi="ar"/>
              </w:rPr>
              <w:t>-南昌</w:t>
            </w:r>
            <w:r>
              <w:rPr>
                <w:rFonts w:hint="eastAsia" w:ascii="微软雅黑" w:hAnsi="微软雅黑" w:eastAsia="微软雅黑" w:cs="微软雅黑"/>
                <w:b/>
                <w:bCs/>
                <w:color w:val="FFFFFF"/>
                <w:sz w:val="22"/>
                <w:szCs w:val="22"/>
              </w:rPr>
              <w:t>（车程约</w:t>
            </w:r>
            <w:r>
              <w:rPr>
                <w:rFonts w:hint="eastAsia" w:ascii="微软雅黑" w:hAnsi="微软雅黑" w:eastAsia="微软雅黑" w:cs="微软雅黑"/>
                <w:b/>
                <w:bCs/>
                <w:color w:val="FFFFFF"/>
                <w:sz w:val="22"/>
                <w:szCs w:val="22"/>
                <w:lang w:val="en-US" w:eastAsia="zh-CN"/>
              </w:rPr>
              <w:t>4.5小时）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微软雅黑" w:hAnsi="微软雅黑" w:eastAsia="微软雅黑" w:cs="微软雅黑"/>
                <w:sz w:val="24"/>
              </w:rPr>
            </w:pPr>
            <w:r>
              <w:rPr>
                <w:rFonts w:hint="eastAsia" w:ascii="微软雅黑" w:hAnsi="微软雅黑" w:eastAsia="微软雅黑" w:cs="微软雅黑"/>
                <w:sz w:val="22"/>
                <w:szCs w:val="22"/>
                <w:lang w:val="zh-CN"/>
              </w:rPr>
              <w:t>早餐后</w:t>
            </w:r>
            <w:r>
              <w:rPr>
                <w:rFonts w:hint="eastAsia" w:ascii="微软雅黑" w:hAnsi="微软雅黑" w:eastAsia="微软雅黑" w:cs="微软雅黑"/>
                <w:color w:val="000000"/>
                <w:sz w:val="22"/>
                <w:szCs w:val="22"/>
              </w:rPr>
              <w:t>【</w:t>
            </w:r>
            <w:r>
              <w:rPr>
                <w:rStyle w:val="10"/>
                <w:rFonts w:hint="eastAsia" w:ascii="微软雅黑" w:hAnsi="微软雅黑" w:eastAsia="微软雅黑" w:cs="微软雅黑"/>
                <w:color w:val="000000"/>
                <w:sz w:val="22"/>
                <w:szCs w:val="22"/>
              </w:rPr>
              <w:t>会师广场</w:t>
            </w:r>
            <w:r>
              <w:rPr>
                <w:rFonts w:hint="eastAsia" w:ascii="微软雅黑" w:hAnsi="微软雅黑" w:eastAsia="微软雅黑" w:cs="微软雅黑"/>
                <w:color w:val="000000"/>
                <w:sz w:val="22"/>
                <w:szCs w:val="22"/>
              </w:rPr>
              <w:t>】前合影，广场前方矗立了一尊毛泽东、朱德握手铜像，以纪念朱毛会师和红四军的诞生。后参观【</w:t>
            </w:r>
            <w:r>
              <w:rPr>
                <w:rStyle w:val="10"/>
                <w:rFonts w:hint="eastAsia" w:ascii="微软雅黑" w:hAnsi="微软雅黑" w:eastAsia="微软雅黑" w:cs="微软雅黑"/>
                <w:color w:val="000000"/>
                <w:sz w:val="22"/>
                <w:szCs w:val="22"/>
              </w:rPr>
              <w:t>象山庵</w:t>
            </w:r>
            <w:r>
              <w:rPr>
                <w:rFonts w:hint="eastAsia" w:ascii="微软雅黑" w:hAnsi="微软雅黑" w:eastAsia="微软雅黑" w:cs="微软雅黑"/>
                <w:color w:val="000000"/>
                <w:sz w:val="22"/>
                <w:szCs w:val="22"/>
              </w:rPr>
              <w:t>】，在井冈山革命斗争时期，这里曾是红军的重要活动场所。如红四军后方留守所、红四军机炮连、湘赣边界特委机关印刷厂均设在此，永新、宁冈、莲花三县党的组织联席会议和湘赣边界第一期党团训练班，均是在此举办。</w:t>
            </w:r>
            <w:r>
              <w:rPr>
                <w:rFonts w:hint="eastAsia" w:ascii="微软雅黑" w:hAnsi="微软雅黑" w:eastAsia="微软雅黑" w:cs="微软雅黑"/>
                <w:b/>
                <w:color w:val="000000"/>
                <w:sz w:val="22"/>
                <w:szCs w:val="22"/>
              </w:rPr>
              <w:t>参加自费套餐【三湾改编旧址群】</w:t>
            </w:r>
            <w:r>
              <w:rPr>
                <w:rFonts w:hint="eastAsia" w:ascii="微软雅黑" w:hAnsi="微软雅黑" w:eastAsia="微软雅黑" w:cs="微软雅黑"/>
                <w:color w:val="000000"/>
                <w:sz w:val="22"/>
                <w:szCs w:val="22"/>
              </w:rPr>
              <w:t>，主要包括三湾毛泽东旧居、士兵委员会旧址、工农革命军第一军第一师第一团团部旧址、枫树坪、</w:t>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HYPERLINK "https://baike.baidu.com/item/%E4%B8%89%E6%B9%BE%E6%94%B9%E7%BC%96%E7%BA%AA%E5%BF%B5%E9%A6%86/8719173" \t "_blank"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color w:val="000000"/>
                <w:sz w:val="22"/>
                <w:szCs w:val="22"/>
              </w:rPr>
              <w:t>三湾改编纪念馆</w:t>
            </w:r>
            <w:r>
              <w:rPr>
                <w:rFonts w:hint="eastAsia" w:ascii="微软雅黑" w:hAnsi="微软雅黑" w:eastAsia="微软雅黑" w:cs="微软雅黑"/>
                <w:color w:val="000000"/>
                <w:sz w:val="22"/>
                <w:szCs w:val="22"/>
              </w:rPr>
              <w:fldChar w:fldCharType="end"/>
            </w:r>
            <w:r>
              <w:rPr>
                <w:rFonts w:hint="eastAsia" w:ascii="微软雅黑" w:hAnsi="微软雅黑" w:eastAsia="微软雅黑" w:cs="微软雅黑"/>
                <w:color w:val="000000"/>
                <w:sz w:val="22"/>
                <w:szCs w:val="22"/>
              </w:rPr>
              <w:t>、三湾改编纪念碑等。1927年9月，毛泽东率领湘赣边界秋收起义部队到达这里后，对部队进行了一次改编，这就是党史、军史上著名的“三湾改编”</w:t>
            </w:r>
            <w:r>
              <w:rPr>
                <w:rFonts w:hint="eastAsia" w:ascii="微软雅黑" w:hAnsi="微软雅黑" w:eastAsia="微软雅黑" w:cs="微软雅黑"/>
                <w:color w:val="000000"/>
                <w:sz w:val="22"/>
                <w:szCs w:val="22"/>
                <w:shd w:val="clear" w:color="auto" w:fill="FFFFFF"/>
              </w:rPr>
              <w:t>。</w:t>
            </w:r>
            <w:r>
              <w:rPr>
                <w:rFonts w:hint="eastAsia" w:ascii="微软雅黑" w:hAnsi="微软雅黑" w:eastAsia="微软雅黑" w:cs="微软雅黑"/>
                <w:bCs/>
                <w:kern w:val="0"/>
                <w:sz w:val="22"/>
                <w:szCs w:val="22"/>
              </w:rPr>
              <w:t>后返南昌，入住酒店！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663" w:hRule="atLeast"/>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6000" cy="1803400"/>
                  <wp:effectExtent l="0" t="0" r="0" b="6350"/>
                  <wp:docPr id="10" name="图片 22" descr="C:\Users\Administrator\Desktop\u=910311743,2221522782&amp;fm=26&amp;gp=0.jpgu=910311743,222152278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C:\Users\Administrator\Desktop\u=910311743,2221522782&amp;fm=26&amp;gp=0.jpgu=910311743,2221522782&amp;fm=26&amp;gp=0"/>
                          <pic:cNvPicPr>
                            <a:picLocks noChangeAspect="1"/>
                          </pic:cNvPicPr>
                        </pic:nvPicPr>
                        <pic:blipFill>
                          <a:blip r:embed="rId12"/>
                          <a:stretch>
                            <a:fillRect/>
                          </a:stretch>
                        </pic:blipFill>
                        <pic:spPr>
                          <a:xfrm>
                            <a:off x="0" y="0"/>
                            <a:ext cx="2286000" cy="1803400"/>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9970" cy="1832610"/>
                  <wp:effectExtent l="0" t="0" r="5080" b="15240"/>
                  <wp:docPr id="28" name="图片 1" descr="D:\Documents\Pictures\三湾改编旧址群和纪念馆.png三湾改编旧址群和纪念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Documents\Pictures\三湾改编旧址群和纪念馆.png三湾改编旧址群和纪念馆"/>
                          <pic:cNvPicPr>
                            <a:picLocks noChangeAspect="1"/>
                          </pic:cNvPicPr>
                        </pic:nvPicPr>
                        <pic:blipFill>
                          <a:blip r:embed="rId13"/>
                          <a:stretch>
                            <a:fillRect/>
                          </a:stretch>
                        </pic:blipFill>
                        <pic:spPr>
                          <a:xfrm>
                            <a:off x="0" y="0"/>
                            <a:ext cx="2299970" cy="1832610"/>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472055" cy="1796415"/>
                  <wp:effectExtent l="0" t="0" r="4445" b="13335"/>
                  <wp:docPr id="12" name="图片 13" descr="C:\Users\Administrator\Desktop\u=1016523567,735824352&amp;fm=26&amp;gp=0.jpgu=1016523567,73582435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C:\Users\Administrator\Desktop\u=1016523567,735824352&amp;fm=26&amp;gp=0.jpgu=1016523567,735824352&amp;fm=26&amp;gp=0"/>
                          <pic:cNvPicPr>
                            <a:picLocks noChangeAspect="1"/>
                          </pic:cNvPicPr>
                        </pic:nvPicPr>
                        <pic:blipFill>
                          <a:blip r:embed="rId14"/>
                          <a:stretch>
                            <a:fillRect/>
                          </a:stretch>
                        </pic:blipFill>
                        <pic:spPr>
                          <a:xfrm>
                            <a:off x="0" y="0"/>
                            <a:ext cx="2472055" cy="1796415"/>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4</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南昌</w:t>
            </w:r>
            <w:r>
              <w:rPr>
                <w:rFonts w:hint="eastAsia" w:ascii="微软雅黑" w:hAnsi="微软雅黑" w:eastAsia="微软雅黑" w:cs="微软雅黑"/>
                <w:b/>
                <w:bCs/>
                <w:color w:val="FFFFFF"/>
                <w:kern w:val="0"/>
                <w:sz w:val="24"/>
                <w:shd w:val="clear" w:color="auto" w:fill="76923C"/>
                <w:lang w:val="en-US" w:eastAsia="zh-CN" w:bidi="ar"/>
              </w:rPr>
              <w:t>-庐山（车程约2.5小时）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微软雅黑" w:hAnsi="微软雅黑" w:eastAsia="微软雅黑" w:cs="微软雅黑"/>
                <w:sz w:val="24"/>
                <w:lang w:eastAsia="zh-CN"/>
              </w:rPr>
            </w:pPr>
            <w:r>
              <w:rPr>
                <w:rFonts w:hint="eastAsia" w:ascii="微软雅黑" w:hAnsi="微软雅黑" w:eastAsia="微软雅黑" w:cs="微软雅黑"/>
                <w:bCs/>
                <w:color w:val="000000"/>
                <w:sz w:val="22"/>
                <w:szCs w:val="22"/>
              </w:rPr>
              <w:t>早上07:30集合后车赴世界双遗产地—庐山，庐山风景区上下山及景区游览需换乘当地观光车（</w:t>
            </w:r>
            <w:r>
              <w:rPr>
                <w:rFonts w:hint="eastAsia" w:ascii="微软雅黑" w:hAnsi="微软雅黑" w:eastAsia="微软雅黑" w:cs="微软雅黑"/>
                <w:bCs/>
                <w:color w:val="000000"/>
                <w:sz w:val="22"/>
                <w:szCs w:val="22"/>
                <w:lang w:eastAsia="zh-CN"/>
              </w:rPr>
              <w:t>自费</w:t>
            </w:r>
            <w:r>
              <w:rPr>
                <w:rFonts w:hint="eastAsia" w:ascii="微软雅黑" w:hAnsi="微软雅黑" w:eastAsia="微软雅黑" w:cs="微软雅黑"/>
                <w:bCs/>
                <w:color w:val="000000"/>
                <w:sz w:val="22"/>
                <w:szCs w:val="22"/>
              </w:rPr>
              <w:t>景区观光车费用90元/人），参观蒋介石、宋美龄官邸--</w:t>
            </w:r>
            <w:r>
              <w:rPr>
                <w:rFonts w:hint="eastAsia" w:ascii="微软雅黑" w:hAnsi="微软雅黑" w:eastAsia="微软雅黑" w:cs="微软雅黑"/>
                <w:b/>
                <w:bCs/>
                <w:color w:val="000000"/>
                <w:sz w:val="22"/>
                <w:szCs w:val="22"/>
              </w:rPr>
              <w:t>【美庐别墅】</w:t>
            </w:r>
            <w:r>
              <w:rPr>
                <w:rFonts w:hint="eastAsia" w:ascii="微软雅黑" w:hAnsi="微软雅黑" w:eastAsia="微软雅黑" w:cs="微软雅黑"/>
                <w:bCs/>
                <w:color w:val="000000"/>
                <w:sz w:val="22"/>
                <w:szCs w:val="22"/>
              </w:rPr>
              <w:t>（如闭馆则外观，游览时间约30分钟），美庐曾作为蒋介石的“夏都官邸”、“主席行辕”，是当年“第一夫人”生活的“美的房子”。途经群峰环抱、山水相映、桥如虹、水如空--</w:t>
            </w:r>
            <w:r>
              <w:rPr>
                <w:rFonts w:hint="eastAsia" w:ascii="微软雅黑" w:hAnsi="微软雅黑" w:eastAsia="微软雅黑" w:cs="微软雅黑"/>
                <w:b/>
                <w:bCs/>
                <w:color w:val="000000"/>
                <w:sz w:val="22"/>
                <w:szCs w:val="22"/>
              </w:rPr>
              <w:t>【芦林湖】、【芦林大桥】</w:t>
            </w:r>
            <w:r>
              <w:rPr>
                <w:rFonts w:hint="eastAsia" w:ascii="微软雅黑" w:hAnsi="微软雅黑" w:eastAsia="微软雅黑" w:cs="微软雅黑"/>
                <w:bCs/>
                <w:color w:val="000000"/>
                <w:sz w:val="22"/>
                <w:szCs w:val="22"/>
              </w:rPr>
              <w:t>。后到明代修建的黄龙寺，了解庐山佛教历史文化；“寺前三株树，一树一菩提”的—</w:t>
            </w:r>
            <w:r>
              <w:rPr>
                <w:rFonts w:hint="eastAsia" w:ascii="微软雅黑" w:hAnsi="微软雅黑" w:eastAsia="微软雅黑" w:cs="微软雅黑"/>
                <w:b/>
                <w:bCs/>
                <w:color w:val="000000"/>
                <w:sz w:val="22"/>
                <w:szCs w:val="22"/>
              </w:rPr>
              <w:t>【三宝树】</w:t>
            </w:r>
            <w:r>
              <w:rPr>
                <w:rFonts w:hint="eastAsia" w:ascii="微软雅黑" w:hAnsi="微软雅黑" w:eastAsia="微软雅黑" w:cs="微软雅黑"/>
                <w:bCs/>
                <w:color w:val="000000"/>
                <w:sz w:val="22"/>
                <w:szCs w:val="22"/>
              </w:rPr>
              <w:t>，三宝树是因三株特殊的古树而得名的，两棵柳杉，一棵银杏。因这三树在黄龙寺山门前,有“庙堂之宝”的称誉,故名“三宝树”；两潭相邻、各有千秋--</w:t>
            </w:r>
            <w:r>
              <w:rPr>
                <w:rFonts w:hint="eastAsia" w:ascii="微软雅黑" w:hAnsi="微软雅黑" w:eastAsia="微软雅黑" w:cs="微软雅黑"/>
                <w:b/>
                <w:bCs/>
                <w:color w:val="000000"/>
                <w:sz w:val="22"/>
                <w:szCs w:val="22"/>
              </w:rPr>
              <w:t>【黄龙潭】、【乌龙潭】</w:t>
            </w:r>
            <w:r>
              <w:rPr>
                <w:rFonts w:hint="eastAsia" w:ascii="微软雅黑" w:hAnsi="微软雅黑" w:eastAsia="微软雅黑" w:cs="微软雅黑"/>
                <w:bCs/>
                <w:color w:val="000000"/>
                <w:sz w:val="22"/>
                <w:szCs w:val="22"/>
              </w:rPr>
              <w:t>，龙潭幽深、静谧，古木掩映的峡谷间，一道溪涧穿绕石垒而下，银色瀑布冲击成暗绿色的深潭。乌龙潭潭水分五股从巨石隙缝中飞扬而下，短而有力，象是一把银锻的竖琴,也西游记水帘洞外景拍摄地。后游览形如提琴的--</w:t>
            </w:r>
            <w:r>
              <w:rPr>
                <w:rFonts w:hint="eastAsia" w:ascii="微软雅黑" w:hAnsi="微软雅黑" w:eastAsia="微软雅黑" w:cs="微软雅黑"/>
                <w:b/>
                <w:bCs w:val="0"/>
                <w:color w:val="000000"/>
                <w:sz w:val="22"/>
                <w:szCs w:val="22"/>
              </w:rPr>
              <w:t>【如琴湖】</w:t>
            </w:r>
            <w:r>
              <w:rPr>
                <w:rFonts w:hint="eastAsia" w:ascii="微软雅黑" w:hAnsi="微软雅黑" w:eastAsia="微软雅黑" w:cs="微软雅黑"/>
                <w:bCs/>
                <w:color w:val="000000"/>
                <w:sz w:val="22"/>
                <w:szCs w:val="22"/>
              </w:rPr>
              <w:t>，唐代诗人白居易咏诗《大林寺桃花》中“人间四月芳菲尽，山寺桃花始盛开”的地方--</w:t>
            </w:r>
            <w:r>
              <w:rPr>
                <w:rFonts w:hint="eastAsia" w:ascii="微软雅黑" w:hAnsi="微软雅黑" w:eastAsia="微软雅黑" w:cs="微软雅黑"/>
                <w:b/>
                <w:bCs w:val="0"/>
                <w:color w:val="000000"/>
                <w:sz w:val="22"/>
                <w:szCs w:val="22"/>
              </w:rPr>
              <w:t>【花径】</w:t>
            </w:r>
            <w:r>
              <w:rPr>
                <w:rFonts w:hint="eastAsia" w:ascii="微软雅黑" w:hAnsi="微软雅黑" w:eastAsia="微软雅黑" w:cs="微软雅黑"/>
                <w:bCs/>
                <w:color w:val="000000"/>
                <w:sz w:val="22"/>
                <w:szCs w:val="22"/>
              </w:rPr>
              <w:t>、</w:t>
            </w:r>
            <w:r>
              <w:rPr>
                <w:rFonts w:hint="eastAsia" w:ascii="微软雅黑" w:hAnsi="微软雅黑" w:eastAsia="微软雅黑" w:cs="微软雅黑"/>
                <w:b/>
                <w:bCs w:val="0"/>
                <w:color w:val="000000"/>
                <w:sz w:val="22"/>
                <w:szCs w:val="22"/>
              </w:rPr>
              <w:t>【白居易草堂】</w:t>
            </w:r>
            <w:r>
              <w:rPr>
                <w:rFonts w:hint="eastAsia" w:ascii="微软雅黑" w:hAnsi="微软雅黑" w:eastAsia="微软雅黑" w:cs="微软雅黑"/>
                <w:bCs/>
                <w:color w:val="000000"/>
                <w:sz w:val="22"/>
                <w:szCs w:val="22"/>
              </w:rPr>
              <w:t>，相传天降金龙化作虹桥助朱元璋兵马脱险的--</w:t>
            </w:r>
            <w:r>
              <w:rPr>
                <w:rFonts w:hint="eastAsia" w:ascii="微软雅黑" w:hAnsi="微软雅黑" w:eastAsia="微软雅黑" w:cs="微软雅黑"/>
                <w:b/>
                <w:bCs w:val="0"/>
                <w:color w:val="000000"/>
                <w:sz w:val="22"/>
                <w:szCs w:val="22"/>
              </w:rPr>
              <w:t>【天桥】</w:t>
            </w:r>
            <w:r>
              <w:rPr>
                <w:rFonts w:hint="eastAsia" w:ascii="微软雅黑" w:hAnsi="微软雅黑" w:eastAsia="微软雅黑" w:cs="微软雅黑"/>
                <w:bCs/>
                <w:color w:val="000000"/>
                <w:sz w:val="22"/>
                <w:szCs w:val="22"/>
              </w:rPr>
              <w:t>，晋代东方名僧慧远采撷花卉、草药处，四季如春、犹如锦绣的--</w:t>
            </w:r>
            <w:r>
              <w:rPr>
                <w:rFonts w:hint="eastAsia" w:ascii="微软雅黑" w:hAnsi="微软雅黑" w:eastAsia="微软雅黑" w:cs="微软雅黑"/>
                <w:b/>
                <w:bCs w:val="0"/>
                <w:color w:val="000000"/>
                <w:sz w:val="22"/>
                <w:szCs w:val="22"/>
              </w:rPr>
              <w:t>【锦绣谷】</w:t>
            </w:r>
            <w:r>
              <w:rPr>
                <w:rFonts w:hint="eastAsia" w:ascii="微软雅黑" w:hAnsi="微软雅黑" w:eastAsia="微软雅黑" w:cs="微软雅黑"/>
                <w:bCs/>
                <w:color w:val="000000"/>
                <w:sz w:val="22"/>
                <w:szCs w:val="22"/>
              </w:rPr>
              <w:t>，</w:t>
            </w:r>
            <w:r>
              <w:rPr>
                <w:rFonts w:hint="eastAsia" w:ascii="微软雅黑" w:hAnsi="微软雅黑" w:eastAsia="微软雅黑" w:cs="微软雅黑"/>
                <w:b/>
                <w:bCs w:val="0"/>
                <w:color w:val="000000"/>
                <w:sz w:val="22"/>
                <w:szCs w:val="22"/>
              </w:rPr>
              <w:t>【观妙亭】</w:t>
            </w:r>
            <w:r>
              <w:rPr>
                <w:rFonts w:hint="eastAsia" w:ascii="微软雅黑" w:hAnsi="微软雅黑" w:eastAsia="微软雅黑" w:cs="微软雅黑"/>
                <w:bCs/>
                <w:color w:val="000000"/>
                <w:sz w:val="22"/>
                <w:szCs w:val="22"/>
              </w:rPr>
              <w:t>、</w:t>
            </w:r>
            <w:r>
              <w:rPr>
                <w:rFonts w:hint="eastAsia" w:ascii="微软雅黑" w:hAnsi="微软雅黑" w:eastAsia="微软雅黑" w:cs="微软雅黑"/>
                <w:b/>
                <w:bCs w:val="0"/>
                <w:color w:val="000000"/>
                <w:sz w:val="22"/>
                <w:szCs w:val="22"/>
              </w:rPr>
              <w:t>【谈判台】</w:t>
            </w:r>
            <w:r>
              <w:rPr>
                <w:rFonts w:hint="eastAsia" w:ascii="微软雅黑" w:hAnsi="微软雅黑" w:eastAsia="微软雅黑" w:cs="微软雅黑"/>
                <w:bCs/>
                <w:color w:val="000000"/>
                <w:sz w:val="22"/>
                <w:szCs w:val="22"/>
              </w:rPr>
              <w:t>，自然风化天生石洞，洞顶为参差如手指的岩石覆盖，形似佛手，又名“佛手岩”的--【仙人洞】、【险峰】，明朝皇帝朱元璋所建刻着朱皇帝亲自撰写的《周颠仙人传》和《四仙诗》--</w:t>
            </w:r>
            <w:r>
              <w:rPr>
                <w:rFonts w:hint="eastAsia" w:ascii="微软雅黑" w:hAnsi="微软雅黑" w:eastAsia="微软雅黑" w:cs="微软雅黑"/>
                <w:b/>
                <w:bCs w:val="0"/>
                <w:color w:val="000000"/>
                <w:sz w:val="22"/>
                <w:szCs w:val="22"/>
              </w:rPr>
              <w:t>【御碑亭】</w:t>
            </w:r>
            <w:r>
              <w:rPr>
                <w:rFonts w:hint="eastAsia" w:ascii="微软雅黑" w:hAnsi="微软雅黑" w:eastAsia="微软雅黑" w:cs="微软雅黑"/>
                <w:bCs/>
                <w:color w:val="000000"/>
                <w:sz w:val="22"/>
                <w:szCs w:val="22"/>
              </w:rPr>
              <w:t>（全程游览约2小时）</w:t>
            </w:r>
            <w:r>
              <w:rPr>
                <w:rFonts w:hint="eastAsia" w:ascii="微软雅黑" w:hAnsi="微软雅黑" w:eastAsia="微软雅黑" w:cs="微软雅黑"/>
                <w:bCs/>
                <w:color w:val="000000"/>
                <w:sz w:val="22"/>
                <w:szCs w:val="22"/>
                <w:lang w:eastAsia="zh-CN"/>
              </w:rPr>
              <w:t>后</w:t>
            </w:r>
            <w:r>
              <w:rPr>
                <w:rFonts w:hint="eastAsia" w:ascii="微软雅黑" w:hAnsi="微软雅黑" w:eastAsia="微软雅黑" w:cs="微软雅黑"/>
                <w:bCs/>
                <w:color w:val="000000"/>
                <w:sz w:val="22"/>
                <w:szCs w:val="22"/>
              </w:rPr>
              <w:t>入住酒店</w:t>
            </w:r>
            <w:r>
              <w:rPr>
                <w:rFonts w:hint="eastAsia" w:ascii="微软雅黑" w:hAnsi="微软雅黑" w:eastAsia="微软雅黑" w:cs="微软雅黑"/>
                <w:bCs/>
                <w:color w:val="000000"/>
                <w:sz w:val="22"/>
                <w:szCs w:val="22"/>
                <w:lang w:eastAsia="zh-CN"/>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0920" cy="1684655"/>
                  <wp:effectExtent l="0" t="0" r="5080" b="10795"/>
                  <wp:docPr id="13" name="图片 24"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C:\Users\Administrator\Desktop\图片1.png图片1"/>
                          <pic:cNvPicPr>
                            <a:picLocks noChangeAspect="1"/>
                          </pic:cNvPicPr>
                        </pic:nvPicPr>
                        <pic:blipFill>
                          <a:blip r:embed="rId15"/>
                          <a:stretch>
                            <a:fillRect/>
                          </a:stretch>
                        </pic:blipFill>
                        <pic:spPr>
                          <a:xfrm>
                            <a:off x="0" y="0"/>
                            <a:ext cx="2280920" cy="1684655"/>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99335" cy="1724025"/>
                  <wp:effectExtent l="0" t="0" r="5715" b="9525"/>
                  <wp:docPr id="14" name="图片 28"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C:\Users\Administrator\Desktop\图片2.png图片2"/>
                          <pic:cNvPicPr>
                            <a:picLocks noChangeAspect="1"/>
                          </pic:cNvPicPr>
                        </pic:nvPicPr>
                        <pic:blipFill>
                          <a:blip r:embed="rId16"/>
                          <a:stretch>
                            <a:fillRect/>
                          </a:stretch>
                        </pic:blipFill>
                        <pic:spPr>
                          <a:xfrm>
                            <a:off x="0" y="0"/>
                            <a:ext cx="2299335" cy="1724025"/>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rPr>
              <w:drawing>
                <wp:inline distT="0" distB="0" distL="114300" distR="114300">
                  <wp:extent cx="2297430" cy="1666240"/>
                  <wp:effectExtent l="0" t="0" r="7620" b="10160"/>
                  <wp:docPr id="30" name="图片 3" descr="D:\Documents\Pictures\图片1123.png图片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D:\Documents\Pictures\图片1123.png图片1123"/>
                          <pic:cNvPicPr>
                            <a:picLocks noChangeAspect="1"/>
                          </pic:cNvPicPr>
                        </pic:nvPicPr>
                        <pic:blipFill>
                          <a:blip r:embed="rId17"/>
                          <a:stretch>
                            <a:fillRect/>
                          </a:stretch>
                        </pic:blipFill>
                        <pic:spPr>
                          <a:xfrm>
                            <a:off x="0" y="0"/>
                            <a:ext cx="2297430" cy="166624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5</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庐山</w:t>
            </w:r>
            <w:r>
              <w:rPr>
                <w:rFonts w:hint="eastAsia" w:ascii="微软雅黑" w:hAnsi="微软雅黑" w:eastAsia="微软雅黑" w:cs="微软雅黑"/>
                <w:b/>
                <w:bCs/>
                <w:color w:val="FFFFFF"/>
                <w:kern w:val="0"/>
                <w:sz w:val="24"/>
                <w:shd w:val="clear" w:color="auto" w:fill="76923C"/>
                <w:lang w:val="en-US" w:eastAsia="zh-CN" w:bidi="ar"/>
              </w:rPr>
              <w:t>-景德镇（车程约3小时）-婺源（车程约1.5小时）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1126" w:hRule="atLeast"/>
          <w:tblCellSpacing w:w="15" w:type="dxa"/>
        </w:trPr>
        <w:tc>
          <w:tcPr>
            <w:tcW w:w="1104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微软雅黑" w:hAnsi="微软雅黑" w:eastAsia="微软雅黑" w:cs="微软雅黑"/>
                <w:bCs/>
                <w:color w:val="000000"/>
                <w:sz w:val="22"/>
                <w:szCs w:val="22"/>
                <w:lang w:val="en-US" w:eastAsia="zh-CN"/>
              </w:rPr>
            </w:pPr>
            <w:r>
              <w:rPr>
                <w:rFonts w:hint="eastAsia" w:ascii="微软雅黑" w:hAnsi="微软雅黑" w:eastAsia="微软雅黑" w:cs="微软雅黑"/>
                <w:bCs/>
                <w:color w:val="000000"/>
                <w:sz w:val="22"/>
                <w:szCs w:val="22"/>
              </w:rPr>
              <w:t>早餐后赴中国瓷都—景德镇，逛AAA级景区—</w:t>
            </w:r>
            <w:r>
              <w:rPr>
                <w:rFonts w:hint="eastAsia" w:ascii="微软雅黑" w:hAnsi="微软雅黑" w:eastAsia="微软雅黑" w:cs="微软雅黑"/>
                <w:b/>
                <w:bCs w:val="0"/>
                <w:color w:val="000000"/>
                <w:sz w:val="22"/>
                <w:szCs w:val="22"/>
              </w:rPr>
              <w:t>【富玉陶瓷创意园】</w:t>
            </w:r>
            <w:r>
              <w:rPr>
                <w:rFonts w:hint="eastAsia" w:ascii="微软雅黑" w:hAnsi="微软雅黑" w:eastAsia="微软雅黑" w:cs="微软雅黑"/>
                <w:bCs/>
                <w:color w:val="000000"/>
                <w:sz w:val="22"/>
                <w:szCs w:val="22"/>
              </w:rPr>
              <w:t>或</w:t>
            </w:r>
            <w:r>
              <w:rPr>
                <w:rFonts w:hint="eastAsia" w:ascii="微软雅黑" w:hAnsi="微软雅黑" w:eastAsia="微软雅黑" w:cs="微软雅黑"/>
                <w:b/>
                <w:bCs w:val="0"/>
                <w:color w:val="000000"/>
                <w:sz w:val="22"/>
                <w:szCs w:val="22"/>
              </w:rPr>
              <w:t>【</w:t>
            </w:r>
            <w:r>
              <w:rPr>
                <w:rFonts w:hint="eastAsia" w:ascii="微软雅黑" w:hAnsi="微软雅黑" w:eastAsia="微软雅黑" w:cs="微软雅黑"/>
                <w:b/>
                <w:bCs w:val="0"/>
                <w:color w:val="000000"/>
                <w:sz w:val="22"/>
                <w:szCs w:val="22"/>
                <w:lang w:eastAsia="zh-CN"/>
              </w:rPr>
              <w:t>丝绸瓷路</w:t>
            </w:r>
            <w:r>
              <w:rPr>
                <w:rFonts w:hint="eastAsia" w:ascii="微软雅黑" w:hAnsi="微软雅黑" w:eastAsia="微软雅黑" w:cs="微软雅黑"/>
                <w:b/>
                <w:bCs w:val="0"/>
                <w:color w:val="000000"/>
                <w:sz w:val="22"/>
                <w:szCs w:val="22"/>
              </w:rPr>
              <w:t>】</w:t>
            </w:r>
            <w:r>
              <w:rPr>
                <w:rFonts w:hint="eastAsia" w:ascii="微软雅黑" w:hAnsi="微软雅黑" w:eastAsia="微软雅黑" w:cs="微软雅黑"/>
                <w:bCs/>
                <w:color w:val="000000"/>
                <w:sz w:val="22"/>
                <w:szCs w:val="22"/>
                <w:lang w:eastAsia="zh-CN"/>
              </w:rPr>
              <w:t>或</w:t>
            </w:r>
            <w:r>
              <w:rPr>
                <w:rFonts w:hint="eastAsia" w:ascii="微软雅黑" w:hAnsi="微软雅黑" w:eastAsia="微软雅黑" w:cs="微软雅黑"/>
                <w:b/>
                <w:bCs w:val="0"/>
                <w:color w:val="000000"/>
                <w:sz w:val="22"/>
                <w:szCs w:val="22"/>
                <w:lang w:eastAsia="zh-CN"/>
              </w:rPr>
              <w:t>【鸿鑫阁】</w:t>
            </w:r>
            <w:r>
              <w:rPr>
                <w:rFonts w:hint="eastAsia" w:ascii="微软雅黑" w:hAnsi="微软雅黑" w:eastAsia="微软雅黑" w:cs="微软雅黑"/>
                <w:bCs/>
                <w:color w:val="000000"/>
                <w:sz w:val="22"/>
                <w:szCs w:val="22"/>
              </w:rPr>
              <w:t>（游览约1小时），官窑研究中心始建于公元1278年，世主忽必烈在浮梁县设立“浮梁瓷局”，至明清又在景德镇设立“御窑厂”，解放后成立“官窑御瓷研究中心”生产基地，专为中南海制作生产生活器具。现属于国家AAA级旅游文化遗产风景区。</w:t>
            </w:r>
            <w:r>
              <w:rPr>
                <w:rFonts w:hint="eastAsia" w:ascii="微软雅黑" w:hAnsi="微软雅黑" w:eastAsia="微软雅黑" w:cs="微软雅黑"/>
                <w:bCs/>
                <w:color w:val="000000"/>
                <w:sz w:val="22"/>
                <w:szCs w:val="22"/>
                <w:lang w:eastAsia="zh-CN"/>
              </w:rPr>
              <w:t>后</w:t>
            </w:r>
            <w:r>
              <w:rPr>
                <w:rFonts w:hint="eastAsia" w:ascii="微软雅黑" w:hAnsi="微软雅黑" w:eastAsia="微软雅黑" w:cs="微软雅黑"/>
                <w:b/>
                <w:bCs w:val="0"/>
                <w:color w:val="000000"/>
                <w:sz w:val="22"/>
                <w:szCs w:val="22"/>
                <w:lang w:eastAsia="zh-CN"/>
              </w:rPr>
              <w:t>【赠送游览</w:t>
            </w:r>
            <w:r>
              <w:rPr>
                <w:rFonts w:hint="eastAsia" w:ascii="微软雅黑" w:hAnsi="微软雅黑" w:eastAsia="微软雅黑" w:cs="微软雅黑"/>
                <w:b/>
                <w:bCs w:val="0"/>
                <w:color w:val="000000"/>
                <w:sz w:val="22"/>
                <w:szCs w:val="22"/>
                <w:lang w:val="en-US" w:eastAsia="zh-CN"/>
              </w:rPr>
              <w:t>4A景区</w:t>
            </w:r>
            <w:r>
              <w:rPr>
                <w:rFonts w:hint="eastAsia" w:ascii="微软雅黑" w:hAnsi="微软雅黑" w:eastAsia="微软雅黑" w:cs="微软雅黑"/>
                <w:b/>
                <w:bCs w:val="0"/>
                <w:color w:val="000000"/>
                <w:sz w:val="22"/>
                <w:szCs w:val="22"/>
                <w:lang w:eastAsia="zh-CN"/>
              </w:rPr>
              <w:t>皇窑】</w:t>
            </w:r>
            <w:r>
              <w:rPr>
                <w:rFonts w:hint="eastAsia" w:ascii="微软雅黑" w:hAnsi="微软雅黑" w:eastAsia="微软雅黑" w:cs="微软雅黑"/>
                <w:bCs/>
                <w:color w:val="000000"/>
                <w:sz w:val="22"/>
                <w:szCs w:val="22"/>
                <w:lang w:eastAsia="zh-CN"/>
              </w:rPr>
              <w:t>（赠送景点任何证件不享受优惠退费，如因景区原因关闭不退任何费用）：园区分布 靓丽多彩的陶瓷文化园区分6个院落:有全面展示御窑传统制瓷工艺的宋、元、明、清作坊；有规模化的现代高新技术制瓷生产线；有皇窑陶瓷文化研究院、国际陶瓷文化交流中心、古陶瓷鉴定咨询服务部、古陶瓷鉴定高级研修班、皇窑陶瓷艺术博物馆；宋元明清御窑制瓷工艺的活态展示更让人流连忘返。</w:t>
            </w:r>
            <w:r>
              <w:rPr>
                <w:rFonts w:hint="eastAsia" w:ascii="微软雅黑" w:hAnsi="微软雅黑" w:eastAsia="微软雅黑" w:cs="微软雅黑"/>
                <w:bCs/>
                <w:color w:val="000000"/>
                <w:sz w:val="22"/>
                <w:szCs w:val="22"/>
              </w:rPr>
              <w:t>后车赴中国最美乡村—婺源，</w:t>
            </w:r>
            <w:r>
              <w:rPr>
                <w:rFonts w:hint="eastAsia" w:ascii="微软雅黑" w:hAnsi="微软雅黑" w:eastAsia="微软雅黑" w:cs="微软雅黑"/>
                <w:bCs/>
                <w:color w:val="000000"/>
                <w:sz w:val="22"/>
                <w:szCs w:val="22"/>
                <w:lang w:val="zh-CN"/>
              </w:rPr>
              <w:t>可参加自费套餐游览</w:t>
            </w:r>
            <w:r>
              <w:rPr>
                <w:rFonts w:hint="eastAsia" w:ascii="微软雅黑" w:hAnsi="微软雅黑" w:eastAsia="微软雅黑" w:cs="微软雅黑"/>
                <w:b/>
                <w:bCs w:val="0"/>
                <w:color w:val="000000"/>
                <w:sz w:val="22"/>
                <w:szCs w:val="22"/>
              </w:rPr>
              <w:t>【</w:t>
            </w:r>
            <w:r>
              <w:rPr>
                <w:rFonts w:hint="eastAsia" w:ascii="微软雅黑" w:hAnsi="微软雅黑" w:eastAsia="微软雅黑" w:cs="微软雅黑"/>
                <w:b/>
                <w:bCs w:val="0"/>
                <w:color w:val="000000"/>
                <w:sz w:val="22"/>
                <w:szCs w:val="22"/>
                <w:lang w:eastAsia="zh-CN"/>
              </w:rPr>
              <w:t>水墨上河</w:t>
            </w:r>
            <w:r>
              <w:rPr>
                <w:rFonts w:hint="eastAsia" w:ascii="微软雅黑" w:hAnsi="微软雅黑" w:eastAsia="微软雅黑" w:cs="微软雅黑"/>
                <w:b/>
                <w:bCs w:val="0"/>
                <w:color w:val="000000"/>
                <w:sz w:val="22"/>
                <w:szCs w:val="22"/>
              </w:rPr>
              <w:t>】</w:t>
            </w:r>
            <w:r>
              <w:rPr>
                <w:rFonts w:hint="eastAsia" w:ascii="微软雅黑" w:hAnsi="微软雅黑" w:eastAsia="微软雅黑" w:cs="微软雅黑"/>
                <w:bCs/>
                <w:color w:val="000000"/>
                <w:sz w:val="22"/>
                <w:szCs w:val="22"/>
              </w:rPr>
              <w:t>水墨上河景区以“徽州的前世今生”为主题定位，以徽州文化体验为核心，以“纸、墨、笔、砚”为人文背景，复活了徽州古镇的原乡生活。走进水墨上河，廊桥遗爱伴随碧水长流，“小南京”码头品味岁月变迁，归心亭内释放 相思情结，古驿道边感悟“方婆遗风”，明清古街体验民风情，徽商故居见证致富传奇，尚荷书院传授科举文化，盈尺弄巷咀嚼民间故事，古宅民宿领略上河人家。</w:t>
            </w:r>
            <w:r>
              <w:rPr>
                <w:rFonts w:hint="eastAsia" w:ascii="微软雅黑" w:hAnsi="微软雅黑" w:eastAsia="微软雅黑" w:cs="微软雅黑"/>
                <w:b/>
                <w:bCs w:val="0"/>
                <w:color w:val="000000"/>
                <w:sz w:val="22"/>
                <w:szCs w:val="22"/>
              </w:rPr>
              <w:t>晚上可自愿观赏梦里老家大型山水实景演出（自理198元/人，观赏约80分钟），</w:t>
            </w:r>
            <w:r>
              <w:rPr>
                <w:rFonts w:hint="eastAsia" w:ascii="微软雅黑" w:hAnsi="微软雅黑" w:eastAsia="微软雅黑" w:cs="微软雅黑"/>
                <w:bCs/>
                <w:color w:val="000000"/>
                <w:sz w:val="22"/>
                <w:szCs w:val="22"/>
              </w:rPr>
              <w:t>以千年徽州文化为背景，依托婺源自然山水，在春夏秋冬四季轮回中，演绎了徽商创富的艰辛历程、坚贞不渝的爱情绝唱、科举辉煌的的兴盛和睦、淡泊归隐的人生境界，是婺源之旅非看不可演出。后入住</w:t>
            </w:r>
            <w:r>
              <w:rPr>
                <w:rFonts w:hint="eastAsia" w:ascii="微软雅黑" w:hAnsi="微软雅黑" w:eastAsia="微软雅黑" w:cs="微软雅黑"/>
                <w:bCs/>
                <w:color w:val="000000"/>
                <w:sz w:val="22"/>
                <w:szCs w:val="22"/>
                <w:lang w:eastAsia="zh-CN"/>
              </w:rPr>
              <w:t>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040" w:hRule="atLeast"/>
          <w:tblCellSpacing w:w="15" w:type="dxa"/>
        </w:trPr>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748915" cy="1522095"/>
                  <wp:effectExtent l="0" t="0" r="13335" b="1905"/>
                  <wp:docPr id="16" name="图片 17" descr="Cii-TFjkcZGIVHZnAA-JO3ha3jsAAJATQHXG5EAD4lT045_w450_h300_c1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Cii-TFjkcZGIVHZnAA-JO3ha3jsAAJATQHXG5EAD4lT045_w450_h300_c1_t0"/>
                          <pic:cNvPicPr>
                            <a:picLocks noChangeAspect="1"/>
                          </pic:cNvPicPr>
                        </pic:nvPicPr>
                        <pic:blipFill>
                          <a:blip r:embed="rId18"/>
                          <a:stretch>
                            <a:fillRect/>
                          </a:stretch>
                        </pic:blipFill>
                        <pic:spPr>
                          <a:xfrm>
                            <a:off x="0" y="0"/>
                            <a:ext cx="2748915" cy="1522095"/>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eastAsia="宋体"/>
                <w:lang w:eastAsia="zh-CN"/>
              </w:rPr>
              <w:drawing>
                <wp:inline distT="0" distB="0" distL="114300" distR="114300">
                  <wp:extent cx="2289175" cy="1551305"/>
                  <wp:effectExtent l="0" t="0" r="15875" b="10795"/>
                  <wp:docPr id="3" name="图片 3" descr="篁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篁岭3"/>
                          <pic:cNvPicPr>
                            <a:picLocks noChangeAspect="1"/>
                          </pic:cNvPicPr>
                        </pic:nvPicPr>
                        <pic:blipFill>
                          <a:blip r:embed="rId7"/>
                          <a:stretch>
                            <a:fillRect/>
                          </a:stretch>
                        </pic:blipFill>
                        <pic:spPr>
                          <a:xfrm>
                            <a:off x="0" y="0"/>
                            <a:ext cx="2289175" cy="1551305"/>
                          </a:xfrm>
                          <a:prstGeom prst="rect">
                            <a:avLst/>
                          </a:prstGeom>
                          <a:noFill/>
                          <a:ln>
                            <a:noFill/>
                          </a:ln>
                        </pic:spPr>
                      </pic:pic>
                    </a:graphicData>
                  </a:graphic>
                </wp:inline>
              </w:drawing>
            </w:r>
          </w:p>
        </w:tc>
        <w:tc>
          <w:tcPr>
            <w:tcW w:w="365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75840" cy="1529715"/>
                  <wp:effectExtent l="0" t="0" r="10160" b="13335"/>
                  <wp:docPr id="4" name="图片 4" descr="timgNS5XG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gNS5XGNIB"/>
                          <pic:cNvPicPr>
                            <a:picLocks noChangeAspect="1"/>
                          </pic:cNvPicPr>
                        </pic:nvPicPr>
                        <pic:blipFill>
                          <a:blip r:embed="rId19"/>
                          <a:stretch>
                            <a:fillRect/>
                          </a:stretch>
                        </pic:blipFill>
                        <pic:spPr>
                          <a:xfrm>
                            <a:off x="0" y="0"/>
                            <a:ext cx="2275840" cy="1529715"/>
                          </a:xfrm>
                          <a:prstGeom prst="rect">
                            <a:avLst/>
                          </a:prstGeom>
                          <a:noFill/>
                          <a:ln>
                            <a:noFill/>
                          </a:ln>
                        </pic:spPr>
                      </pic:pic>
                    </a:graphicData>
                  </a:graphic>
                </wp:inline>
              </w:drawing>
            </w:r>
          </w:p>
        </w:tc>
      </w:tr>
    </w:tbl>
    <w:p>
      <w:pPr>
        <w:snapToGrid w:val="0"/>
        <w:rPr>
          <w:rFonts w:hint="eastAsia" w:ascii="微软雅黑" w:hAnsi="微软雅黑" w:eastAsia="微软雅黑" w:cs="微软雅黑"/>
          <w:color w:val="3F3F3F"/>
          <w:sz w:val="24"/>
        </w:rPr>
      </w:pPr>
    </w:p>
    <w:tbl>
      <w:tblPr>
        <w:tblStyle w:val="7"/>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2092"/>
        <w:gridCol w:w="3710"/>
        <w:gridCol w:w="3635"/>
        <w:gridCol w:w="75"/>
        <w:gridCol w:w="6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76923C"/>
                <w:lang w:val="en-US"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6</w:t>
            </w:r>
            <w:r>
              <w:rPr>
                <w:rFonts w:hint="eastAsia" w:ascii="微软雅黑" w:hAnsi="微软雅黑" w:eastAsia="微软雅黑" w:cs="微软雅黑"/>
                <w:b/>
                <w:bCs/>
                <w:color w:val="FFFFFF"/>
                <w:kern w:val="0"/>
                <w:sz w:val="24"/>
                <w:shd w:val="clear" w:color="auto" w:fill="76923C"/>
                <w:lang w:bidi="ar"/>
              </w:rPr>
              <w:t>天：婺源-</w:t>
            </w:r>
            <w:r>
              <w:rPr>
                <w:rFonts w:hint="eastAsia" w:ascii="微软雅黑" w:hAnsi="微软雅黑" w:eastAsia="微软雅黑" w:cs="微软雅黑"/>
                <w:b/>
                <w:bCs/>
                <w:color w:val="FFFFFF"/>
                <w:kern w:val="0"/>
                <w:sz w:val="24"/>
                <w:shd w:val="clear" w:color="auto" w:fill="76923C"/>
                <w:lang w:eastAsia="zh-CN" w:bidi="ar"/>
              </w:rPr>
              <w:t>三清山</w:t>
            </w:r>
            <w:r>
              <w:rPr>
                <w:rFonts w:hint="eastAsia" w:ascii="微软雅黑" w:hAnsi="微软雅黑" w:eastAsia="微软雅黑" w:cs="微软雅黑"/>
                <w:b/>
                <w:bCs/>
                <w:color w:val="FFFFFF"/>
                <w:kern w:val="0"/>
                <w:sz w:val="24"/>
                <w:shd w:val="clear" w:color="auto" w:fill="76923C"/>
                <w:lang w:val="en-US" w:eastAsia="zh-CN" w:bidi="ar"/>
              </w:rPr>
              <w:t>-婺源（车程约2小时）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suppressLineNumbers w:val="0"/>
              <w:spacing w:before="0" w:beforeAutospacing="0" w:after="0" w:afterAutospacing="0" w:line="290" w:lineRule="exact"/>
              <w:ind w:left="0" w:right="0"/>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rPr>
              <w:t>早餐后车赴</w:t>
            </w:r>
            <w:r>
              <w:rPr>
                <w:rFonts w:hint="eastAsia" w:ascii="微软雅黑" w:hAnsi="微软雅黑" w:eastAsia="微软雅黑" w:cs="微软雅黑"/>
                <w:b/>
                <w:sz w:val="22"/>
                <w:szCs w:val="22"/>
              </w:rPr>
              <w:t>世界自然</w:t>
            </w:r>
            <w:r>
              <w:rPr>
                <w:rFonts w:hint="eastAsia" w:ascii="微软雅黑" w:hAnsi="微软雅黑" w:eastAsia="微软雅黑" w:cs="微软雅黑"/>
                <w:b/>
                <w:spacing w:val="8"/>
                <w:sz w:val="22"/>
                <w:szCs w:val="22"/>
              </w:rPr>
              <w:t>遗产地—三清山</w:t>
            </w:r>
            <w:r>
              <w:rPr>
                <w:rFonts w:hint="eastAsia" w:ascii="微软雅黑" w:hAnsi="微软雅黑" w:eastAsia="微软雅黑" w:cs="微软雅黑"/>
                <w:spacing w:val="8"/>
                <w:sz w:val="22"/>
                <w:szCs w:val="22"/>
              </w:rPr>
              <w:t>，</w:t>
            </w:r>
            <w:r>
              <w:rPr>
                <w:rFonts w:hint="eastAsia" w:ascii="微软雅黑" w:hAnsi="微软雅黑" w:eastAsia="微软雅黑" w:cs="微软雅黑"/>
                <w:b/>
                <w:bCs/>
                <w:sz w:val="22"/>
                <w:szCs w:val="22"/>
              </w:rPr>
              <w:t>索道上山（索道</w:t>
            </w:r>
            <w:r>
              <w:rPr>
                <w:rFonts w:hint="eastAsia" w:ascii="微软雅黑" w:hAnsi="微软雅黑" w:eastAsia="微软雅黑" w:cs="微软雅黑"/>
                <w:b/>
                <w:bCs/>
                <w:sz w:val="22"/>
                <w:szCs w:val="22"/>
                <w:lang w:eastAsia="zh-CN"/>
              </w:rPr>
              <w:t>自费</w:t>
            </w:r>
            <w:r>
              <w:rPr>
                <w:rFonts w:hint="eastAsia" w:ascii="微软雅黑" w:hAnsi="微软雅黑" w:eastAsia="微软雅黑" w:cs="微软雅黑"/>
                <w:b/>
                <w:bCs/>
                <w:sz w:val="22"/>
                <w:szCs w:val="22"/>
              </w:rPr>
              <w:t>125元/人，</w:t>
            </w:r>
            <w:r>
              <w:rPr>
                <w:rFonts w:hint="eastAsia" w:ascii="微软雅黑" w:hAnsi="微软雅黑" w:eastAsia="微软雅黑" w:cs="微软雅黑"/>
                <w:b/>
                <w:bCs/>
                <w:color w:val="000000"/>
                <w:sz w:val="22"/>
                <w:szCs w:val="22"/>
                <w:u w:val="single"/>
              </w:rPr>
              <w:t>节假日人多，因此导游会安排早点出发，早餐有可能会打包，购票后不得退票）</w:t>
            </w:r>
            <w:r>
              <w:rPr>
                <w:rFonts w:hint="eastAsia" w:ascii="微软雅黑" w:hAnsi="微软雅黑" w:eastAsia="微软雅黑" w:cs="微软雅黑"/>
                <w:sz w:val="22"/>
                <w:szCs w:val="22"/>
              </w:rPr>
              <w:t>，</w:t>
            </w:r>
            <w:r>
              <w:rPr>
                <w:rFonts w:hint="eastAsia" w:ascii="微软雅黑" w:hAnsi="微软雅黑" w:eastAsia="微软雅黑" w:cs="微软雅黑"/>
                <w:color w:val="000000"/>
                <w:sz w:val="22"/>
                <w:szCs w:val="22"/>
              </w:rPr>
              <w:t>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丽，被誉为中国最秀丽的山峰。</w:t>
            </w:r>
            <w:r>
              <w:rPr>
                <w:rFonts w:hint="eastAsia" w:ascii="微软雅黑" w:hAnsi="微软雅黑" w:eastAsia="微软雅黑" w:cs="微软雅黑"/>
                <w:b/>
                <w:color w:val="000000"/>
                <w:sz w:val="22"/>
                <w:szCs w:val="22"/>
              </w:rPr>
              <w:t>【西海岸景区、阳光海岸景区】</w:t>
            </w:r>
            <w:r>
              <w:rPr>
                <w:rFonts w:hint="eastAsia" w:ascii="微软雅黑" w:hAnsi="微软雅黑" w:eastAsia="微软雅黑" w:cs="微软雅黑"/>
                <w:color w:val="000000"/>
                <w:sz w:val="22"/>
                <w:szCs w:val="22"/>
              </w:rPr>
              <w:t>，站在栈道上俯瞰大峡谷，也是一种难得的体验。漫步于阳光海岸之上，脚踏浮云，身披雾纱，犹如遨游于仙境之间。放眼望去，远处奇峰怪石、高山石林等壮丽景观尽收眼底，是观赏三清山东部瑰丽风光的最佳之处。后</w:t>
            </w:r>
            <w:r>
              <w:rPr>
                <w:rFonts w:hint="eastAsia" w:ascii="微软雅黑" w:hAnsi="微软雅黑" w:eastAsia="微软雅黑" w:cs="微软雅黑"/>
                <w:b/>
                <w:bCs/>
                <w:color w:val="000000"/>
                <w:sz w:val="22"/>
                <w:szCs w:val="22"/>
              </w:rPr>
              <w:t>自费索道下山</w:t>
            </w:r>
            <w:r>
              <w:rPr>
                <w:rFonts w:hint="eastAsia" w:ascii="微软雅黑" w:hAnsi="微软雅黑" w:eastAsia="微软雅黑" w:cs="微软雅黑"/>
                <w:color w:val="000000"/>
                <w:sz w:val="22"/>
                <w:szCs w:val="22"/>
              </w:rPr>
              <w:t>，后车返南昌，南昌火车站送团，结束愉快江西之行！</w:t>
            </w:r>
          </w:p>
          <w:p>
            <w:pPr>
              <w:keepNext w:val="0"/>
              <w:keepLines w:val="0"/>
              <w:suppressLineNumbers w:val="0"/>
              <w:spacing w:before="0" w:beforeAutospacing="0" w:after="0" w:afterAutospacing="0" w:line="290" w:lineRule="exac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D60093"/>
                <w:sz w:val="22"/>
                <w:szCs w:val="22"/>
              </w:rPr>
              <w:t>温馨提示：因三清山山上物资缺乏，物价较高，所以中餐未安排团餐，请自备干粮、零食等。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15" w:type="dxa"/>
          <w:tblCellSpacing w:w="15" w:type="dxa"/>
        </w:trPr>
        <w:tc>
          <w:tcPr>
            <w:tcW w:w="366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286000" cy="1562735"/>
                  <wp:effectExtent l="0" t="0" r="0" b="18415"/>
                  <wp:docPr id="19" name="图片 25" descr="t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timg111"/>
                          <pic:cNvPicPr>
                            <a:picLocks noChangeAspect="1"/>
                          </pic:cNvPicPr>
                        </pic:nvPicPr>
                        <pic:blipFill>
                          <a:blip r:embed="rId9"/>
                          <a:stretch>
                            <a:fillRect/>
                          </a:stretch>
                        </pic:blipFill>
                        <pic:spPr>
                          <a:xfrm>
                            <a:off x="0" y="0"/>
                            <a:ext cx="2286000" cy="1562735"/>
                          </a:xfrm>
                          <a:prstGeom prst="rect">
                            <a:avLst/>
                          </a:prstGeom>
                          <a:noFill/>
                          <a:ln>
                            <a:noFill/>
                          </a:ln>
                        </pic:spPr>
                      </pic:pic>
                    </a:graphicData>
                  </a:graphic>
                </wp:inline>
              </w:drawing>
            </w:r>
          </w:p>
        </w:tc>
        <w:tc>
          <w:tcPr>
            <w:tcW w:w="3680" w:type="dxa"/>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328545" cy="1574800"/>
                  <wp:effectExtent l="0" t="0" r="14605" b="6350"/>
                  <wp:docPr id="20" name="图片 26" descr="D:\Documents\Pictures\timgA8UF3JXZ.jpgtimgA8UF3J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D:\Documents\Pictures\timgA8UF3JXZ.jpgtimgA8UF3JXZ"/>
                          <pic:cNvPicPr>
                            <a:picLocks noChangeAspect="1"/>
                          </pic:cNvPicPr>
                        </pic:nvPicPr>
                        <pic:blipFill>
                          <a:blip r:embed="rId20"/>
                          <a:stretch>
                            <a:fillRect/>
                          </a:stretch>
                        </pic:blipFill>
                        <pic:spPr>
                          <a:xfrm>
                            <a:off x="0" y="0"/>
                            <a:ext cx="2328545" cy="1574800"/>
                          </a:xfrm>
                          <a:prstGeom prst="rect">
                            <a:avLst/>
                          </a:prstGeom>
                          <a:noFill/>
                          <a:ln>
                            <a:noFill/>
                          </a:ln>
                        </pic:spPr>
                      </pic:pic>
                    </a:graphicData>
                  </a:graphic>
                </wp:inline>
              </w:drawing>
            </w:r>
          </w:p>
        </w:tc>
        <w:tc>
          <w:tcPr>
            <w:tcW w:w="3665"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287905" cy="1615440"/>
                  <wp:effectExtent l="0" t="0" r="17145" b="3810"/>
                  <wp:docPr id="21" name="图片 27" descr="timgQ769M1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timgQ769M1O0"/>
                          <pic:cNvPicPr>
                            <a:picLocks noChangeAspect="1"/>
                          </pic:cNvPicPr>
                        </pic:nvPicPr>
                        <pic:blipFill>
                          <a:blip r:embed="rId21"/>
                          <a:stretch>
                            <a:fillRect/>
                          </a:stretch>
                        </pic:blipFill>
                        <pic:spPr>
                          <a:xfrm>
                            <a:off x="0" y="0"/>
                            <a:ext cx="2287905" cy="161544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76923C"/>
                <w:lang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7</w:t>
            </w:r>
            <w:r>
              <w:rPr>
                <w:rFonts w:hint="eastAsia" w:ascii="微软雅黑" w:hAnsi="微软雅黑" w:eastAsia="微软雅黑" w:cs="微软雅黑"/>
                <w:b/>
                <w:bCs/>
                <w:color w:val="FFFFFF"/>
                <w:kern w:val="0"/>
                <w:sz w:val="24"/>
                <w:shd w:val="clear" w:color="auto" w:fill="76923C"/>
                <w:lang w:bidi="ar"/>
              </w:rPr>
              <w:t>天：婺源-</w:t>
            </w:r>
            <w:r>
              <w:rPr>
                <w:rFonts w:hint="eastAsia" w:ascii="微软雅黑" w:hAnsi="微软雅黑" w:eastAsia="微软雅黑" w:cs="微软雅黑"/>
                <w:b/>
                <w:bCs/>
                <w:color w:val="FFFFFF"/>
                <w:kern w:val="0"/>
                <w:sz w:val="24"/>
                <w:shd w:val="clear" w:color="auto" w:fill="76923C"/>
                <w:lang w:eastAsia="zh-CN" w:bidi="ar"/>
              </w:rPr>
              <w:t>南昌（车程约</w:t>
            </w:r>
            <w:r>
              <w:rPr>
                <w:rFonts w:hint="eastAsia" w:ascii="微软雅黑" w:hAnsi="微软雅黑" w:eastAsia="微软雅黑" w:cs="微软雅黑"/>
                <w:b/>
                <w:bCs/>
                <w:color w:val="FFFFFF"/>
                <w:kern w:val="0"/>
                <w:sz w:val="24"/>
                <w:shd w:val="clear" w:color="auto" w:fill="76923C"/>
                <w:lang w:val="en-US" w:eastAsia="zh-CN" w:bidi="ar"/>
              </w:rPr>
              <w:t>4小时</w:t>
            </w:r>
            <w:r>
              <w:rPr>
                <w:rFonts w:hint="eastAsia" w:ascii="微软雅黑" w:hAnsi="微软雅黑" w:eastAsia="微软雅黑" w:cs="微软雅黑"/>
                <w:b/>
                <w:bCs/>
                <w:color w:val="FFFFFF"/>
                <w:kern w:val="0"/>
                <w:sz w:val="24"/>
                <w:shd w:val="clear" w:color="auto" w:fill="76923C"/>
                <w:lang w:eastAsia="zh-CN" w:bidi="ar"/>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微软雅黑" w:hAnsi="微软雅黑" w:eastAsia="微软雅黑" w:cs="微软雅黑"/>
                <w:b/>
                <w:bCs/>
                <w:color w:val="FFFFFF"/>
                <w:kern w:val="0"/>
                <w:sz w:val="24"/>
                <w:shd w:val="clear" w:color="auto" w:fill="76923C"/>
                <w:lang w:val="en-US" w:eastAsia="zh-CN" w:bidi="ar"/>
              </w:rPr>
            </w:pPr>
            <w:r>
              <w:rPr>
                <w:rFonts w:hint="eastAsia" w:ascii="微软雅黑" w:hAnsi="微软雅黑" w:eastAsia="微软雅黑" w:cs="微软雅黑"/>
                <w:sz w:val="22"/>
                <w:szCs w:val="22"/>
              </w:rPr>
              <w:t>早餐后游览</w:t>
            </w:r>
            <w:r>
              <w:rPr>
                <w:rFonts w:hint="eastAsia" w:ascii="微软雅黑" w:hAnsi="微软雅黑" w:eastAsia="微软雅黑" w:cs="微软雅黑"/>
                <w:b/>
                <w:sz w:val="22"/>
                <w:szCs w:val="22"/>
              </w:rPr>
              <w:t>【篁岭景区】</w:t>
            </w:r>
            <w:r>
              <w:rPr>
                <w:rFonts w:hint="eastAsia" w:ascii="微软雅黑" w:hAnsi="微软雅黑" w:eastAsia="微软雅黑" w:cs="微软雅黑"/>
                <w:sz w:val="22"/>
                <w:szCs w:val="22"/>
              </w:rPr>
              <w:t>（游览时间约3小时，</w:t>
            </w:r>
            <w:r>
              <w:rPr>
                <w:rFonts w:hint="eastAsia" w:ascii="微软雅黑" w:hAnsi="微软雅黑" w:eastAsia="微软雅黑" w:cs="微软雅黑"/>
                <w:sz w:val="22"/>
                <w:szCs w:val="22"/>
                <w:lang w:eastAsia="zh-CN"/>
              </w:rPr>
              <w:t>自理</w:t>
            </w:r>
            <w:r>
              <w:rPr>
                <w:rFonts w:hint="eastAsia" w:ascii="微软雅黑" w:hAnsi="微软雅黑" w:eastAsia="微软雅黑" w:cs="微软雅黑"/>
                <w:sz w:val="22"/>
                <w:szCs w:val="22"/>
              </w:rPr>
              <w:t>往返缆车120元/人即赠送篁岭景区门票，不去不退），徽式商铺林立，前店后坊，活脱脱一幅缩写版流动的“清明上河图”“篁岭晒秋”闻名遐迩：村民晒晾农作物使用竹匾晒在自家眺窗前木架上，形成特有的徽派民俗景观。四季花海展示惊艳的“大地艺术”。“地无三尺平”处处是花、是景。</w:t>
            </w:r>
            <w:r>
              <w:rPr>
                <w:rFonts w:hint="eastAsia" w:ascii="微软雅黑" w:hAnsi="微软雅黑" w:eastAsia="微软雅黑" w:cs="微软雅黑"/>
                <w:sz w:val="22"/>
                <w:szCs w:val="22"/>
                <w:lang w:val="zh-CN"/>
              </w:rPr>
              <w:t>可</w:t>
            </w:r>
            <w:r>
              <w:rPr>
                <w:rFonts w:hint="eastAsia" w:ascii="微软雅黑" w:hAnsi="微软雅黑" w:eastAsia="微软雅黑" w:cs="微软雅黑"/>
                <w:b/>
                <w:sz w:val="22"/>
                <w:szCs w:val="22"/>
                <w:lang w:val="zh-CN"/>
              </w:rPr>
              <w:t>参加自费套餐体验月亮湾竹筏（详情见自费套餐）</w:t>
            </w:r>
            <w:r>
              <w:rPr>
                <w:rFonts w:hint="eastAsia" w:ascii="微软雅黑" w:hAnsi="微软雅黑" w:eastAsia="微软雅黑" w:cs="微软雅黑"/>
                <w:sz w:val="22"/>
                <w:szCs w:val="22"/>
                <w:lang w:val="zh-CN"/>
              </w:rPr>
              <w:t>：一弯如月的小岛、水墨婺源的经典代表、摄影者的天堂。放眼望去一湾湖水如弯月静卧水面，袖珍的小岛，翠绿的湖水，静谧流淌。笼罩在晨雾中的山峦跌宕起伏，山下黛瓦白墙组成的古村落在袅袅炊烟中呈现。乘车返回南昌，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0"/>
              <w:textAlignment w:val="auto"/>
              <w:rPr>
                <w:rFonts w:hint="default" w:ascii="微软雅黑" w:hAnsi="微软雅黑" w:eastAsia="微软雅黑" w:cs="微软雅黑"/>
                <w:sz w:val="22"/>
                <w:szCs w:val="22"/>
                <w:lang w:val="en-US"/>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8</w:t>
            </w:r>
            <w:r>
              <w:rPr>
                <w:rFonts w:hint="eastAsia" w:ascii="微软雅黑" w:hAnsi="微软雅黑" w:eastAsia="微软雅黑" w:cs="微软雅黑"/>
                <w:b/>
                <w:bCs/>
                <w:color w:val="FFFFFF"/>
                <w:kern w:val="0"/>
                <w:sz w:val="24"/>
                <w:shd w:val="clear" w:color="auto" w:fill="76923C"/>
                <w:lang w:bidi="ar"/>
              </w:rPr>
              <w:t>天：</w:t>
            </w:r>
            <w:r>
              <w:rPr>
                <w:rFonts w:hint="eastAsia" w:ascii="微软雅黑" w:hAnsi="微软雅黑" w:eastAsia="微软雅黑" w:cs="微软雅黑"/>
                <w:b/>
                <w:bCs/>
                <w:color w:val="FFFFFF"/>
                <w:kern w:val="0"/>
                <w:sz w:val="24"/>
                <w:shd w:val="clear" w:color="auto" w:fill="76923C"/>
                <w:lang w:eastAsia="zh-CN" w:bidi="ar"/>
              </w:rPr>
              <w:t>南昌</w:t>
            </w:r>
            <w:r>
              <w:rPr>
                <w:rFonts w:hint="eastAsia" w:ascii="微软雅黑" w:hAnsi="微软雅黑" w:eastAsia="微软雅黑" w:cs="微软雅黑"/>
                <w:b/>
                <w:bCs/>
                <w:color w:val="FFFFFF"/>
                <w:kern w:val="0"/>
                <w:sz w:val="24"/>
                <w:shd w:val="clear" w:color="auto" w:fill="76923C"/>
                <w:lang w:val="en-US" w:eastAsia="zh-CN" w:bidi="ar"/>
              </w:rPr>
              <w:t xml:space="preserve">-成都                                                                          </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noWrap w:val="0"/>
            <w:vAlign w:val="center"/>
          </w:tcPr>
          <w:p>
            <w:pPr>
              <w:keepNext w:val="0"/>
              <w:keepLines w:val="0"/>
              <w:pageBreakBefore w:val="0"/>
              <w:widowControl w:val="0"/>
              <w:kinsoku/>
              <w:wordWrap/>
              <w:overflowPunct/>
              <w:topLinePunct w:val="0"/>
              <w:autoSpaceDE/>
              <w:autoSpaceDN/>
              <w:bidi w:val="0"/>
              <w:adjustRightInd/>
              <w:snapToGrid w:val="0"/>
              <w:ind w:firstLine="558" w:firstLineChars="245"/>
              <w:textAlignment w:val="auto"/>
              <w:rPr>
                <w:rFonts w:hint="eastAsia" w:ascii="方正颜宋简体_纤" w:hAnsi="方正颜宋简体_纤" w:eastAsia="方正颜宋简体_纤" w:cs="方正颜宋简体_纤"/>
                <w:color w:val="000000"/>
                <w:sz w:val="24"/>
                <w:szCs w:val="24"/>
              </w:rPr>
            </w:pPr>
            <w:r>
              <w:rPr>
                <w:rFonts w:hint="eastAsia" w:ascii="方正颜宋简体_纤" w:hAnsi="方正颜宋简体_纤" w:eastAsia="方正颜宋简体_纤" w:cs="方正颜宋简体_纤"/>
                <w:w w:val="95"/>
                <w:sz w:val="24"/>
                <w:szCs w:val="24"/>
              </w:rPr>
              <w:t>早乘动车返成都，</w:t>
            </w:r>
            <w:r>
              <w:rPr>
                <w:rFonts w:hint="eastAsia" w:ascii="方正颜宋简体_纤" w:hAnsi="方正颜宋简体_纤" w:eastAsia="方正颜宋简体_纤" w:cs="方正颜宋简体_纤"/>
                <w:sz w:val="24"/>
                <w:szCs w:val="24"/>
              </w:rPr>
              <w:t>乘座空调动车，参考车次D2236次（</w:t>
            </w:r>
            <w:r>
              <w:rPr>
                <w:rFonts w:hint="eastAsia" w:ascii="方正颜宋简体_纤" w:hAnsi="方正颜宋简体_纤" w:eastAsia="方正颜宋简体_纤" w:cs="方正颜宋简体_纤"/>
                <w:sz w:val="24"/>
                <w:szCs w:val="24"/>
                <w:lang w:val="en-US" w:eastAsia="zh-CN"/>
              </w:rPr>
              <w:t>08</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sz w:val="24"/>
                <w:szCs w:val="24"/>
                <w:lang w:val="en-US" w:eastAsia="zh-CN"/>
              </w:rPr>
              <w:t>40</w:t>
            </w:r>
            <w:r>
              <w:rPr>
                <w:rFonts w:hint="eastAsia" w:ascii="方正颜宋简体_纤" w:hAnsi="方正颜宋简体_纤" w:eastAsia="方正颜宋简体_纤" w:cs="方正颜宋简体_纤"/>
                <w:sz w:val="24"/>
                <w:szCs w:val="24"/>
              </w:rPr>
              <w:t>分开车）返回成都东，全程运行时间约1</w:t>
            </w:r>
            <w:r>
              <w:rPr>
                <w:rFonts w:hint="eastAsia" w:ascii="方正颜宋简体_纤" w:hAnsi="方正颜宋简体_纤" w:eastAsia="方正颜宋简体_纤" w:cs="方正颜宋简体_纤"/>
                <w:sz w:val="24"/>
                <w:szCs w:val="24"/>
                <w:lang w:val="en-US" w:eastAsia="zh-CN"/>
              </w:rPr>
              <w:t>2</w:t>
            </w:r>
            <w:r>
              <w:rPr>
                <w:rFonts w:hint="eastAsia" w:ascii="方正颜宋简体_纤" w:hAnsi="方正颜宋简体_纤" w:eastAsia="方正颜宋简体_纤" w:cs="方正颜宋简体_纤"/>
                <w:sz w:val="24"/>
                <w:szCs w:val="24"/>
              </w:rPr>
              <w:t>小时，</w:t>
            </w:r>
            <w:r>
              <w:rPr>
                <w:rFonts w:hint="eastAsia" w:ascii="方正颜宋简体_纤" w:hAnsi="方正颜宋简体_纤" w:eastAsia="方正颜宋简体_纤" w:cs="方正颜宋简体_纤"/>
                <w:sz w:val="24"/>
                <w:szCs w:val="24"/>
                <w:lang w:val="en-US" w:eastAsia="zh-CN"/>
              </w:rPr>
              <w:t>20</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sz w:val="24"/>
                <w:szCs w:val="24"/>
                <w:lang w:val="en-US" w:eastAsia="zh-CN"/>
              </w:rPr>
              <w:t>52</w:t>
            </w:r>
            <w:r>
              <w:rPr>
                <w:rFonts w:hint="eastAsia" w:ascii="方正颜宋简体_纤" w:hAnsi="方正颜宋简体_纤" w:eastAsia="方正颜宋简体_纤" w:cs="方正颜宋简体_纤"/>
                <w:sz w:val="24"/>
                <w:szCs w:val="24"/>
              </w:rPr>
              <w:t>分到达成都东火车站结束愉快的旅程。</w:t>
            </w:r>
            <w:r>
              <w:rPr>
                <w:rFonts w:hint="eastAsia" w:ascii="方正颜宋简体_纤" w:hAnsi="方正颜宋简体_纤" w:eastAsia="方正颜宋简体_纤" w:cs="方正颜宋简体_纤"/>
                <w:sz w:val="24"/>
                <w:szCs w:val="24"/>
                <w:lang w:eastAsia="zh-CN"/>
              </w:rPr>
              <w:t>回程</w:t>
            </w:r>
            <w:r>
              <w:rPr>
                <w:rFonts w:hint="eastAsia" w:ascii="方正颜宋简体_纤" w:hAnsi="方正颜宋简体_纤" w:eastAsia="方正颜宋简体_纤" w:cs="方正颜宋简体_纤"/>
                <w:color w:val="000000"/>
                <w:sz w:val="24"/>
                <w:szCs w:val="24"/>
              </w:rPr>
              <w:t>重庆北（18:47）均可下车</w:t>
            </w:r>
          </w:p>
          <w:p>
            <w:pPr>
              <w:pStyle w:val="16"/>
              <w:keepNext w:val="0"/>
              <w:keepLines w:val="0"/>
              <w:pageBreakBefore w:val="0"/>
              <w:widowControl w:val="0"/>
              <w:kinsoku/>
              <w:wordWrap/>
              <w:overflowPunct/>
              <w:topLinePunct w:val="0"/>
              <w:autoSpaceDE/>
              <w:autoSpaceDN/>
              <w:bidi w:val="0"/>
              <w:adjustRightInd/>
              <w:snapToGrid w:val="0"/>
              <w:spacing w:before="23" w:line="360" w:lineRule="auto"/>
              <w:ind w:left="23" w:right="230" w:rightChars="0"/>
              <w:textAlignment w:val="auto"/>
              <w:rPr>
                <w:rFonts w:hint="eastAsia" w:ascii="方正颜宋简体_纤" w:hAnsi="方正颜宋简体_纤" w:eastAsia="方正颜宋简体_纤" w:cs="方正颜宋简体_纤"/>
                <w:b/>
                <w:color w:val="0000FF"/>
                <w:sz w:val="24"/>
                <w:szCs w:val="24"/>
              </w:rPr>
            </w:pPr>
            <w:r>
              <w:rPr>
                <w:rFonts w:hint="eastAsia" w:ascii="方正颜宋简体_纤" w:hAnsi="方正颜宋简体_纤" w:eastAsia="方正颜宋简体_纤" w:cs="方正颜宋简体_纤"/>
                <w:b/>
                <w:color w:val="0000FF"/>
                <w:sz w:val="24"/>
                <w:szCs w:val="24"/>
              </w:rPr>
              <w:t>在安全、舒适的空调动车上欣赏江汉平原沿途风光，自行进行娱乐活动。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sz w:val="22"/>
                <w:szCs w:val="22"/>
              </w:rPr>
            </w:pPr>
            <w:r>
              <w:rPr>
                <w:rFonts w:hint="eastAsia" w:ascii="方正颜宋简体_纤" w:hAnsi="方正颜宋简体_纤" w:eastAsia="方正颜宋简体_纤" w:cs="方正颜宋简体_纤"/>
                <w:color w:val="C00000"/>
                <w:sz w:val="24"/>
                <w:szCs w:val="24"/>
              </w:rPr>
              <w:t>或南昌乘飞机返回</w:t>
            </w:r>
            <w:r>
              <w:rPr>
                <w:rFonts w:hint="eastAsia" w:ascii="方正颜宋简体_纤" w:hAnsi="方正颜宋简体_纤" w:eastAsia="方正颜宋简体_纤" w:cs="方正颜宋简体_纤"/>
                <w:color w:val="C00000"/>
                <w:sz w:val="24"/>
                <w:szCs w:val="24"/>
                <w:lang w:eastAsia="zh-CN"/>
              </w:rPr>
              <w:t>各地</w:t>
            </w:r>
            <w:r>
              <w:rPr>
                <w:rFonts w:hint="eastAsia" w:ascii="方正颜宋简体_纤" w:hAnsi="方正颜宋简体_纤" w:eastAsia="方正颜宋简体_纤" w:cs="方正颜宋简体_纤"/>
                <w:color w:val="C00000"/>
                <w:sz w:val="24"/>
                <w:szCs w:val="24"/>
              </w:rPr>
              <w:t>，根据返程航班送机/站，结束愉快旅程！</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highlight w:val="darkGreen"/>
                <w:u w:val="single"/>
                <w:shd w:val="clear" w:color="auto" w:fill="79BA1C"/>
                <w:lang w:bidi="ar"/>
              </w:rPr>
            </w:pPr>
            <w:r>
              <w:rPr>
                <w:rFonts w:hint="eastAsia" w:ascii="微软雅黑" w:hAnsi="微软雅黑" w:eastAsia="微软雅黑" w:cs="微软雅黑"/>
                <w:b/>
                <w:bCs/>
                <w:color w:val="FFFFFF"/>
                <w:kern w:val="0"/>
                <w:sz w:val="22"/>
                <w:szCs w:val="22"/>
                <w:shd w:val="clear" w:color="auto" w:fill="76923C"/>
                <w:lang w:bidi="ar"/>
              </w:rPr>
              <w:t>【包含项目】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rHeight w:val="426" w:hRule="atLeast"/>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住 宿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default" w:ascii="微软雅黑" w:hAnsi="微软雅黑" w:eastAsia="微软雅黑" w:cs="Times New Roman"/>
                <w:b/>
                <w:bCs/>
                <w:sz w:val="22"/>
                <w:szCs w:val="22"/>
              </w:rPr>
            </w:pPr>
            <w:r>
              <w:rPr>
                <w:rFonts w:hint="eastAsia" w:ascii="微软雅黑" w:hAnsi="微软雅黑" w:eastAsia="微软雅黑" w:cs="Times New Roman"/>
                <w:sz w:val="22"/>
                <w:szCs w:val="22"/>
              </w:rPr>
              <w:t>全程</w:t>
            </w:r>
            <w:r>
              <w:rPr>
                <w:rFonts w:hint="eastAsia" w:ascii="微软雅黑" w:hAnsi="微软雅黑" w:eastAsia="微软雅黑" w:cs="Times New Roman"/>
                <w:sz w:val="22"/>
                <w:szCs w:val="22"/>
                <w:lang w:val="en-US" w:eastAsia="zh-CN"/>
              </w:rPr>
              <w:t>7</w:t>
            </w:r>
            <w:r>
              <w:rPr>
                <w:rFonts w:hint="eastAsia" w:ascii="微软雅黑" w:hAnsi="微软雅黑" w:eastAsia="微软雅黑" w:cs="Times New Roman"/>
                <w:sz w:val="22"/>
                <w:szCs w:val="22"/>
              </w:rPr>
              <w:t>晚酒店住宿；（庐山景区酒店无一次性洗漱用品，敬请自带；庐山不含空调）</w:t>
            </w:r>
            <w:r>
              <w:rPr>
                <w:rFonts w:hint="eastAsia" w:ascii="微软雅黑" w:hAnsi="微软雅黑" w:eastAsia="微软雅黑" w:cs="Times New Roman"/>
                <w:sz w:val="22"/>
                <w:szCs w:val="22"/>
                <w:lang w:eastAsia="zh-CN"/>
              </w:rPr>
              <w:t>，</w:t>
            </w:r>
            <w:r>
              <w:rPr>
                <w:rFonts w:hint="eastAsia" w:ascii="微软雅黑" w:hAnsi="微软雅黑" w:eastAsia="微软雅黑" w:cs="Times New Roman"/>
                <w:sz w:val="22"/>
                <w:szCs w:val="22"/>
              </w:rPr>
              <w:t>若出现单人或单男单女时，需补房差元/人,如酒店有三人房或加床，则不需补房差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门 票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行程所列景区首道大门票；（自理项目除外）</w:t>
            </w:r>
            <w:r>
              <w:rPr>
                <w:rFonts w:hint="eastAsia" w:ascii="宋体" w:hAnsi="宋体" w:cs="Times New Roman"/>
                <w:b/>
                <w:bCs/>
                <w:szCs w:val="21"/>
                <w:lang w:bidi="ar"/>
              </w:rPr>
              <w:t>赠送景点不去不退</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用 餐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lang w:val="en-US" w:eastAsia="zh-CN"/>
              </w:rPr>
              <w:t>7</w:t>
            </w:r>
            <w:r>
              <w:rPr>
                <w:rFonts w:hint="eastAsia" w:ascii="微软雅黑" w:hAnsi="微软雅黑" w:eastAsia="微软雅黑" w:cs="Times New Roman"/>
                <w:sz w:val="22"/>
                <w:szCs w:val="22"/>
              </w:rPr>
              <w:t>早8正（正餐30元/人正,10人一桌8菜1汤，若人数不足10人,则减少菜的数量或调整菜单；如不用餐餐费不退）如成团人数不足8人餐费退客人不做团餐；如因游客原因不吃团餐不退餐费</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交 通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lang w:eastAsia="zh-CN"/>
              </w:rPr>
              <w:t>成都东</w:t>
            </w:r>
            <w:r>
              <w:rPr>
                <w:rFonts w:hint="eastAsia" w:ascii="微软雅黑" w:hAnsi="微软雅黑" w:eastAsia="微软雅黑" w:cs="Times New Roman"/>
                <w:sz w:val="22"/>
                <w:szCs w:val="22"/>
                <w:lang w:val="en-US" w:eastAsia="zh-CN"/>
              </w:rPr>
              <w:t>/南昌往返动车二等座，</w:t>
            </w:r>
            <w:r>
              <w:rPr>
                <w:rFonts w:hint="eastAsia" w:ascii="微软雅黑" w:hAnsi="微软雅黑" w:eastAsia="微软雅黑" w:cs="Times New Roman"/>
                <w:sz w:val="22"/>
                <w:szCs w:val="22"/>
              </w:rPr>
              <w:t xml:space="preserve">空调旅游大巴；客运资质齐全，确保一人一正座。 </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导 游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专职</w:t>
            </w:r>
            <w:r>
              <w:rPr>
                <w:rFonts w:hint="eastAsia" w:ascii="宋体" w:hAnsi="宋体" w:cs="Times New Roman"/>
                <w:szCs w:val="21"/>
                <w:lang w:bidi="ar"/>
              </w:rPr>
              <w:t>持有国家导游资格证5年以上</w:t>
            </w:r>
            <w:r>
              <w:rPr>
                <w:rFonts w:hint="eastAsia" w:ascii="微软雅黑" w:hAnsi="微软雅黑" w:eastAsia="微软雅黑" w:cs="Times New Roman"/>
                <w:sz w:val="22"/>
                <w:szCs w:val="22"/>
              </w:rPr>
              <w:t>导游；带队讲解服务</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保 险 】</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含旅行社责任险，建议购买个人旅游意外险。</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FF0000"/>
                <w:lang w:bidi="ar"/>
              </w:rPr>
            </w:pPr>
            <w:r>
              <w:rPr>
                <w:rFonts w:hint="eastAsia" w:ascii="微软雅黑" w:hAnsi="微软雅黑" w:eastAsia="微软雅黑" w:cs="微软雅黑"/>
                <w:b/>
                <w:bCs/>
                <w:color w:val="FFFFFF"/>
                <w:kern w:val="0"/>
                <w:sz w:val="22"/>
                <w:szCs w:val="22"/>
                <w:shd w:val="clear" w:color="auto" w:fill="76923C"/>
                <w:lang w:bidi="ar"/>
              </w:rPr>
              <w:t>【费用不含】</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rPr>
              <w:t>【景交索道】</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kern w:val="2"/>
                <w:sz w:val="22"/>
                <w:szCs w:val="22"/>
                <w:lang w:val="en-US" w:eastAsia="zh-CN" w:bidi="ar-SA"/>
              </w:rPr>
            </w:pPr>
            <w:r>
              <w:rPr>
                <w:rFonts w:hint="eastAsia" w:ascii="宋体" w:hAnsi="宋体" w:cs="微软雅黑"/>
                <w:b/>
                <w:bCs/>
                <w:sz w:val="22"/>
                <w:szCs w:val="22"/>
              </w:rPr>
              <w:t>庐山观光车90元/人，篁岭索道120元/人，三清山索道125元/人</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lang w:eastAsia="zh-CN"/>
              </w:rPr>
            </w:pPr>
            <w:r>
              <w:rPr>
                <w:rFonts w:hint="eastAsia" w:ascii="微软雅黑" w:hAnsi="微软雅黑" w:eastAsia="微软雅黑" w:cs="Times New Roman"/>
                <w:b/>
                <w:bCs/>
                <w:sz w:val="22"/>
                <w:szCs w:val="22"/>
              </w:rPr>
              <w:t>【</w:t>
            </w:r>
            <w:r>
              <w:rPr>
                <w:rFonts w:hint="eastAsia" w:ascii="微软雅黑" w:hAnsi="微软雅黑" w:eastAsia="微软雅黑" w:cs="Times New Roman"/>
                <w:b/>
                <w:bCs/>
                <w:sz w:val="22"/>
                <w:szCs w:val="22"/>
                <w:lang w:eastAsia="zh-CN"/>
              </w:rPr>
              <w:t>自费项目</w:t>
            </w:r>
            <w:r>
              <w:rPr>
                <w:rFonts w:hint="eastAsia" w:ascii="微软雅黑" w:hAnsi="微软雅黑" w:eastAsia="微软雅黑" w:cs="Times New Roman"/>
                <w:b/>
                <w:bCs/>
                <w:sz w:val="22"/>
                <w:szCs w:val="22"/>
              </w:rPr>
              <w:t>】</w:t>
            </w:r>
          </w:p>
        </w:tc>
        <w:tc>
          <w:tcPr>
            <w:tcW w:w="9392" w:type="dxa"/>
            <w:gridSpan w:val="3"/>
            <w:noWrap w:val="0"/>
            <w:vAlign w:val="center"/>
          </w:tcPr>
          <w:p>
            <w:pPr>
              <w:keepNext w:val="0"/>
              <w:keepLines w:val="0"/>
              <w:suppressLineNumbers w:val="0"/>
              <w:spacing w:before="0" w:beforeAutospacing="0" w:after="0" w:afterAutospacing="0" w:line="360" w:lineRule="exact"/>
              <w:ind w:left="0" w:right="0"/>
              <w:rPr>
                <w:rFonts w:hint="default" w:ascii="微软雅黑" w:hAnsi="微软雅黑" w:cs="微软雅黑"/>
                <w:b/>
                <w:color w:val="002060"/>
                <w:sz w:val="24"/>
                <w:szCs w:val="24"/>
              </w:rPr>
            </w:pPr>
            <w:r>
              <w:rPr>
                <w:rFonts w:hint="eastAsia" w:ascii="微软雅黑" w:hAnsi="微软雅黑" w:cs="微软雅黑"/>
                <w:b/>
                <w:color w:val="002060"/>
                <w:sz w:val="24"/>
                <w:szCs w:val="24"/>
              </w:rPr>
              <w:t>推荐自费项目（自愿消费，绝不强迫）：</w:t>
            </w:r>
          </w:p>
          <w:p>
            <w:pPr>
              <w:keepNext w:val="0"/>
              <w:keepLines w:val="0"/>
              <w:suppressLineNumbers w:val="0"/>
              <w:spacing w:before="0" w:beforeAutospacing="0" w:after="0" w:afterAutospacing="0" w:line="360" w:lineRule="exact"/>
              <w:ind w:left="0" w:right="0"/>
              <w:rPr>
                <w:rFonts w:hint="eastAsia" w:ascii="宋体" w:hAnsi="宋体"/>
                <w:b/>
                <w:sz w:val="20"/>
                <w:szCs w:val="22"/>
                <w:lang w:val="en-US" w:eastAsia="zh-CN"/>
              </w:rPr>
            </w:pPr>
            <w:r>
              <w:rPr>
                <w:rFonts w:hint="eastAsia" w:ascii="宋体" w:hAnsi="宋体"/>
                <w:b/>
                <w:sz w:val="20"/>
                <w:szCs w:val="22"/>
                <w:lang w:val="en-US" w:eastAsia="zh-CN"/>
              </w:rPr>
              <w:t>1、白天A套餐：</w:t>
            </w:r>
            <w:r>
              <w:rPr>
                <w:rFonts w:hint="eastAsia" w:ascii="宋体" w:hAnsi="宋体"/>
                <w:b/>
                <w:sz w:val="20"/>
                <w:szCs w:val="22"/>
                <w:lang w:val="zh-CN" w:eastAsia="zh-CN"/>
              </w:rPr>
              <w:t>月亮湾竹筏+水墨上河+徽州喜宴</w:t>
            </w:r>
            <w:r>
              <w:rPr>
                <w:rFonts w:hint="eastAsia" w:ascii="宋体" w:hAnsi="宋体"/>
                <w:b/>
                <w:sz w:val="20"/>
                <w:szCs w:val="22"/>
                <w:lang w:val="en-US" w:eastAsia="zh-CN"/>
              </w:rPr>
              <w:t>+车费+司机导游服务费</w:t>
            </w:r>
            <w:r>
              <w:rPr>
                <w:rFonts w:hint="eastAsia" w:ascii="宋体" w:hAnsi="宋体"/>
                <w:b/>
                <w:sz w:val="20"/>
                <w:szCs w:val="22"/>
                <w:lang w:val="zh-CN" w:eastAsia="zh-CN"/>
              </w:rPr>
              <w:t>=200元</w:t>
            </w:r>
            <w:r>
              <w:rPr>
                <w:rFonts w:hint="eastAsia" w:ascii="宋体" w:hAnsi="宋体"/>
                <w:b/>
                <w:sz w:val="20"/>
                <w:szCs w:val="22"/>
                <w:lang w:val="en-US" w:eastAsia="zh-CN"/>
              </w:rPr>
              <w:t>/人；</w:t>
            </w:r>
          </w:p>
          <w:p>
            <w:pPr>
              <w:keepNext w:val="0"/>
              <w:keepLines w:val="0"/>
              <w:suppressLineNumbers w:val="0"/>
              <w:spacing w:before="0" w:beforeAutospacing="0" w:after="0" w:afterAutospacing="0" w:line="360" w:lineRule="exact"/>
              <w:ind w:left="0" w:right="0"/>
              <w:rPr>
                <w:rFonts w:hint="default" w:ascii="宋体" w:hAnsi="宋体"/>
                <w:b/>
                <w:sz w:val="20"/>
                <w:szCs w:val="22"/>
                <w:lang w:val="en-US" w:eastAsia="zh-CN"/>
              </w:rPr>
            </w:pPr>
            <w:r>
              <w:rPr>
                <w:rFonts w:hint="eastAsia" w:ascii="宋体" w:hAnsi="宋体"/>
                <w:b/>
                <w:sz w:val="20"/>
                <w:szCs w:val="22"/>
                <w:lang w:val="en-US" w:eastAsia="zh-CN"/>
              </w:rPr>
              <w:t>2、晚上B套餐：梦里老家大型实景演出=198元/人</w:t>
            </w:r>
          </w:p>
          <w:p>
            <w:pPr>
              <w:keepNext w:val="0"/>
              <w:keepLines w:val="0"/>
              <w:suppressLineNumbers w:val="0"/>
              <w:spacing w:before="0" w:beforeAutospacing="0" w:after="0" w:afterAutospacing="0" w:line="360" w:lineRule="exact"/>
              <w:ind w:left="0" w:right="0"/>
              <w:rPr>
                <w:rFonts w:hint="default" w:ascii="宋体" w:hAnsi="宋体"/>
                <w:b/>
                <w:sz w:val="20"/>
                <w:szCs w:val="22"/>
                <w:lang w:val="en-US" w:eastAsia="zh-CN"/>
              </w:rPr>
            </w:pPr>
            <w:r>
              <w:rPr>
                <w:rFonts w:hint="eastAsia" w:ascii="宋体" w:hAnsi="宋体"/>
                <w:b/>
                <w:sz w:val="20"/>
                <w:szCs w:val="22"/>
                <w:lang w:val="en-US" w:eastAsia="zh-CN"/>
              </w:rPr>
              <w:t>AB套餐都参加的200+198=398元，优惠50元即348元/人</w:t>
            </w:r>
          </w:p>
          <w:p>
            <w:pPr>
              <w:keepNext w:val="0"/>
              <w:keepLines w:val="0"/>
              <w:suppressLineNumbers w:val="0"/>
              <w:spacing w:before="0" w:beforeAutospacing="0" w:after="0" w:afterAutospacing="0" w:line="360" w:lineRule="exact"/>
              <w:ind w:left="0" w:right="0"/>
              <w:rPr>
                <w:rFonts w:hint="eastAsia" w:ascii="宋体" w:hAnsi="宋体"/>
                <w:b/>
                <w:sz w:val="20"/>
                <w:szCs w:val="22"/>
                <w:lang w:val="zh-CN" w:eastAsia="zh-CN"/>
              </w:rPr>
            </w:pPr>
            <w:r>
              <w:rPr>
                <w:rFonts w:hint="eastAsia" w:ascii="宋体" w:hAnsi="宋体"/>
                <w:b/>
                <w:sz w:val="20"/>
                <w:szCs w:val="22"/>
                <w:lang w:val="en-US" w:eastAsia="zh-CN"/>
              </w:rPr>
              <w:t>3</w:t>
            </w:r>
            <w:r>
              <w:rPr>
                <w:rFonts w:hint="eastAsia" w:ascii="宋体" w:hAnsi="宋体"/>
                <w:b/>
                <w:sz w:val="20"/>
                <w:szCs w:val="22"/>
                <w:lang w:val="zh-CN" w:eastAsia="zh-CN"/>
              </w:rPr>
              <w:t>、套餐</w:t>
            </w:r>
            <w:r>
              <w:rPr>
                <w:rFonts w:hint="eastAsia" w:ascii="宋体" w:hAnsi="宋体"/>
                <w:b/>
                <w:sz w:val="20"/>
                <w:szCs w:val="22"/>
                <w:lang w:val="en-US" w:eastAsia="zh-CN"/>
              </w:rPr>
              <w:t>C</w:t>
            </w:r>
            <w:r>
              <w:rPr>
                <w:rFonts w:hint="eastAsia" w:ascii="宋体" w:hAnsi="宋体"/>
                <w:b/>
                <w:sz w:val="20"/>
                <w:szCs w:val="22"/>
                <w:lang w:val="zh-CN" w:eastAsia="zh-CN"/>
              </w:rPr>
              <w:t>：神山村+三湾改编旧址群</w:t>
            </w:r>
            <w:r>
              <w:rPr>
                <w:rFonts w:hint="eastAsia" w:ascii="宋体" w:hAnsi="宋体"/>
                <w:b/>
                <w:sz w:val="20"/>
                <w:szCs w:val="22"/>
                <w:lang w:val="en-US" w:eastAsia="zh-CN"/>
              </w:rPr>
              <w:t>+</w:t>
            </w:r>
            <w:r>
              <w:rPr>
                <w:rFonts w:hint="eastAsia" w:ascii="宋体" w:hAnsi="宋体"/>
                <w:b/>
                <w:sz w:val="20"/>
                <w:szCs w:val="22"/>
                <w:lang w:val="zh-CN" w:eastAsia="zh-CN"/>
              </w:rPr>
              <w:t>井冈客家宴</w:t>
            </w:r>
            <w:r>
              <w:rPr>
                <w:rFonts w:hint="eastAsia" w:ascii="宋体" w:hAnsi="宋体"/>
                <w:b/>
                <w:sz w:val="20"/>
                <w:szCs w:val="22"/>
                <w:lang w:val="en-US" w:eastAsia="zh-CN"/>
              </w:rPr>
              <w:t>180</w:t>
            </w:r>
            <w:r>
              <w:rPr>
                <w:rFonts w:hint="eastAsia" w:ascii="宋体" w:hAnsi="宋体"/>
                <w:b/>
                <w:sz w:val="20"/>
                <w:szCs w:val="22"/>
                <w:lang w:val="zh-CN" w:eastAsia="zh-CN"/>
              </w:rPr>
              <w:t>元/人；</w:t>
            </w:r>
          </w:p>
          <w:p>
            <w:pPr>
              <w:keepNext w:val="0"/>
              <w:keepLines w:val="0"/>
              <w:suppressLineNumbers w:val="0"/>
              <w:spacing w:before="0" w:beforeAutospacing="0" w:after="0" w:afterAutospacing="0" w:line="360" w:lineRule="exact"/>
              <w:ind w:left="0" w:right="0"/>
              <w:rPr>
                <w:rFonts w:hint="default" w:ascii="宋体" w:hAnsi="宋体" w:cs="黑体"/>
                <w:szCs w:val="21"/>
                <w:lang w:val="zh-CN"/>
              </w:rPr>
            </w:pPr>
          </w:p>
          <w:p>
            <w:pPr>
              <w:keepNext w:val="0"/>
              <w:keepLines w:val="0"/>
              <w:suppressLineNumbers w:val="0"/>
              <w:spacing w:before="0" w:beforeAutospacing="0" w:after="0" w:afterAutospacing="0" w:line="290" w:lineRule="exact"/>
              <w:ind w:left="0" w:right="0"/>
              <w:rPr>
                <w:rFonts w:hint="eastAsia" w:ascii="Tahoma" w:hAnsi="Tahoma" w:cs="Times New Roman"/>
                <w:kern w:val="2"/>
                <w:sz w:val="22"/>
                <w:szCs w:val="22"/>
                <w:lang w:val="en-US" w:eastAsia="zh-CN" w:bidi="ar-SA"/>
              </w:rPr>
            </w:pPr>
            <w:r>
              <w:rPr>
                <w:rFonts w:hint="eastAsia" w:ascii="宋体" w:hAnsi="宋体"/>
                <w:sz w:val="20"/>
              </w:rPr>
              <w:t>套餐备注：小孩：1.1米以下收1</w:t>
            </w:r>
            <w:r>
              <w:rPr>
                <w:rFonts w:hint="eastAsia" w:ascii="宋体" w:hAnsi="宋体"/>
                <w:sz w:val="20"/>
                <w:lang w:val="en-US" w:eastAsia="zh-CN"/>
              </w:rPr>
              <w:t>5</w:t>
            </w:r>
            <w:r>
              <w:rPr>
                <w:rFonts w:hint="eastAsia" w:ascii="宋体" w:hAnsi="宋体"/>
                <w:sz w:val="20"/>
              </w:rPr>
              <w:t>0/人，</w:t>
            </w:r>
            <w:r>
              <w:rPr>
                <w:rFonts w:hint="eastAsia" w:ascii="宋体" w:hAnsi="宋体" w:cs="微软雅黑"/>
                <w:b/>
                <w:bCs/>
                <w:color w:val="C00000"/>
                <w:sz w:val="20"/>
              </w:rPr>
              <w:t>因此套餐为特价优惠打包价，任何证件不享受优惠，敬请谅解</w:t>
            </w:r>
            <w:r>
              <w:rPr>
                <w:rFonts w:hint="eastAsia" w:ascii="宋体" w:hAnsi="宋体"/>
                <w:sz w:val="20"/>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【其他消费】</w:t>
            </w:r>
          </w:p>
        </w:tc>
        <w:tc>
          <w:tcPr>
            <w:tcW w:w="9392" w:type="dxa"/>
            <w:gridSpan w:val="3"/>
            <w:noWrap w:val="0"/>
            <w:vAlign w:val="center"/>
          </w:tcPr>
          <w:p>
            <w:pPr>
              <w:keepNext w:val="0"/>
              <w:keepLines w:val="0"/>
              <w:numPr>
                <w:ilvl w:val="0"/>
                <w:numId w:val="1"/>
              </w:numPr>
              <w:suppressLineNumbers w:val="0"/>
              <w:spacing w:before="0" w:beforeAutospacing="0" w:after="0" w:afterAutospacing="0" w:line="290" w:lineRule="exact"/>
              <w:ind w:left="0" w:right="0"/>
              <w:rPr>
                <w:rFonts w:hint="eastAsia" w:ascii="宋体" w:hAnsi="宋体" w:cs="宋体"/>
                <w:sz w:val="18"/>
                <w:szCs w:val="18"/>
              </w:rPr>
            </w:pPr>
            <w:r>
              <w:rPr>
                <w:rFonts w:hint="eastAsia" w:ascii="宋体" w:hAnsi="宋体" w:cs="宋体"/>
                <w:sz w:val="18"/>
                <w:szCs w:val="18"/>
              </w:rPr>
              <w:t>除行程所列提供项目之外的其他消费，个人购物消费等；</w:t>
            </w:r>
          </w:p>
          <w:p>
            <w:pPr>
              <w:keepNext w:val="0"/>
              <w:keepLines w:val="0"/>
              <w:suppressLineNumbers w:val="0"/>
              <w:spacing w:before="0" w:beforeAutospacing="0" w:after="0" w:afterAutospacing="0" w:line="290" w:lineRule="exact"/>
              <w:ind w:left="0" w:right="0"/>
              <w:rPr>
                <w:rFonts w:hint="eastAsia" w:ascii="宋体" w:hAnsi="宋体" w:cs="微软雅黑"/>
                <w:sz w:val="20"/>
                <w:szCs w:val="20"/>
              </w:rPr>
            </w:pPr>
            <w:r>
              <w:rPr>
                <w:rFonts w:hint="eastAsia" w:ascii="宋体" w:hAnsi="宋体" w:cs="微软雅黑"/>
                <w:sz w:val="20"/>
                <w:szCs w:val="20"/>
                <w:lang w:val="en-US" w:eastAsia="zh-CN" w:bidi="ar"/>
              </w:rPr>
              <w:t>2</w:t>
            </w:r>
            <w:r>
              <w:rPr>
                <w:rFonts w:hint="eastAsia" w:ascii="宋体" w:hAnsi="宋体" w:cs="微软雅黑"/>
                <w:sz w:val="20"/>
                <w:szCs w:val="20"/>
                <w:lang w:bidi="ar"/>
              </w:rPr>
              <w:t>、自由活动期间交通费、餐费、等私人费用。</w:t>
            </w:r>
          </w:p>
          <w:p>
            <w:pPr>
              <w:keepNext w:val="0"/>
              <w:keepLines w:val="0"/>
              <w:suppressLineNumbers w:val="0"/>
              <w:spacing w:before="0" w:beforeAutospacing="0" w:after="0" w:afterAutospacing="0" w:line="290" w:lineRule="exact"/>
              <w:ind w:left="304" w:right="0" w:hanging="304" w:hangingChars="152"/>
              <w:rPr>
                <w:rFonts w:hint="eastAsia" w:ascii="宋体" w:hAnsi="宋体" w:cs="微软雅黑"/>
                <w:sz w:val="20"/>
                <w:szCs w:val="20"/>
              </w:rPr>
            </w:pPr>
            <w:r>
              <w:rPr>
                <w:rFonts w:hint="eastAsia" w:ascii="宋体" w:hAnsi="宋体" w:cs="微软雅黑"/>
                <w:sz w:val="20"/>
                <w:szCs w:val="20"/>
                <w:lang w:val="en-US" w:eastAsia="zh-CN" w:bidi="ar"/>
              </w:rPr>
              <w:t>3</w:t>
            </w:r>
            <w:r>
              <w:rPr>
                <w:rFonts w:hint="eastAsia" w:ascii="宋体" w:hAnsi="宋体" w:cs="微软雅黑"/>
                <w:sz w:val="20"/>
                <w:szCs w:val="20"/>
                <w:lang w:bidi="ar"/>
              </w:rPr>
              <w:t>、行程中未提到包含的其它费用：如景区内二道门票、观光车、电瓶车、索道、租赁等费用。</w:t>
            </w:r>
          </w:p>
          <w:p>
            <w:pPr>
              <w:keepNext w:val="0"/>
              <w:keepLines w:val="0"/>
              <w:suppressLineNumbers w:val="0"/>
              <w:spacing w:before="0" w:beforeAutospacing="0" w:after="0" w:afterAutospacing="0" w:line="290" w:lineRule="exact"/>
              <w:ind w:left="304" w:right="0" w:hanging="304" w:hangingChars="152"/>
              <w:rPr>
                <w:rFonts w:hint="eastAsia" w:ascii="宋体" w:hAnsi="宋体" w:cs="微软雅黑"/>
                <w:sz w:val="20"/>
                <w:szCs w:val="20"/>
              </w:rPr>
            </w:pPr>
            <w:r>
              <w:rPr>
                <w:rFonts w:hint="eastAsia" w:ascii="宋体" w:hAnsi="宋体" w:cs="微软雅黑"/>
                <w:sz w:val="20"/>
                <w:szCs w:val="20"/>
                <w:lang w:val="en-US" w:eastAsia="zh-CN" w:bidi="ar"/>
              </w:rPr>
              <w:t>4</w:t>
            </w:r>
            <w:r>
              <w:rPr>
                <w:rFonts w:hint="eastAsia" w:ascii="宋体" w:hAnsi="宋体" w:cs="微软雅黑"/>
                <w:sz w:val="20"/>
                <w:szCs w:val="20"/>
                <w:lang w:bidi="ar"/>
              </w:rPr>
              <w:t>、不提供自然单间，产生单房差或加床费用自理。酒店入住的匙牌押金，非免费餐饮费、洗衣、电话、饮料、烟酒、付费电视、行李搬运等费用。</w:t>
            </w:r>
          </w:p>
          <w:p>
            <w:pPr>
              <w:keepNext w:val="0"/>
              <w:keepLines w:val="0"/>
              <w:suppressLineNumbers w:val="0"/>
              <w:spacing w:before="0" w:beforeAutospacing="0" w:after="0" w:afterAutospacing="0" w:line="290" w:lineRule="exact"/>
              <w:ind w:left="304" w:right="0" w:hanging="304" w:hangingChars="152"/>
              <w:rPr>
                <w:rFonts w:hint="eastAsia" w:ascii="宋体" w:hAnsi="宋体" w:cs="微软雅黑"/>
                <w:sz w:val="20"/>
                <w:szCs w:val="20"/>
              </w:rPr>
            </w:pPr>
            <w:r>
              <w:rPr>
                <w:rFonts w:hint="eastAsia" w:ascii="宋体" w:hAnsi="宋体" w:cs="微软雅黑"/>
                <w:sz w:val="20"/>
                <w:szCs w:val="20"/>
                <w:lang w:val="en-US" w:eastAsia="zh-CN" w:bidi="ar"/>
              </w:rPr>
              <w:t>5</w:t>
            </w:r>
            <w:r>
              <w:rPr>
                <w:rFonts w:hint="eastAsia" w:ascii="宋体" w:hAnsi="宋体" w:cs="微软雅黑"/>
                <w:sz w:val="20"/>
                <w:szCs w:val="20"/>
                <w:lang w:bidi="ar"/>
              </w:rPr>
              <w:t>、客人自选个人消费项目，及“旅游费用包含”内容以外的所有费用；</w:t>
            </w:r>
          </w:p>
          <w:p>
            <w:pPr>
              <w:keepNext w:val="0"/>
              <w:keepLines w:val="0"/>
              <w:suppressLineNumbers w:val="0"/>
              <w:spacing w:before="0" w:beforeAutospacing="0" w:after="0" w:afterAutospacing="0" w:line="290" w:lineRule="exact"/>
              <w:ind w:left="0" w:right="0"/>
              <w:rPr>
                <w:rFonts w:hint="eastAsia" w:ascii="宋体" w:hAnsi="宋体" w:cs="微软雅黑"/>
                <w:sz w:val="20"/>
                <w:szCs w:val="20"/>
              </w:rPr>
            </w:pPr>
            <w:r>
              <w:rPr>
                <w:rFonts w:hint="eastAsia" w:ascii="宋体" w:hAnsi="宋体" w:cs="微软雅黑"/>
                <w:sz w:val="20"/>
                <w:szCs w:val="20"/>
                <w:lang w:val="en-US" w:eastAsia="zh-CN" w:bidi="ar"/>
              </w:rPr>
              <w:t>6</w:t>
            </w:r>
            <w:r>
              <w:rPr>
                <w:rFonts w:hint="eastAsia" w:ascii="宋体" w:hAnsi="宋体" w:cs="微软雅黑"/>
                <w:sz w:val="20"/>
                <w:szCs w:val="20"/>
                <w:lang w:bidi="ar"/>
              </w:rPr>
              <w:t>、儿童的“旅游费用包含”内容以外的所有费用。例如产生超高餐费、门票等需客人另付！</w:t>
            </w:r>
          </w:p>
          <w:p>
            <w:pPr>
              <w:keepNext w:val="0"/>
              <w:keepLines w:val="0"/>
              <w:suppressLineNumbers w:val="0"/>
              <w:spacing w:before="0" w:beforeAutospacing="0" w:after="0" w:afterAutospacing="0" w:line="290" w:lineRule="exact"/>
              <w:ind w:left="0" w:right="0"/>
              <w:rPr>
                <w:rFonts w:hint="eastAsia" w:ascii="宋体" w:hAnsi="宋体" w:cs="微软雅黑"/>
                <w:sz w:val="20"/>
                <w:szCs w:val="20"/>
              </w:rPr>
            </w:pPr>
            <w:r>
              <w:rPr>
                <w:rFonts w:hint="eastAsia" w:ascii="宋体" w:hAnsi="宋体" w:cs="微软雅黑"/>
                <w:sz w:val="20"/>
                <w:szCs w:val="20"/>
                <w:lang w:val="en-US" w:eastAsia="zh-CN" w:bidi="ar"/>
              </w:rPr>
              <w:t>7</w:t>
            </w:r>
            <w:r>
              <w:rPr>
                <w:rFonts w:hint="eastAsia" w:ascii="宋体" w:hAnsi="宋体" w:cs="微软雅黑"/>
                <w:sz w:val="20"/>
                <w:szCs w:val="20"/>
                <w:lang w:bidi="ar"/>
              </w:rPr>
              <w:t>、因交通延误、取消等意外事件或不可抗力原因导致的额外费用，及个人所产生的费用等。</w:t>
            </w:r>
          </w:p>
          <w:p>
            <w:pPr>
              <w:keepNext w:val="0"/>
              <w:keepLines w:val="0"/>
              <w:suppressLineNumbers w:val="0"/>
              <w:spacing w:before="0" w:beforeAutospacing="0" w:after="0" w:afterAutospacing="0" w:line="290" w:lineRule="exact"/>
              <w:ind w:left="300" w:right="0" w:hanging="300" w:hangingChars="150"/>
              <w:rPr>
                <w:rFonts w:hint="eastAsia" w:ascii="宋体" w:hAnsi="宋体" w:cs="微软雅黑"/>
                <w:sz w:val="20"/>
                <w:szCs w:val="20"/>
              </w:rPr>
            </w:pPr>
            <w:r>
              <w:rPr>
                <w:rFonts w:hint="eastAsia" w:ascii="宋体" w:hAnsi="宋体" w:cs="微软雅黑"/>
                <w:sz w:val="20"/>
                <w:szCs w:val="20"/>
                <w:lang w:val="en-US" w:eastAsia="zh-CN" w:bidi="ar"/>
              </w:rPr>
              <w:t>8</w:t>
            </w:r>
            <w:r>
              <w:rPr>
                <w:rFonts w:hint="eastAsia" w:ascii="宋体" w:hAnsi="宋体" w:cs="微软雅黑"/>
                <w:sz w:val="20"/>
                <w:szCs w:val="20"/>
                <w:lang w:bidi="ar"/>
              </w:rPr>
              <w:t>、航空保险、旅游意外保险；因旅游者违约、自身过错、自身疾病，导致的人身财产损失而额外支付的费用。</w:t>
            </w:r>
          </w:p>
          <w:p>
            <w:pPr>
              <w:keepNext w:val="0"/>
              <w:keepLines w:val="0"/>
              <w:widowControl/>
              <w:suppressLineNumbers w:val="0"/>
              <w:spacing w:before="0" w:beforeAutospacing="0" w:after="0" w:afterAutospacing="0"/>
              <w:ind w:left="0" w:right="0"/>
              <w:jc w:val="left"/>
              <w:rPr>
                <w:rFonts w:hint="eastAsia" w:ascii="微软雅黑" w:hAnsi="微软雅黑" w:eastAsia="微软雅黑" w:cs="Times New Roman"/>
                <w:sz w:val="22"/>
                <w:szCs w:val="22"/>
              </w:rPr>
            </w:pPr>
            <w:r>
              <w:rPr>
                <w:rFonts w:hint="eastAsia" w:ascii="宋体" w:hAnsi="宋体" w:cs="微软雅黑"/>
                <w:sz w:val="20"/>
                <w:szCs w:val="20"/>
                <w:lang w:val="en-US" w:eastAsia="zh-CN" w:bidi="ar"/>
              </w:rPr>
              <w:t>9</w:t>
            </w:r>
            <w:r>
              <w:rPr>
                <w:rFonts w:hint="eastAsia" w:ascii="宋体" w:hAnsi="宋体" w:cs="微软雅黑"/>
                <w:sz w:val="20"/>
                <w:szCs w:val="20"/>
                <w:lang w:bidi="ar"/>
              </w:rPr>
              <w:t>、因旅游者违约、自身过错、自身疾病导致的人身财产损失而额外支付的费用；</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【参考酒店】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w:t>
            </w:r>
            <w:r>
              <w:rPr>
                <w:rFonts w:hint="eastAsia" w:ascii="微软雅黑" w:hAnsi="微软雅黑" w:eastAsia="微软雅黑"/>
                <w:b/>
                <w:bCs/>
                <w:sz w:val="22"/>
                <w:szCs w:val="22"/>
                <w:lang w:eastAsia="zh-CN"/>
              </w:rPr>
              <w:t>井冈山茅坪</w:t>
            </w:r>
            <w:r>
              <w:rPr>
                <w:rFonts w:hint="eastAsia" w:ascii="微软雅黑" w:hAnsi="微软雅黑" w:eastAsia="微软雅黑"/>
                <w:b/>
                <w:bCs/>
                <w:sz w:val="22"/>
                <w:szCs w:val="22"/>
              </w:rPr>
              <w:t>】</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微软雅黑"/>
                <w:b/>
                <w:sz w:val="22"/>
                <w:szCs w:val="22"/>
              </w:rPr>
              <w:t>井冈山陇上行度假村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b/>
                <w:bCs/>
                <w:sz w:val="22"/>
                <w:szCs w:val="22"/>
              </w:rPr>
              <w:t>【</w:t>
            </w:r>
            <w:r>
              <w:rPr>
                <w:rFonts w:hint="eastAsia" w:ascii="微软雅黑" w:hAnsi="微软雅黑" w:eastAsia="微软雅黑"/>
                <w:b/>
                <w:bCs/>
                <w:sz w:val="22"/>
                <w:szCs w:val="22"/>
                <w:lang w:eastAsia="zh-CN"/>
              </w:rPr>
              <w:t>井冈山茨坪</w:t>
            </w:r>
            <w:r>
              <w:rPr>
                <w:rFonts w:hint="eastAsia" w:ascii="微软雅黑" w:hAnsi="微软雅黑" w:eastAsia="微软雅黑"/>
                <w:b/>
                <w:bCs/>
                <w:sz w:val="22"/>
                <w:szCs w:val="22"/>
              </w:rPr>
              <w:t>】</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bCs/>
                <w:sz w:val="22"/>
                <w:szCs w:val="22"/>
              </w:rPr>
            </w:pPr>
            <w:r>
              <w:rPr>
                <w:rFonts w:hint="eastAsia" w:ascii="微软雅黑" w:hAnsi="微软雅黑" w:eastAsia="微软雅黑" w:cs="微软雅黑"/>
                <w:b/>
                <w:sz w:val="22"/>
                <w:szCs w:val="22"/>
              </w:rPr>
              <w:t>井冈山金狮面大酒店  凯旋门  红耀大酒店   奥源大酒店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b/>
                <w:bCs/>
                <w:sz w:val="22"/>
                <w:szCs w:val="22"/>
              </w:rPr>
              <w:t>【庐山地区】</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default" w:ascii="微软雅黑" w:hAnsi="微软雅黑" w:eastAsia="微软雅黑" w:cs="Times New Roman"/>
                <w:sz w:val="22"/>
                <w:szCs w:val="22"/>
              </w:rPr>
            </w:pPr>
            <w:r>
              <w:rPr>
                <w:rFonts w:hint="eastAsia" w:ascii="微软雅黑" w:hAnsi="微软雅黑" w:eastAsia="微软雅黑" w:cs="微软雅黑"/>
                <w:b/>
                <w:sz w:val="22"/>
                <w:szCs w:val="22"/>
              </w:rPr>
              <w:t xml:space="preserve"> 芦林饭店   玥桐莊酒店  新吉伟精品酒店   山水庐驿酒店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b/>
                <w:bCs/>
                <w:sz w:val="22"/>
                <w:szCs w:val="22"/>
              </w:rPr>
              <w:t>【婺源地区】</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宋体" w:hAnsi="宋体"/>
                <w:b/>
                <w:bCs/>
                <w:kern w:val="0"/>
                <w:sz w:val="20"/>
                <w:lang w:eastAsia="zh-CN"/>
              </w:rPr>
            </w:pPr>
            <w:r>
              <w:rPr>
                <w:rFonts w:hint="eastAsia" w:ascii="微软雅黑" w:hAnsi="微软雅黑" w:eastAsia="微软雅黑" w:cs="微软雅黑"/>
                <w:b/>
                <w:sz w:val="22"/>
                <w:szCs w:val="22"/>
              </w:rPr>
              <w:t>婺源东篱小隐臻品民宿  沁庐精品酒店  喆啡酒店  或其他同级酒店</w:t>
            </w:r>
            <w:r>
              <w:rPr>
                <w:rFonts w:hint="eastAsia" w:ascii="微软雅黑" w:hAnsi="微软雅黑" w:eastAsia="微软雅黑" w:cs="微软雅黑"/>
                <w:b/>
                <w:color w:val="FF0000"/>
                <w:sz w:val="22"/>
                <w:szCs w:val="22"/>
              </w:rPr>
              <w:t>（旺季如民宿房不够可能改住同钻级酒店）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b/>
                <w:bCs/>
                <w:sz w:val="22"/>
                <w:szCs w:val="22"/>
              </w:rPr>
              <w:t>【</w:t>
            </w:r>
            <w:r>
              <w:rPr>
                <w:rFonts w:hint="eastAsia" w:ascii="微软雅黑" w:hAnsi="微软雅黑" w:eastAsia="微软雅黑"/>
                <w:b/>
                <w:bCs/>
                <w:sz w:val="22"/>
                <w:szCs w:val="22"/>
                <w:lang w:eastAsia="zh-CN"/>
              </w:rPr>
              <w:t>南昌</w:t>
            </w:r>
            <w:r>
              <w:rPr>
                <w:rFonts w:hint="eastAsia" w:ascii="微软雅黑" w:hAnsi="微软雅黑" w:eastAsia="微软雅黑"/>
                <w:b/>
                <w:bCs/>
                <w:sz w:val="22"/>
                <w:szCs w:val="22"/>
              </w:rPr>
              <w:t>地区】</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kern w:val="0"/>
                <w:sz w:val="22"/>
                <w:szCs w:val="22"/>
              </w:rPr>
            </w:pPr>
            <w:r>
              <w:rPr>
                <w:rFonts w:hint="eastAsia" w:ascii="微软雅黑" w:hAnsi="微软雅黑" w:eastAsia="微软雅黑" w:cs="微软雅黑"/>
                <w:b/>
                <w:sz w:val="22"/>
                <w:szCs w:val="22"/>
              </w:rPr>
              <w:t>普瑞思假日酒店   维也纳大酒店   格斯莱顿酒店   君来大酒店   嘉季酒店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0995" w:type="dxa"/>
            <w:gridSpan w:val="4"/>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sz w:val="22"/>
                <w:szCs w:val="22"/>
              </w:rPr>
              <w:t>如遇参考酒店因旺季等因素酒店房满，则安排入住同标准酒店。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【特别说明】</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【小童费用】</w:t>
            </w:r>
          </w:p>
        </w:tc>
        <w:tc>
          <w:tcPr>
            <w:tcW w:w="9392" w:type="dxa"/>
            <w:gridSpan w:val="3"/>
            <w:noWrap w:val="0"/>
            <w:vAlign w:val="center"/>
          </w:tcPr>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1、1.4米以下含导服费及汽车车位以及餐费，不含（门票、火车票、酒店床位、环保车费用、缆车费用）如超高客人自付费用；小童如需含往返火车卧铺，费用在小童价上加火车票费   元/人。</w:t>
            </w:r>
          </w:p>
          <w:p>
            <w:pPr>
              <w:keepNext w:val="0"/>
              <w:keepLines w:val="0"/>
              <w:suppressLineNumbers w:val="0"/>
              <w:spacing w:before="0" w:beforeAutospacing="0" w:after="0" w:afterAutospacing="0" w:line="290" w:lineRule="exact"/>
              <w:ind w:left="0" w:right="0"/>
              <w:rPr>
                <w:rFonts w:hint="eastAsia" w:ascii="宋体" w:hAnsi="宋体" w:eastAsia="宋体" w:cs="微软雅黑"/>
                <w:sz w:val="22"/>
                <w:szCs w:val="22"/>
                <w:lang w:eastAsia="zh-CN"/>
              </w:rPr>
            </w:pPr>
            <w:r>
              <w:rPr>
                <w:rFonts w:hint="eastAsia" w:ascii="宋体" w:hAnsi="宋体" w:cs="微软雅黑"/>
                <w:sz w:val="22"/>
                <w:szCs w:val="22"/>
              </w:rPr>
              <w:t>2、超过1.4米以上的小孩，按成人收费</w:t>
            </w:r>
            <w:r>
              <w:rPr>
                <w:rFonts w:hint="eastAsia" w:ascii="宋体" w:hAnsi="宋体" w:cs="微软雅黑"/>
                <w:sz w:val="22"/>
                <w:szCs w:val="22"/>
                <w:lang w:eastAsia="zh-CN"/>
              </w:rPr>
              <w:t>。</w:t>
            </w:r>
            <w:bookmarkStart w:id="0" w:name="_GoBack"/>
            <w:bookmarkEnd w:id="0"/>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【特别说明】</w:t>
            </w:r>
          </w:p>
        </w:tc>
        <w:tc>
          <w:tcPr>
            <w:tcW w:w="9392" w:type="dxa"/>
            <w:gridSpan w:val="3"/>
            <w:noWrap w:val="0"/>
            <w:vAlign w:val="top"/>
          </w:tcPr>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1、此团为散客当地拼团；有时会与我社其它线路互拼，</w:t>
            </w:r>
            <w:r>
              <w:rPr>
                <w:rFonts w:hint="eastAsia" w:ascii="宋体" w:hAnsi="宋体" w:cs="微软雅黑"/>
                <w:b/>
                <w:sz w:val="22"/>
                <w:szCs w:val="22"/>
              </w:rPr>
              <w:t>但不影响原本线路的接待标准</w:t>
            </w:r>
            <w:r>
              <w:rPr>
                <w:rFonts w:hint="eastAsia" w:ascii="宋体" w:hAnsi="宋体" w:cs="微软雅黑"/>
                <w:sz w:val="22"/>
                <w:szCs w:val="22"/>
              </w:rPr>
              <w:t>。</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2、以上行程、火车车次及酒店安排以出团通知书为准，当地接待旅行社会在景点不变的情况下，有权对行程先后次序作出相应调整，团友如有异议，请在报名时向销售人员做出了解。</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3、准确集合时间和地点，我社工作人员在出团前一天下午会以电话或短信方式通知客人，请注意确认查收，可以以短信回复方式确认收到。请客人耐心等待！！</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4、含景区上下山及景区游览需换乘景区观光车，环保车套车形式，统一由车队调配，无法专车专用，客人物品随身携带，期间有可能会出现排队等车的情况，请客人配合。</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5、赠送项目如因天气、景区关闭等不可抗拒因素导致无法参观的，不退任何费用。</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6、本产品不接受孕妇预订。</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7、庐山酒店不含空调和一次性洗漱用品，婺源酒店不含一次性洗漱用品，请客人自备，敬请谅解。</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【报名须知】</w:t>
            </w:r>
          </w:p>
        </w:tc>
        <w:tc>
          <w:tcPr>
            <w:tcW w:w="9392" w:type="dxa"/>
            <w:gridSpan w:val="3"/>
            <w:noWrap w:val="0"/>
            <w:vAlign w:val="top"/>
          </w:tcPr>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1、旅行社确保火车票，客人不能对火车票铺位及车次有特殊要求！</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2、此团为散客当地拼团，不派全陪领队，有时会与我社“A、C、D线”拼团。</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3、请游客在报名时，准确登记姓名及身份证等号码（小孩出生年月），并在出游时携带有效证件（身份证、户口本、护照、回乡证等），如因个人原因而引发无法出行及一切经济损失，责任自负：</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4、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5、有些景区景点对于军人、老人、儿童等特定人群有一定优惠，请旅游者提前向导游出示证件以便导游购买优惠门票，如购买门票后再向导游出示，将不能享受优惠。</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6、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7、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8、因是散客拼团，因个人原因不用的餐不能退餐费，江西部分景区酒店用晚餐送早餐，若不在入住酒店内用晚餐。</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9、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10、请游客认真填写游客意见书。游客签名的意见书将作为处理投诉及反馈意见的重要依据；请游客务必认真填写意见书，如不签或签了“满意”而又再回到深圳投诉，请恕我社概不承担责任。</w:t>
            </w:r>
          </w:p>
          <w:p>
            <w:pPr>
              <w:keepNext w:val="0"/>
              <w:keepLines w:val="0"/>
              <w:suppressLineNumbers w:val="0"/>
              <w:spacing w:before="0" w:beforeAutospacing="0" w:after="0" w:afterAutospacing="0" w:line="290" w:lineRule="exact"/>
              <w:ind w:left="331" w:right="0" w:hanging="331" w:hangingChars="150"/>
              <w:rPr>
                <w:rFonts w:hint="default" w:ascii="宋体" w:hAnsi="宋体" w:cs="微软雅黑"/>
                <w:sz w:val="22"/>
                <w:szCs w:val="22"/>
              </w:rPr>
            </w:pPr>
            <w:r>
              <w:rPr>
                <w:rFonts w:hint="eastAsia" w:ascii="宋体" w:hAnsi="宋体" w:cs="微软雅黑"/>
                <w:b/>
                <w:bCs/>
                <w:sz w:val="22"/>
                <w:szCs w:val="22"/>
                <w:highlight w:val="yellow"/>
              </w:rPr>
              <w:t>11、退团说明：</w:t>
            </w:r>
            <w:r>
              <w:rPr>
                <w:rFonts w:hint="eastAsia" w:ascii="宋体" w:hAnsi="宋体" w:cs="微软雅黑"/>
                <w:sz w:val="22"/>
                <w:szCs w:val="22"/>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keepNext w:val="0"/>
              <w:keepLines w:val="0"/>
              <w:suppressLineNumbers w:val="0"/>
              <w:spacing w:before="0" w:beforeAutospacing="0" w:after="0" w:afterAutospacing="0" w:line="290" w:lineRule="exact"/>
              <w:ind w:left="330" w:right="0" w:hanging="330" w:hangingChars="150"/>
              <w:rPr>
                <w:rFonts w:hint="eastAsia" w:ascii="宋体" w:hAnsi="宋体" w:cs="微软雅黑"/>
                <w:sz w:val="22"/>
                <w:szCs w:val="22"/>
              </w:rPr>
            </w:pPr>
            <w:r>
              <w:rPr>
                <w:rFonts w:hint="eastAsia" w:ascii="宋体" w:hAnsi="宋体" w:cs="微软雅黑"/>
                <w:sz w:val="22"/>
                <w:szCs w:val="22"/>
              </w:rPr>
              <w:t>12、行程中发生的纠纷，旅游者不得以拒绝登(下)机(车、船)、入住酒店等行为拖延行程或者脱团，否则，除承担给组团旅行社造成的实际损失外，还要承担旅游费用20-30%的违约金。</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【出行须知】</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1.江西气候</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cs="Times New Roman"/>
                <w:sz w:val="22"/>
                <w:szCs w:val="22"/>
              </w:rPr>
              <w:t>江西多属于山地丘陵地带，天气多变，早晚温差大，请携带好相应衣物及雨具等。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2.江西餐饮</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黑体" w:hAnsi="黑体" w:eastAsia="黑体" w:cs="Times New Roman"/>
                <w:sz w:val="22"/>
                <w:szCs w:val="22"/>
              </w:rPr>
            </w:pPr>
            <w:r>
              <w:rPr>
                <w:rFonts w:hint="eastAsia" w:ascii="黑体" w:hAnsi="黑体" w:eastAsia="黑体" w:cs="微软雅黑"/>
                <w:sz w:val="22"/>
                <w:szCs w:val="22"/>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3.文明旅行</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cs="Times New Roman"/>
                <w:sz w:val="22"/>
                <w:szCs w:val="22"/>
              </w:rPr>
              <w:t>请遵守文明旅游公约，尽量避免冲突，如因游客个人行为引发冲突者，责任自行承担。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4.关于行程</w:t>
            </w:r>
          </w:p>
        </w:tc>
        <w:tc>
          <w:tcPr>
            <w:tcW w:w="9392" w:type="dxa"/>
            <w:gridSpan w:val="3"/>
            <w:noWrap w:val="0"/>
            <w:vAlign w:val="center"/>
          </w:tcPr>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bCs/>
                <w:sz w:val="22"/>
                <w:szCs w:val="22"/>
              </w:rPr>
              <w:t>1、酒店方面：</w:t>
            </w:r>
            <w:r>
              <w:rPr>
                <w:rFonts w:hint="eastAsia" w:ascii="宋体" w:hAnsi="宋体" w:cs="微软雅黑"/>
                <w:sz w:val="22"/>
                <w:szCs w:val="22"/>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4、请游客出发前根据旅游地天气情况准备适宜出行的衣物、鞋子、雨具等；</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5、请游客依照个人习惯带适量常用药品、护肤用品（防嗮、保湿）等；</w:t>
            </w:r>
          </w:p>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宋体" w:hAnsi="宋体" w:cs="微软雅黑"/>
                <w:sz w:val="22"/>
                <w:szCs w:val="22"/>
              </w:rPr>
              <w:t>6、江西气候相对干燥，请勿在景区吸烟。</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5.安全原则</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default" w:ascii="微软雅黑" w:hAnsi="微软雅黑" w:eastAsia="微软雅黑" w:cs="Times New Roman"/>
                <w:sz w:val="22"/>
                <w:szCs w:val="22"/>
              </w:rPr>
            </w:pPr>
            <w:r>
              <w:rPr>
                <w:rFonts w:hint="eastAsia" w:ascii="微软雅黑" w:hAnsi="微软雅黑" w:eastAsia="微软雅黑" w:cs="微软雅黑"/>
                <w:sz w:val="22"/>
                <w:szCs w:val="22"/>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6.意见反馈</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cs="Times New Roman"/>
                <w:sz w:val="22"/>
                <w:szCs w:val="22"/>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7.联系问题</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cs="Times New Roman"/>
                <w:sz w:val="22"/>
                <w:szCs w:val="22"/>
              </w:rPr>
              <w:t>旅行社工作人员在出团前一天下午会以短信或电话方式通知游客，请注意确认查收，如有航班车次信息出入，请及时提出！</w:t>
            </w:r>
            <w:r>
              <w:rPr>
                <w:rFonts w:hint="eastAsia" w:ascii="微软雅黑" w:hAnsi="微软雅黑" w:eastAsia="微软雅黑" w:cs="微软雅黑"/>
                <w:sz w:val="22"/>
                <w:szCs w:val="22"/>
              </w:rPr>
              <w:t>如晚上8点后还未收联系，请及时联系报名旅行社。</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8.车损房差</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cs="Times New Roman"/>
                <w:sz w:val="22"/>
                <w:szCs w:val="22"/>
              </w:rPr>
              <w:t>请合理安排出游时间，如临时取消出行（24小时内）需补交车位损失费</w:t>
            </w:r>
          </w:p>
          <w:p>
            <w:pPr>
              <w:keepNext w:val="0"/>
              <w:keepLines w:val="0"/>
              <w:widowControl/>
              <w:suppressLineNumbers w:val="0"/>
              <w:spacing w:before="0" w:beforeAutospacing="0" w:after="0" w:afterAutospacing="0" w:line="0" w:lineRule="atLeast"/>
              <w:ind w:left="0" w:right="0"/>
              <w:jc w:val="left"/>
              <w:rPr>
                <w:rFonts w:hint="default" w:ascii="微软雅黑" w:hAnsi="微软雅黑" w:eastAsia="微软雅黑" w:cs="Times New Roman"/>
                <w:sz w:val="22"/>
                <w:szCs w:val="22"/>
              </w:rPr>
            </w:pPr>
            <w:r>
              <w:rPr>
                <w:rFonts w:hint="eastAsia" w:ascii="微软雅黑" w:hAnsi="微软雅黑" w:eastAsia="微软雅黑" w:cs="Times New Roman"/>
                <w:sz w:val="22"/>
                <w:szCs w:val="22"/>
              </w:rPr>
              <w:t>住宿安排为两人一间，如出现单男单女无法拼住或无三人间安排，补差单房差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9.未尽事宜</w:t>
            </w:r>
          </w:p>
        </w:tc>
        <w:tc>
          <w:tcPr>
            <w:tcW w:w="9392" w:type="dxa"/>
            <w:gridSpan w:val="3"/>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cs="Times New Roman"/>
                <w:sz w:val="22"/>
                <w:szCs w:val="22"/>
              </w:rPr>
              <w:t>行程单为旅游合同的重要组成部分，请仔细阅读，签约即代表已了解并认同以上安排。</w:t>
            </w:r>
          </w:p>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cs="Times New Roman"/>
                <w:sz w:val="22"/>
                <w:szCs w:val="22"/>
              </w:rPr>
              <w:t>旅行社对本行程服务项目具有最终解释权，如有未尽事宜，双方友好协商处理。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10.</w:t>
            </w:r>
            <w:r>
              <w:rPr>
                <w:rFonts w:hint="eastAsia" w:ascii="华文中宋" w:hAnsi="华文中宋" w:eastAsia="华文中宋" w:cs="Times New Roman"/>
                <w:b/>
                <w:bCs/>
                <w:color w:val="D60093"/>
                <w:sz w:val="22"/>
                <w:szCs w:val="22"/>
              </w:rPr>
              <w:t xml:space="preserve"> </w:t>
            </w:r>
            <w:r>
              <w:rPr>
                <w:rFonts w:hint="eastAsia" w:ascii="华文中宋" w:hAnsi="华文中宋" w:eastAsia="华文中宋" w:cs="Times New Roman"/>
                <w:b/>
                <w:bCs/>
                <w:color w:val="000000"/>
                <w:sz w:val="22"/>
                <w:szCs w:val="22"/>
              </w:rPr>
              <w:t>免责情况</w:t>
            </w:r>
          </w:p>
        </w:tc>
        <w:tc>
          <w:tcPr>
            <w:tcW w:w="9392" w:type="dxa"/>
            <w:gridSpan w:val="3"/>
            <w:noWrap w:val="0"/>
            <w:vAlign w:val="top"/>
          </w:tcPr>
          <w:p>
            <w:pPr>
              <w:keepNext w:val="0"/>
              <w:keepLines w:val="0"/>
              <w:numPr>
                <w:ilvl w:val="0"/>
                <w:numId w:val="2"/>
              </w:numPr>
              <w:suppressLineNumbers w:val="0"/>
              <w:spacing w:before="0" w:beforeAutospacing="0" w:after="0" w:afterAutospacing="0" w:line="290" w:lineRule="exact"/>
              <w:ind w:right="0"/>
              <w:rPr>
                <w:rFonts w:hint="default" w:ascii="宋体" w:hAnsi="宋体" w:cs="微软雅黑"/>
                <w:sz w:val="22"/>
                <w:szCs w:val="22"/>
              </w:rPr>
            </w:pPr>
            <w:r>
              <w:rPr>
                <w:rFonts w:hint="eastAsia" w:ascii="宋体" w:hAnsi="宋体" w:cs="微软雅黑"/>
                <w:sz w:val="22"/>
                <w:szCs w:val="22"/>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keepNext w:val="0"/>
              <w:keepLines w:val="0"/>
              <w:numPr>
                <w:ilvl w:val="0"/>
                <w:numId w:val="2"/>
              </w:numPr>
              <w:suppressLineNumbers w:val="0"/>
              <w:spacing w:before="0" w:beforeAutospacing="0" w:after="0" w:afterAutospacing="0" w:line="290" w:lineRule="exact"/>
              <w:ind w:right="0"/>
              <w:rPr>
                <w:rFonts w:hint="default" w:ascii="宋体" w:hAnsi="宋体" w:cs="微软雅黑"/>
                <w:sz w:val="22"/>
                <w:szCs w:val="22"/>
              </w:rPr>
            </w:pPr>
            <w:r>
              <w:rPr>
                <w:rFonts w:hint="eastAsia" w:ascii="宋体" w:hAnsi="宋体" w:cs="微软雅黑"/>
                <w:sz w:val="22"/>
                <w:szCs w:val="22"/>
              </w:rPr>
              <w:t>如遇到堵车等非旅行社原因造成的误上火车及误登飞机等其它经济损失，旅行社概不承担责任。可在根当地协助处理，所产生的费用一切由游客承担。</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3、自由活动时间，请听从导游安排的准确集合时间及地点！如因客人自愿自行参加非旅行社组织的活动，出现任何意外受伤情况，责任由客人个人承担，旅行社不承担责任；</w:t>
            </w:r>
          </w:p>
          <w:p>
            <w:pPr>
              <w:keepNext w:val="0"/>
              <w:keepLines w:val="0"/>
              <w:suppressLineNumbers w:val="0"/>
              <w:spacing w:before="0" w:beforeAutospacing="0" w:after="0" w:afterAutospacing="0" w:line="290" w:lineRule="exact"/>
              <w:ind w:left="330" w:right="0" w:hanging="330" w:hangingChars="150"/>
              <w:rPr>
                <w:rFonts w:hint="default" w:ascii="宋体" w:hAnsi="宋体" w:cs="微软雅黑"/>
                <w:sz w:val="22"/>
                <w:szCs w:val="22"/>
              </w:rPr>
            </w:pPr>
            <w:r>
              <w:rPr>
                <w:rFonts w:hint="eastAsia" w:ascii="宋体" w:hAnsi="宋体" w:cs="微软雅黑"/>
                <w:sz w:val="22"/>
                <w:szCs w:val="22"/>
              </w:rPr>
              <w:t>4、意外情况发生时，旅行社已经采取措施尽量避免扩大损失，但游客不予配合而产生的费用，旅行社不予承担。</w:t>
            </w:r>
          </w:p>
          <w:p>
            <w:pPr>
              <w:keepNext w:val="0"/>
              <w:keepLines w:val="0"/>
              <w:suppressLineNumbers w:val="0"/>
              <w:spacing w:before="0" w:beforeAutospacing="0" w:after="0" w:afterAutospacing="0" w:line="290" w:lineRule="exact"/>
              <w:ind w:left="330" w:right="0" w:hanging="330" w:hangingChars="150"/>
              <w:rPr>
                <w:rFonts w:hint="eastAsia" w:ascii="宋体" w:hAnsi="宋体" w:cs="微软雅黑"/>
                <w:sz w:val="22"/>
                <w:szCs w:val="22"/>
              </w:rPr>
            </w:pPr>
            <w:r>
              <w:rPr>
                <w:rFonts w:hint="eastAsia" w:ascii="宋体" w:hAnsi="宋体" w:cs="微软雅黑"/>
                <w:sz w:val="22"/>
                <w:szCs w:val="22"/>
              </w:rPr>
              <w:t>5、按照国家旅游局的规定，旅游者在境内、外不准许参与色情场所等其他法律所不允许情况的活动，如有前往者，须负责自己的行为后果，本公司已作说明，对此不承担任何责任。</w:t>
            </w:r>
          </w:p>
          <w:p>
            <w:pPr>
              <w:keepNext w:val="0"/>
              <w:keepLines w:val="0"/>
              <w:suppressLineNumbers w:val="0"/>
              <w:spacing w:before="0" w:beforeAutospacing="0" w:after="0" w:afterAutospacing="0" w:line="290" w:lineRule="exact"/>
              <w:ind w:left="330" w:right="0" w:hanging="301" w:hangingChars="150"/>
              <w:rPr>
                <w:rFonts w:hint="eastAsia" w:ascii="宋体" w:hAnsi="宋体" w:cs="微软雅黑"/>
                <w:sz w:val="22"/>
                <w:szCs w:val="22"/>
              </w:rPr>
            </w:pPr>
            <w:r>
              <w:rPr>
                <w:rFonts w:hint="eastAsia" w:ascii="宋体" w:hAnsi="宋体" w:cs="微软雅黑"/>
                <w:b/>
                <w:sz w:val="20"/>
                <w:lang w:val="en-US" w:eastAsia="zh-CN"/>
              </w:rPr>
              <w:t>6、行程内赠送项目如因天气原因无法参观的不退任何费用，因游客自身原因放弃参观的不退任何费用。</w:t>
            </w:r>
          </w:p>
        </w:tc>
      </w:tr>
    </w:tbl>
    <w:p>
      <w:pPr>
        <w:snapToGrid w:val="0"/>
        <w:rPr>
          <w:rFonts w:hint="eastAsia" w:ascii="微软雅黑" w:hAnsi="微软雅黑" w:eastAsia="微软雅黑" w:cs="微软雅黑"/>
          <w:color w:val="3F3F3F"/>
          <w:sz w:val="24"/>
        </w:rPr>
      </w:pPr>
    </w:p>
    <w:sectPr>
      <w:pgSz w:w="11906" w:h="16838"/>
      <w:pgMar w:top="283" w:right="426" w:bottom="478"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方正颜宋简体_纤">
    <w:altName w:val="宋体"/>
    <w:panose1 w:val="02000000000000000000"/>
    <w:charset w:val="86"/>
    <w:family w:val="auto"/>
    <w:pitch w:val="default"/>
    <w:sig w:usb0="00000000" w:usb1="00000000"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B40"/>
    <w:rsid w:val="0004605E"/>
    <w:rsid w:val="00185C91"/>
    <w:rsid w:val="001C14FF"/>
    <w:rsid w:val="00220A09"/>
    <w:rsid w:val="00285E97"/>
    <w:rsid w:val="002F0095"/>
    <w:rsid w:val="00300815"/>
    <w:rsid w:val="003555DE"/>
    <w:rsid w:val="003C53D6"/>
    <w:rsid w:val="00472184"/>
    <w:rsid w:val="004A06CD"/>
    <w:rsid w:val="004D28DF"/>
    <w:rsid w:val="0056040D"/>
    <w:rsid w:val="005A31E7"/>
    <w:rsid w:val="005A32CF"/>
    <w:rsid w:val="005C0BB1"/>
    <w:rsid w:val="005D7AAF"/>
    <w:rsid w:val="00605072"/>
    <w:rsid w:val="007311B6"/>
    <w:rsid w:val="0076308D"/>
    <w:rsid w:val="00826DED"/>
    <w:rsid w:val="00865FC4"/>
    <w:rsid w:val="00A40CC5"/>
    <w:rsid w:val="00A626D3"/>
    <w:rsid w:val="00A745A9"/>
    <w:rsid w:val="00AA63F3"/>
    <w:rsid w:val="00BF6BD4"/>
    <w:rsid w:val="00C25BD3"/>
    <w:rsid w:val="00C82209"/>
    <w:rsid w:val="00C90BA9"/>
    <w:rsid w:val="00E06903"/>
    <w:rsid w:val="00E105FF"/>
    <w:rsid w:val="00F141CF"/>
    <w:rsid w:val="00F50B1F"/>
    <w:rsid w:val="00F7795E"/>
    <w:rsid w:val="00FE75B2"/>
    <w:rsid w:val="01255CCF"/>
    <w:rsid w:val="03A338A8"/>
    <w:rsid w:val="03E51479"/>
    <w:rsid w:val="03E83B81"/>
    <w:rsid w:val="04151DFB"/>
    <w:rsid w:val="04294648"/>
    <w:rsid w:val="04DA13E9"/>
    <w:rsid w:val="05F369E5"/>
    <w:rsid w:val="063A034E"/>
    <w:rsid w:val="067523D4"/>
    <w:rsid w:val="06D572AF"/>
    <w:rsid w:val="06EC65D1"/>
    <w:rsid w:val="078C59F3"/>
    <w:rsid w:val="0A9D4011"/>
    <w:rsid w:val="0AA6433D"/>
    <w:rsid w:val="0BB9377F"/>
    <w:rsid w:val="0BEB673C"/>
    <w:rsid w:val="0D0A6587"/>
    <w:rsid w:val="0D1710DB"/>
    <w:rsid w:val="0D424A2A"/>
    <w:rsid w:val="0E7645C5"/>
    <w:rsid w:val="0E800216"/>
    <w:rsid w:val="0EBA0028"/>
    <w:rsid w:val="0F230BE2"/>
    <w:rsid w:val="10B50324"/>
    <w:rsid w:val="11152B1C"/>
    <w:rsid w:val="114943F6"/>
    <w:rsid w:val="123B0DF6"/>
    <w:rsid w:val="129D4669"/>
    <w:rsid w:val="13086EFA"/>
    <w:rsid w:val="13937A7B"/>
    <w:rsid w:val="143A4ABF"/>
    <w:rsid w:val="14724E06"/>
    <w:rsid w:val="152B2663"/>
    <w:rsid w:val="154366E4"/>
    <w:rsid w:val="15CB15E3"/>
    <w:rsid w:val="16CF6590"/>
    <w:rsid w:val="16F8150E"/>
    <w:rsid w:val="177E7FD0"/>
    <w:rsid w:val="17AB780B"/>
    <w:rsid w:val="19077EA8"/>
    <w:rsid w:val="19550850"/>
    <w:rsid w:val="19B474B2"/>
    <w:rsid w:val="19DB278D"/>
    <w:rsid w:val="1A257A75"/>
    <w:rsid w:val="1A7B454B"/>
    <w:rsid w:val="1AE84F0D"/>
    <w:rsid w:val="1AFE008B"/>
    <w:rsid w:val="1BA749EF"/>
    <w:rsid w:val="1BDD48B0"/>
    <w:rsid w:val="1CAC3A9F"/>
    <w:rsid w:val="1CE427ED"/>
    <w:rsid w:val="1E635FFF"/>
    <w:rsid w:val="1F4064FC"/>
    <w:rsid w:val="1FE97A39"/>
    <w:rsid w:val="20001F82"/>
    <w:rsid w:val="20130270"/>
    <w:rsid w:val="21B04217"/>
    <w:rsid w:val="22D2672A"/>
    <w:rsid w:val="22D360CF"/>
    <w:rsid w:val="22D56AFC"/>
    <w:rsid w:val="238E4671"/>
    <w:rsid w:val="254E49EF"/>
    <w:rsid w:val="256B2D88"/>
    <w:rsid w:val="25D3082F"/>
    <w:rsid w:val="261953BD"/>
    <w:rsid w:val="269158C6"/>
    <w:rsid w:val="271976A8"/>
    <w:rsid w:val="27513398"/>
    <w:rsid w:val="27517633"/>
    <w:rsid w:val="2772561B"/>
    <w:rsid w:val="27B431AD"/>
    <w:rsid w:val="27D030C1"/>
    <w:rsid w:val="27D9289E"/>
    <w:rsid w:val="27E01AE2"/>
    <w:rsid w:val="28987223"/>
    <w:rsid w:val="28A808E8"/>
    <w:rsid w:val="28C54567"/>
    <w:rsid w:val="29982161"/>
    <w:rsid w:val="2A296509"/>
    <w:rsid w:val="2A936F6A"/>
    <w:rsid w:val="2ACD50AD"/>
    <w:rsid w:val="2B6663C7"/>
    <w:rsid w:val="2C2D558F"/>
    <w:rsid w:val="2C8A2B2F"/>
    <w:rsid w:val="2D273FBF"/>
    <w:rsid w:val="2D86549F"/>
    <w:rsid w:val="2DE70AB1"/>
    <w:rsid w:val="2E176705"/>
    <w:rsid w:val="2E2C704A"/>
    <w:rsid w:val="2E364092"/>
    <w:rsid w:val="2E775A1A"/>
    <w:rsid w:val="2EE57867"/>
    <w:rsid w:val="2F3635FA"/>
    <w:rsid w:val="2F4F1041"/>
    <w:rsid w:val="2FC2303A"/>
    <w:rsid w:val="31BB2DD4"/>
    <w:rsid w:val="31EF10E3"/>
    <w:rsid w:val="32205BCC"/>
    <w:rsid w:val="3296761B"/>
    <w:rsid w:val="33362E26"/>
    <w:rsid w:val="34112CAA"/>
    <w:rsid w:val="343C1790"/>
    <w:rsid w:val="350564DE"/>
    <w:rsid w:val="3727701D"/>
    <w:rsid w:val="37EC6C84"/>
    <w:rsid w:val="38016AA8"/>
    <w:rsid w:val="39976287"/>
    <w:rsid w:val="39C14301"/>
    <w:rsid w:val="3A132569"/>
    <w:rsid w:val="3A4916BC"/>
    <w:rsid w:val="3A5B442D"/>
    <w:rsid w:val="3A905DB5"/>
    <w:rsid w:val="3B5808B8"/>
    <w:rsid w:val="3B951E68"/>
    <w:rsid w:val="3BA00572"/>
    <w:rsid w:val="3BBA3F6E"/>
    <w:rsid w:val="3BC614B8"/>
    <w:rsid w:val="3D0A0E19"/>
    <w:rsid w:val="3D417A16"/>
    <w:rsid w:val="3D5A26A8"/>
    <w:rsid w:val="3E567B13"/>
    <w:rsid w:val="3F8A7CDC"/>
    <w:rsid w:val="406A34D3"/>
    <w:rsid w:val="42345928"/>
    <w:rsid w:val="44522825"/>
    <w:rsid w:val="44674356"/>
    <w:rsid w:val="44C35F5B"/>
    <w:rsid w:val="44ED17AA"/>
    <w:rsid w:val="45CF27B9"/>
    <w:rsid w:val="45F5239B"/>
    <w:rsid w:val="46504513"/>
    <w:rsid w:val="4653448F"/>
    <w:rsid w:val="468068B0"/>
    <w:rsid w:val="46A91B75"/>
    <w:rsid w:val="479F2DF2"/>
    <w:rsid w:val="47D8764C"/>
    <w:rsid w:val="47EB2EC2"/>
    <w:rsid w:val="48501CFB"/>
    <w:rsid w:val="489D59FF"/>
    <w:rsid w:val="48CA1088"/>
    <w:rsid w:val="4B2C3A9B"/>
    <w:rsid w:val="4B90031E"/>
    <w:rsid w:val="4BA9703E"/>
    <w:rsid w:val="4BC5290C"/>
    <w:rsid w:val="4C2D24FF"/>
    <w:rsid w:val="4C554F33"/>
    <w:rsid w:val="4CF4135C"/>
    <w:rsid w:val="4EA224EF"/>
    <w:rsid w:val="4EF8638A"/>
    <w:rsid w:val="4F9E6737"/>
    <w:rsid w:val="50957425"/>
    <w:rsid w:val="50CA3489"/>
    <w:rsid w:val="52FB3842"/>
    <w:rsid w:val="53171276"/>
    <w:rsid w:val="53CB0195"/>
    <w:rsid w:val="53CD3EF2"/>
    <w:rsid w:val="540C7F4F"/>
    <w:rsid w:val="54A311FF"/>
    <w:rsid w:val="55EA43CD"/>
    <w:rsid w:val="56010ABC"/>
    <w:rsid w:val="56240BA2"/>
    <w:rsid w:val="562421BD"/>
    <w:rsid w:val="56361E6D"/>
    <w:rsid w:val="571235F4"/>
    <w:rsid w:val="571D16B8"/>
    <w:rsid w:val="57726EE1"/>
    <w:rsid w:val="57C25FC5"/>
    <w:rsid w:val="584C7306"/>
    <w:rsid w:val="59055CB5"/>
    <w:rsid w:val="5AB91B2B"/>
    <w:rsid w:val="5B126928"/>
    <w:rsid w:val="5B3F44A8"/>
    <w:rsid w:val="5BD75D0D"/>
    <w:rsid w:val="5BDB58DA"/>
    <w:rsid w:val="5CC905FD"/>
    <w:rsid w:val="5DCD49B3"/>
    <w:rsid w:val="5E720824"/>
    <w:rsid w:val="5F357A44"/>
    <w:rsid w:val="5F7F6983"/>
    <w:rsid w:val="608E69BB"/>
    <w:rsid w:val="61282388"/>
    <w:rsid w:val="616814A6"/>
    <w:rsid w:val="619B740E"/>
    <w:rsid w:val="62BB3B16"/>
    <w:rsid w:val="63FE3C9C"/>
    <w:rsid w:val="64FD66D8"/>
    <w:rsid w:val="66076B00"/>
    <w:rsid w:val="663F1EA8"/>
    <w:rsid w:val="665C2AAA"/>
    <w:rsid w:val="66CF432F"/>
    <w:rsid w:val="66E67AFC"/>
    <w:rsid w:val="67744E4E"/>
    <w:rsid w:val="684A0F35"/>
    <w:rsid w:val="68A50373"/>
    <w:rsid w:val="68D02751"/>
    <w:rsid w:val="68F3634D"/>
    <w:rsid w:val="6A920FF3"/>
    <w:rsid w:val="6B1E4CD5"/>
    <w:rsid w:val="6B4B4AD9"/>
    <w:rsid w:val="6BAE7E39"/>
    <w:rsid w:val="6C5C022F"/>
    <w:rsid w:val="6CD73CF1"/>
    <w:rsid w:val="6CF948CA"/>
    <w:rsid w:val="6D2342BC"/>
    <w:rsid w:val="6DBF60E7"/>
    <w:rsid w:val="6ED242AD"/>
    <w:rsid w:val="70694AE9"/>
    <w:rsid w:val="70A14EEE"/>
    <w:rsid w:val="712F074F"/>
    <w:rsid w:val="71ED2665"/>
    <w:rsid w:val="72595397"/>
    <w:rsid w:val="72D65906"/>
    <w:rsid w:val="737D307A"/>
    <w:rsid w:val="74404076"/>
    <w:rsid w:val="74D22F35"/>
    <w:rsid w:val="74F40DF5"/>
    <w:rsid w:val="758975A3"/>
    <w:rsid w:val="764A4928"/>
    <w:rsid w:val="76857898"/>
    <w:rsid w:val="7781036D"/>
    <w:rsid w:val="7784187C"/>
    <w:rsid w:val="77D74350"/>
    <w:rsid w:val="78CD5BCB"/>
    <w:rsid w:val="79393DA6"/>
    <w:rsid w:val="7AD53645"/>
    <w:rsid w:val="7BAD4158"/>
    <w:rsid w:val="7C6867FD"/>
    <w:rsid w:val="7CEC1B3C"/>
    <w:rsid w:val="7D1D2052"/>
    <w:rsid w:val="7DD9323C"/>
    <w:rsid w:val="7E5225C6"/>
    <w:rsid w:val="7F174C85"/>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qFormat/>
    <w:uiPriority w:val="0"/>
    <w:rPr>
      <w:color w:val="0000FF"/>
      <w:u w:val="single"/>
    </w:rPr>
  </w:style>
  <w:style w:type="paragraph" w:customStyle="1" w:styleId="12">
    <w:name w:val=" Char"/>
    <w:basedOn w:val="1"/>
    <w:qFormat/>
    <w:uiPriority w:val="0"/>
    <w:pPr>
      <w:widowControl/>
      <w:spacing w:after="160" w:afterLines="0" w:line="240" w:lineRule="exact"/>
      <w:jc w:val="left"/>
    </w:pPr>
  </w:style>
  <w:style w:type="character" w:customStyle="1" w:styleId="13">
    <w:name w:val="页脚 Char"/>
    <w:link w:val="3"/>
    <w:qFormat/>
    <w:uiPriority w:val="0"/>
    <w:rPr>
      <w:rFonts w:ascii="Calibri" w:hAnsi="Calibri"/>
      <w:kern w:val="2"/>
      <w:sz w:val="18"/>
      <w:szCs w:val="18"/>
    </w:rPr>
  </w:style>
  <w:style w:type="character" w:customStyle="1" w:styleId="14">
    <w:name w:val="15"/>
    <w:qFormat/>
    <w:uiPriority w:val="0"/>
    <w:rPr>
      <w:rFonts w:hint="default" w:ascii="Times New Roman" w:hAnsi="Times New Roman" w:cs="Times New Roman"/>
      <w:b/>
      <w:bCs/>
    </w:rPr>
  </w:style>
  <w:style w:type="character" w:customStyle="1" w:styleId="15">
    <w:name w:val="页眉 Char"/>
    <w:link w:val="4"/>
    <w:qFormat/>
    <w:uiPriority w:val="0"/>
    <w:rPr>
      <w:rFonts w:ascii="Calibri" w:hAnsi="Calibri"/>
      <w:kern w:val="2"/>
      <w:sz w:val="18"/>
      <w:szCs w:val="18"/>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1245</Words>
  <Characters>7098</Characters>
  <Lines>59</Lines>
  <Paragraphs>16</Paragraphs>
  <TotalTime>4</TotalTime>
  <ScaleCrop>false</ScaleCrop>
  <LinksUpToDate>false</LinksUpToDate>
  <CharactersWithSpaces>8327</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2019-12-05T04:21:00Z</dcterms:created>
  <dc:creator>Administrator</dc:creator>
  <cp:lastModifiedBy>Administrator</cp:lastModifiedBy>
  <dcterms:modified xsi:type="dcterms:W3CDTF">2021-05-12T05:27:28Z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2945D7C6AF744310A1FBD05D336756AA</vt:lpwstr>
  </property>
</Properties>
</file>