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A7DC78">
      <w:pPr>
        <w:keepNext w:val="0"/>
        <w:keepLines w:val="0"/>
        <w:pageBreakBefore w:val="0"/>
        <w:widowControl w:val="0"/>
        <w:kinsoku/>
        <w:wordWrap/>
        <w:overflowPunct/>
        <w:topLinePunct w:val="0"/>
        <w:autoSpaceDE/>
        <w:autoSpaceDN/>
        <w:bidi w:val="0"/>
        <w:adjustRightInd/>
        <w:snapToGrid w:val="0"/>
        <w:ind w:left="720" w:hanging="883" w:hangingChars="200"/>
        <w:jc w:val="center"/>
        <w:textAlignment w:val="auto"/>
        <w:rPr>
          <w:rFonts w:hint="eastAsia" w:ascii="微软雅黑" w:hAnsi="微软雅黑" w:eastAsia="微软雅黑" w:cs="微软雅黑"/>
          <w:b/>
          <w:bCs/>
          <w:color w:val="C00000"/>
          <w:sz w:val="36"/>
          <w:szCs w:val="36"/>
          <w:lang w:val="en-US" w:eastAsia="zh-CN"/>
        </w:rPr>
      </w:pPr>
      <w:r>
        <w:rPr>
          <w:rFonts w:hint="eastAsia" w:ascii="仿宋" w:hAnsi="仿宋" w:eastAsia="仿宋" w:cs="Arial"/>
          <w:b/>
          <w:color w:val="0000FF"/>
          <w:sz w:val="44"/>
          <w:szCs w:val="44"/>
          <w:lang w:eastAsia="zh-CN"/>
        </w:rPr>
        <w:drawing>
          <wp:anchor distT="0" distB="0" distL="114300" distR="114300" simplePos="0" relativeHeight="251674624" behindDoc="0" locked="0" layoutInCell="1" allowOverlap="1">
            <wp:simplePos x="0" y="0"/>
            <wp:positionH relativeFrom="column">
              <wp:posOffset>-448310</wp:posOffset>
            </wp:positionH>
            <wp:positionV relativeFrom="paragraph">
              <wp:posOffset>-1986280</wp:posOffset>
            </wp:positionV>
            <wp:extent cx="7547610" cy="10711815"/>
            <wp:effectExtent l="0" t="0" r="15240" b="13335"/>
            <wp:wrapSquare wrapText="bothSides"/>
            <wp:docPr id="5" name="图片 5" descr="C:/Users/Administrato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图片1.png图片1"/>
                    <pic:cNvPicPr>
                      <a:picLocks noChangeAspect="1"/>
                    </pic:cNvPicPr>
                  </pic:nvPicPr>
                  <pic:blipFill>
                    <a:blip r:embed="rId7"/>
                    <a:srcRect l="157" r="157"/>
                    <a:stretch>
                      <a:fillRect/>
                    </a:stretch>
                  </pic:blipFill>
                  <pic:spPr>
                    <a:xfrm>
                      <a:off x="0" y="0"/>
                      <a:ext cx="7547610" cy="10711815"/>
                    </a:xfrm>
                    <a:prstGeom prst="rect">
                      <a:avLst/>
                    </a:prstGeom>
                  </pic:spPr>
                </pic:pic>
              </a:graphicData>
            </a:graphic>
          </wp:anchor>
        </w:drawing>
      </w:r>
    </w:p>
    <w:p w14:paraId="72B586AA">
      <w:pPr>
        <w:keepNext w:val="0"/>
        <w:keepLines w:val="0"/>
        <w:pageBreakBefore w:val="0"/>
        <w:widowControl w:val="0"/>
        <w:kinsoku/>
        <w:wordWrap/>
        <w:overflowPunct/>
        <w:topLinePunct w:val="0"/>
        <w:autoSpaceDE/>
        <w:autoSpaceDN/>
        <w:bidi w:val="0"/>
        <w:adjustRightInd/>
        <w:snapToGrid w:val="0"/>
        <w:ind w:left="720" w:hanging="883" w:hangingChars="200"/>
        <w:jc w:val="center"/>
        <w:textAlignment w:val="auto"/>
        <w:rPr>
          <w:rFonts w:hint="eastAsia" w:ascii="微软雅黑" w:hAnsi="微软雅黑" w:eastAsia="微软雅黑" w:cs="微软雅黑"/>
          <w:b/>
          <w:bCs/>
          <w:color w:val="C00000"/>
          <w:sz w:val="36"/>
          <w:szCs w:val="36"/>
          <w:lang w:val="en-US" w:eastAsia="zh-CN"/>
        </w:rPr>
      </w:pPr>
      <w:r>
        <w:rPr>
          <w:rFonts w:hint="eastAsia" w:ascii="仿宋" w:hAnsi="仿宋" w:eastAsia="仿宋" w:cs="Arial"/>
          <w:b/>
          <w:color w:val="0000FF"/>
          <w:sz w:val="44"/>
          <w:szCs w:val="44"/>
          <w:lang w:eastAsia="zh-CN"/>
        </w:rPr>
        <w:drawing>
          <wp:anchor distT="0" distB="0" distL="114300" distR="114300" simplePos="0" relativeHeight="251675648" behindDoc="0" locked="0" layoutInCell="1" allowOverlap="1">
            <wp:simplePos x="0" y="0"/>
            <wp:positionH relativeFrom="column">
              <wp:posOffset>-440690</wp:posOffset>
            </wp:positionH>
            <wp:positionV relativeFrom="paragraph">
              <wp:posOffset>-798195</wp:posOffset>
            </wp:positionV>
            <wp:extent cx="7546340" cy="10739120"/>
            <wp:effectExtent l="0" t="0" r="12700" b="5080"/>
            <wp:wrapSquare wrapText="bothSides"/>
            <wp:docPr id="7" name="图片 7" descr="470e1e25b33224e2f1860688fe9d36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70e1e25b33224e2f1860688fe9d365b"/>
                    <pic:cNvPicPr>
                      <a:picLocks noChangeAspect="1"/>
                    </pic:cNvPicPr>
                  </pic:nvPicPr>
                  <pic:blipFill>
                    <a:blip r:embed="rId8"/>
                    <a:stretch>
                      <a:fillRect/>
                    </a:stretch>
                  </pic:blipFill>
                  <pic:spPr>
                    <a:xfrm>
                      <a:off x="0" y="0"/>
                      <a:ext cx="7546340" cy="10739120"/>
                    </a:xfrm>
                    <a:prstGeom prst="rect">
                      <a:avLst/>
                    </a:prstGeom>
                  </pic:spPr>
                </pic:pic>
              </a:graphicData>
            </a:graphic>
          </wp:anchor>
        </w:drawing>
      </w:r>
    </w:p>
    <w:p w14:paraId="0B06292D">
      <w:pPr>
        <w:keepNext w:val="0"/>
        <w:keepLines w:val="0"/>
        <w:pageBreakBefore w:val="0"/>
        <w:widowControl w:val="0"/>
        <w:kinsoku/>
        <w:wordWrap/>
        <w:overflowPunct/>
        <w:topLinePunct w:val="0"/>
        <w:autoSpaceDE/>
        <w:autoSpaceDN/>
        <w:bidi w:val="0"/>
        <w:adjustRightInd/>
        <w:snapToGrid w:val="0"/>
        <w:ind w:left="720" w:hanging="883" w:hangingChars="200"/>
        <w:jc w:val="center"/>
        <w:textAlignment w:val="auto"/>
        <w:rPr>
          <w:rFonts w:hint="eastAsia" w:ascii="微软雅黑" w:hAnsi="微软雅黑" w:eastAsia="微软雅黑" w:cs="微软雅黑"/>
          <w:b/>
          <w:bCs/>
          <w:color w:val="C00000"/>
          <w:sz w:val="36"/>
          <w:szCs w:val="36"/>
          <w:lang w:val="en-US" w:eastAsia="zh-CN"/>
        </w:rPr>
      </w:pPr>
      <w:r>
        <w:rPr>
          <w:rFonts w:hint="eastAsia" w:ascii="仿宋" w:hAnsi="仿宋" w:eastAsia="仿宋" w:cs="Arial"/>
          <w:b/>
          <w:color w:val="0000FF"/>
          <w:sz w:val="44"/>
          <w:szCs w:val="44"/>
          <w:lang w:eastAsia="zh-CN"/>
        </w:rPr>
        <w:drawing>
          <wp:anchor distT="0" distB="0" distL="114300" distR="114300" simplePos="0" relativeHeight="251676672" behindDoc="0" locked="0" layoutInCell="1" allowOverlap="1">
            <wp:simplePos x="0" y="0"/>
            <wp:positionH relativeFrom="column">
              <wp:posOffset>-445135</wp:posOffset>
            </wp:positionH>
            <wp:positionV relativeFrom="paragraph">
              <wp:posOffset>-2776855</wp:posOffset>
            </wp:positionV>
            <wp:extent cx="7560310" cy="10691495"/>
            <wp:effectExtent l="0" t="0" r="2540" b="14605"/>
            <wp:wrapSquare wrapText="bothSides"/>
            <wp:docPr id="10" name="图片 10" descr="C:/Users/admin/Desktop/第4页.jpg第4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Desktop/第4页.jpg第4页"/>
                    <pic:cNvPicPr>
                      <a:picLocks noChangeAspect="1"/>
                    </pic:cNvPicPr>
                  </pic:nvPicPr>
                  <pic:blipFill>
                    <a:blip r:embed="rId9"/>
                    <a:srcRect t="25" b="25"/>
                    <a:stretch>
                      <a:fillRect/>
                    </a:stretch>
                  </pic:blipFill>
                  <pic:spPr>
                    <a:xfrm>
                      <a:off x="0" y="0"/>
                      <a:ext cx="7560310" cy="10691495"/>
                    </a:xfrm>
                    <a:prstGeom prst="rect">
                      <a:avLst/>
                    </a:prstGeom>
                  </pic:spPr>
                </pic:pic>
              </a:graphicData>
            </a:graphic>
          </wp:anchor>
        </w:drawing>
      </w:r>
    </w:p>
    <w:p w14:paraId="12E1399A">
      <w:pPr>
        <w:keepNext w:val="0"/>
        <w:keepLines w:val="0"/>
        <w:pageBreakBefore w:val="0"/>
        <w:widowControl w:val="0"/>
        <w:kinsoku/>
        <w:wordWrap/>
        <w:overflowPunct/>
        <w:topLinePunct w:val="0"/>
        <w:autoSpaceDE/>
        <w:autoSpaceDN/>
        <w:bidi w:val="0"/>
        <w:adjustRightInd/>
        <w:snapToGrid w:val="0"/>
        <w:jc w:val="both"/>
        <w:textAlignment w:val="auto"/>
        <w:rPr>
          <w:rFonts w:hint="eastAsia" w:ascii="微软雅黑" w:hAnsi="微软雅黑" w:eastAsia="微软雅黑" w:cs="微软雅黑"/>
          <w:b/>
          <w:bCs/>
          <w:color w:val="C00000"/>
          <w:sz w:val="32"/>
          <w:szCs w:val="32"/>
          <w:lang w:val="en-US" w:eastAsia="zh-CN"/>
        </w:rPr>
      </w:pPr>
      <w:r>
        <w:rPr>
          <w:rFonts w:hint="eastAsia" w:ascii="微软雅黑" w:hAnsi="微软雅黑" w:eastAsia="微软雅黑" w:cs="微软雅黑"/>
          <w:b/>
          <w:bCs/>
          <w:color w:val="C00000"/>
          <w:sz w:val="32"/>
          <w:szCs w:val="32"/>
          <w:lang w:val="en-US" w:eastAsia="zh-CN"/>
        </w:rPr>
        <w:t>皇城相府</w:t>
      </w:r>
      <w:r>
        <w:rPr>
          <w:rFonts w:hint="default" w:ascii="微软雅黑" w:hAnsi="微软雅黑" w:eastAsia="微软雅黑" w:cs="微软雅黑"/>
          <w:b/>
          <w:bCs/>
          <w:color w:val="C00000"/>
          <w:sz w:val="32"/>
          <w:szCs w:val="32"/>
          <w:lang w:val="en-US" w:eastAsia="zh-CN"/>
        </w:rPr>
        <w:t>•</w:t>
      </w:r>
      <w:r>
        <w:rPr>
          <w:rFonts w:hint="eastAsia" w:ascii="微软雅黑" w:hAnsi="微软雅黑" w:eastAsia="微软雅黑" w:cs="微软雅黑"/>
          <w:b/>
          <w:bCs/>
          <w:color w:val="C00000"/>
          <w:sz w:val="32"/>
          <w:szCs w:val="32"/>
          <w:lang w:val="en-US" w:eastAsia="zh-CN"/>
        </w:rPr>
        <w:t>云丘山</w:t>
      </w:r>
      <w:r>
        <w:rPr>
          <w:rFonts w:hint="default" w:ascii="微软雅黑" w:hAnsi="微软雅黑" w:eastAsia="微软雅黑" w:cs="微软雅黑"/>
          <w:b/>
          <w:bCs/>
          <w:color w:val="C00000"/>
          <w:sz w:val="32"/>
          <w:szCs w:val="32"/>
          <w:lang w:val="en-US" w:eastAsia="zh-CN"/>
        </w:rPr>
        <w:t>•</w:t>
      </w:r>
      <w:r>
        <w:rPr>
          <w:rFonts w:hint="eastAsia" w:ascii="微软雅黑" w:hAnsi="微软雅黑" w:eastAsia="微软雅黑" w:cs="微软雅黑"/>
          <w:b/>
          <w:bCs/>
          <w:color w:val="C00000"/>
          <w:sz w:val="32"/>
          <w:szCs w:val="32"/>
          <w:lang w:val="en-US" w:eastAsia="zh-CN"/>
        </w:rPr>
        <w:t>万年冰洞</w:t>
      </w:r>
      <w:r>
        <w:rPr>
          <w:rFonts w:hint="default" w:ascii="微软雅黑" w:hAnsi="微软雅黑" w:eastAsia="微软雅黑" w:cs="微软雅黑"/>
          <w:b/>
          <w:bCs/>
          <w:color w:val="C00000"/>
          <w:sz w:val="32"/>
          <w:szCs w:val="32"/>
          <w:lang w:val="en-US" w:eastAsia="zh-CN"/>
        </w:rPr>
        <w:t>•</w:t>
      </w:r>
      <w:r>
        <w:rPr>
          <w:rFonts w:hint="eastAsia" w:ascii="微软雅黑" w:hAnsi="微软雅黑" w:eastAsia="微软雅黑" w:cs="微软雅黑"/>
          <w:b/>
          <w:bCs/>
          <w:color w:val="C00000"/>
          <w:sz w:val="32"/>
          <w:szCs w:val="32"/>
          <w:lang w:val="en-US" w:eastAsia="zh-CN"/>
        </w:rPr>
        <w:t>塔尔坡古村</w:t>
      </w:r>
      <w:r>
        <w:rPr>
          <w:rFonts w:hint="default" w:ascii="微软雅黑" w:hAnsi="微软雅黑" w:eastAsia="微软雅黑" w:cs="微软雅黑"/>
          <w:b/>
          <w:bCs/>
          <w:color w:val="C00000"/>
          <w:sz w:val="32"/>
          <w:szCs w:val="32"/>
          <w:lang w:val="en-US" w:eastAsia="zh-CN"/>
        </w:rPr>
        <w:t>•</w:t>
      </w:r>
      <w:r>
        <w:rPr>
          <w:rFonts w:hint="eastAsia" w:ascii="微软雅黑" w:hAnsi="微软雅黑" w:eastAsia="微软雅黑" w:cs="微软雅黑"/>
          <w:b/>
          <w:bCs/>
          <w:color w:val="C00000"/>
          <w:sz w:val="32"/>
          <w:szCs w:val="32"/>
          <w:lang w:val="en-US" w:eastAsia="zh-CN"/>
        </w:rPr>
        <w:t>壶口瀑布</w:t>
      </w:r>
      <w:r>
        <w:rPr>
          <w:rFonts w:hint="default" w:ascii="微软雅黑" w:hAnsi="微软雅黑" w:eastAsia="微软雅黑" w:cs="微软雅黑"/>
          <w:b/>
          <w:bCs/>
          <w:color w:val="C00000"/>
          <w:sz w:val="32"/>
          <w:szCs w:val="32"/>
          <w:lang w:val="en-US" w:eastAsia="zh-CN"/>
        </w:rPr>
        <w:t>•</w:t>
      </w:r>
      <w:r>
        <w:rPr>
          <w:rFonts w:hint="eastAsia" w:ascii="微软雅黑" w:hAnsi="微软雅黑" w:eastAsia="微软雅黑" w:cs="微软雅黑"/>
          <w:b/>
          <w:bCs/>
          <w:color w:val="C00000"/>
          <w:sz w:val="32"/>
          <w:szCs w:val="32"/>
          <w:lang w:val="en-US" w:eastAsia="zh-CN"/>
        </w:rPr>
        <w:t>王家大院</w:t>
      </w:r>
      <w:r>
        <w:rPr>
          <w:rFonts w:hint="default" w:ascii="微软雅黑" w:hAnsi="微软雅黑" w:eastAsia="微软雅黑" w:cs="微软雅黑"/>
          <w:b/>
          <w:bCs/>
          <w:color w:val="C00000"/>
          <w:sz w:val="32"/>
          <w:szCs w:val="32"/>
          <w:lang w:val="en-US" w:eastAsia="zh-CN"/>
        </w:rPr>
        <w:t>•</w:t>
      </w:r>
      <w:r>
        <w:rPr>
          <w:rFonts w:hint="eastAsia" w:ascii="微软雅黑" w:hAnsi="微软雅黑" w:eastAsia="微软雅黑" w:cs="微软雅黑"/>
          <w:b/>
          <w:bCs/>
          <w:color w:val="C00000"/>
          <w:sz w:val="32"/>
          <w:szCs w:val="32"/>
          <w:lang w:val="en-US" w:eastAsia="zh-CN"/>
        </w:rPr>
        <w:t>夜游平遥</w:t>
      </w:r>
      <w:r>
        <w:rPr>
          <w:rFonts w:hint="default" w:ascii="微软雅黑" w:hAnsi="微软雅黑" w:eastAsia="微软雅黑" w:cs="微软雅黑"/>
          <w:b/>
          <w:bCs/>
          <w:color w:val="C00000"/>
          <w:sz w:val="32"/>
          <w:szCs w:val="32"/>
          <w:lang w:val="en-US" w:eastAsia="zh-CN"/>
        </w:rPr>
        <w:t>•</w:t>
      </w:r>
      <w:r>
        <w:rPr>
          <w:rFonts w:hint="eastAsia" w:ascii="微软雅黑" w:hAnsi="微软雅黑" w:eastAsia="微软雅黑" w:cs="微软雅黑"/>
          <w:b/>
          <w:bCs/>
          <w:color w:val="C00000"/>
          <w:sz w:val="32"/>
          <w:szCs w:val="32"/>
          <w:lang w:val="en-US" w:eastAsia="zh-CN"/>
        </w:rPr>
        <w:t>雁门关</w:t>
      </w:r>
      <w:r>
        <w:rPr>
          <w:rFonts w:hint="default" w:ascii="微软雅黑" w:hAnsi="微软雅黑" w:eastAsia="微软雅黑" w:cs="微软雅黑"/>
          <w:b/>
          <w:bCs/>
          <w:color w:val="C00000"/>
          <w:sz w:val="32"/>
          <w:szCs w:val="32"/>
          <w:lang w:val="en-US" w:eastAsia="zh-CN"/>
        </w:rPr>
        <w:t>•</w:t>
      </w:r>
      <w:r>
        <w:rPr>
          <w:rFonts w:hint="eastAsia" w:ascii="微软雅黑" w:hAnsi="微软雅黑" w:eastAsia="微软雅黑" w:cs="微软雅黑"/>
          <w:b/>
          <w:bCs/>
          <w:color w:val="C00000"/>
          <w:sz w:val="32"/>
          <w:szCs w:val="32"/>
          <w:lang w:val="en-US" w:eastAsia="zh-CN"/>
        </w:rPr>
        <w:t>云冈石窟</w:t>
      </w:r>
      <w:r>
        <w:rPr>
          <w:rFonts w:hint="default" w:ascii="微软雅黑" w:hAnsi="微软雅黑" w:eastAsia="微软雅黑" w:cs="微软雅黑"/>
          <w:b/>
          <w:bCs/>
          <w:color w:val="C00000"/>
          <w:sz w:val="32"/>
          <w:szCs w:val="32"/>
          <w:lang w:val="en-US" w:eastAsia="zh-CN"/>
        </w:rPr>
        <w:t>•</w:t>
      </w:r>
      <w:r>
        <w:rPr>
          <w:rFonts w:hint="eastAsia" w:ascii="微软雅黑" w:hAnsi="微软雅黑" w:eastAsia="微软雅黑" w:cs="微软雅黑"/>
          <w:b/>
          <w:bCs/>
          <w:color w:val="C00000"/>
          <w:sz w:val="32"/>
          <w:szCs w:val="32"/>
          <w:lang w:val="en-US" w:eastAsia="zh-CN"/>
        </w:rPr>
        <w:t>大同古城墙</w:t>
      </w:r>
      <w:r>
        <w:rPr>
          <w:rFonts w:hint="default" w:ascii="微软雅黑" w:hAnsi="微软雅黑" w:eastAsia="微软雅黑" w:cs="微软雅黑"/>
          <w:b/>
          <w:bCs/>
          <w:color w:val="C00000"/>
          <w:sz w:val="32"/>
          <w:szCs w:val="32"/>
          <w:lang w:val="en-US" w:eastAsia="zh-CN"/>
        </w:rPr>
        <w:t>•</w:t>
      </w:r>
      <w:r>
        <w:rPr>
          <w:rFonts w:hint="eastAsia" w:ascii="微软雅黑" w:hAnsi="微软雅黑" w:eastAsia="微软雅黑" w:cs="微软雅黑"/>
          <w:b/>
          <w:bCs/>
          <w:color w:val="C00000"/>
          <w:sz w:val="32"/>
          <w:szCs w:val="32"/>
          <w:lang w:val="en-US" w:eastAsia="zh-CN"/>
        </w:rPr>
        <w:t>晋祠悬空寺</w:t>
      </w:r>
      <w:r>
        <w:rPr>
          <w:rFonts w:hint="default" w:ascii="微软雅黑" w:hAnsi="微软雅黑" w:eastAsia="微软雅黑" w:cs="微软雅黑"/>
          <w:b/>
          <w:bCs/>
          <w:color w:val="C00000"/>
          <w:sz w:val="32"/>
          <w:szCs w:val="32"/>
          <w:lang w:val="en-US" w:eastAsia="zh-CN"/>
        </w:rPr>
        <w:t>•</w:t>
      </w:r>
      <w:r>
        <w:rPr>
          <w:rFonts w:hint="eastAsia" w:ascii="微软雅黑" w:hAnsi="微软雅黑" w:eastAsia="微软雅黑" w:cs="微软雅黑"/>
          <w:b/>
          <w:bCs/>
          <w:color w:val="C00000"/>
          <w:sz w:val="32"/>
          <w:szCs w:val="32"/>
          <w:lang w:val="en-US" w:eastAsia="zh-CN"/>
        </w:rPr>
        <w:t>五台山</w:t>
      </w:r>
      <w:r>
        <w:rPr>
          <w:rFonts w:hint="default" w:ascii="微软雅黑" w:hAnsi="微软雅黑" w:eastAsia="微软雅黑" w:cs="微软雅黑"/>
          <w:b/>
          <w:bCs/>
          <w:color w:val="C00000"/>
          <w:sz w:val="32"/>
          <w:szCs w:val="32"/>
          <w:lang w:val="en-US" w:eastAsia="zh-CN"/>
        </w:rPr>
        <w:t>•</w:t>
      </w:r>
      <w:r>
        <w:rPr>
          <w:rFonts w:hint="eastAsia" w:ascii="微软雅黑" w:hAnsi="微软雅黑" w:eastAsia="微软雅黑" w:cs="微软雅黑"/>
          <w:b/>
          <w:bCs/>
          <w:color w:val="C00000"/>
          <w:sz w:val="32"/>
          <w:szCs w:val="32"/>
          <w:lang w:val="en-US" w:eastAsia="zh-CN"/>
        </w:rPr>
        <w:t>乔家大院</w:t>
      </w:r>
      <w:r>
        <w:rPr>
          <w:rFonts w:hint="default" w:ascii="微软雅黑" w:hAnsi="微软雅黑" w:eastAsia="微软雅黑" w:cs="微软雅黑"/>
          <w:b/>
          <w:bCs/>
          <w:color w:val="C00000"/>
          <w:sz w:val="32"/>
          <w:szCs w:val="32"/>
          <w:lang w:val="en-US" w:eastAsia="zh-CN"/>
        </w:rPr>
        <w:t>•</w:t>
      </w:r>
      <w:r>
        <w:rPr>
          <w:rFonts w:hint="eastAsia" w:ascii="微软雅黑" w:hAnsi="微软雅黑" w:eastAsia="微软雅黑" w:cs="微软雅黑"/>
          <w:b/>
          <w:bCs/>
          <w:color w:val="C00000"/>
          <w:sz w:val="32"/>
          <w:szCs w:val="32"/>
          <w:lang w:val="en-US" w:eastAsia="zh-CN"/>
        </w:rPr>
        <w:t>广胜寺</w:t>
      </w:r>
    </w:p>
    <w:p w14:paraId="65AF61E1">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hint="eastAsia" w:ascii="微软雅黑" w:hAnsi="微软雅黑" w:eastAsia="微软雅黑" w:cs="微软雅黑"/>
          <w:b/>
          <w:bCs/>
          <w:color w:val="C00000"/>
          <w:sz w:val="36"/>
          <w:szCs w:val="36"/>
          <w:lang w:eastAsia="zh-CN"/>
        </w:rPr>
      </w:pPr>
      <w:r>
        <w:rPr>
          <w:rFonts w:hint="eastAsia" w:ascii="微软雅黑" w:hAnsi="微软雅黑" w:eastAsia="微软雅黑" w:cs="微软雅黑"/>
          <w:b/>
          <w:bCs/>
          <w:color w:val="C00000"/>
          <w:sz w:val="32"/>
          <w:szCs w:val="32"/>
          <w:lang w:val="en-US" w:eastAsia="zh-CN"/>
        </w:rPr>
        <w:t xml:space="preserve">—  </w:t>
      </w:r>
      <w:r>
        <w:rPr>
          <w:rFonts w:hint="eastAsia" w:ascii="微软雅黑" w:hAnsi="微软雅黑" w:eastAsia="微软雅黑" w:cs="微软雅黑"/>
          <w:b/>
          <w:bCs/>
          <w:color w:val="C00000"/>
          <w:sz w:val="32"/>
          <w:szCs w:val="32"/>
          <w:lang w:eastAsia="zh-CN"/>
        </w:rPr>
        <w:t>双卧</w:t>
      </w:r>
      <w:r>
        <w:rPr>
          <w:rFonts w:hint="eastAsia" w:ascii="微软雅黑" w:hAnsi="微软雅黑" w:eastAsia="微软雅黑" w:cs="微软雅黑"/>
          <w:b/>
          <w:bCs/>
          <w:color w:val="C00000"/>
          <w:sz w:val="32"/>
          <w:szCs w:val="32"/>
          <w:lang w:val="en-US" w:eastAsia="zh-CN"/>
        </w:rPr>
        <w:t>9</w:t>
      </w:r>
      <w:r>
        <w:rPr>
          <w:rFonts w:hint="eastAsia" w:ascii="微软雅黑" w:hAnsi="微软雅黑" w:eastAsia="微软雅黑" w:cs="微软雅黑"/>
          <w:b/>
          <w:bCs/>
          <w:color w:val="C00000"/>
          <w:sz w:val="32"/>
          <w:szCs w:val="32"/>
          <w:lang w:eastAsia="zh-CN"/>
        </w:rPr>
        <w:t>日游</w:t>
      </w:r>
      <w:r>
        <w:rPr>
          <w:rFonts w:hint="eastAsia" w:ascii="微软雅黑" w:hAnsi="微软雅黑" w:eastAsia="微软雅黑" w:cs="微软雅黑"/>
          <w:b/>
          <w:bCs/>
          <w:color w:val="C00000"/>
          <w:sz w:val="32"/>
          <w:szCs w:val="32"/>
          <w:lang w:val="en-US" w:eastAsia="zh-CN"/>
        </w:rPr>
        <w:t xml:space="preserve"> —</w:t>
      </w:r>
    </w:p>
    <w:p w14:paraId="3380F590">
      <w:pPr>
        <w:pStyle w:val="4"/>
        <w:rPr>
          <w:rFonts w:hint="default"/>
          <w:lang w:val="en-US" w:eastAsia="zh-CN"/>
        </w:rPr>
      </w:pPr>
      <w:r>
        <w:rPr>
          <w:color w:val="C00000"/>
          <w:sz w:val="28"/>
          <w:szCs w:val="28"/>
        </w:rPr>
        <mc:AlternateContent>
          <mc:Choice Requires="wps">
            <w:drawing>
              <wp:anchor distT="0" distB="0" distL="114300" distR="114300" simplePos="0" relativeHeight="251673600" behindDoc="0" locked="0" layoutInCell="1" allowOverlap="1">
                <wp:simplePos x="0" y="0"/>
                <wp:positionH relativeFrom="column">
                  <wp:posOffset>-1460500</wp:posOffset>
                </wp:positionH>
                <wp:positionV relativeFrom="paragraph">
                  <wp:posOffset>12700</wp:posOffset>
                </wp:positionV>
                <wp:extent cx="9627870" cy="157480"/>
                <wp:effectExtent l="0" t="0" r="0" b="0"/>
                <wp:wrapNone/>
                <wp:docPr id="4" name="减号 4"/>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14:paraId="24520543">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pt;margin-top:1pt;height:12.4pt;width:758.1pt;z-index:251673600;v-text-anchor:middle;mso-width-relative:page;mso-height-relative:page;" fillcolor="#4EAADD" filled="t" stroked="t" coordsize="9627870,157480" o:gfxdata="UEsDBAoAAAAAAIdO4kAAAAAAAAAAAAAAAAAEAAAAZHJzL1BLAwQUAAAACACHTuJAHZo7FtsAAAAK&#10;AQAADwAAAGRycy9kb3ducmV2LnhtbE2PMU/DMBCFdyT+g3VILKi1G6QoCnE6IEUdygCFpZsbH05o&#10;fI5sp2n763EnmE537+nd96r12Q7shD70jiSslgIYUut0T0bC12ezKICFqEirwRFKuGCAdX1/V6lS&#10;u5k+8LSLhqUQCqWS0MU4lpyHtkOrwtKNSEn7dt6qmFZvuPZqTuF24JkQObeqp/ShUyO+dtged5OV&#10;sN0++cvGvc/NZt8cr/vp+mbMj5SPDyvxAiziOf6Z4Yaf0KFOTAc3kQ5skLDInkUqEyVkadwMWZFn&#10;wA7pkBfA64r/r1D/AlBLAwQUAAAACACHTuJASCqFJ7sCAACVBQAADgAAAGRycy9lMm9Eb2MueG1s&#10;rVTNbhoxEL5X6jtYvjewCAJBgQhBqSolTaS06tl4vawl/9U2P+kL9JjH6RPlPfrZuxCa5pBDOSxj&#10;z8w3M9945vJqrxXZCh+kNRNanHUpEYbbUpr1hH77uvwwoiREZkqmrBET+iACvZq+f3e5c2PRs7VV&#10;pfAEICaMd25C6xjduNMJvBaahTPrhIGysl6ziKNfd0rPdkDXqtPrds87O+tL5y0XIeB20Shpi+jf&#10;AmirSnKxsHyjhYkNqheKRZQUaukCneZsq0rweFtVQUSiJhSVxvxFEMir9O1ML9l47ZmrJW9TYG9J&#10;4UVNmkmDoEeoBYuMbLz8B0pL7m2wVTzjVneaQjIjqKLovuDmvmZO5FpAdXBH0sP/g+VftneeyHJC&#10;+5QYptHwp1+PT4+/ST9xs3NhDJN7d+fbU4CYCt1XXqd/lED2mc+HI59iHwnH5cV5bzgagmoOXTEY&#10;9keZ8M6zt/MhfhJWkyRMKJ5MfSPNJjWQjdn2OkSEhf3BrqW4XEqlshxg0gjEWfBSdNMvuwe/Xs2V&#10;J1uG3i8vlqP5LJUEtHU4dTl/1aH/cTZbLE4csl8bTUlDAmdKgLfiYOPZMS1lyA6a3hCpEM4wJRVe&#10;J0Tt4BHMmhKm1hg/Hn2Tq1Xy6P1X4vPBYFYU2Uht9I0tm3qGg5R1U05rn0sLp0CJtQULdeOSVcmF&#10;jbWMmGEl9YSOEl8HJGUAknredDlJcb/awyeJK1s+4LF4i06hruD4UiLCNQvxjnmMDS6xWOItPpWy&#10;YMC2EiW19T9fu0/2eM3QUrLDGIKdHxvmBSXqs0E/L4p+H7AxH/qDYQ8Hf6pZnWrMRs8tul3k7LKY&#10;7KM6iJW3+jv2zyxFhYoZjthNH9rDPDbrARuMi9ksm2FWHYvX5t7xBJ4oNHa2ibaS+YE+s9Pyh2lt&#10;XlqzWdI6OD1nq+dtOv0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HZo7FtsAAAAKAQAADwAAAAAA&#10;AAABACAAAAAiAAAAZHJzL2Rvd25yZXYueG1sUEsBAhQAFAAAAAgAh07iQEgqhSe7AgAAlQUAAA4A&#10;AAAAAAAAAQAgAAAAKgEAAGRycy9lMm9Eb2MueG1sUEsFBgAAAAAGAAYAWQEAAFcGA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14:paraId="24520543">
                      <w:pPr>
                        <w:jc w:val="center"/>
                      </w:pPr>
                    </w:p>
                  </w:txbxContent>
                </v:textbox>
              </v:shape>
            </w:pict>
          </mc:Fallback>
        </mc:AlternateContent>
      </w:r>
    </w:p>
    <w:tbl>
      <w:tblPr>
        <w:tblStyle w:val="9"/>
        <w:tblpPr w:leftFromText="180" w:rightFromText="180" w:vertAnchor="text" w:horzAnchor="page" w:tblpX="711" w:tblpY="85"/>
        <w:tblOverlap w:val="never"/>
        <w:tblW w:w="10819" w:type="dxa"/>
        <w:tblInd w:w="0" w:type="dxa"/>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Layout w:type="fixed"/>
        <w:tblCellMar>
          <w:top w:w="0" w:type="dxa"/>
          <w:left w:w="108" w:type="dxa"/>
          <w:bottom w:w="0" w:type="dxa"/>
          <w:right w:w="108" w:type="dxa"/>
        </w:tblCellMar>
      </w:tblPr>
      <w:tblGrid>
        <w:gridCol w:w="1071"/>
        <w:gridCol w:w="5518"/>
        <w:gridCol w:w="1618"/>
        <w:gridCol w:w="2612"/>
      </w:tblGrid>
      <w:tr w14:paraId="15BABCC2">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591" w:hRule="atLeast"/>
        </w:trPr>
        <w:tc>
          <w:tcPr>
            <w:tcW w:w="1071" w:type="dxa"/>
            <w:tcBorders>
              <w:tl2br w:val="nil"/>
              <w:tr2bl w:val="nil"/>
            </w:tcBorders>
            <w:shd w:val="clear" w:color="auto" w:fill="C55911" w:themeFill="accent2" w:themeFillShade="BF"/>
            <w:noWrap w:val="0"/>
            <w:vAlign w:val="center"/>
          </w:tcPr>
          <w:p w14:paraId="797A91B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color w:val="FFFFFF"/>
                <w:sz w:val="18"/>
                <w:szCs w:val="18"/>
              </w:rPr>
            </w:pPr>
            <w:r>
              <w:rPr>
                <w:rFonts w:hint="eastAsia" w:ascii="微软雅黑" w:hAnsi="微软雅黑" w:eastAsia="微软雅黑" w:cs="微软雅黑"/>
                <w:b/>
                <w:bCs/>
                <w:color w:val="FFFFFF"/>
                <w:sz w:val="18"/>
                <w:szCs w:val="18"/>
              </w:rPr>
              <w:t>天数</w:t>
            </w:r>
          </w:p>
        </w:tc>
        <w:tc>
          <w:tcPr>
            <w:tcW w:w="5518" w:type="dxa"/>
            <w:tcBorders>
              <w:tl2br w:val="nil"/>
              <w:tr2bl w:val="nil"/>
            </w:tcBorders>
            <w:shd w:val="clear" w:color="auto" w:fill="C55911" w:themeFill="accent2" w:themeFillShade="BF"/>
            <w:noWrap w:val="0"/>
            <w:vAlign w:val="center"/>
          </w:tcPr>
          <w:p w14:paraId="3A9F520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color w:val="FFFFFF"/>
                <w:sz w:val="18"/>
                <w:szCs w:val="18"/>
              </w:rPr>
            </w:pPr>
            <w:r>
              <w:rPr>
                <w:rFonts w:hint="eastAsia" w:ascii="微软雅黑" w:hAnsi="微软雅黑" w:eastAsia="微软雅黑" w:cs="微软雅黑"/>
                <w:b/>
                <w:bCs/>
                <w:color w:val="FFFFFF"/>
                <w:sz w:val="18"/>
                <w:szCs w:val="18"/>
              </w:rPr>
              <w:t>行程安排 （详细/请看最下面“服务提供项目”）</w:t>
            </w:r>
          </w:p>
        </w:tc>
        <w:tc>
          <w:tcPr>
            <w:tcW w:w="1618" w:type="dxa"/>
            <w:tcBorders>
              <w:tl2br w:val="nil"/>
              <w:tr2bl w:val="nil"/>
            </w:tcBorders>
            <w:shd w:val="clear" w:color="auto" w:fill="C55911" w:themeFill="accent2" w:themeFillShade="BF"/>
            <w:noWrap w:val="0"/>
            <w:vAlign w:val="center"/>
          </w:tcPr>
          <w:p w14:paraId="716DE71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color w:val="FFFFFF"/>
                <w:sz w:val="18"/>
                <w:szCs w:val="18"/>
                <w:lang w:eastAsia="zh-CN"/>
              </w:rPr>
            </w:pPr>
            <w:r>
              <w:rPr>
                <w:rFonts w:hint="eastAsia" w:ascii="微软雅黑" w:hAnsi="微软雅黑" w:eastAsia="微软雅黑" w:cs="微软雅黑"/>
                <w:b/>
                <w:bCs/>
                <w:color w:val="FFFFFF"/>
                <w:sz w:val="18"/>
                <w:szCs w:val="18"/>
                <w:lang w:eastAsia="zh-CN"/>
              </w:rPr>
              <w:t>餐食</w:t>
            </w:r>
          </w:p>
        </w:tc>
        <w:tc>
          <w:tcPr>
            <w:tcW w:w="2612" w:type="dxa"/>
            <w:tcBorders>
              <w:tl2br w:val="nil"/>
              <w:tr2bl w:val="nil"/>
            </w:tcBorders>
            <w:shd w:val="clear" w:color="auto" w:fill="C55911" w:themeFill="accent2" w:themeFillShade="BF"/>
            <w:noWrap w:val="0"/>
            <w:vAlign w:val="center"/>
          </w:tcPr>
          <w:p w14:paraId="5E7BDA0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color w:val="FFFFFF"/>
                <w:sz w:val="18"/>
                <w:szCs w:val="18"/>
                <w:lang w:eastAsia="zh-CN"/>
              </w:rPr>
            </w:pPr>
            <w:r>
              <w:rPr>
                <w:rFonts w:hint="eastAsia" w:ascii="微软雅黑" w:hAnsi="微软雅黑" w:eastAsia="微软雅黑" w:cs="微软雅黑"/>
                <w:b/>
                <w:bCs/>
                <w:color w:val="FFFFFF"/>
                <w:sz w:val="18"/>
                <w:szCs w:val="18"/>
                <w:lang w:eastAsia="zh-CN"/>
              </w:rPr>
              <w:t>住宿</w:t>
            </w:r>
          </w:p>
        </w:tc>
      </w:tr>
      <w:tr w14:paraId="0B959BDC">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1071" w:type="dxa"/>
            <w:tcBorders>
              <w:tl2br w:val="nil"/>
              <w:tr2bl w:val="nil"/>
            </w:tcBorders>
            <w:shd w:val="clear" w:color="auto" w:fill="FFFFFF" w:themeFill="background1"/>
            <w:noWrap w:val="0"/>
            <w:vAlign w:val="center"/>
          </w:tcPr>
          <w:p w14:paraId="6A931B6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color w:val="252525"/>
                <w:sz w:val="18"/>
                <w:szCs w:val="18"/>
              </w:rPr>
            </w:pPr>
            <w:r>
              <w:rPr>
                <w:rFonts w:hint="eastAsia" w:ascii="微软雅黑" w:hAnsi="微软雅黑" w:eastAsia="微软雅黑" w:cs="微软雅黑"/>
                <w:b/>
                <w:color w:val="252525"/>
                <w:sz w:val="18"/>
                <w:szCs w:val="18"/>
              </w:rPr>
              <w:t>D1</w:t>
            </w:r>
          </w:p>
        </w:tc>
        <w:tc>
          <w:tcPr>
            <w:tcW w:w="5518" w:type="dxa"/>
            <w:tcBorders>
              <w:tl2br w:val="nil"/>
              <w:tr2bl w:val="nil"/>
            </w:tcBorders>
            <w:noWrap w:val="0"/>
            <w:vAlign w:val="center"/>
          </w:tcPr>
          <w:p w14:paraId="7077B82D">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四川各地—郑州</w:t>
            </w:r>
          </w:p>
        </w:tc>
        <w:tc>
          <w:tcPr>
            <w:tcW w:w="1618" w:type="dxa"/>
            <w:tcBorders>
              <w:tl2br w:val="nil"/>
              <w:tr2bl w:val="nil"/>
            </w:tcBorders>
            <w:noWrap w:val="0"/>
            <w:vAlign w:val="center"/>
          </w:tcPr>
          <w:p w14:paraId="3106232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eastAsia="zh-CN"/>
              </w:rPr>
            </w:pPr>
            <w:r>
              <w:rPr>
                <w:rFonts w:hint="eastAsia" w:ascii="微软雅黑" w:hAnsi="微软雅黑" w:eastAsia="微软雅黑" w:cs="微软雅黑"/>
                <w:color w:val="252525"/>
                <w:sz w:val="20"/>
                <w:szCs w:val="20"/>
                <w:lang w:val="en-US" w:eastAsia="zh-CN"/>
              </w:rPr>
              <w:t>自理</w:t>
            </w:r>
          </w:p>
        </w:tc>
        <w:tc>
          <w:tcPr>
            <w:tcW w:w="2612" w:type="dxa"/>
            <w:tcBorders>
              <w:tl2br w:val="nil"/>
              <w:tr2bl w:val="nil"/>
            </w:tcBorders>
            <w:noWrap w:val="0"/>
            <w:vAlign w:val="center"/>
          </w:tcPr>
          <w:p w14:paraId="5B3111A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火车上</w:t>
            </w:r>
          </w:p>
        </w:tc>
      </w:tr>
      <w:tr w14:paraId="248C3355">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1071" w:type="dxa"/>
            <w:tcBorders>
              <w:tl2br w:val="nil"/>
              <w:tr2bl w:val="nil"/>
            </w:tcBorders>
            <w:shd w:val="clear" w:color="auto" w:fill="FFFFFF" w:themeFill="background1"/>
            <w:noWrap w:val="0"/>
            <w:vAlign w:val="center"/>
          </w:tcPr>
          <w:p w14:paraId="76A3602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lang w:val="en-US" w:eastAsia="zh-CN"/>
              </w:rPr>
              <w:t>D2</w:t>
            </w:r>
          </w:p>
        </w:tc>
        <w:tc>
          <w:tcPr>
            <w:tcW w:w="5518" w:type="dxa"/>
            <w:tcBorders>
              <w:tl2br w:val="nil"/>
              <w:tr2bl w:val="nil"/>
            </w:tcBorders>
            <w:noWrap w:val="0"/>
            <w:vAlign w:val="center"/>
          </w:tcPr>
          <w:p w14:paraId="0FAE4F10">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火车上自由观光</w:t>
            </w:r>
          </w:p>
        </w:tc>
        <w:tc>
          <w:tcPr>
            <w:tcW w:w="1618" w:type="dxa"/>
            <w:tcBorders>
              <w:tl2br w:val="nil"/>
              <w:tr2bl w:val="nil"/>
            </w:tcBorders>
            <w:noWrap w:val="0"/>
            <w:vAlign w:val="center"/>
          </w:tcPr>
          <w:p w14:paraId="778E893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eastAsia="zh-CN"/>
              </w:rPr>
            </w:pPr>
            <w:r>
              <w:rPr>
                <w:rFonts w:hint="eastAsia" w:ascii="微软雅黑" w:hAnsi="微软雅黑" w:eastAsia="微软雅黑" w:cs="微软雅黑"/>
                <w:color w:val="252525"/>
                <w:sz w:val="20"/>
                <w:szCs w:val="20"/>
                <w:lang w:val="en-US" w:eastAsia="zh-CN"/>
              </w:rPr>
              <w:t>自理</w:t>
            </w:r>
          </w:p>
        </w:tc>
        <w:tc>
          <w:tcPr>
            <w:tcW w:w="2612" w:type="dxa"/>
            <w:tcBorders>
              <w:tl2br w:val="nil"/>
              <w:tr2bl w:val="nil"/>
            </w:tcBorders>
            <w:noWrap w:val="0"/>
            <w:vAlign w:val="center"/>
          </w:tcPr>
          <w:p w14:paraId="3EFC36A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郑州</w:t>
            </w:r>
          </w:p>
        </w:tc>
      </w:tr>
      <w:tr w14:paraId="23CFB516">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1071" w:type="dxa"/>
            <w:tcBorders>
              <w:tl2br w:val="nil"/>
              <w:tr2bl w:val="nil"/>
            </w:tcBorders>
            <w:shd w:val="clear" w:color="auto" w:fill="FFFFFF" w:themeFill="background1"/>
            <w:noWrap w:val="0"/>
            <w:vAlign w:val="center"/>
          </w:tcPr>
          <w:p w14:paraId="3F417D2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rPr>
              <w:t>D</w:t>
            </w:r>
            <w:r>
              <w:rPr>
                <w:rFonts w:hint="eastAsia" w:ascii="微软雅黑" w:hAnsi="微软雅黑" w:eastAsia="微软雅黑" w:cs="微软雅黑"/>
                <w:b/>
                <w:color w:val="252525"/>
                <w:sz w:val="18"/>
                <w:szCs w:val="18"/>
                <w:lang w:val="en-US" w:eastAsia="zh-CN"/>
              </w:rPr>
              <w:t>3</w:t>
            </w:r>
          </w:p>
        </w:tc>
        <w:tc>
          <w:tcPr>
            <w:tcW w:w="5518" w:type="dxa"/>
            <w:tcBorders>
              <w:tl2br w:val="nil"/>
              <w:tr2bl w:val="nil"/>
            </w:tcBorders>
            <w:noWrap w:val="0"/>
            <w:vAlign w:val="center"/>
          </w:tcPr>
          <w:p w14:paraId="020ABC0F">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郑州—临汾（云丘山、万年冰洞、塔尔坡古村）</w:t>
            </w:r>
          </w:p>
        </w:tc>
        <w:tc>
          <w:tcPr>
            <w:tcW w:w="1618" w:type="dxa"/>
            <w:tcBorders>
              <w:tl2br w:val="nil"/>
              <w:tr2bl w:val="nil"/>
            </w:tcBorders>
            <w:noWrap w:val="0"/>
            <w:vAlign w:val="center"/>
          </w:tcPr>
          <w:p w14:paraId="4C068E5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早晚餐</w:t>
            </w:r>
          </w:p>
        </w:tc>
        <w:tc>
          <w:tcPr>
            <w:tcW w:w="2612" w:type="dxa"/>
            <w:tcBorders>
              <w:tl2br w:val="nil"/>
              <w:tr2bl w:val="nil"/>
            </w:tcBorders>
            <w:noWrap w:val="0"/>
            <w:vAlign w:val="center"/>
          </w:tcPr>
          <w:p w14:paraId="37B6F75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临汾或周边</w:t>
            </w:r>
          </w:p>
        </w:tc>
      </w:tr>
      <w:tr w14:paraId="760AF2C8">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1071" w:type="dxa"/>
            <w:tcBorders>
              <w:tl2br w:val="nil"/>
              <w:tr2bl w:val="nil"/>
            </w:tcBorders>
            <w:shd w:val="clear" w:color="auto" w:fill="FFFFFF" w:themeFill="background1"/>
            <w:noWrap w:val="0"/>
            <w:vAlign w:val="center"/>
          </w:tcPr>
          <w:p w14:paraId="6AECB37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lang w:val="en-US" w:eastAsia="zh-CN"/>
              </w:rPr>
              <w:t>D4</w:t>
            </w:r>
          </w:p>
        </w:tc>
        <w:tc>
          <w:tcPr>
            <w:tcW w:w="5518" w:type="dxa"/>
            <w:tcBorders>
              <w:tl2br w:val="nil"/>
              <w:tr2bl w:val="nil"/>
            </w:tcBorders>
            <w:noWrap w:val="0"/>
            <w:vAlign w:val="center"/>
          </w:tcPr>
          <w:p w14:paraId="76202B29">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临汾—平遥（壶口瀑布、广胜寺、王家大院、夜游平遥）</w:t>
            </w:r>
          </w:p>
        </w:tc>
        <w:tc>
          <w:tcPr>
            <w:tcW w:w="1618" w:type="dxa"/>
            <w:tcBorders>
              <w:tl2br w:val="nil"/>
              <w:tr2bl w:val="nil"/>
            </w:tcBorders>
            <w:noWrap w:val="0"/>
            <w:vAlign w:val="center"/>
          </w:tcPr>
          <w:p w14:paraId="75F84F2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早餐</w:t>
            </w:r>
          </w:p>
        </w:tc>
        <w:tc>
          <w:tcPr>
            <w:tcW w:w="2612" w:type="dxa"/>
            <w:tcBorders>
              <w:tl2br w:val="nil"/>
              <w:tr2bl w:val="nil"/>
            </w:tcBorders>
            <w:noWrap w:val="0"/>
            <w:vAlign w:val="center"/>
          </w:tcPr>
          <w:p w14:paraId="03844CC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eastAsia="zh-CN"/>
              </w:rPr>
            </w:pPr>
            <w:r>
              <w:rPr>
                <w:rFonts w:hint="eastAsia" w:ascii="微软雅黑" w:hAnsi="微软雅黑" w:eastAsia="微软雅黑" w:cs="微软雅黑"/>
                <w:color w:val="252525"/>
                <w:sz w:val="20"/>
                <w:szCs w:val="20"/>
                <w:lang w:eastAsia="zh-CN"/>
              </w:rPr>
              <w:t>平遥或周边</w:t>
            </w:r>
          </w:p>
        </w:tc>
      </w:tr>
      <w:tr w14:paraId="7A027C97">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1071" w:type="dxa"/>
            <w:tcBorders>
              <w:tl2br w:val="nil"/>
              <w:tr2bl w:val="nil"/>
            </w:tcBorders>
            <w:shd w:val="clear" w:color="auto" w:fill="FFFFFF" w:themeFill="background1"/>
            <w:noWrap w:val="0"/>
            <w:vAlign w:val="center"/>
          </w:tcPr>
          <w:p w14:paraId="2BF8915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lang w:val="en-US" w:eastAsia="zh-CN"/>
              </w:rPr>
              <w:t>D5</w:t>
            </w:r>
          </w:p>
        </w:tc>
        <w:tc>
          <w:tcPr>
            <w:tcW w:w="5518" w:type="dxa"/>
            <w:tcBorders>
              <w:tl2br w:val="nil"/>
              <w:tr2bl w:val="nil"/>
            </w:tcBorders>
            <w:noWrap w:val="0"/>
            <w:vAlign w:val="center"/>
          </w:tcPr>
          <w:p w14:paraId="20904B8D">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平遥—大同（雁门关、云冈石窟）</w:t>
            </w:r>
          </w:p>
        </w:tc>
        <w:tc>
          <w:tcPr>
            <w:tcW w:w="1618" w:type="dxa"/>
            <w:tcBorders>
              <w:tl2br w:val="nil"/>
              <w:tr2bl w:val="nil"/>
            </w:tcBorders>
            <w:noWrap w:val="0"/>
            <w:vAlign w:val="center"/>
          </w:tcPr>
          <w:p w14:paraId="02C3009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早晚餐</w:t>
            </w:r>
          </w:p>
        </w:tc>
        <w:tc>
          <w:tcPr>
            <w:tcW w:w="2612" w:type="dxa"/>
            <w:tcBorders>
              <w:tl2br w:val="nil"/>
              <w:tr2bl w:val="nil"/>
            </w:tcBorders>
            <w:noWrap w:val="0"/>
            <w:vAlign w:val="center"/>
          </w:tcPr>
          <w:p w14:paraId="7682081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大同或周边</w:t>
            </w:r>
          </w:p>
        </w:tc>
      </w:tr>
      <w:tr w14:paraId="01F2EAD8">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1071" w:type="dxa"/>
            <w:tcBorders>
              <w:tl2br w:val="nil"/>
              <w:tr2bl w:val="nil"/>
            </w:tcBorders>
            <w:shd w:val="clear" w:color="auto" w:fill="FFFFFF" w:themeFill="background1"/>
            <w:noWrap w:val="0"/>
            <w:vAlign w:val="center"/>
          </w:tcPr>
          <w:p w14:paraId="0F26DBE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lang w:val="en-US" w:eastAsia="zh-CN"/>
              </w:rPr>
              <w:t>D6</w:t>
            </w:r>
          </w:p>
        </w:tc>
        <w:tc>
          <w:tcPr>
            <w:tcW w:w="5518" w:type="dxa"/>
            <w:tcBorders>
              <w:tl2br w:val="nil"/>
              <w:tr2bl w:val="nil"/>
            </w:tcBorders>
            <w:noWrap w:val="0"/>
            <w:vAlign w:val="center"/>
          </w:tcPr>
          <w:p w14:paraId="2FACCAD9">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大同—忻州（广盛原/晋裕堂（太原）悬空寺、五台山寺庙群）</w:t>
            </w:r>
          </w:p>
        </w:tc>
        <w:tc>
          <w:tcPr>
            <w:tcW w:w="1618" w:type="dxa"/>
            <w:tcBorders>
              <w:tl2br w:val="nil"/>
              <w:tr2bl w:val="nil"/>
            </w:tcBorders>
            <w:noWrap w:val="0"/>
            <w:vAlign w:val="center"/>
          </w:tcPr>
          <w:p w14:paraId="10707B6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eastAsia="zh-CN"/>
              </w:rPr>
              <w:t>早晚</w:t>
            </w:r>
            <w:r>
              <w:rPr>
                <w:rFonts w:hint="eastAsia" w:ascii="微软雅黑" w:hAnsi="微软雅黑" w:eastAsia="微软雅黑" w:cs="微软雅黑"/>
                <w:color w:val="252525"/>
                <w:sz w:val="20"/>
                <w:szCs w:val="20"/>
                <w:lang w:val="en-US" w:eastAsia="zh-CN"/>
              </w:rPr>
              <w:t>餐</w:t>
            </w:r>
          </w:p>
        </w:tc>
        <w:tc>
          <w:tcPr>
            <w:tcW w:w="2612" w:type="dxa"/>
            <w:tcBorders>
              <w:tl2br w:val="nil"/>
              <w:tr2bl w:val="nil"/>
            </w:tcBorders>
            <w:noWrap w:val="0"/>
            <w:vAlign w:val="center"/>
          </w:tcPr>
          <w:p w14:paraId="5012362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忻州或周边</w:t>
            </w:r>
          </w:p>
        </w:tc>
      </w:tr>
      <w:tr w14:paraId="4186DCE1">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1071" w:type="dxa"/>
            <w:tcBorders>
              <w:tl2br w:val="nil"/>
              <w:tr2bl w:val="nil"/>
            </w:tcBorders>
            <w:shd w:val="clear" w:color="auto" w:fill="FFFFFF" w:themeFill="background1"/>
            <w:noWrap w:val="0"/>
            <w:vAlign w:val="center"/>
          </w:tcPr>
          <w:p w14:paraId="5EEE2C8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lang w:val="en-US" w:eastAsia="zh-CN"/>
              </w:rPr>
              <w:t>D7</w:t>
            </w:r>
          </w:p>
        </w:tc>
        <w:tc>
          <w:tcPr>
            <w:tcW w:w="5518" w:type="dxa"/>
            <w:tcBorders>
              <w:tl2br w:val="nil"/>
              <w:tr2bl w:val="nil"/>
            </w:tcBorders>
            <w:noWrap w:val="0"/>
            <w:vAlign w:val="center"/>
          </w:tcPr>
          <w:p w14:paraId="60E15A51">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忻州—平遥（晋祠、太原古县城、土特产超市  宝源醋坊、乔家大院）</w:t>
            </w:r>
          </w:p>
        </w:tc>
        <w:tc>
          <w:tcPr>
            <w:tcW w:w="1618" w:type="dxa"/>
            <w:tcBorders>
              <w:tl2br w:val="nil"/>
              <w:tr2bl w:val="nil"/>
            </w:tcBorders>
            <w:noWrap w:val="0"/>
            <w:vAlign w:val="center"/>
          </w:tcPr>
          <w:p w14:paraId="531355C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早晚餐</w:t>
            </w:r>
          </w:p>
        </w:tc>
        <w:tc>
          <w:tcPr>
            <w:tcW w:w="2612" w:type="dxa"/>
            <w:tcBorders>
              <w:tl2br w:val="nil"/>
              <w:tr2bl w:val="nil"/>
            </w:tcBorders>
            <w:noWrap w:val="0"/>
            <w:vAlign w:val="center"/>
          </w:tcPr>
          <w:p w14:paraId="4E2986A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平遥或周边</w:t>
            </w:r>
          </w:p>
        </w:tc>
      </w:tr>
      <w:tr w14:paraId="3476793A">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1071" w:type="dxa"/>
            <w:tcBorders>
              <w:tl2br w:val="nil"/>
              <w:tr2bl w:val="nil"/>
            </w:tcBorders>
            <w:shd w:val="clear" w:color="auto" w:fill="FFFFFF" w:themeFill="background1"/>
            <w:noWrap w:val="0"/>
            <w:vAlign w:val="center"/>
          </w:tcPr>
          <w:p w14:paraId="734A5A2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lang w:val="en-US" w:eastAsia="zh-CN"/>
              </w:rPr>
              <w:t>D8</w:t>
            </w:r>
          </w:p>
        </w:tc>
        <w:tc>
          <w:tcPr>
            <w:tcW w:w="5518" w:type="dxa"/>
            <w:tcBorders>
              <w:tl2br w:val="nil"/>
              <w:tr2bl w:val="nil"/>
            </w:tcBorders>
            <w:noWrap w:val="0"/>
            <w:vAlign w:val="center"/>
          </w:tcPr>
          <w:p w14:paraId="1D964ECC">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平遥—郑州（冠云牛肉、皇城相府)</w:t>
            </w:r>
          </w:p>
        </w:tc>
        <w:tc>
          <w:tcPr>
            <w:tcW w:w="1618" w:type="dxa"/>
            <w:tcBorders>
              <w:tl2br w:val="nil"/>
              <w:tr2bl w:val="nil"/>
            </w:tcBorders>
            <w:noWrap w:val="0"/>
            <w:vAlign w:val="center"/>
          </w:tcPr>
          <w:p w14:paraId="120157E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eastAsia="zh-CN"/>
              </w:rPr>
              <w:t>早</w:t>
            </w:r>
            <w:r>
              <w:rPr>
                <w:rFonts w:hint="eastAsia" w:ascii="微软雅黑" w:hAnsi="微软雅黑" w:eastAsia="微软雅黑" w:cs="微软雅黑"/>
                <w:color w:val="252525"/>
                <w:sz w:val="20"/>
                <w:szCs w:val="20"/>
                <w:lang w:val="en-US" w:eastAsia="zh-CN"/>
              </w:rPr>
              <w:t>餐</w:t>
            </w:r>
          </w:p>
        </w:tc>
        <w:tc>
          <w:tcPr>
            <w:tcW w:w="2612" w:type="dxa"/>
            <w:tcBorders>
              <w:tl2br w:val="nil"/>
              <w:tr2bl w:val="nil"/>
            </w:tcBorders>
            <w:noWrap w:val="0"/>
            <w:vAlign w:val="center"/>
          </w:tcPr>
          <w:p w14:paraId="367F064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火车上</w:t>
            </w:r>
          </w:p>
        </w:tc>
      </w:tr>
      <w:tr w14:paraId="0890512E">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1071" w:type="dxa"/>
            <w:tcBorders>
              <w:tl2br w:val="nil"/>
              <w:tr2bl w:val="nil"/>
            </w:tcBorders>
            <w:shd w:val="clear" w:color="auto" w:fill="FFFFFF" w:themeFill="background1"/>
            <w:noWrap w:val="0"/>
            <w:vAlign w:val="center"/>
          </w:tcPr>
          <w:p w14:paraId="246005B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lang w:val="en-US" w:eastAsia="zh-CN"/>
              </w:rPr>
              <w:t>D9</w:t>
            </w:r>
          </w:p>
        </w:tc>
        <w:tc>
          <w:tcPr>
            <w:tcW w:w="5518" w:type="dxa"/>
            <w:tcBorders>
              <w:tl2br w:val="nil"/>
              <w:tr2bl w:val="nil"/>
            </w:tcBorders>
            <w:noWrap w:val="0"/>
            <w:vAlign w:val="center"/>
          </w:tcPr>
          <w:p w14:paraId="3D1C6264">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郑州—四川各地</w:t>
            </w:r>
          </w:p>
        </w:tc>
        <w:tc>
          <w:tcPr>
            <w:tcW w:w="1618" w:type="dxa"/>
            <w:tcBorders>
              <w:tl2br w:val="nil"/>
              <w:tr2bl w:val="nil"/>
            </w:tcBorders>
            <w:noWrap w:val="0"/>
            <w:vAlign w:val="center"/>
          </w:tcPr>
          <w:p w14:paraId="500A731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p>
        </w:tc>
        <w:tc>
          <w:tcPr>
            <w:tcW w:w="2612" w:type="dxa"/>
            <w:tcBorders>
              <w:tl2br w:val="nil"/>
              <w:tr2bl w:val="nil"/>
            </w:tcBorders>
            <w:noWrap w:val="0"/>
            <w:vAlign w:val="center"/>
          </w:tcPr>
          <w:p w14:paraId="2BFC24A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温馨的家</w:t>
            </w:r>
          </w:p>
        </w:tc>
      </w:tr>
    </w:tbl>
    <w:p w14:paraId="230B1437">
      <w:pPr>
        <w:pStyle w:val="8"/>
        <w:ind w:left="-199" w:leftChars="-95" w:firstLine="0" w:firstLineChars="0"/>
        <w:rPr>
          <w:rFonts w:hint="eastAsia" w:ascii="微软雅黑" w:hAnsi="微软雅黑" w:eastAsia="微软雅黑" w:cs="微软雅黑"/>
          <w:sz w:val="24"/>
          <w:lang w:eastAsia="zh-CN"/>
        </w:rPr>
      </w:pPr>
      <w:r>
        <w:rPr>
          <w:rFonts w:hint="eastAsia" w:ascii="微软雅黑" w:hAnsi="微软雅黑" w:eastAsia="微软雅黑" w:cs="Arial"/>
          <w:color w:val="7F7F7F"/>
          <w:sz w:val="22"/>
          <w:szCs w:val="22"/>
        </w:rPr>
        <w:drawing>
          <wp:inline distT="0" distB="0" distL="114300" distR="114300">
            <wp:extent cx="2900045" cy="566420"/>
            <wp:effectExtent l="0" t="0" r="14605" b="5080"/>
            <wp:docPr id="14" name="图片 4" descr="G:\妮儿的工作4\2021辉煌成渝落堰\213131.jpg21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G:\妮儿的工作4\2021辉煌成渝落堰\213131.jpg213131"/>
                    <pic:cNvPicPr>
                      <a:picLocks noChangeAspect="1"/>
                    </pic:cNvPicPr>
                  </pic:nvPicPr>
                  <pic:blipFill>
                    <a:blip r:embed="rId10"/>
                    <a:stretch>
                      <a:fillRect/>
                    </a:stretch>
                  </pic:blipFill>
                  <pic:spPr>
                    <a:xfrm>
                      <a:off x="0" y="0"/>
                      <a:ext cx="2900045" cy="566420"/>
                    </a:xfrm>
                    <a:prstGeom prst="rect">
                      <a:avLst/>
                    </a:prstGeom>
                    <a:noFill/>
                    <a:ln>
                      <a:noFill/>
                    </a:ln>
                  </pic:spPr>
                </pic:pic>
              </a:graphicData>
            </a:graphic>
          </wp:inline>
        </w:drawing>
      </w:r>
    </w:p>
    <w:p w14:paraId="6C226179">
      <w:pPr>
        <w:rPr>
          <w:rFonts w:hint="eastAsia" w:ascii="微软雅黑" w:hAnsi="微软雅黑" w:eastAsia="微软雅黑" w:cs="宋体"/>
          <w:b/>
          <w:bCs/>
          <w:color w:val="C00000"/>
          <w:kern w:val="0"/>
          <w:sz w:val="24"/>
          <w:szCs w:val="24"/>
          <w:lang w:val="en-US" w:eastAsia="zh-CN"/>
        </w:rPr>
      </w:pPr>
      <w:r>
        <w:rPr>
          <w:color w:val="C00000"/>
          <w:sz w:val="28"/>
          <w:szCs w:val="28"/>
        </w:rPr>
        <mc:AlternateContent>
          <mc:Choice Requires="wps">
            <w:drawing>
              <wp:anchor distT="0" distB="0" distL="114300" distR="114300" simplePos="0" relativeHeight="251662336" behindDoc="0" locked="0" layoutInCell="1" allowOverlap="1">
                <wp:simplePos x="0" y="0"/>
                <wp:positionH relativeFrom="column">
                  <wp:posOffset>-1476375</wp:posOffset>
                </wp:positionH>
                <wp:positionV relativeFrom="paragraph">
                  <wp:posOffset>372745</wp:posOffset>
                </wp:positionV>
                <wp:extent cx="9627870" cy="157480"/>
                <wp:effectExtent l="0" t="0" r="0" b="0"/>
                <wp:wrapNone/>
                <wp:docPr id="28" name="减号 28"/>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14:paraId="70B21E3C">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6.25pt;margin-top:29.35pt;height:12.4pt;width:758.1pt;z-index:251662336;v-text-anchor:middle;mso-width-relative:page;mso-height-relative:page;" fillcolor="#4EAADD" filled="t" stroked="t" coordsize="9627870,157480" o:gfxdata="UEsDBAoAAAAAAIdO4kAAAAAAAAAAAAAAAAAEAAAAZHJzL1BLAwQUAAAACACHTuJAIviwHdwAAAAL&#10;AQAADwAAAGRycy9kb3ducmV2LnhtbE2PsW7CMBCG90p9B+sqdanAIVHaKOTCUClioENLu7CZ+EhS&#10;YjuyHQI8fc1Utjvdp/++v1idVc9OZF1nNMJiHgEjXRvZ6Qbh57uaZcCcF1qK3mhCuJCDVfn4UIhc&#10;mkl/0WnrGxZCtMsFQuv9kHPu6paUcHMzkA63g7FK+LDahksrphCueh5H0StXotPhQysGem+pPm5H&#10;hbDZvNjL2nxO1XpXHa+78frRNL+Iz0+LaAnM09n/w3DTD+pQBqe9GbV0rEeYxUmcBhYhzd6A3Yg4&#10;S8K0R8iSFHhZ8PsO5R9QSwMEFAAAAAgAh07iQFlnMrK8AgAAlwUAAA4AAABkcnMvZTJvRG9jLnht&#10;bK1UzW4aMRC+V+o7WL43sAgCQYEIQakqJU2ktOrZeL2sJf/VNj/pC/SYx+kT5T362bsQmuaQQzks&#10;Y8/MNzPfeObyaq8V2QofpDUTWpx1KRGG21Ka9YR++7r8MKIkRGZKpqwRE/ogAr2avn93uXNj0bO1&#10;VaXwBCAmjHduQusY3bjTCbwWmoUz64SBsrJes4ijX3dKz3ZA16rT63bPOzvrS+ctFyHgdtEoaYvo&#10;3wJoq0pysbB8o4WJDaoXikWUFGrpAp3mbKtK8HhbVUFEoiYUlcb8RRDIq/TtTC/ZeO2ZqyVvU2Bv&#10;SeFFTZpJg6BHqAWLjGy8/AdKS+5tsFU841Z3mkIyI6ii6L7g5r5mTuRaQHVwR9LD/4PlX7Z3nshy&#10;Qnvou2EaHX/69fj0+JvgAuzsXBjD6N7d+fYUIKZS95XX6R9FkH1m9OHIqNhHwnF5cd4bjoYgm0NX&#10;DIb9Uaa88+ztfIifhNUkCROKR1PfSLNJLWRjtr0OEWFhf7BrSS6XUqksB5g0AnEWzBTd9Mvuwa9X&#10;c+XJlqH7y4vlaD5LJQFtHU5dzl916H+czRaLE4fs10ZT0pDAmRJgrjjYeHZMSxmyg6Y3RCqEM8xJ&#10;hfcJUTt4BLOmhKk1BpBH3+RqlTx6/5X4fDCYFUU2Uht9Y8umnuEgZd2U09rn0sIpUGJtwULduGRV&#10;cmFjLSOmWEk9oaPE1wFJGYCknjddTlLcr/bwSeLKlg94Lt6iU6grOL6UiHDNQrxjHoODS6yWeItP&#10;pSwYsK1ESW39z9fukz3eM7SU7DCIYOfHhnlBifps0M+Lot8HbMyH/mDYw8GfalanGrPRc4tuFzm7&#10;LCb7qA5i5a3+jg00S1GhYoYjdtOH9jCPzYLADuNiNstmmFbH4rW5dzyBJwqNnW2irWR+oM/stPxh&#10;XpuX1uyWtBBOz9nqeZ9O/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Ai+LAd3AAAAAsBAAAPAAAA&#10;AAAAAAEAIAAAACIAAABkcnMvZG93bnJldi54bWxQSwECFAAUAAAACACHTuJAWWcysrwCAACXBQAA&#10;DgAAAAAAAAABACAAAAArAQAAZHJzL2Uyb0RvYy54bWxQSwUGAAAAAAYABgBZAQAAWQY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14:paraId="70B21E3C">
                      <w:pPr>
                        <w:jc w:val="center"/>
                      </w:pPr>
                    </w:p>
                  </w:txbxContent>
                </v:textbox>
              </v:shape>
            </w:pict>
          </mc:Fallback>
        </mc:AlternateContent>
      </w:r>
      <w:r>
        <w:rPr>
          <w:rFonts w:ascii="微软雅黑" w:hAnsi="微软雅黑" w:eastAsia="微软雅黑" w:cs="微软雅黑"/>
          <w:b/>
          <w:bCs/>
          <w:color w:val="C00000"/>
          <w:sz w:val="28"/>
          <w:szCs w:val="28"/>
        </w:rPr>
        <w:t xml:space="preserve">Day </w:t>
      </w:r>
      <w:r>
        <w:rPr>
          <w:rFonts w:hint="eastAsia" w:ascii="微软雅黑" w:hAnsi="微软雅黑" w:eastAsia="微软雅黑" w:cs="微软雅黑"/>
          <w:b/>
          <w:bCs/>
          <w:color w:val="C00000"/>
          <w:sz w:val="28"/>
          <w:szCs w:val="28"/>
          <w:lang w:val="en-US" w:eastAsia="zh-CN"/>
        </w:rPr>
        <w:t>1—</w:t>
      </w:r>
      <w:r>
        <w:rPr>
          <w:rFonts w:ascii="微软雅黑" w:hAnsi="微软雅黑" w:eastAsia="微软雅黑" w:cs="微软雅黑"/>
          <w:b/>
          <w:bCs/>
          <w:color w:val="C00000"/>
          <w:sz w:val="28"/>
          <w:szCs w:val="28"/>
        </w:rPr>
        <w:t xml:space="preserve">Day </w:t>
      </w:r>
      <w:r>
        <w:rPr>
          <w:rFonts w:hint="eastAsia" w:ascii="微软雅黑" w:hAnsi="微软雅黑" w:eastAsia="微软雅黑" w:cs="微软雅黑"/>
          <w:b/>
          <w:bCs/>
          <w:color w:val="C00000"/>
          <w:sz w:val="28"/>
          <w:szCs w:val="28"/>
          <w:lang w:val="en-US" w:eastAsia="zh-CN"/>
        </w:rPr>
        <w:t>2：</w:t>
      </w:r>
      <w:r>
        <w:rPr>
          <w:rFonts w:hint="eastAsia" w:ascii="微软雅黑" w:hAnsi="微软雅黑" w:eastAsia="微软雅黑" w:cs="宋体"/>
          <w:b/>
          <w:bCs/>
          <w:color w:val="C00000"/>
          <w:kern w:val="0"/>
          <w:sz w:val="28"/>
          <w:szCs w:val="28"/>
          <w:lang w:val="en-US" w:eastAsia="zh-CN"/>
        </w:rPr>
        <w:t xml:space="preserve">四川各地--郑州  </w:t>
      </w:r>
      <w:r>
        <w:rPr>
          <w:rFonts w:hint="eastAsia" w:ascii="微软雅黑" w:hAnsi="微软雅黑" w:eastAsia="微软雅黑" w:cs="宋体"/>
          <w:b/>
          <w:bCs/>
          <w:color w:val="C00000"/>
          <w:kern w:val="0"/>
          <w:sz w:val="24"/>
          <w:szCs w:val="24"/>
          <w:lang w:val="en-US" w:eastAsia="zh-CN"/>
        </w:rPr>
        <w:t xml:space="preserve">                       （餐食：自理      宿：郑州）</w:t>
      </w:r>
    </w:p>
    <w:p w14:paraId="7E356AB8">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b/>
          <w:bCs/>
          <w:color w:val="000000" w:themeColor="text1"/>
          <w:kern w:val="0"/>
          <w:sz w:val="21"/>
          <w:szCs w:val="21"/>
          <w:lang w:eastAsia="zh-CN"/>
          <w14:textFill>
            <w14:solidFill>
              <w14:schemeClr w14:val="tx1"/>
            </w14:solidFill>
          </w14:textFill>
        </w:rPr>
      </w:pPr>
    </w:p>
    <w:p w14:paraId="41A71CB2">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480" w:firstLineChars="200"/>
        <w:textAlignment w:val="auto"/>
        <w:rPr>
          <w:rFonts w:hint="eastAsia" w:ascii="微软雅黑" w:hAnsi="微软雅黑" w:eastAsia="微软雅黑" w:cs="宋体"/>
          <w:b/>
          <w:bCs/>
          <w:color w:val="AC4E39"/>
          <w:kern w:val="0"/>
          <w:sz w:val="24"/>
          <w:szCs w:val="24"/>
          <w:lang w:val="en-US" w:eastAsia="zh-CN"/>
        </w:rPr>
      </w:pP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亲爱的各位游客朋友，请</w:t>
      </w:r>
      <w:r>
        <w:rPr>
          <w:rFonts w:hint="eastAsia" w:ascii="微软雅黑" w:hAnsi="微软雅黑" w:eastAsia="微软雅黑" w:cs="微软雅黑"/>
          <w:b w:val="0"/>
          <w:bCs w:val="0"/>
          <w:color w:val="000000" w:themeColor="text1"/>
          <w:kern w:val="0"/>
          <w:sz w:val="24"/>
          <w:szCs w:val="24"/>
          <w14:textFill>
            <w14:solidFill>
              <w14:schemeClr w14:val="tx1"/>
            </w14:solidFill>
          </w14:textFill>
        </w:rPr>
        <w:t>根据列车时间，前往</w:t>
      </w: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郑州</w:t>
      </w:r>
      <w:r>
        <w:rPr>
          <w:rFonts w:hint="eastAsia" w:ascii="微软雅黑" w:hAnsi="微软雅黑" w:eastAsia="微软雅黑" w:cs="微软雅黑"/>
          <w:b w:val="0"/>
          <w:bCs w:val="0"/>
          <w:color w:val="000000" w:themeColor="text1"/>
          <w:kern w:val="0"/>
          <w:sz w:val="24"/>
          <w:szCs w:val="24"/>
          <w14:textFill>
            <w14:solidFill>
              <w14:schemeClr w14:val="tx1"/>
            </w14:solidFill>
          </w14:textFill>
        </w:rPr>
        <w:t>，</w:t>
      </w: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火车上自由观光</w:t>
      </w:r>
      <w:r>
        <w:rPr>
          <w:rFonts w:hint="eastAsia" w:ascii="微软雅黑" w:hAnsi="微软雅黑" w:eastAsia="微软雅黑" w:cs="微软雅黑"/>
          <w:b w:val="0"/>
          <w:bCs w:val="0"/>
          <w:color w:val="000000" w:themeColor="text1"/>
          <w:kern w:val="0"/>
          <w:sz w:val="24"/>
          <w:szCs w:val="24"/>
          <w:lang w:val="en-US" w:eastAsia="zh-CN"/>
          <w14:textFill>
            <w14:solidFill>
              <w14:schemeClr w14:val="tx1"/>
            </w14:solidFill>
          </w14:textFill>
        </w:rPr>
        <w:t>,</w:t>
      </w: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司机</w:t>
      </w:r>
      <w:r>
        <w:rPr>
          <w:rFonts w:hint="eastAsia" w:ascii="微软雅黑" w:hAnsi="微软雅黑" w:eastAsia="微软雅黑" w:cs="微软雅黑"/>
          <w:b w:val="0"/>
          <w:bCs w:val="0"/>
          <w:color w:val="000000" w:themeColor="text1"/>
          <w:kern w:val="0"/>
          <w:sz w:val="24"/>
          <w:szCs w:val="24"/>
          <w14:textFill>
            <w14:solidFill>
              <w14:schemeClr w14:val="tx1"/>
            </w14:solidFill>
          </w14:textFill>
        </w:rPr>
        <w:t>接团后</w:t>
      </w: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送</w:t>
      </w:r>
      <w:r>
        <w:rPr>
          <w:rFonts w:hint="eastAsia" w:ascii="微软雅黑" w:hAnsi="微软雅黑" w:eastAsia="微软雅黑" w:cs="微软雅黑"/>
          <w:b w:val="0"/>
          <w:bCs w:val="0"/>
          <w:color w:val="000000" w:themeColor="text1"/>
          <w:kern w:val="0"/>
          <w:sz w:val="24"/>
          <w:szCs w:val="24"/>
          <w14:textFill>
            <w14:solidFill>
              <w14:schemeClr w14:val="tx1"/>
            </w14:solidFill>
          </w14:textFill>
        </w:rPr>
        <w:t>入酒店休息</w:t>
      </w: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；然后自由活动。</w:t>
      </w:r>
    </w:p>
    <w:p w14:paraId="290C0864">
      <w:pPr>
        <w:keepNext w:val="0"/>
        <w:keepLines w:val="0"/>
        <w:pageBreakBefore w:val="0"/>
        <w:widowControl w:val="0"/>
        <w:kinsoku/>
        <w:wordWrap/>
        <w:overflowPunct/>
        <w:topLinePunct w:val="0"/>
        <w:autoSpaceDE/>
        <w:autoSpaceDN/>
        <w:bidi w:val="0"/>
        <w:adjustRightInd/>
        <w:snapToGrid w:val="0"/>
        <w:spacing w:line="240" w:lineRule="atLeast"/>
        <w:ind w:right="19" w:rightChars="9"/>
        <w:textAlignment w:val="auto"/>
        <w:rPr>
          <w:rFonts w:hint="eastAsia" w:ascii="微软雅黑" w:hAnsi="微软雅黑" w:eastAsia="微软雅黑" w:cs="微软雅黑"/>
          <w:bCs/>
          <w:color w:val="000000"/>
          <w:sz w:val="24"/>
          <w:szCs w:val="24"/>
        </w:rPr>
      </w:pPr>
      <w:r>
        <w:rPr>
          <w:rFonts w:hint="eastAsia" w:ascii="微软雅黑" w:hAnsi="微软雅黑" w:eastAsia="微软雅黑" w:cs="微软雅黑"/>
          <w:bCs/>
          <w:color w:val="000000"/>
          <w:sz w:val="24"/>
          <w:szCs w:val="24"/>
        </w:rPr>
        <w:t>【</w:t>
      </w:r>
      <w:r>
        <w:rPr>
          <w:rFonts w:hint="eastAsia" w:ascii="微软雅黑" w:hAnsi="微软雅黑" w:eastAsia="微软雅黑" w:cs="微软雅黑"/>
          <w:bCs/>
          <w:color w:val="000000"/>
          <w:sz w:val="24"/>
          <w:szCs w:val="24"/>
          <w:lang w:eastAsia="zh-CN"/>
        </w:rPr>
        <w:t>郑州</w:t>
      </w:r>
      <w:r>
        <w:rPr>
          <w:rFonts w:hint="eastAsia" w:ascii="微软雅黑" w:hAnsi="微软雅黑" w:eastAsia="微软雅黑" w:cs="微软雅黑"/>
          <w:bCs/>
          <w:color w:val="000000"/>
          <w:sz w:val="24"/>
          <w:szCs w:val="24"/>
        </w:rPr>
        <w:t>】：别名商都、绿城，河南省省会，是中国中部地区重要的中心城市、国家重要的综合交通枢纽、中原经济区核心城市，郑州是中华人文始祖轩辕黄帝的故里，是“中国八大古都”之一和世界历史都市联盟成员</w:t>
      </w:r>
    </w:p>
    <w:p w14:paraId="5D87F754">
      <w:pPr>
        <w:pStyle w:val="15"/>
        <w:keepNext w:val="0"/>
        <w:keepLines w:val="0"/>
        <w:pageBreakBefore w:val="0"/>
        <w:widowControl w:val="0"/>
        <w:kinsoku/>
        <w:wordWrap/>
        <w:overflowPunct/>
        <w:topLinePunct w:val="0"/>
        <w:autoSpaceDE/>
        <w:autoSpaceDN/>
        <w:bidi w:val="0"/>
        <w:adjustRightInd/>
        <w:snapToGrid w:val="0"/>
        <w:spacing w:line="240" w:lineRule="auto"/>
        <w:ind w:left="0" w:leftChars="0" w:right="-252" w:rightChars="-120" w:firstLine="0" w:firstLineChars="0"/>
        <w:textAlignment w:val="auto"/>
        <w:rPr>
          <w:rFonts w:hint="eastAsia" w:ascii="微软雅黑" w:hAnsi="微软雅黑" w:eastAsia="微软雅黑" w:cs="微软雅黑"/>
          <w:color w:val="000000" w:themeColor="text1"/>
          <w:kern w:val="0"/>
          <w:sz w:val="21"/>
          <w:szCs w:val="21"/>
          <w:lang w:eastAsia="zh-CN"/>
          <w14:textFill>
            <w14:solidFill>
              <w14:schemeClr w14:val="tx1"/>
            </w14:solidFill>
          </w14:textFill>
        </w:rPr>
      </w:pPr>
      <w:r>
        <w:rPr>
          <w:rFonts w:hint="eastAsia" w:ascii="微软雅黑" w:hAnsi="微软雅黑" w:eastAsia="微软雅黑" w:cs="微软雅黑"/>
          <w:b w:val="0"/>
          <w:bCs/>
        </w:rPr>
        <w:drawing>
          <wp:inline distT="0" distB="0" distL="114300" distR="114300">
            <wp:extent cx="2298065" cy="1571625"/>
            <wp:effectExtent l="0" t="0" r="6985" b="9525"/>
            <wp:docPr id="24" name="图片 1" descr="C:\Users\LQ\Desktop\QJ9127255778.jpgQJ9127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descr="C:\Users\LQ\Desktop\QJ9127255778.jpgQJ9127255778"/>
                    <pic:cNvPicPr>
                      <a:picLocks noChangeAspect="1"/>
                    </pic:cNvPicPr>
                  </pic:nvPicPr>
                  <pic:blipFill>
                    <a:blip r:embed="rId11"/>
                    <a:stretch>
                      <a:fillRect/>
                    </a:stretch>
                  </pic:blipFill>
                  <pic:spPr>
                    <a:xfrm>
                      <a:off x="0" y="0"/>
                      <a:ext cx="2298065" cy="1571625"/>
                    </a:xfrm>
                    <a:prstGeom prst="rect">
                      <a:avLst/>
                    </a:prstGeom>
                    <a:noFill/>
                    <a:ln>
                      <a:noFill/>
                    </a:ln>
                  </pic:spPr>
                </pic:pic>
              </a:graphicData>
            </a:graphic>
          </wp:inline>
        </w:drawing>
      </w:r>
      <w:r>
        <w:rPr>
          <w:rFonts w:hint="eastAsia" w:ascii="微软雅黑" w:hAnsi="微软雅黑" w:eastAsia="微软雅黑" w:cs="微软雅黑"/>
          <w:b w:val="0"/>
          <w:bCs/>
        </w:rPr>
        <w:drawing>
          <wp:inline distT="0" distB="0" distL="114300" distR="114300">
            <wp:extent cx="2234565" cy="1568450"/>
            <wp:effectExtent l="0" t="0" r="13335" b="12700"/>
            <wp:docPr id="33" name="图片 2" descr="C:\Users\LQ\Desktop\74bacc8ee8befeaae3ee853404fb54a8_w800_h0_c0_t0.jpg74bacc8ee8befeaae3ee853404fb54a8_w800_h0_c0_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descr="C:\Users\LQ\Desktop\74bacc8ee8befeaae3ee853404fb54a8_w800_h0_c0_t0.jpg74bacc8ee8befeaae3ee853404fb54a8_w800_h0_c0_t0"/>
                    <pic:cNvPicPr>
                      <a:picLocks noChangeAspect="1"/>
                    </pic:cNvPicPr>
                  </pic:nvPicPr>
                  <pic:blipFill>
                    <a:blip r:embed="rId12"/>
                    <a:stretch>
                      <a:fillRect/>
                    </a:stretch>
                  </pic:blipFill>
                  <pic:spPr>
                    <a:xfrm>
                      <a:off x="0" y="0"/>
                      <a:ext cx="2234565" cy="1568450"/>
                    </a:xfrm>
                    <a:prstGeom prst="rect">
                      <a:avLst/>
                    </a:prstGeom>
                    <a:noFill/>
                    <a:ln>
                      <a:noFill/>
                    </a:ln>
                  </pic:spPr>
                </pic:pic>
              </a:graphicData>
            </a:graphic>
          </wp:inline>
        </w:drawing>
      </w:r>
      <w:r>
        <w:rPr>
          <w:rFonts w:hint="eastAsia" w:ascii="微软雅黑" w:hAnsi="微软雅黑" w:eastAsia="微软雅黑" w:cs="微软雅黑"/>
          <w:b w:val="0"/>
          <w:bCs/>
          <w:color w:val="FFFFFF"/>
          <w:kern w:val="0"/>
          <w:sz w:val="28"/>
          <w:szCs w:val="28"/>
          <w:shd w:val="clear" w:color="auto" w:fill="76923C"/>
          <w:lang w:eastAsia="zh-CN" w:bidi="ar"/>
        </w:rPr>
        <w:drawing>
          <wp:inline distT="0" distB="0" distL="114300" distR="114300">
            <wp:extent cx="2227580" cy="1565275"/>
            <wp:effectExtent l="0" t="0" r="1270" b="15875"/>
            <wp:docPr id="34" name="图片 3" descr="C:\Users\LQ\Desktop\zhengzhouqianxiguangchangtupian-11632886_3.jpgzhengzhouqianxiguangchangtupian-11632886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descr="C:\Users\LQ\Desktop\zhengzhouqianxiguangchangtupian-11632886_3.jpgzhengzhouqianxiguangchangtupian-11632886_3"/>
                    <pic:cNvPicPr>
                      <a:picLocks noChangeAspect="1"/>
                    </pic:cNvPicPr>
                  </pic:nvPicPr>
                  <pic:blipFill>
                    <a:blip r:embed="rId13"/>
                    <a:stretch>
                      <a:fillRect/>
                    </a:stretch>
                  </pic:blipFill>
                  <pic:spPr>
                    <a:xfrm>
                      <a:off x="0" y="0"/>
                      <a:ext cx="2227580" cy="1565275"/>
                    </a:xfrm>
                    <a:prstGeom prst="rect">
                      <a:avLst/>
                    </a:prstGeom>
                    <a:noFill/>
                    <a:ln>
                      <a:noFill/>
                    </a:ln>
                  </pic:spPr>
                </pic:pic>
              </a:graphicData>
            </a:graphic>
          </wp:inline>
        </w:drawing>
      </w:r>
    </w:p>
    <w:p w14:paraId="30E1413A">
      <w:pPr>
        <w:pStyle w:val="2"/>
        <w:ind w:left="0" w:leftChars="0" w:firstLine="0" w:firstLineChars="0"/>
        <w:rPr>
          <w:rFonts w:ascii="微软雅黑" w:hAnsi="微软雅黑" w:eastAsia="微软雅黑" w:cs="微软雅黑"/>
          <w:b/>
          <w:bCs/>
          <w:color w:val="C00000"/>
          <w:sz w:val="28"/>
          <w:szCs w:val="24"/>
        </w:rPr>
      </w:pPr>
    </w:p>
    <w:p w14:paraId="57B57CB9">
      <w:pPr>
        <w:pStyle w:val="2"/>
        <w:ind w:left="0" w:leftChars="0" w:firstLine="0" w:firstLineChars="0"/>
        <w:rPr>
          <w:rFonts w:hint="eastAsia" w:ascii="微软雅黑" w:hAnsi="微软雅黑" w:eastAsia="微软雅黑" w:cs="宋体"/>
          <w:b/>
          <w:bCs/>
          <w:color w:val="AC4E39"/>
          <w:kern w:val="0"/>
          <w:sz w:val="24"/>
          <w:szCs w:val="24"/>
          <w:lang w:val="en-US" w:eastAsia="zh-CN"/>
        </w:rPr>
      </w:pPr>
      <w:r>
        <w:rPr>
          <w:color w:val="C00000"/>
          <w:sz w:val="22"/>
        </w:rPr>
        <mc:AlternateContent>
          <mc:Choice Requires="wps">
            <w:drawing>
              <wp:anchor distT="0" distB="0" distL="114300" distR="114300" simplePos="0" relativeHeight="251663360" behindDoc="0" locked="0" layoutInCell="1" allowOverlap="1">
                <wp:simplePos x="0" y="0"/>
                <wp:positionH relativeFrom="column">
                  <wp:posOffset>-1470025</wp:posOffset>
                </wp:positionH>
                <wp:positionV relativeFrom="paragraph">
                  <wp:posOffset>397510</wp:posOffset>
                </wp:positionV>
                <wp:extent cx="9627870" cy="157480"/>
                <wp:effectExtent l="0" t="0" r="0" b="0"/>
                <wp:wrapNone/>
                <wp:docPr id="29" name="减号 29"/>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75pt;margin-top:31.3pt;height:12.4pt;width:758.1pt;z-index:251663360;v-text-anchor:middle;mso-width-relative:page;mso-height-relative:page;" fillcolor="#4EAADD" filled="t" stroked="t" coordsize="9627870,157480" o:gfxdata="UEsDBAoAAAAAAIdO4kAAAAAAAAAAAAAAAAAEAAAAZHJzL1BLAwQUAAAACACHTuJANdEgl9sAAAAL&#10;AQAADwAAAGRycy9kb3ducmV2LnhtbE2PwW6DMBBE75X6D9ZG6i0x0BQQxUS0VS6RemgaqVcHNhgF&#10;ryk2hPx9nVNzXM3TzNt8M+uOTTjY1pCAcBUAQ6pM3VIj4PC9XabArJNUy84QCriihU3x+JDLrDYX&#10;+sJp7xrmS8hmUoByrs84t5VCLe3K9Eg+O5lBS+fPoeH1IC++XHc8CoKYa9mSX1Cyx3eF1Xk/agE/&#10;4+H3dA3LeS7VZ7Id33Yf5bQT4mkRBq/AHM7uH4abvleHwjsdzUi1ZZ2AZfQcvnhWQBzFwG5ElK4T&#10;YEcBabIGXuT8/ofiD1BLAwQUAAAACACHTuJA7pkSD7YCAACMBQAADgAAAGRycy9lMm9Eb2MueG1s&#10;rVTNbhoxEL5X6jtYvjewCMKPAhGCUlVKmkhp1bPxellL/qttIOkL9JjH6RPlPfrZuxCa5pBDOSxj&#10;z8zn+b7x+OLyXiuyEz5Ia6a0OOtSIgy3pTSbKf32dfVhREmIzJRMWSOm9EEEejl7/+5i7yaiZ2ur&#10;SuEJQEyY7N2U1jG6SacTeC00C2fWCQNnZb1mEUu/6ZSe7YGuVafX7Z539taXzlsuQsDusnHSFtG/&#10;BdBWleRiaflWCxMbVC8Ui6AUaukCneVqq0rweFNVQUSiphRMY/7iENjr9O3MLthk45mrJW9LYG8p&#10;4QUnzaTBoUeoJYuMbL38B0pL7m2wVTzjVncaIlkRsCi6L7S5q5kTmQukDu4oevh/sPzL7tYTWU5p&#10;b0yJYRodf/r1+PT4m2AD6uxdmCDozt36dhVgJqr3ldfpHyTIfVb04aiouI+EY3N83huOhhCbw1cM&#10;hv1RlrzznO18iJ+E1SQZU4pLU19Ls00tZBO2uwoRxyL+ENeKXK6kUtkOCGkM4iyUKbrpl9OD36wX&#10;ypMdQ/dX49VoMU+UgLYJpynnryb0P87ny+VJQs5rT1PSkMCZElCuOMR4dixLGbKHpzdEKYQzzEmF&#10;+wlTO2QEs6GEqQ0GkEff1GqVPGb/VfhiMJgXRQ5SW31ty4bPcJCqbui08ZlaOAVKqi1ZqJuU7Eop&#10;bKJlxBQrqad0lPQ6ICkDkNTzpsvJWtvyAXfEW7QHZILjKwnYKxbiLfOYFmziPYk3+FTKgrZtLUpq&#10;63++tp/icYnhpWSP6YMkP7bMC0rUZ4Mmjot+H7AxL/qDYQ8Lf+pZn3rMVi8sWlzk6rKZ4qM6mJW3&#10;+juenXk6FS5mOM5uxG8Xi9i8Cni4uJjPcxhG1LF4Ze4cT+BJN2Pn22grmW/lszqtaBjS5no1D0p6&#10;BU7XOer5EZ3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DXRIJfbAAAACwEAAA8AAAAAAAAAAQAg&#10;AAAAIgAAAGRycy9kb3ducmV2LnhtbFBLAQIUABQAAAAIAIdO4kDumRIPtgIAAIwFAAAOAAAAAAAA&#10;AAEAIAAAACoBAABkcnMvZTJvRG9jLnhtbFBLBQYAAAAABgAGAFkBAABSBg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r>
        <w:rPr>
          <w:rFonts w:ascii="微软雅黑" w:hAnsi="微软雅黑" w:eastAsia="微软雅黑" w:cs="微软雅黑"/>
          <w:b/>
          <w:bCs/>
          <w:color w:val="C00000"/>
          <w:sz w:val="28"/>
          <w:szCs w:val="24"/>
        </w:rPr>
        <w:t xml:space="preserve">Day </w:t>
      </w:r>
      <w:r>
        <w:rPr>
          <w:rFonts w:hint="eastAsia" w:ascii="微软雅黑" w:hAnsi="微软雅黑" w:eastAsia="微软雅黑" w:cs="微软雅黑"/>
          <w:b/>
          <w:bCs/>
          <w:color w:val="C00000"/>
          <w:sz w:val="28"/>
          <w:szCs w:val="24"/>
          <w:lang w:val="en-US" w:eastAsia="zh-CN"/>
        </w:rPr>
        <w:t>3：郑州--云丘山450KM  约4小时 -临汾地区</w:t>
      </w:r>
      <w:r>
        <w:rPr>
          <w:rFonts w:hint="eastAsia" w:ascii="微软雅黑" w:hAnsi="微软雅黑" w:eastAsia="微软雅黑" w:cs="宋体"/>
          <w:b/>
          <w:bCs/>
          <w:color w:val="C00000"/>
          <w:kern w:val="0"/>
          <w:sz w:val="24"/>
          <w:szCs w:val="24"/>
          <w:lang w:val="en-US" w:eastAsia="zh-CN"/>
        </w:rPr>
        <w:t xml:space="preserve">     （餐食：晚餐  宿：临汾或周边）</w:t>
      </w:r>
    </w:p>
    <w:p w14:paraId="2E1DA0D0">
      <w:pPr>
        <w:keepNext w:val="0"/>
        <w:keepLines w:val="0"/>
        <w:pageBreakBefore w:val="0"/>
        <w:widowControl w:val="0"/>
        <w:kinsoku/>
        <w:wordWrap/>
        <w:overflowPunct/>
        <w:topLinePunct w:val="0"/>
        <w:autoSpaceDE/>
        <w:autoSpaceDN/>
        <w:bidi w:val="0"/>
        <w:adjustRightInd w:val="0"/>
        <w:snapToGrid w:val="0"/>
        <w:spacing w:line="240" w:lineRule="auto"/>
        <w:ind w:firstLine="440" w:firstLineChars="200"/>
        <w:jc w:val="left"/>
        <w:textAlignment w:val="auto"/>
        <w:rPr>
          <w:rFonts w:hint="eastAsia" w:ascii="微软雅黑" w:hAnsi="微软雅黑" w:eastAsia="微软雅黑" w:cs="微软雅黑"/>
          <w:sz w:val="22"/>
          <w:szCs w:val="22"/>
        </w:rPr>
      </w:pPr>
    </w:p>
    <w:p w14:paraId="5D4DC42F">
      <w:pPr>
        <w:keepNext w:val="0"/>
        <w:keepLines w:val="0"/>
        <w:pageBreakBefore w:val="0"/>
        <w:widowControl w:val="0"/>
        <w:numPr>
          <w:ilvl w:val="0"/>
          <w:numId w:val="1"/>
        </w:numPr>
        <w:kinsoku/>
        <w:wordWrap/>
        <w:overflowPunct/>
        <w:topLinePunct w:val="0"/>
        <w:autoSpaceDE/>
        <w:autoSpaceDN/>
        <w:bidi w:val="0"/>
        <w:adjustRightInd/>
        <w:snapToGrid w:val="0"/>
        <w:spacing w:line="240" w:lineRule="atLeast"/>
        <w:ind w:left="420" w:leftChars="0" w:hanging="420" w:firstLineChars="0"/>
        <w:textAlignment w:val="auto"/>
        <w:rPr>
          <w:rFonts w:hint="eastAsia" w:ascii="微软雅黑" w:hAnsi="微软雅黑" w:eastAsia="微软雅黑" w:cs="微软雅黑"/>
          <w:color w:val="000000"/>
          <w:kern w:val="2"/>
          <w:sz w:val="24"/>
          <w:szCs w:val="24"/>
          <w:lang w:val="en-US" w:eastAsia="zh-CN" w:bidi="ar-SA"/>
        </w:rPr>
      </w:pPr>
      <w:r>
        <w:rPr>
          <w:rFonts w:hint="eastAsia" w:ascii="微软雅黑" w:hAnsi="微软雅黑" w:eastAsia="微软雅黑" w:cs="微软雅黑"/>
          <w:b/>
          <w:bCs/>
          <w:color w:val="C00000"/>
          <w:kern w:val="2"/>
          <w:sz w:val="24"/>
          <w:szCs w:val="24"/>
          <w:lang w:val="en-US" w:eastAsia="zh-CN" w:bidi="ar-SA"/>
        </w:rPr>
        <w:t>【云丘山风景区】</w:t>
      </w:r>
      <w:r>
        <w:rPr>
          <w:rFonts w:hint="eastAsia" w:ascii="微软雅黑" w:hAnsi="微软雅黑" w:eastAsia="微软雅黑" w:cs="微软雅黑"/>
          <w:color w:val="000000"/>
          <w:kern w:val="2"/>
          <w:sz w:val="24"/>
          <w:szCs w:val="24"/>
          <w:lang w:val="en-US" w:eastAsia="zh-CN" w:bidi="ar-SA"/>
        </w:rPr>
        <w:t>斯山与武当山齐名，素有"北云丘、南武当"之盛誉。喝一口神泉水，让您心旷神怡、神清气爽。游览云丘山最富有历史传统价值的景点-【塔尔坡古村】,2500年历史的千年古村，穿越千年历史，欣赏建筑活化石。观看晋南特色婚俗表演（婚俗院参观换碗面、抱盐罐等）、参观花馍坊、辣椒院、茶院、小吃美食云集、观看皮影戏、参观旧时候留下来的农具。</w:t>
      </w:r>
    </w:p>
    <w:p w14:paraId="022CCB03">
      <w:pPr>
        <w:keepNext w:val="0"/>
        <w:keepLines w:val="0"/>
        <w:pageBreakBefore w:val="0"/>
        <w:widowControl w:val="0"/>
        <w:numPr>
          <w:ilvl w:val="0"/>
          <w:numId w:val="2"/>
        </w:numPr>
        <w:kinsoku/>
        <w:wordWrap/>
        <w:overflowPunct/>
        <w:topLinePunct w:val="0"/>
        <w:autoSpaceDE/>
        <w:autoSpaceDN/>
        <w:bidi w:val="0"/>
        <w:adjustRightInd/>
        <w:snapToGrid w:val="0"/>
        <w:spacing w:line="240" w:lineRule="atLeast"/>
        <w:ind w:left="420" w:leftChars="0" w:hanging="420" w:firstLineChars="0"/>
        <w:textAlignment w:val="auto"/>
        <w:rPr>
          <w:rFonts w:hint="eastAsia" w:ascii="微软雅黑" w:hAnsi="微软雅黑" w:eastAsia="微软雅黑" w:cs="微软雅黑"/>
          <w:color w:val="000000"/>
          <w:kern w:val="0"/>
          <w:sz w:val="24"/>
          <w:szCs w:val="24"/>
        </w:rPr>
      </w:pPr>
      <w:r>
        <w:rPr>
          <w:rFonts w:hint="eastAsia" w:ascii="微软雅黑" w:hAnsi="微软雅黑" w:eastAsia="微软雅黑" w:cs="微软雅黑"/>
          <w:b/>
          <w:bCs/>
          <w:color w:val="C00000"/>
          <w:kern w:val="2"/>
          <w:sz w:val="24"/>
          <w:szCs w:val="24"/>
          <w:lang w:val="en-US" w:eastAsia="zh-CN" w:bidi="ar-SA"/>
        </w:rPr>
        <w:t>【云丘山冰洞群】</w:t>
      </w:r>
      <w:r>
        <w:rPr>
          <w:rFonts w:hint="eastAsia" w:ascii="微软雅黑" w:hAnsi="微软雅黑" w:eastAsia="微软雅黑" w:cs="微软雅黑"/>
          <w:color w:val="000000"/>
          <w:kern w:val="2"/>
          <w:sz w:val="24"/>
          <w:szCs w:val="24"/>
          <w:lang w:val="en-US" w:eastAsia="zh-CN" w:bidi="ar-SA"/>
        </w:rPr>
        <w:t>云丘山冰洞群群形成于第四季冰川期，是距今有300多万年历史的天然群体性冰洞群。整个冰洞群群由11个洞腔组成，其规模在世界范围内都属于极为罕见的自然景象。</w:t>
      </w:r>
    </w:p>
    <w:p w14:paraId="597D9CBB">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Chars="0" w:firstLine="480" w:firstLineChars="200"/>
        <w:textAlignment w:val="auto"/>
        <w:rPr>
          <w:rFonts w:hint="eastAsia"/>
        </w:rPr>
      </w:pPr>
      <w:r>
        <w:rPr>
          <w:rFonts w:hint="eastAsia" w:ascii="微软雅黑" w:hAnsi="微软雅黑" w:eastAsia="微软雅黑" w:cs="微软雅黑"/>
          <w:color w:val="000000"/>
          <w:kern w:val="0"/>
          <w:sz w:val="24"/>
          <w:szCs w:val="24"/>
        </w:rPr>
        <w:t>当天行程结束，</w:t>
      </w:r>
      <w:r>
        <w:rPr>
          <w:rFonts w:hint="eastAsia" w:ascii="微软雅黑" w:hAnsi="微软雅黑" w:eastAsia="微软雅黑" w:cs="微软雅黑"/>
          <w:color w:val="000000"/>
          <w:kern w:val="0"/>
          <w:sz w:val="24"/>
          <w:szCs w:val="24"/>
          <w:lang w:val="en-US" w:eastAsia="zh-CN"/>
        </w:rPr>
        <w:t>入住酒店</w:t>
      </w:r>
      <w:r>
        <w:rPr>
          <w:rFonts w:hint="eastAsia" w:ascii="微软雅黑" w:hAnsi="微软雅黑" w:eastAsia="微软雅黑" w:cs="微软雅黑"/>
          <w:color w:val="000000"/>
          <w:kern w:val="0"/>
          <w:sz w:val="24"/>
          <w:szCs w:val="24"/>
        </w:rPr>
        <w:t>！</w:t>
      </w:r>
    </w:p>
    <w:p w14:paraId="1467A400">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right="-672" w:rightChars="-320" w:firstLine="0" w:firstLineChars="0"/>
        <w:textAlignment w:val="auto"/>
        <w:rPr>
          <w:rFonts w:hint="eastAsia" w:ascii="微软雅黑" w:hAnsi="微软雅黑" w:eastAsia="微软雅黑" w:cs="微软雅黑"/>
          <w:color w:val="FF0000"/>
          <w:kern w:val="0"/>
          <w:sz w:val="24"/>
          <w:szCs w:val="24"/>
        </w:rPr>
      </w:pPr>
      <w:r>
        <w:drawing>
          <wp:inline distT="0" distB="0" distL="114300" distR="114300">
            <wp:extent cx="2309495" cy="1660525"/>
            <wp:effectExtent l="0" t="0" r="6985" b="635"/>
            <wp:docPr id="8" name="图片 8" descr="9d25c487-499c-483b-9a25-6fb778c5b0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9d25c487-499c-483b-9a25-6fb778c5b04e"/>
                    <pic:cNvPicPr>
                      <a:picLocks noChangeAspect="1"/>
                    </pic:cNvPicPr>
                  </pic:nvPicPr>
                  <pic:blipFill>
                    <a:blip r:embed="rId14"/>
                    <a:stretch>
                      <a:fillRect/>
                    </a:stretch>
                  </pic:blipFill>
                  <pic:spPr>
                    <a:xfrm>
                      <a:off x="0" y="0"/>
                      <a:ext cx="2309495" cy="1660525"/>
                    </a:xfrm>
                    <a:prstGeom prst="rect">
                      <a:avLst/>
                    </a:prstGeom>
                  </pic:spPr>
                </pic:pic>
              </a:graphicData>
            </a:graphic>
          </wp:inline>
        </w:drawing>
      </w:r>
      <w:r>
        <w:drawing>
          <wp:inline distT="0" distB="0" distL="114300" distR="114300">
            <wp:extent cx="2275840" cy="1648460"/>
            <wp:effectExtent l="0" t="0" r="10160" b="1270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15"/>
                    <a:stretch>
                      <a:fillRect/>
                    </a:stretch>
                  </pic:blipFill>
                  <pic:spPr>
                    <a:xfrm>
                      <a:off x="0" y="0"/>
                      <a:ext cx="2275840" cy="1648460"/>
                    </a:xfrm>
                    <a:prstGeom prst="rect">
                      <a:avLst/>
                    </a:prstGeom>
                    <a:noFill/>
                    <a:ln>
                      <a:noFill/>
                    </a:ln>
                  </pic:spPr>
                </pic:pic>
              </a:graphicData>
            </a:graphic>
          </wp:inline>
        </w:drawing>
      </w:r>
      <w:r>
        <w:drawing>
          <wp:inline distT="0" distB="0" distL="114300" distR="114300">
            <wp:extent cx="2223135" cy="1649095"/>
            <wp:effectExtent l="0" t="0" r="5715" b="8255"/>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16"/>
                    <a:stretch>
                      <a:fillRect/>
                    </a:stretch>
                  </pic:blipFill>
                  <pic:spPr>
                    <a:xfrm>
                      <a:off x="0" y="0"/>
                      <a:ext cx="2223135" cy="1649095"/>
                    </a:xfrm>
                    <a:prstGeom prst="rect">
                      <a:avLst/>
                    </a:prstGeom>
                    <a:noFill/>
                    <a:ln>
                      <a:noFill/>
                    </a:ln>
                  </pic:spPr>
                </pic:pic>
              </a:graphicData>
            </a:graphic>
          </wp:inline>
        </w:drawing>
      </w:r>
    </w:p>
    <w:p w14:paraId="3474F073">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微软雅黑" w:hAnsi="微软雅黑" w:eastAsia="微软雅黑" w:cs="宋体"/>
          <w:b/>
          <w:bCs/>
          <w:color w:val="C00000"/>
          <w:kern w:val="0"/>
          <w:sz w:val="24"/>
          <w:szCs w:val="24"/>
          <w:lang w:val="en-US" w:eastAsia="zh-CN"/>
        </w:rPr>
      </w:pPr>
      <w:r>
        <w:rPr>
          <w:rFonts w:ascii="微软雅黑" w:hAnsi="微软雅黑" w:eastAsia="微软雅黑" w:cs="微软雅黑"/>
          <w:b/>
          <w:bCs/>
          <w:color w:val="C00000"/>
          <w:sz w:val="28"/>
          <w:szCs w:val="28"/>
        </w:rPr>
        <w:t xml:space="preserve">Day </w:t>
      </w:r>
      <w:r>
        <w:rPr>
          <w:rFonts w:hint="eastAsia" w:ascii="微软雅黑" w:hAnsi="微软雅黑" w:eastAsia="微软雅黑" w:cs="微软雅黑"/>
          <w:b/>
          <w:bCs/>
          <w:color w:val="C00000"/>
          <w:sz w:val="28"/>
          <w:szCs w:val="28"/>
          <w:lang w:val="en-US" w:eastAsia="zh-CN"/>
        </w:rPr>
        <w:t>4 临汾—壶口瀑布100KM 约2小时—王家大院200KM 约3小时—平遥古城50KM 约1小时</w:t>
      </w:r>
      <w:r>
        <w:rPr>
          <w:rFonts w:hint="eastAsia" w:ascii="微软雅黑" w:hAnsi="微软雅黑" w:eastAsia="微软雅黑" w:cs="宋体"/>
          <w:b/>
          <w:bCs/>
          <w:color w:val="C00000"/>
          <w:kern w:val="0"/>
          <w:sz w:val="28"/>
          <w:szCs w:val="28"/>
          <w:lang w:val="en-US" w:eastAsia="zh-CN"/>
        </w:rPr>
        <w:t xml:space="preserve">                             </w:t>
      </w:r>
      <w:r>
        <w:rPr>
          <w:rFonts w:hint="eastAsia" w:ascii="微软雅黑" w:hAnsi="微软雅黑" w:eastAsia="微软雅黑" w:cs="宋体"/>
          <w:b/>
          <w:bCs/>
          <w:color w:val="C00000"/>
          <w:kern w:val="0"/>
          <w:sz w:val="24"/>
          <w:szCs w:val="24"/>
          <w:lang w:val="en-US" w:eastAsia="zh-CN"/>
        </w:rPr>
        <w:t>（餐食： 早餐    宿：平遥或周边 ）</w:t>
      </w:r>
    </w:p>
    <w:p w14:paraId="35AB628E">
      <w:pPr>
        <w:pStyle w:val="2"/>
        <w:keepNext w:val="0"/>
        <w:keepLines w:val="0"/>
        <w:pageBreakBefore w:val="0"/>
        <w:widowControl w:val="0"/>
        <w:kinsoku/>
        <w:wordWrap/>
        <w:overflowPunct/>
        <w:topLinePunct w:val="0"/>
        <w:autoSpaceDE/>
        <w:autoSpaceDN/>
        <w:bidi w:val="0"/>
        <w:adjustRightInd w:val="0"/>
        <w:snapToGrid w:val="0"/>
        <w:spacing w:line="420" w:lineRule="atLeast"/>
        <w:ind w:left="0" w:leftChars="0" w:firstLine="0" w:firstLineChars="0"/>
        <w:textAlignment w:val="auto"/>
        <w:rPr>
          <w:rFonts w:hint="eastAsia" w:ascii="微软雅黑" w:hAnsi="微软雅黑" w:eastAsia="微软雅黑" w:cs="微软雅黑"/>
          <w:sz w:val="24"/>
          <w:szCs w:val="24"/>
        </w:rPr>
      </w:pPr>
      <w:r>
        <w:rPr>
          <w:sz w:val="24"/>
          <w:szCs w:val="24"/>
        </w:rPr>
        <mc:AlternateContent>
          <mc:Choice Requires="wps">
            <w:drawing>
              <wp:anchor distT="0" distB="0" distL="114300" distR="114300" simplePos="0" relativeHeight="251664384" behindDoc="0" locked="0" layoutInCell="1" allowOverlap="1">
                <wp:simplePos x="0" y="0"/>
                <wp:positionH relativeFrom="column">
                  <wp:posOffset>-1470025</wp:posOffset>
                </wp:positionH>
                <wp:positionV relativeFrom="paragraph">
                  <wp:posOffset>6985</wp:posOffset>
                </wp:positionV>
                <wp:extent cx="9627870" cy="157480"/>
                <wp:effectExtent l="0" t="0" r="0" b="0"/>
                <wp:wrapNone/>
                <wp:docPr id="30" name="减号 30"/>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75pt;margin-top:0.55pt;height:12.4pt;width:758.1pt;z-index:251664384;v-text-anchor:middle;mso-width-relative:page;mso-height-relative:page;" fillcolor="#4EAADD" filled="t" stroked="t" coordsize="9627870,157480" o:gfxdata="UEsDBAoAAAAAAIdO4kAAAAAAAAAAAAAAAAAEAAAAZHJzL1BLAwQUAAAACACHTuJAlxK7TtoAAAAK&#10;AQAADwAAAGRycy9kb3ducmV2LnhtbE2PwU7DMBBE70j8g7VI3FrHgdIS4lQB1EulHiiVuLrxNo6I&#10;1yF20vTvcU9wXM3TzNt8PdmWjdj7xpEEMU+AIVVON1RLOHxuZitgPijSqnWEEi7oYV3c3uQq0+5M&#10;HzjuQ81iCflMSTAhdBnnvjJolZ+7DilmJ9dbFeLZ11z36hzLbcvTJHniVjUUF4zq8M1g9b0frISv&#10;4fBzuohymkqzW26G1+17OW6lvL8TyQuwgFP4g+GqH9WhiE5HN5D2rJUwSx/EIrIxEcCuQLp6XAI7&#10;SkgXz8CLnP9/ofgFUEsDBBQAAAAIAIdO4kCoU3istQIAAIwFAAAOAAAAZHJzL2Uyb0RvYy54bWyt&#10;VM1uGjEQvlfqO1i+N7AUAkGBCEGpKqVNpLTq2Xi9rCX/1TY/6Qv0mMfpE+U9+tm7EJrmkEM5LGPP&#10;zOf5vvH48mqvFdkKH6Q1E1qcdSkRhttSmvWEfvu6fDeiJERmSqasERN6LwK9mr59c7lzY9GztVWl&#10;8AQgJox3bkLrGN240wm8FpqFM+uEgbOyXrOIpV93Ss92QNeq0+t2zzs760vnLRchYHfROGmL6F8D&#10;aKtKcrGwfKOFiQ2qF4pFUAq1dIFOc7VVJXi8qaogIlETCqYxf3EI7FX6dqaXbLz2zNWStyWw15Tw&#10;jJNm0uDQI9SCRUY2Xv4DpSX3NtgqnnGrOw2RrAhYFN1n2tzVzInMBVIHdxQ9/D9Y/mV764ksJ/Q9&#10;JDFMo+OPvx4eH34TbECdnQtjBN25W9+uAsxEdV95nf5BguyzovdHRcU+Eo7Ni/PecDQEMoevGAz7&#10;owzaecp2PsSPwmqSjAnFpak/S7NJLWRjtr0OEcci/hDXilwupVLZDghpDOIslCm66ZfTg1+v5sqT&#10;LUP3lxfL0XyWKAFtHU5Tzl9M6H+YzRaLk4Sc156mpCGBMyWgXHGI8exYljJkB09viFIIZ5iTCvcT&#10;pnbICGZNCVNrDCCPvqnVKnnM/qvw+WAwK4ocpDb6sy0bPsNBqrqh08ZnauEUKKm2YKFuUrIrpbCx&#10;lhFTrKSe0FHS64CkDEBSz5suJ2tly3vcEW/RHpAJji8lYK9ZiLfMY1qwifck3uBTKQvatrUoqa3/&#10;+dJ+isclhpeSHaYPkvzYMC8oUZ8MmnhR9PuAjXnRHwx7WPhTz+rUYzZ6btHiIleXzRQf1cGsvNXf&#10;8ezM0qlwMcNxdiN+u5jH5lXAw8XFbJbDMKKOxWtz53gCT7oZO9tEW8l8K5/UaUXDkDbXq3lQ0itw&#10;us5RT4/o9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CXErtO2gAAAAoBAAAPAAAAAAAAAAEAIAAA&#10;ACIAAABkcnMvZG93bnJldi54bWxQSwECFAAUAAAACACHTuJAqFN4rLUCAACMBQAADgAAAAAAAAAB&#10;ACAAAAApAQAAZHJzL2Uyb0RvYy54bWxQSwUGAAAAAAYABgBZAQAAUAY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p>
    <w:p w14:paraId="6303FECE">
      <w:pPr>
        <w:keepNext w:val="0"/>
        <w:keepLines w:val="0"/>
        <w:pageBreakBefore w:val="0"/>
        <w:widowControl w:val="0"/>
        <w:numPr>
          <w:ilvl w:val="0"/>
          <w:numId w:val="2"/>
        </w:numPr>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黄河壶口瀑布（游览1小时）（如遇山西壶口关闭，改为参观陕西壶口，65周岁以下门票90+景交40，65周岁以上门票0+景交40）</w:t>
      </w:r>
      <w:r>
        <w:rPr>
          <w:rFonts w:hint="eastAsia" w:ascii="微软雅黑" w:hAnsi="微软雅黑" w:eastAsia="微软雅黑" w:cs="微软雅黑"/>
          <w:color w:val="C00000"/>
          <w:kern w:val="0"/>
          <w:sz w:val="24"/>
          <w:szCs w:val="24"/>
        </w:rPr>
        <w:t>：</w:t>
      </w:r>
      <w:r>
        <w:rPr>
          <w:rFonts w:hint="eastAsia" w:ascii="微软雅黑" w:hAnsi="微软雅黑" w:eastAsia="微软雅黑" w:cs="微软雅黑"/>
          <w:kern w:val="0"/>
          <w:sz w:val="24"/>
          <w:szCs w:val="24"/>
        </w:rPr>
        <w:t>此地两岸夹山，河底石岩上冲刷成一巨沟，宽达30米，深约50米。其形如巨壶沸腾，故名壶口。壶口瀑布是黄河唯一的大瀑布，也是我国第二大瀑布，仅次于贵州的黄果树瀑布。同时他也是世界上最大的黄色瀑布，只有在壶口瀑布才能感受到黄河博大宽厚柔中有刚，挟而不服压而不湾，不平则呼遇强则抗，死地必生勇往直前的伟大性格。</w:t>
      </w:r>
    </w:p>
    <w:p w14:paraId="41CECE87">
      <w:pPr>
        <w:keepNext w:val="0"/>
        <w:keepLines w:val="0"/>
        <w:pageBreakBefore w:val="0"/>
        <w:widowControl w:val="0"/>
        <w:kinsoku/>
        <w:wordWrap/>
        <w:overflowPunct/>
        <w:topLinePunct w:val="0"/>
        <w:autoSpaceDE/>
        <w:autoSpaceDN/>
        <w:bidi w:val="0"/>
        <w:snapToGrid w:val="0"/>
        <w:spacing w:beforeLines="10" w:line="240" w:lineRule="auto"/>
        <w:textAlignment w:val="auto"/>
        <w:rPr>
          <w:rFonts w:hint="eastAsia" w:ascii="微软雅黑" w:hAnsi="微软雅黑" w:eastAsia="微软雅黑" w:cs="微软雅黑"/>
          <w:b/>
          <w:bCs/>
          <w:color w:val="002060"/>
          <w:kern w:val="0"/>
          <w:sz w:val="24"/>
          <w:szCs w:val="24"/>
        </w:rPr>
      </w:pPr>
      <w:r>
        <w:rPr>
          <w:rFonts w:hint="eastAsia" w:ascii="微软雅黑" w:hAnsi="微软雅黑" w:eastAsia="微软雅黑" w:cs="微软雅黑"/>
          <w:b/>
          <w:bCs/>
          <w:color w:val="002060"/>
          <w:kern w:val="0"/>
          <w:sz w:val="24"/>
          <w:szCs w:val="24"/>
        </w:rPr>
        <w:t>温馨提示：</w:t>
      </w:r>
    </w:p>
    <w:p w14:paraId="337263B5">
      <w:pPr>
        <w:keepNext w:val="0"/>
        <w:keepLines w:val="0"/>
        <w:pageBreakBefore w:val="0"/>
        <w:widowControl w:val="0"/>
        <w:kinsoku/>
        <w:wordWrap/>
        <w:overflowPunct/>
        <w:topLinePunct w:val="0"/>
        <w:autoSpaceDE/>
        <w:autoSpaceDN/>
        <w:bidi w:val="0"/>
        <w:snapToGrid w:val="0"/>
        <w:spacing w:beforeLines="10" w:line="240" w:lineRule="auto"/>
        <w:textAlignment w:val="auto"/>
        <w:rPr>
          <w:rFonts w:hint="eastAsia" w:ascii="微软雅黑" w:hAnsi="微软雅黑" w:eastAsia="微软雅黑" w:cs="微软雅黑"/>
          <w:color w:val="002060"/>
          <w:kern w:val="0"/>
          <w:sz w:val="24"/>
          <w:szCs w:val="24"/>
        </w:rPr>
      </w:pPr>
      <w:r>
        <w:rPr>
          <w:rFonts w:hint="eastAsia" w:ascii="微软雅黑" w:hAnsi="微软雅黑" w:eastAsia="微软雅黑" w:cs="微软雅黑"/>
          <w:color w:val="002060"/>
          <w:kern w:val="0"/>
          <w:sz w:val="24"/>
          <w:szCs w:val="24"/>
        </w:rPr>
        <w:t>如遇黄河上游洪峰影响/或暴雨/或冰雪等恶劣天气以及景区官方政策性关闭等不可抗力原因不能参观，为确保广大游客人生安全，替换方案如下:</w:t>
      </w:r>
    </w:p>
    <w:p w14:paraId="56937CE8">
      <w:pPr>
        <w:keepNext w:val="0"/>
        <w:keepLines w:val="0"/>
        <w:pageBreakBefore w:val="0"/>
        <w:widowControl w:val="0"/>
        <w:kinsoku/>
        <w:wordWrap/>
        <w:overflowPunct/>
        <w:topLinePunct w:val="0"/>
        <w:autoSpaceDE/>
        <w:autoSpaceDN/>
        <w:bidi w:val="0"/>
        <w:snapToGrid w:val="0"/>
        <w:spacing w:beforeLines="10" w:line="240" w:lineRule="auto"/>
        <w:textAlignment w:val="auto"/>
        <w:rPr>
          <w:rFonts w:hint="eastAsia" w:ascii="微软雅黑" w:hAnsi="微软雅黑" w:eastAsia="微软雅黑" w:cs="微软雅黑"/>
          <w:color w:val="002060"/>
          <w:kern w:val="0"/>
          <w:sz w:val="24"/>
          <w:szCs w:val="24"/>
        </w:rPr>
      </w:pPr>
      <w:r>
        <w:rPr>
          <w:rFonts w:hint="eastAsia" w:ascii="微软雅黑" w:hAnsi="微软雅黑" w:eastAsia="微软雅黑" w:cs="微软雅黑"/>
          <w:color w:val="002060"/>
          <w:kern w:val="0"/>
          <w:sz w:val="24"/>
          <w:szCs w:val="24"/>
        </w:rPr>
        <w:t>方案1：远观山西壶口瀑布</w:t>
      </w:r>
    </w:p>
    <w:p w14:paraId="5B0464E7">
      <w:pPr>
        <w:keepNext w:val="0"/>
        <w:keepLines w:val="0"/>
        <w:pageBreakBefore w:val="0"/>
        <w:widowControl w:val="0"/>
        <w:kinsoku/>
        <w:wordWrap/>
        <w:overflowPunct/>
        <w:topLinePunct w:val="0"/>
        <w:autoSpaceDE/>
        <w:autoSpaceDN/>
        <w:bidi w:val="0"/>
        <w:snapToGrid w:val="0"/>
        <w:spacing w:beforeLines="10" w:line="240" w:lineRule="auto"/>
        <w:textAlignment w:val="auto"/>
        <w:rPr>
          <w:rFonts w:hint="eastAsia" w:ascii="微软雅黑" w:hAnsi="微软雅黑" w:eastAsia="微软雅黑" w:cs="微软雅黑"/>
          <w:color w:val="002060"/>
          <w:kern w:val="0"/>
          <w:sz w:val="24"/>
          <w:szCs w:val="24"/>
        </w:rPr>
      </w:pPr>
      <w:r>
        <w:rPr>
          <w:rFonts w:hint="eastAsia" w:ascii="微软雅黑" w:hAnsi="微软雅黑" w:eastAsia="微软雅黑" w:cs="微软雅黑"/>
          <w:color w:val="002060"/>
          <w:kern w:val="0"/>
          <w:sz w:val="24"/>
          <w:szCs w:val="24"/>
        </w:rPr>
        <w:t>方案2：在不影响路程的前提下替换为参观其他山西景点，以导游现场为准（若产生门票费用请自理），</w:t>
      </w:r>
    </w:p>
    <w:p w14:paraId="2A07A809">
      <w:pPr>
        <w:keepNext w:val="0"/>
        <w:keepLines w:val="0"/>
        <w:pageBreakBefore w:val="0"/>
        <w:widowControl w:val="0"/>
        <w:kinsoku/>
        <w:wordWrap/>
        <w:overflowPunct/>
        <w:topLinePunct w:val="0"/>
        <w:autoSpaceDE/>
        <w:autoSpaceDN/>
        <w:bidi w:val="0"/>
        <w:snapToGrid w:val="0"/>
        <w:spacing w:beforeLines="10" w:line="240" w:lineRule="auto"/>
        <w:textAlignment w:val="auto"/>
        <w:rPr>
          <w:rFonts w:hint="eastAsia" w:ascii="微软雅黑" w:hAnsi="微软雅黑" w:eastAsia="微软雅黑" w:cs="微软雅黑"/>
          <w:color w:val="002060"/>
          <w:kern w:val="0"/>
          <w:sz w:val="24"/>
          <w:szCs w:val="24"/>
        </w:rPr>
      </w:pPr>
      <w:r>
        <w:rPr>
          <w:rFonts w:hint="eastAsia" w:ascii="微软雅黑" w:hAnsi="微软雅黑" w:eastAsia="微软雅黑" w:cs="微软雅黑"/>
          <w:color w:val="002060"/>
          <w:kern w:val="0"/>
          <w:sz w:val="24"/>
          <w:szCs w:val="24"/>
        </w:rPr>
        <w:t>方案3：改为陕西侧壶口瀑布，陕西壶口瀑布65周岁以下票价90元/人（必消小交通40）。65周岁以上大门票免（必消小交通40/人）</w:t>
      </w:r>
    </w:p>
    <w:p w14:paraId="1DFFEE89">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right="-252" w:rightChars="-120" w:firstLine="0" w:firstLineChars="0"/>
        <w:textAlignment w:val="auto"/>
        <w:rPr>
          <w:rFonts w:hint="eastAsia"/>
        </w:rPr>
      </w:pPr>
      <w:r>
        <w:rPr>
          <w:rFonts w:hint="eastAsia" w:ascii="微软雅黑" w:hAnsi="微软雅黑" w:eastAsia="微软雅黑" w:cs="微软雅黑"/>
          <w:color w:val="002060"/>
          <w:kern w:val="0"/>
          <w:sz w:val="24"/>
          <w:szCs w:val="24"/>
        </w:rPr>
        <w:t>以上方案以多数游客选择为准，少数服从多数（三选一）</w:t>
      </w:r>
    </w:p>
    <w:p w14:paraId="31270F03">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tLeast"/>
        <w:ind w:leftChars="0" w:right="0" w:rightChars="0"/>
        <w:textAlignment w:val="auto"/>
        <w:rPr>
          <w:rFonts w:hint="eastAsia" w:ascii="微软雅黑" w:hAnsi="微软雅黑" w:eastAsia="微软雅黑" w:cs="微软雅黑"/>
          <w:color w:val="000000"/>
          <w:kern w:val="0"/>
          <w:sz w:val="24"/>
          <w:szCs w:val="24"/>
        </w:rPr>
      </w:pPr>
    </w:p>
    <w:p w14:paraId="4286E5A6">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tLeast"/>
        <w:ind w:leftChars="0" w:right="0" w:rightChars="0"/>
        <w:textAlignment w:val="auto"/>
        <w:rPr>
          <w:rFonts w:hint="eastAsia" w:ascii="微软雅黑" w:hAnsi="微软雅黑" w:eastAsia="微软雅黑" w:cs="微软雅黑"/>
          <w:color w:val="000000"/>
          <w:kern w:val="0"/>
          <w:sz w:val="24"/>
          <w:szCs w:val="24"/>
        </w:rPr>
      </w:pPr>
    </w:p>
    <w:p w14:paraId="3A840B03">
      <w:pPr>
        <w:keepNext w:val="0"/>
        <w:keepLines w:val="0"/>
        <w:pageBreakBefore w:val="0"/>
        <w:widowControl w:val="0"/>
        <w:numPr>
          <w:ilvl w:val="0"/>
          <w:numId w:val="2"/>
        </w:numPr>
        <w:suppressLineNumbers w:val="0"/>
        <w:kinsoku/>
        <w:wordWrap/>
        <w:overflowPunct/>
        <w:topLinePunct w:val="0"/>
        <w:autoSpaceDE/>
        <w:autoSpaceDN/>
        <w:bidi w:val="0"/>
        <w:adjustRightInd/>
        <w:snapToGrid w:val="0"/>
        <w:spacing w:before="0" w:beforeAutospacing="0" w:after="0" w:afterAutospacing="0" w:line="240" w:lineRule="atLeast"/>
        <w:ind w:left="420" w:right="0" w:hanging="420"/>
        <w:textAlignment w:val="auto"/>
        <w:rPr>
          <w:rFonts w:hint="eastAsia" w:ascii="微软雅黑" w:hAnsi="微软雅黑" w:eastAsia="微软雅黑" w:cs="微软雅黑"/>
          <w:color w:val="000000"/>
          <w:kern w:val="0"/>
          <w:sz w:val="24"/>
          <w:szCs w:val="24"/>
        </w:rPr>
      </w:pPr>
      <w:r>
        <w:rPr>
          <w:rFonts w:hint="eastAsia" w:ascii="微软雅黑" w:hAnsi="微软雅黑" w:eastAsia="微软雅黑" w:cs="微软雅黑"/>
          <w:b/>
          <w:bCs/>
          <w:i w:val="0"/>
          <w:iCs w:val="0"/>
          <w:caps w:val="0"/>
          <w:color w:val="C00000"/>
          <w:spacing w:val="0"/>
          <w:sz w:val="24"/>
          <w:szCs w:val="24"/>
        </w:rPr>
        <w:t>广胜寺：</w:t>
      </w:r>
      <w:r>
        <w:rPr>
          <w:rFonts w:hint="eastAsia" w:ascii="微软雅黑" w:hAnsi="微软雅黑" w:eastAsia="微软雅黑" w:cs="微软雅黑"/>
          <w:i w:val="0"/>
          <w:iCs w:val="0"/>
          <w:caps w:val="0"/>
          <w:color w:val="000000"/>
          <w:spacing w:val="0"/>
          <w:sz w:val="24"/>
          <w:szCs w:val="24"/>
          <w:lang w:val="en-US" w:eastAsia="zh-CN"/>
        </w:rPr>
        <w:t>洪洞广胜寺景区分为上、下两寺和</w:t>
      </w:r>
      <w:r>
        <w:rPr>
          <w:rFonts w:hint="eastAsia" w:ascii="微软雅黑" w:hAnsi="微软雅黑" w:eastAsia="微软雅黑" w:cs="微软雅黑"/>
          <w:i w:val="0"/>
          <w:iCs w:val="0"/>
          <w:caps w:val="0"/>
          <w:color w:val="000000"/>
          <w:spacing w:val="0"/>
          <w:sz w:val="24"/>
          <w:szCs w:val="24"/>
          <w:lang w:val="en-US" w:eastAsia="zh-CN"/>
        </w:rPr>
        <w:fldChar w:fldCharType="begin"/>
      </w:r>
      <w:r>
        <w:rPr>
          <w:rFonts w:hint="eastAsia" w:ascii="微软雅黑" w:hAnsi="微软雅黑" w:eastAsia="微软雅黑" w:cs="微软雅黑"/>
          <w:i w:val="0"/>
          <w:iCs w:val="0"/>
          <w:caps w:val="0"/>
          <w:color w:val="000000"/>
          <w:spacing w:val="0"/>
          <w:sz w:val="24"/>
          <w:szCs w:val="24"/>
          <w:lang w:val="en-US" w:eastAsia="zh-CN"/>
        </w:rPr>
        <w:instrText xml:space="preserve"> HYPERLINK "https://baike.baidu.com/item/%E6%B0%B4%E7%A5%9E%E5%BA%99/3086075" </w:instrText>
      </w:r>
      <w:r>
        <w:rPr>
          <w:rFonts w:hint="eastAsia" w:ascii="微软雅黑" w:hAnsi="微软雅黑" w:eastAsia="微软雅黑" w:cs="微软雅黑"/>
          <w:i w:val="0"/>
          <w:iCs w:val="0"/>
          <w:caps w:val="0"/>
          <w:color w:val="000000"/>
          <w:spacing w:val="0"/>
          <w:sz w:val="24"/>
          <w:szCs w:val="24"/>
          <w:lang w:val="en-US" w:eastAsia="zh-CN"/>
        </w:rPr>
        <w:fldChar w:fldCharType="separate"/>
      </w:r>
      <w:r>
        <w:rPr>
          <w:rFonts w:hint="eastAsia" w:ascii="微软雅黑" w:hAnsi="微软雅黑" w:eastAsia="微软雅黑" w:cs="微软雅黑"/>
          <w:i w:val="0"/>
          <w:iCs w:val="0"/>
          <w:caps w:val="0"/>
          <w:color w:val="000000"/>
          <w:spacing w:val="0"/>
          <w:sz w:val="24"/>
          <w:szCs w:val="24"/>
        </w:rPr>
        <w:t>水神庙</w:t>
      </w:r>
      <w:r>
        <w:rPr>
          <w:rFonts w:hint="eastAsia" w:ascii="微软雅黑" w:hAnsi="微软雅黑" w:eastAsia="微软雅黑" w:cs="微软雅黑"/>
          <w:i w:val="0"/>
          <w:iCs w:val="0"/>
          <w:caps w:val="0"/>
          <w:color w:val="000000"/>
          <w:spacing w:val="0"/>
          <w:sz w:val="24"/>
          <w:szCs w:val="24"/>
          <w:lang w:val="en-US" w:eastAsia="zh-CN"/>
        </w:rPr>
        <w:fldChar w:fldCharType="end"/>
      </w:r>
      <w:r>
        <w:rPr>
          <w:rFonts w:hint="eastAsia" w:ascii="微软雅黑" w:hAnsi="微软雅黑" w:eastAsia="微软雅黑" w:cs="微软雅黑"/>
          <w:i w:val="0"/>
          <w:iCs w:val="0"/>
          <w:caps w:val="0"/>
          <w:color w:val="000000"/>
          <w:spacing w:val="0"/>
          <w:sz w:val="24"/>
          <w:szCs w:val="24"/>
          <w:lang w:val="en-US" w:eastAsia="zh-CN"/>
        </w:rPr>
        <w:t>三处建筑。</w:t>
      </w:r>
      <w:r>
        <w:rPr>
          <w:rFonts w:hint="eastAsia" w:ascii="微软雅黑" w:hAnsi="微软雅黑" w:eastAsia="微软雅黑" w:cs="微软雅黑"/>
          <w:i w:val="0"/>
          <w:iCs w:val="0"/>
          <w:caps w:val="0"/>
          <w:color w:val="000000"/>
          <w:spacing w:val="0"/>
          <w:sz w:val="24"/>
          <w:szCs w:val="24"/>
          <w:lang w:val="en-US" w:eastAsia="zh-CN"/>
        </w:rPr>
        <w:fldChar w:fldCharType="begin"/>
      </w:r>
      <w:r>
        <w:rPr>
          <w:rFonts w:hint="eastAsia" w:ascii="微软雅黑" w:hAnsi="微软雅黑" w:eastAsia="微软雅黑" w:cs="微软雅黑"/>
          <w:i w:val="0"/>
          <w:iCs w:val="0"/>
          <w:caps w:val="0"/>
          <w:color w:val="000000"/>
          <w:spacing w:val="0"/>
          <w:sz w:val="24"/>
          <w:szCs w:val="24"/>
          <w:lang w:val="en-US" w:eastAsia="zh-CN"/>
        </w:rPr>
        <w:instrText xml:space="preserve"> HYPERLINK "https://baike.baidu.com/item/%E9%A3%9E%E8%99%B9%E5%A1%94/1285133" </w:instrText>
      </w:r>
      <w:r>
        <w:rPr>
          <w:rFonts w:hint="eastAsia" w:ascii="微软雅黑" w:hAnsi="微软雅黑" w:eastAsia="微软雅黑" w:cs="微软雅黑"/>
          <w:i w:val="0"/>
          <w:iCs w:val="0"/>
          <w:caps w:val="0"/>
          <w:color w:val="000000"/>
          <w:spacing w:val="0"/>
          <w:sz w:val="24"/>
          <w:szCs w:val="24"/>
          <w:lang w:val="en-US" w:eastAsia="zh-CN"/>
        </w:rPr>
        <w:fldChar w:fldCharType="separate"/>
      </w:r>
      <w:r>
        <w:rPr>
          <w:rFonts w:hint="eastAsia" w:ascii="微软雅黑" w:hAnsi="微软雅黑" w:eastAsia="微软雅黑" w:cs="微软雅黑"/>
          <w:i w:val="0"/>
          <w:iCs w:val="0"/>
          <w:caps w:val="0"/>
          <w:color w:val="000000"/>
          <w:spacing w:val="0"/>
          <w:sz w:val="24"/>
          <w:szCs w:val="24"/>
        </w:rPr>
        <w:t>飞虹塔</w:t>
      </w:r>
      <w:r>
        <w:rPr>
          <w:rFonts w:hint="eastAsia" w:ascii="微软雅黑" w:hAnsi="微软雅黑" w:eastAsia="微软雅黑" w:cs="微软雅黑"/>
          <w:i w:val="0"/>
          <w:iCs w:val="0"/>
          <w:caps w:val="0"/>
          <w:color w:val="000000"/>
          <w:spacing w:val="0"/>
          <w:sz w:val="24"/>
          <w:szCs w:val="24"/>
          <w:lang w:val="en-US" w:eastAsia="zh-CN"/>
        </w:rPr>
        <w:fldChar w:fldCharType="end"/>
      </w:r>
      <w:r>
        <w:rPr>
          <w:rFonts w:hint="eastAsia" w:ascii="微软雅黑" w:hAnsi="微软雅黑" w:eastAsia="微软雅黑" w:cs="微软雅黑"/>
          <w:i w:val="0"/>
          <w:iCs w:val="0"/>
          <w:caps w:val="0"/>
          <w:color w:val="000000"/>
          <w:spacing w:val="0"/>
          <w:sz w:val="24"/>
          <w:szCs w:val="24"/>
          <w:lang w:val="en-US" w:eastAsia="zh-CN"/>
        </w:rPr>
        <w:t>、《</w:t>
      </w:r>
      <w:r>
        <w:rPr>
          <w:rFonts w:hint="eastAsia" w:ascii="微软雅黑" w:hAnsi="微软雅黑" w:eastAsia="微软雅黑" w:cs="微软雅黑"/>
          <w:i w:val="0"/>
          <w:iCs w:val="0"/>
          <w:caps w:val="0"/>
          <w:color w:val="000000"/>
          <w:spacing w:val="0"/>
          <w:sz w:val="24"/>
          <w:szCs w:val="24"/>
          <w:lang w:val="en-US" w:eastAsia="zh-CN"/>
        </w:rPr>
        <w:fldChar w:fldCharType="begin"/>
      </w:r>
      <w:r>
        <w:rPr>
          <w:rFonts w:hint="eastAsia" w:ascii="微软雅黑" w:hAnsi="微软雅黑" w:eastAsia="微软雅黑" w:cs="微软雅黑"/>
          <w:i w:val="0"/>
          <w:iCs w:val="0"/>
          <w:caps w:val="0"/>
          <w:color w:val="000000"/>
          <w:spacing w:val="0"/>
          <w:sz w:val="24"/>
          <w:szCs w:val="24"/>
          <w:lang w:val="en-US" w:eastAsia="zh-CN"/>
        </w:rPr>
        <w:instrText xml:space="preserve"> HYPERLINK "https://baike.baidu.com/item/%E8%B5%B5%E5%9F%8E%E9%87%91%E8%97%8F/8959606" </w:instrText>
      </w:r>
      <w:r>
        <w:rPr>
          <w:rFonts w:hint="eastAsia" w:ascii="微软雅黑" w:hAnsi="微软雅黑" w:eastAsia="微软雅黑" w:cs="微软雅黑"/>
          <w:i w:val="0"/>
          <w:iCs w:val="0"/>
          <w:caps w:val="0"/>
          <w:color w:val="000000"/>
          <w:spacing w:val="0"/>
          <w:sz w:val="24"/>
          <w:szCs w:val="24"/>
          <w:lang w:val="en-US" w:eastAsia="zh-CN"/>
        </w:rPr>
        <w:fldChar w:fldCharType="separate"/>
      </w:r>
      <w:r>
        <w:rPr>
          <w:rFonts w:hint="eastAsia" w:ascii="微软雅黑" w:hAnsi="微软雅黑" w:eastAsia="微软雅黑" w:cs="微软雅黑"/>
          <w:i w:val="0"/>
          <w:iCs w:val="0"/>
          <w:caps w:val="0"/>
          <w:color w:val="000000"/>
          <w:spacing w:val="0"/>
          <w:sz w:val="24"/>
          <w:szCs w:val="24"/>
        </w:rPr>
        <w:t>赵城金藏</w:t>
      </w:r>
      <w:r>
        <w:rPr>
          <w:rFonts w:hint="eastAsia" w:ascii="微软雅黑" w:hAnsi="微软雅黑" w:eastAsia="微软雅黑" w:cs="微软雅黑"/>
          <w:i w:val="0"/>
          <w:iCs w:val="0"/>
          <w:caps w:val="0"/>
          <w:color w:val="000000"/>
          <w:spacing w:val="0"/>
          <w:sz w:val="24"/>
          <w:szCs w:val="24"/>
          <w:lang w:val="en-US" w:eastAsia="zh-CN"/>
        </w:rPr>
        <w:fldChar w:fldCharType="end"/>
      </w:r>
      <w:r>
        <w:rPr>
          <w:rFonts w:hint="eastAsia" w:ascii="微软雅黑" w:hAnsi="微软雅黑" w:eastAsia="微软雅黑" w:cs="微软雅黑"/>
          <w:i w:val="0"/>
          <w:iCs w:val="0"/>
          <w:caps w:val="0"/>
          <w:color w:val="000000"/>
          <w:spacing w:val="0"/>
          <w:sz w:val="24"/>
          <w:szCs w:val="24"/>
          <w:lang w:val="en-US" w:eastAsia="zh-CN"/>
        </w:rPr>
        <w:t>》、</w:t>
      </w:r>
      <w:r>
        <w:rPr>
          <w:rFonts w:hint="eastAsia" w:ascii="微软雅黑" w:hAnsi="微软雅黑" w:eastAsia="微软雅黑" w:cs="微软雅黑"/>
          <w:i w:val="0"/>
          <w:iCs w:val="0"/>
          <w:caps w:val="0"/>
          <w:color w:val="000000"/>
          <w:spacing w:val="0"/>
          <w:sz w:val="24"/>
          <w:szCs w:val="24"/>
          <w:lang w:val="en-US" w:eastAsia="zh-CN"/>
        </w:rPr>
        <w:fldChar w:fldCharType="begin"/>
      </w:r>
      <w:r>
        <w:rPr>
          <w:rFonts w:hint="eastAsia" w:ascii="微软雅黑" w:hAnsi="微软雅黑" w:eastAsia="微软雅黑" w:cs="微软雅黑"/>
          <w:i w:val="0"/>
          <w:iCs w:val="0"/>
          <w:caps w:val="0"/>
          <w:color w:val="000000"/>
          <w:spacing w:val="0"/>
          <w:sz w:val="24"/>
          <w:szCs w:val="24"/>
          <w:lang w:val="en-US" w:eastAsia="zh-CN"/>
        </w:rPr>
        <w:instrText xml:space="preserve"> HYPERLINK "https://baike.baidu.com/item/%E6%B0%B4%E7%A5%9E%E5%BA%99%E5%85%83%E4%BB%A3%E5%A3%81%E7%94%BB/10582407" </w:instrText>
      </w:r>
      <w:r>
        <w:rPr>
          <w:rFonts w:hint="eastAsia" w:ascii="微软雅黑" w:hAnsi="微软雅黑" w:eastAsia="微软雅黑" w:cs="微软雅黑"/>
          <w:i w:val="0"/>
          <w:iCs w:val="0"/>
          <w:caps w:val="0"/>
          <w:color w:val="000000"/>
          <w:spacing w:val="0"/>
          <w:sz w:val="24"/>
          <w:szCs w:val="24"/>
          <w:lang w:val="en-US" w:eastAsia="zh-CN"/>
        </w:rPr>
        <w:fldChar w:fldCharType="separate"/>
      </w:r>
      <w:r>
        <w:rPr>
          <w:rFonts w:hint="eastAsia" w:ascii="微软雅黑" w:hAnsi="微软雅黑" w:eastAsia="微软雅黑" w:cs="微软雅黑"/>
          <w:i w:val="0"/>
          <w:iCs w:val="0"/>
          <w:caps w:val="0"/>
          <w:color w:val="000000"/>
          <w:spacing w:val="0"/>
          <w:sz w:val="24"/>
          <w:szCs w:val="24"/>
        </w:rPr>
        <w:t>水神庙元代壁画</w:t>
      </w:r>
      <w:r>
        <w:rPr>
          <w:rFonts w:hint="eastAsia" w:ascii="微软雅黑" w:hAnsi="微软雅黑" w:eastAsia="微软雅黑" w:cs="微软雅黑"/>
          <w:i w:val="0"/>
          <w:iCs w:val="0"/>
          <w:caps w:val="0"/>
          <w:color w:val="000000"/>
          <w:spacing w:val="0"/>
          <w:sz w:val="24"/>
          <w:szCs w:val="24"/>
          <w:lang w:val="en-US" w:eastAsia="zh-CN"/>
        </w:rPr>
        <w:fldChar w:fldCharType="end"/>
      </w:r>
      <w:r>
        <w:rPr>
          <w:rFonts w:hint="eastAsia" w:ascii="微软雅黑" w:hAnsi="微软雅黑" w:eastAsia="微软雅黑" w:cs="微软雅黑"/>
          <w:i w:val="0"/>
          <w:iCs w:val="0"/>
          <w:caps w:val="0"/>
          <w:color w:val="000000"/>
          <w:spacing w:val="0"/>
          <w:sz w:val="24"/>
          <w:szCs w:val="24"/>
          <w:lang w:val="en-US" w:eastAsia="zh-CN"/>
        </w:rPr>
        <w:t>，并称为“广胜三绝”。飞虹塔是五座佛祖舍利塔和中国现存四座古塔之一，也是迄今为止发现的唯一留有工匠题款、最大最完整的琉璃塔</w:t>
      </w:r>
    </w:p>
    <w:p w14:paraId="713C8B03">
      <w:pPr>
        <w:keepNext w:val="0"/>
        <w:keepLines w:val="0"/>
        <w:pageBreakBefore w:val="0"/>
        <w:widowControl w:val="0"/>
        <w:numPr>
          <w:ilvl w:val="0"/>
          <w:numId w:val="2"/>
        </w:numPr>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000000"/>
          <w:kern w:val="0"/>
          <w:sz w:val="24"/>
          <w:szCs w:val="24"/>
        </w:rPr>
      </w:pPr>
      <w:r>
        <w:rPr>
          <w:rFonts w:hint="eastAsia" w:ascii="微软雅黑" w:hAnsi="微软雅黑" w:eastAsia="微软雅黑" w:cs="微软雅黑"/>
          <w:b/>
          <w:bCs/>
          <w:color w:val="C00000"/>
          <w:kern w:val="0"/>
          <w:sz w:val="24"/>
          <w:szCs w:val="24"/>
        </w:rPr>
        <w:t>王家大院（游览1.5小时）：</w:t>
      </w:r>
      <w:r>
        <w:rPr>
          <w:rFonts w:hint="eastAsia" w:ascii="微软雅黑" w:hAnsi="微软雅黑" w:eastAsia="微软雅黑" w:cs="微软雅黑"/>
          <w:color w:val="000000" w:themeColor="text1"/>
          <w:kern w:val="0"/>
          <w:sz w:val="24"/>
          <w:szCs w:val="24"/>
          <w14:textFill>
            <w14:solidFill>
              <w14:schemeClr w14:val="tx1"/>
            </w14:solidFill>
          </w14:textFill>
        </w:rPr>
        <w:t>王家大院是由静升王氏家族经明清两朝、历300余年修建而成，包括五巷六堡一条街，总面积达25万平方米，而且是一座具有传统文化特色的建筑艺术博物馆。它是全国重点文物保护单位和4A级景区。</w:t>
      </w:r>
    </w:p>
    <w:p w14:paraId="19B4D6F7">
      <w:pPr>
        <w:keepNext w:val="0"/>
        <w:keepLines w:val="0"/>
        <w:pageBreakBefore w:val="0"/>
        <w:widowControl w:val="0"/>
        <w:numPr>
          <w:ilvl w:val="0"/>
          <w:numId w:val="2"/>
        </w:numPr>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000000"/>
          <w:kern w:val="0"/>
          <w:sz w:val="24"/>
          <w:szCs w:val="24"/>
        </w:rPr>
      </w:pPr>
      <w:r>
        <w:rPr>
          <w:rFonts w:hint="eastAsia" w:ascii="微软雅黑" w:hAnsi="微软雅黑" w:eastAsia="微软雅黑" w:cs="微软雅黑"/>
          <w:b/>
          <w:color w:val="C00000"/>
          <w:kern w:val="0"/>
          <w:sz w:val="24"/>
          <w:szCs w:val="24"/>
        </w:rPr>
        <w:t>夜游平遥城：</w:t>
      </w:r>
      <w:r>
        <w:rPr>
          <w:rFonts w:hint="eastAsia" w:ascii="微软雅黑" w:hAnsi="微软雅黑" w:eastAsia="微软雅黑" w:cs="微软雅黑"/>
          <w:color w:val="000000" w:themeColor="text1"/>
          <w:kern w:val="0"/>
          <w:sz w:val="24"/>
          <w:szCs w:val="24"/>
          <w14:textFill>
            <w14:solidFill>
              <w14:schemeClr w14:val="tx1"/>
            </w14:solidFill>
          </w14:textFill>
        </w:rPr>
        <w:t>畅游两百年前中国的华尔街---明清一条街，可自行游览平遥古城，欣赏城墙、街道、民居、店铺等建筑，基本上保持着原有的古城格局这里可以找到不少晋商遗下的古玩珍藏；夜幕降临，万家灯火让古城褪去了白日的喧嚣，变得古香古色绚丽多姿。四合院里，明清街上，不时有拿着长枪短炮的摄影爱好者徜徉在其中，这座有着2700多年历史的古城再次焕发出独特的魅力。平遥古城观赏夜景，畅游云路民俗风情街，迷人的灯光点缀在古色古香的明清建筑上，是现代文明和历史文化的融合！</w:t>
      </w:r>
    </w:p>
    <w:p w14:paraId="652AEC2C">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720" w:firstLineChars="300"/>
        <w:textAlignment w:val="auto"/>
        <w:rPr>
          <w:rFonts w:hint="eastAsia" w:ascii="微软雅黑" w:hAnsi="微软雅黑" w:eastAsia="微软雅黑" w:cs="微软雅黑"/>
          <w:b w:val="0"/>
          <w:bCs/>
          <w:kern w:val="1"/>
          <w:sz w:val="24"/>
          <w:szCs w:val="24"/>
          <w:lang w:eastAsia="zh-CN"/>
        </w:rPr>
      </w:pPr>
      <w:r>
        <w:rPr>
          <w:rFonts w:hint="eastAsia" w:ascii="微软雅黑" w:hAnsi="微软雅黑" w:eastAsia="微软雅黑" w:cs="微软雅黑"/>
          <w:kern w:val="0"/>
          <w:sz w:val="24"/>
          <w:szCs w:val="24"/>
        </w:rPr>
        <w:t>当天行程结束，自由活动感受让您意犹未尽的古色平遥！</w:t>
      </w:r>
    </w:p>
    <w:p w14:paraId="582C5830">
      <w:pPr>
        <w:pStyle w:val="2"/>
        <w:keepNext w:val="0"/>
        <w:keepLines w:val="0"/>
        <w:pageBreakBefore w:val="0"/>
        <w:widowControl w:val="0"/>
        <w:kinsoku/>
        <w:wordWrap/>
        <w:overflowPunct/>
        <w:topLinePunct w:val="0"/>
        <w:autoSpaceDE/>
        <w:autoSpaceDN/>
        <w:bidi w:val="0"/>
        <w:adjustRightInd w:val="0"/>
        <w:snapToGrid w:val="0"/>
        <w:spacing w:line="420" w:lineRule="atLeast"/>
        <w:ind w:left="0" w:leftChars="0" w:right="-454" w:rightChars="-216" w:firstLine="0" w:firstLineChars="0"/>
        <w:textAlignment w:val="auto"/>
        <w:rPr>
          <w:rFonts w:hint="eastAsia" w:ascii="方正颜宋简体_纤" w:hAnsi="方正颜宋简体_纤" w:eastAsia="方正颜宋简体_纤" w:cs="方正颜宋简体_纤"/>
          <w:b/>
          <w:bCs/>
          <w:color w:val="FFFFFF"/>
          <w:kern w:val="0"/>
          <w:sz w:val="28"/>
          <w:szCs w:val="28"/>
          <w:shd w:val="clear" w:color="auto" w:fill="FFFFFF"/>
          <w:lang w:eastAsia="zh-CN" w:bidi="ar"/>
        </w:rPr>
      </w:pPr>
      <w:r>
        <w:rPr>
          <w:rFonts w:hint="eastAsia" w:ascii="方正颜宋简体_纤" w:hAnsi="方正颜宋简体_纤" w:eastAsia="方正颜宋简体_纤" w:cs="方正颜宋简体_纤"/>
        </w:rPr>
        <w:drawing>
          <wp:inline distT="0" distB="0" distL="114300" distR="114300">
            <wp:extent cx="2418715" cy="1560195"/>
            <wp:effectExtent l="0" t="0" r="635" b="1905"/>
            <wp:docPr id="38" name="图片 3" descr="平遥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descr="平遥3"/>
                    <pic:cNvPicPr>
                      <a:picLocks noChangeAspect="1"/>
                    </pic:cNvPicPr>
                  </pic:nvPicPr>
                  <pic:blipFill>
                    <a:blip r:embed="rId17"/>
                    <a:stretch>
                      <a:fillRect/>
                    </a:stretch>
                  </pic:blipFill>
                  <pic:spPr>
                    <a:xfrm>
                      <a:off x="0" y="0"/>
                      <a:ext cx="2418715" cy="1560195"/>
                    </a:xfrm>
                    <a:prstGeom prst="rect">
                      <a:avLst/>
                    </a:prstGeom>
                    <a:noFill/>
                    <a:ln>
                      <a:noFill/>
                    </a:ln>
                  </pic:spPr>
                </pic:pic>
              </a:graphicData>
            </a:graphic>
          </wp:inline>
        </w:drawing>
      </w:r>
      <w:r>
        <w:drawing>
          <wp:inline distT="0" distB="0" distL="114300" distR="114300">
            <wp:extent cx="2235200" cy="1543685"/>
            <wp:effectExtent l="0" t="0" r="12700" b="18415"/>
            <wp:docPr id="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
                    <pic:cNvPicPr>
                      <a:picLocks noChangeAspect="1"/>
                    </pic:cNvPicPr>
                  </pic:nvPicPr>
                  <pic:blipFill>
                    <a:blip r:embed="rId18"/>
                    <a:stretch>
                      <a:fillRect/>
                    </a:stretch>
                  </pic:blipFill>
                  <pic:spPr>
                    <a:xfrm>
                      <a:off x="0" y="0"/>
                      <a:ext cx="2235200" cy="1543685"/>
                    </a:xfrm>
                    <a:prstGeom prst="rect">
                      <a:avLst/>
                    </a:prstGeom>
                    <a:noFill/>
                    <a:ln>
                      <a:noFill/>
                    </a:ln>
                  </pic:spPr>
                </pic:pic>
              </a:graphicData>
            </a:graphic>
          </wp:inline>
        </w:drawing>
      </w:r>
      <w:r>
        <w:drawing>
          <wp:inline distT="0" distB="0" distL="114300" distR="114300">
            <wp:extent cx="2136775" cy="1549400"/>
            <wp:effectExtent l="0" t="0" r="15875" b="12700"/>
            <wp:docPr id="4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pic:cNvPicPr>
                      <a:picLocks noChangeAspect="1"/>
                    </pic:cNvPicPr>
                  </pic:nvPicPr>
                  <pic:blipFill>
                    <a:blip r:embed="rId19"/>
                    <a:stretch>
                      <a:fillRect/>
                    </a:stretch>
                  </pic:blipFill>
                  <pic:spPr>
                    <a:xfrm>
                      <a:off x="0" y="0"/>
                      <a:ext cx="2136775" cy="1549400"/>
                    </a:xfrm>
                    <a:prstGeom prst="rect">
                      <a:avLst/>
                    </a:prstGeom>
                    <a:noFill/>
                    <a:ln>
                      <a:noFill/>
                    </a:ln>
                  </pic:spPr>
                </pic:pic>
              </a:graphicData>
            </a:graphic>
          </wp:inline>
        </w:drawing>
      </w:r>
    </w:p>
    <w:p w14:paraId="76721C2C">
      <w:pPr>
        <w:pStyle w:val="2"/>
        <w:keepNext w:val="0"/>
        <w:keepLines w:val="0"/>
        <w:pageBreakBefore w:val="0"/>
        <w:widowControl w:val="0"/>
        <w:kinsoku/>
        <w:wordWrap/>
        <w:overflowPunct/>
        <w:topLinePunct w:val="0"/>
        <w:autoSpaceDE/>
        <w:autoSpaceDN/>
        <w:bidi w:val="0"/>
        <w:adjustRightInd/>
        <w:snapToGrid w:val="0"/>
        <w:spacing w:line="240" w:lineRule="auto"/>
        <w:ind w:left="6820" w:leftChars="0" w:hanging="6820" w:hangingChars="3100"/>
        <w:jc w:val="left"/>
        <w:textAlignment w:val="auto"/>
        <w:rPr>
          <w:rFonts w:ascii="微软雅黑" w:hAnsi="微软雅黑" w:eastAsia="微软雅黑" w:cs="微软雅黑"/>
          <w:b/>
          <w:bCs/>
          <w:color w:val="C00000"/>
          <w:sz w:val="28"/>
          <w:szCs w:val="24"/>
        </w:rPr>
      </w:pPr>
      <w:r>
        <w:rPr>
          <w:color w:val="C00000"/>
          <w:sz w:val="22"/>
        </w:rPr>
        <mc:AlternateContent>
          <mc:Choice Requires="wps">
            <w:drawing>
              <wp:anchor distT="0" distB="0" distL="114300" distR="114300" simplePos="0" relativeHeight="251669504" behindDoc="0" locked="0" layoutInCell="1" allowOverlap="1">
                <wp:simplePos x="0" y="0"/>
                <wp:positionH relativeFrom="column">
                  <wp:posOffset>-1516380</wp:posOffset>
                </wp:positionH>
                <wp:positionV relativeFrom="paragraph">
                  <wp:posOffset>512445</wp:posOffset>
                </wp:positionV>
                <wp:extent cx="9627870" cy="157480"/>
                <wp:effectExtent l="0" t="0" r="0" b="0"/>
                <wp:wrapNone/>
                <wp:docPr id="19" name="减号 19"/>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9.4pt;margin-top:40.35pt;height:12.4pt;width:758.1pt;z-index:251669504;v-text-anchor:middle;mso-width-relative:page;mso-height-relative:page;" fillcolor="#4EAADD" filled="t" stroked="t" coordsize="9627870,157480" o:gfxdata="UEsDBAoAAAAAAIdO4kAAAAAAAAAAAAAAAAAEAAAAZHJzL1BLAwQUAAAACACHTuJAcsprQNwAAAAM&#10;AQAADwAAAGRycy9kb3ducmV2LnhtbE2PwU7DMBBE70j8g7VI3Fo7gZIoxKkCqJdKPVAqcXXjbRIR&#10;r0PspOnf457KbUc7mnmTr2fTsQkH11qSEC0FMKTK6pZqCYevzSIF5rwirTpLKOGCDtbF/V2uMm3P&#10;9InT3tcshJDLlITG+z7j3FUNGuWWtkcKv5MdjPJBDjXXgzqHcNPxWIgXblRLoaFRPb43WP3sRyPh&#10;ezz8ni5ROc9ls0s249v2o5y2Uj4+ROIVmMfZ38xwxQ/oUASmox1JO9ZJWMRPaWD3ElKRALs64iR5&#10;BnYMl1itgBc5/z+i+ANQSwMEFAAAAAgAh07iQM2mJJ20AgAAjAUAAA4AAABkcnMvZTJvRG9jLnht&#10;bK1UzW4aMRC+V+o7WL43sAjCjwIRglJVSppIadWz8XpZS/6rbSDpC/SYx+kT5T362bsQmuaQQzks&#10;Y8/M55lvfi4u77UiO+GDtGZKi7MuJcJwW0qzmdJvX1cfRpSEyEzJlDViSh9EoJez9+8u9m4iera2&#10;qhSeAMSEyd5NaR2jm3Q6gddCs3BmnTBQVtZrFnH0m07p2R7oWnV63e55Z2996bzlIgTcLhslbRH9&#10;WwBtVUkulpZvtTCxQfVCsYiUQi1doLMcbVUJHm+qKohI1JQi05i/eATyOn07sws22XjmasnbENhb&#10;QniRk2bS4NEj1JJFRrZe/gOlJfc22Cqecas7TSKZEWRRdF9wc1czJ3IuoDq4I+nh/8HyL7tbT2SJ&#10;ThhTYphGxZ9+PT49/ia4ADt7FyYwunO3vj0FiCnV+8rr9I8kyH1m9OHIqLiPhONyfN4bjoYgm0NX&#10;DIb9Uaa88+ztfIifhNUkCVOKpqmvpdmmErIJ212FiGdhf7BrSS5XUqksB5g0AnEWzBTd9MvuwW/W&#10;C+XJjqH6q/FqtJinlIC2Cacu56869D/O58vliUP2a19T0pDAmRKJuYONZ8ewlCF7aHpDhEI4w5xU&#10;6E+I2sEjmA0lTG0wgDz6Jlar5NH7r8AXg8G8KLKR2uprWzb5DAcp6iad1j6nFk6BEmtLFurGJauS&#10;C5toGTHFSuopHSW+DkjKACTVvKlykta2fECPeIvyIJng+EoC9oqFeMs8pgWX2CfxBp9KWaRtW4mS&#10;2vqfr90nezQxtJTsMX2g5MeWeUGJ+mxQxHHR7wM25kN/MOzh4E8161ON2eqFRYmLHF0Wk31UB7Hy&#10;Vn/H2pmnV6FihuPthvz2sIjNVsDi4mI+z2YYUcfilblzPIEn3oydb6OtZO7KZ3Za0jCkTXs1CyVt&#10;gdNztnpeorM/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csprQNwAAAAMAQAADwAAAAAAAAABACAA&#10;AAAiAAAAZHJzL2Rvd25yZXYueG1sUEsBAhQAFAAAAAgAh07iQM2mJJ20AgAAjAUAAA4AAAAAAAAA&#10;AQAgAAAAKwEAAGRycy9lMm9Eb2MueG1sUEsFBgAAAAAGAAYAWQEAAFEGA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r>
        <w:rPr>
          <w:rFonts w:ascii="微软雅黑" w:hAnsi="微软雅黑" w:eastAsia="微软雅黑" w:cs="微软雅黑"/>
          <w:b/>
          <w:bCs/>
          <w:color w:val="C00000"/>
          <w:sz w:val="28"/>
          <w:szCs w:val="28"/>
        </w:rPr>
        <w:t xml:space="preserve">Day </w:t>
      </w:r>
      <w:r>
        <w:rPr>
          <w:rFonts w:hint="eastAsia" w:ascii="微软雅黑" w:hAnsi="微软雅黑" w:eastAsia="微软雅黑" w:cs="微软雅黑"/>
          <w:b/>
          <w:bCs/>
          <w:color w:val="C00000"/>
          <w:sz w:val="28"/>
          <w:szCs w:val="28"/>
          <w:lang w:val="en-US" w:eastAsia="zh-CN"/>
        </w:rPr>
        <w:t>5  平遥古城—雁门关280KM —云冈石窟150KM —大同20KM 40分钟</w:t>
      </w:r>
      <w:r>
        <w:rPr>
          <w:rFonts w:hint="eastAsia" w:ascii="微软雅黑" w:hAnsi="微软雅黑" w:eastAsia="微软雅黑" w:cs="宋体"/>
          <w:b/>
          <w:bCs/>
          <w:color w:val="C00000"/>
          <w:kern w:val="0"/>
          <w:sz w:val="28"/>
          <w:szCs w:val="28"/>
          <w:lang w:val="en-US" w:eastAsia="zh-CN"/>
        </w:rPr>
        <w:t xml:space="preserve"> </w:t>
      </w:r>
      <w:r>
        <w:rPr>
          <w:rFonts w:hint="eastAsia" w:ascii="微软雅黑" w:hAnsi="微软雅黑" w:eastAsia="微软雅黑" w:cs="宋体"/>
          <w:b/>
          <w:bCs/>
          <w:color w:val="C00000"/>
          <w:kern w:val="0"/>
          <w:sz w:val="24"/>
          <w:szCs w:val="24"/>
          <w:lang w:val="en-US" w:eastAsia="zh-CN"/>
        </w:rPr>
        <w:t xml:space="preserve">                                  （餐食：早晚餐  宿：大同或周边）</w:t>
      </w:r>
    </w:p>
    <w:p w14:paraId="5AF9EFDF">
      <w:pPr>
        <w:keepNext w:val="0"/>
        <w:keepLines w:val="0"/>
        <w:pageBreakBefore w:val="0"/>
        <w:widowControl w:val="0"/>
        <w:numPr>
          <w:ilvl w:val="0"/>
          <w:numId w:val="0"/>
        </w:numPr>
        <w:kinsoku/>
        <w:wordWrap/>
        <w:overflowPunct/>
        <w:topLinePunct w:val="0"/>
        <w:autoSpaceDE/>
        <w:autoSpaceDN/>
        <w:bidi w:val="0"/>
        <w:snapToGrid w:val="0"/>
        <w:ind w:leftChars="0"/>
        <w:textAlignment w:val="auto"/>
        <w:rPr>
          <w:rFonts w:hint="eastAsia" w:ascii="微软雅黑" w:hAnsi="微软雅黑" w:eastAsia="微软雅黑" w:cs="微软雅黑"/>
          <w:kern w:val="0"/>
          <w:sz w:val="24"/>
          <w:szCs w:val="24"/>
        </w:rPr>
      </w:pPr>
    </w:p>
    <w:p w14:paraId="62DD182E">
      <w:pPr>
        <w:keepNext w:val="0"/>
        <w:keepLines w:val="0"/>
        <w:pageBreakBefore w:val="0"/>
        <w:widowControl w:val="0"/>
        <w:numPr>
          <w:ilvl w:val="0"/>
          <w:numId w:val="2"/>
        </w:numPr>
        <w:kinsoku/>
        <w:wordWrap/>
        <w:overflowPunct/>
        <w:topLinePunct w:val="0"/>
        <w:autoSpaceDE/>
        <w:autoSpaceDN/>
        <w:bidi w:val="0"/>
        <w:snapToGrid w:val="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雁门关：</w:t>
      </w:r>
      <w:r>
        <w:rPr>
          <w:rFonts w:hint="eastAsia" w:ascii="微软雅黑" w:hAnsi="微软雅黑" w:eastAsia="微软雅黑" w:cs="微软雅黑"/>
          <w:kern w:val="0"/>
          <w:sz w:val="24"/>
          <w:szCs w:val="24"/>
        </w:rPr>
        <w:t>雁门关景区，座落于代州古城北部勾注山脊。南控中原，北扼漠原，是中国古代关隘规模宏伟的军事防御工程。上古称北陵、西 ，战国列称九塞之首，南北朝列称北庭三关，明代列称山西内三关。历称勾注塞、西 关、西陉关，向以关山雄固，北塞门户著名，是中国长城文化、关隘文化之瑰宝。</w:t>
      </w:r>
    </w:p>
    <w:p w14:paraId="094BAF89">
      <w:pPr>
        <w:keepNext w:val="0"/>
        <w:keepLines w:val="0"/>
        <w:pageBreakBefore w:val="0"/>
        <w:widowControl w:val="0"/>
        <w:numPr>
          <w:ilvl w:val="0"/>
          <w:numId w:val="2"/>
        </w:numPr>
        <w:kinsoku/>
        <w:wordWrap/>
        <w:overflowPunct/>
        <w:topLinePunct w:val="0"/>
        <w:autoSpaceDE/>
        <w:autoSpaceDN/>
        <w:bidi w:val="0"/>
        <w:snapToGrid w:val="0"/>
        <w:textAlignment w:val="auto"/>
        <w:rPr>
          <w:rFonts w:hint="eastAsia"/>
          <w:u w:val="none" w:color="auto"/>
        </w:rPr>
      </w:pPr>
      <w:r>
        <w:rPr>
          <w:rFonts w:hint="eastAsia" w:ascii="微软雅黑" w:hAnsi="微软雅黑" w:eastAsia="微软雅黑" w:cs="微软雅黑"/>
          <w:b/>
          <w:bCs/>
          <w:color w:val="C00000"/>
          <w:kern w:val="0"/>
          <w:sz w:val="24"/>
          <w:szCs w:val="24"/>
        </w:rPr>
        <w:t>云冈石窟（游览1.5小时）：</w:t>
      </w:r>
      <w:r>
        <w:rPr>
          <w:rFonts w:hint="eastAsia" w:ascii="微软雅黑" w:hAnsi="微软雅黑" w:eastAsia="微软雅黑" w:cs="微软雅黑"/>
          <w:kern w:val="0"/>
          <w:sz w:val="24"/>
          <w:szCs w:val="24"/>
        </w:rPr>
        <w:t>跨过大门的一刻就已经被震撼到了，这是梁思成林徽因追寻的大美千年皇家石窟，置身其中，肃穆齐整的菩萨、飞仙还有西域的精灵伴着金光飞过，仿佛吹着号角，日日礼佛，好似一场大型音乐会，众多的佛教典故，还有北魏王朝的半部历史，已经被深深的凿刻于石壁之间，云冈石窟不仅有中国传统艺术风格，也融合了古印度、西域和中原各民族的艺术特征，是大同市有名的历史古迹。</w:t>
      </w:r>
      <w:r>
        <w:rPr>
          <w:rFonts w:hint="eastAsia" w:ascii="微软雅黑" w:eastAsia="微软雅黑"/>
          <w:b/>
          <w:color w:val="FF0000"/>
          <w:sz w:val="21"/>
          <w:u w:val="none" w:color="auto"/>
        </w:rPr>
        <w:t>温馨提示：</w:t>
      </w:r>
      <w:r>
        <w:rPr>
          <w:rFonts w:hint="eastAsia" w:ascii="微软雅黑" w:eastAsia="微软雅黑"/>
          <w:b/>
          <w:color w:val="FF0000"/>
          <w:sz w:val="21"/>
          <w:u w:val="none" w:color="auto"/>
          <w:lang w:val="en-US" w:eastAsia="zh-CN"/>
        </w:rPr>
        <w:t>晚餐可自费升级为</w:t>
      </w:r>
      <w:r>
        <w:rPr>
          <w:rFonts w:hint="eastAsia" w:ascii="微软雅黑" w:eastAsia="微软雅黑"/>
          <w:b/>
          <w:color w:val="FF0000"/>
          <w:sz w:val="21"/>
          <w:u w:val="none" w:color="auto"/>
        </w:rPr>
        <w:t>价值 198 元/人</w:t>
      </w:r>
      <w:r>
        <w:rPr>
          <w:rFonts w:hint="eastAsia" w:ascii="微软雅黑" w:eastAsia="微软雅黑"/>
          <w:b/>
          <w:color w:val="FF0000"/>
          <w:sz w:val="21"/>
          <w:u w:val="none" w:color="auto"/>
          <w:lang w:val="en-US" w:eastAsia="zh-CN"/>
        </w:rPr>
        <w:t>特色表演餐</w:t>
      </w:r>
      <w:r>
        <w:rPr>
          <w:rFonts w:hint="eastAsia" w:ascii="微软雅黑" w:eastAsia="微软雅黑"/>
          <w:b/>
          <w:color w:val="FF0000"/>
          <w:sz w:val="21"/>
          <w:u w:val="none" w:color="auto"/>
        </w:rPr>
        <w:t>--《雁云往事</w:t>
      </w:r>
      <w:r>
        <w:rPr>
          <w:rFonts w:hint="eastAsia" w:ascii="微软雅黑" w:eastAsia="微软雅黑"/>
          <w:b/>
          <w:color w:val="FF0000"/>
          <w:sz w:val="21"/>
          <w:u w:val="none" w:color="auto"/>
          <w:lang w:val="en-US" w:eastAsia="zh-CN"/>
        </w:rPr>
        <w:t>竹笼宴</w:t>
      </w:r>
      <w:r>
        <w:rPr>
          <w:rFonts w:hint="eastAsia" w:ascii="微软雅黑" w:eastAsia="微软雅黑"/>
          <w:b/>
          <w:color w:val="FF0000"/>
          <w:sz w:val="21"/>
          <w:u w:val="none" w:color="auto"/>
        </w:rPr>
        <w:t>》</w:t>
      </w:r>
      <w:r>
        <w:rPr>
          <w:rFonts w:hint="eastAsia" w:ascii="微软雅黑" w:eastAsia="微软雅黑"/>
          <w:b/>
          <w:color w:val="FF0000"/>
          <w:sz w:val="21"/>
          <w:u w:val="none" w:color="auto"/>
          <w:lang w:val="en-US" w:eastAsia="zh-CN"/>
        </w:rPr>
        <w:t>或者《晋商乡音》</w:t>
      </w:r>
      <w:r>
        <w:rPr>
          <w:rFonts w:hint="eastAsia" w:ascii="微软雅黑" w:eastAsia="微软雅黑"/>
          <w:b/>
          <w:color w:val="FF0000"/>
          <w:sz w:val="21"/>
          <w:u w:val="none" w:color="auto"/>
        </w:rPr>
        <w:t>，</w:t>
      </w:r>
      <w:r>
        <w:rPr>
          <w:rFonts w:hint="eastAsia" w:ascii="微软雅黑" w:eastAsia="微软雅黑"/>
          <w:b/>
          <w:color w:val="FF0000"/>
          <w:spacing w:val="-7"/>
          <w:w w:val="95"/>
          <w:sz w:val="21"/>
          <w:u w:val="none" w:color="auto"/>
        </w:rPr>
        <w:t>在感受浓厚三晋文化的同时，沉浸式</w:t>
      </w:r>
      <w:r>
        <w:rPr>
          <w:rFonts w:hint="eastAsia" w:ascii="微软雅黑" w:eastAsia="微软雅黑"/>
          <w:b/>
          <w:color w:val="FF0000"/>
          <w:spacing w:val="-7"/>
          <w:w w:val="95"/>
          <w:sz w:val="21"/>
          <w:u w:val="none" w:color="auto"/>
          <w:lang w:val="en-US" w:eastAsia="zh-CN"/>
        </w:rPr>
        <w:t>体验山西</w:t>
      </w:r>
      <w:r>
        <w:rPr>
          <w:rFonts w:hint="eastAsia" w:ascii="微软雅黑" w:eastAsia="微软雅黑"/>
          <w:b/>
          <w:color w:val="FF0000"/>
          <w:spacing w:val="-7"/>
          <w:w w:val="95"/>
          <w:sz w:val="21"/>
          <w:u w:val="none" w:color="auto"/>
        </w:rPr>
        <w:t>美食盛宴</w:t>
      </w:r>
      <w:r>
        <w:rPr>
          <w:rFonts w:hint="eastAsia" w:ascii="微软雅黑" w:eastAsia="微软雅黑"/>
          <w:b/>
          <w:color w:val="FF0000"/>
          <w:spacing w:val="-7"/>
          <w:sz w:val="21"/>
          <w:u w:val="none" w:color="auto"/>
        </w:rPr>
        <w:t>绝对让您觉得物有所值，不需此行！！！</w:t>
      </w:r>
    </w:p>
    <w:p w14:paraId="5B39FF6F">
      <w:pPr>
        <w:keepNext w:val="0"/>
        <w:keepLines w:val="0"/>
        <w:pageBreakBefore w:val="0"/>
        <w:widowControl w:val="0"/>
        <w:numPr>
          <w:ilvl w:val="0"/>
          <w:numId w:val="0"/>
        </w:numPr>
        <w:kinsoku/>
        <w:wordWrap/>
        <w:overflowPunct/>
        <w:topLinePunct w:val="0"/>
        <w:autoSpaceDE/>
        <w:autoSpaceDN/>
        <w:bidi w:val="0"/>
        <w:snapToGrid w:val="0"/>
        <w:jc w:val="both"/>
        <w:textAlignment w:val="auto"/>
        <w:rPr>
          <w:rFonts w:hint="eastAsia" w:ascii="微软雅黑" w:eastAsia="微软雅黑"/>
          <w:b/>
          <w:color w:val="FF0000"/>
          <w:spacing w:val="-7"/>
          <w:sz w:val="21"/>
          <w:u w:val="none" w:color="auto"/>
        </w:rPr>
      </w:pPr>
    </w:p>
    <w:p w14:paraId="194A5F88">
      <w:pPr>
        <w:keepNext w:val="0"/>
        <w:keepLines w:val="0"/>
        <w:pageBreakBefore w:val="0"/>
        <w:widowControl w:val="0"/>
        <w:numPr>
          <w:ilvl w:val="0"/>
          <w:numId w:val="0"/>
        </w:numPr>
        <w:kinsoku/>
        <w:wordWrap/>
        <w:overflowPunct/>
        <w:topLinePunct w:val="0"/>
        <w:autoSpaceDE/>
        <w:autoSpaceDN/>
        <w:bidi w:val="0"/>
        <w:snapToGrid w:val="0"/>
        <w:jc w:val="both"/>
        <w:textAlignment w:val="auto"/>
        <w:rPr>
          <w:rFonts w:hint="eastAsia" w:ascii="微软雅黑" w:eastAsia="微软雅黑"/>
          <w:b/>
          <w:color w:val="FF0000"/>
          <w:spacing w:val="-7"/>
          <w:sz w:val="21"/>
          <w:u w:val="none" w:color="auto"/>
        </w:rPr>
      </w:pPr>
    </w:p>
    <w:p w14:paraId="485B96E8">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right="-252" w:rightChars="-120" w:firstLine="0" w:firstLineChars="0"/>
        <w:jc w:val="left"/>
        <w:textAlignment w:val="auto"/>
        <w:rPr>
          <w:rFonts w:hint="eastAsia" w:ascii="微软雅黑" w:hAnsi="微软雅黑" w:eastAsia="微软雅黑" w:cs="微软雅黑"/>
          <w:bCs/>
          <w:color w:val="1D1B11"/>
          <w:kern w:val="2"/>
          <w:sz w:val="24"/>
          <w:szCs w:val="24"/>
          <w:shd w:val="clear" w:color="auto" w:fill="FFFFFF"/>
          <w:lang w:val="en-US" w:eastAsia="zh-CN"/>
        </w:rPr>
      </w:pPr>
      <w:r>
        <w:drawing>
          <wp:inline distT="0" distB="0" distL="114300" distR="114300">
            <wp:extent cx="2257425" cy="1551305"/>
            <wp:effectExtent l="0" t="0" r="9525" b="10795"/>
            <wp:docPr id="4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
                    <pic:cNvPicPr>
                      <a:picLocks noChangeAspect="1"/>
                    </pic:cNvPicPr>
                  </pic:nvPicPr>
                  <pic:blipFill>
                    <a:blip r:embed="rId20"/>
                    <a:stretch>
                      <a:fillRect/>
                    </a:stretch>
                  </pic:blipFill>
                  <pic:spPr>
                    <a:xfrm>
                      <a:off x="0" y="0"/>
                      <a:ext cx="2257425" cy="1551305"/>
                    </a:xfrm>
                    <a:prstGeom prst="rect">
                      <a:avLst/>
                    </a:prstGeom>
                    <a:noFill/>
                    <a:ln>
                      <a:noFill/>
                    </a:ln>
                  </pic:spPr>
                </pic:pic>
              </a:graphicData>
            </a:graphic>
          </wp:inline>
        </w:drawing>
      </w:r>
      <w:r>
        <w:rPr>
          <w:rFonts w:hint="eastAsia" w:ascii="方正颜宋简体_纤" w:hAnsi="方正颜宋简体_纤" w:eastAsia="方正颜宋简体_纤" w:cs="方正颜宋简体_纤"/>
          <w:b/>
          <w:bCs/>
          <w:color w:val="FFFFFF"/>
          <w:kern w:val="0"/>
          <w:sz w:val="28"/>
          <w:szCs w:val="28"/>
          <w:shd w:val="clear" w:color="auto" w:fill="FFFFFF"/>
          <w:lang w:bidi="ar"/>
        </w:rPr>
        <w:drawing>
          <wp:inline distT="0" distB="0" distL="114300" distR="114300">
            <wp:extent cx="2225675" cy="1552575"/>
            <wp:effectExtent l="0" t="0" r="3175" b="9525"/>
            <wp:docPr id="9" name="图片 3" descr="云冈石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云冈石窟"/>
                    <pic:cNvPicPr>
                      <a:picLocks noChangeAspect="1"/>
                    </pic:cNvPicPr>
                  </pic:nvPicPr>
                  <pic:blipFill>
                    <a:blip r:embed="rId21"/>
                    <a:stretch>
                      <a:fillRect/>
                    </a:stretch>
                  </pic:blipFill>
                  <pic:spPr>
                    <a:xfrm>
                      <a:off x="0" y="0"/>
                      <a:ext cx="2225675" cy="1552575"/>
                    </a:xfrm>
                    <a:prstGeom prst="rect">
                      <a:avLst/>
                    </a:prstGeom>
                    <a:noFill/>
                    <a:ln>
                      <a:noFill/>
                    </a:ln>
                  </pic:spPr>
                </pic:pic>
              </a:graphicData>
            </a:graphic>
          </wp:inline>
        </w:drawing>
      </w:r>
      <w:r>
        <w:drawing>
          <wp:inline distT="0" distB="0" distL="114300" distR="114300">
            <wp:extent cx="2132965" cy="1551305"/>
            <wp:effectExtent l="0" t="0" r="635" b="1079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22"/>
                    <a:stretch>
                      <a:fillRect/>
                    </a:stretch>
                  </pic:blipFill>
                  <pic:spPr>
                    <a:xfrm>
                      <a:off x="0" y="0"/>
                      <a:ext cx="2132965" cy="1551305"/>
                    </a:xfrm>
                    <a:prstGeom prst="rect">
                      <a:avLst/>
                    </a:prstGeom>
                    <a:noFill/>
                    <a:ln>
                      <a:noFill/>
                    </a:ln>
                  </pic:spPr>
                </pic:pic>
              </a:graphicData>
            </a:graphic>
          </wp:inline>
        </w:drawing>
      </w:r>
    </w:p>
    <w:p w14:paraId="690C89BF">
      <w:pPr>
        <w:pStyle w:val="2"/>
        <w:keepNext w:val="0"/>
        <w:keepLines w:val="0"/>
        <w:pageBreakBefore w:val="0"/>
        <w:widowControl w:val="0"/>
        <w:kinsoku/>
        <w:wordWrap/>
        <w:overflowPunct/>
        <w:topLinePunct w:val="0"/>
        <w:autoSpaceDE/>
        <w:autoSpaceDN/>
        <w:bidi w:val="0"/>
        <w:adjustRightInd w:val="0"/>
        <w:snapToGrid w:val="0"/>
        <w:spacing w:line="240" w:lineRule="auto"/>
        <w:ind w:left="6160" w:leftChars="0" w:right="-252" w:rightChars="-120" w:hanging="6160" w:hangingChars="2800"/>
        <w:jc w:val="left"/>
        <w:textAlignment w:val="auto"/>
        <w:rPr>
          <w:rFonts w:hint="eastAsia" w:ascii="微软雅黑" w:hAnsi="微软雅黑" w:eastAsia="微软雅黑" w:cs="微软雅黑"/>
          <w:kern w:val="0"/>
          <w:sz w:val="24"/>
          <w:szCs w:val="24"/>
        </w:rPr>
      </w:pPr>
      <w:r>
        <w:rPr>
          <w:color w:val="C00000"/>
          <w:sz w:val="22"/>
        </w:rPr>
        <mc:AlternateContent>
          <mc:Choice Requires="wps">
            <w:drawing>
              <wp:anchor distT="0" distB="0" distL="114300" distR="114300" simplePos="0" relativeHeight="251668480" behindDoc="0" locked="0" layoutInCell="1" allowOverlap="1">
                <wp:simplePos x="0" y="0"/>
                <wp:positionH relativeFrom="column">
                  <wp:posOffset>-1453515</wp:posOffset>
                </wp:positionH>
                <wp:positionV relativeFrom="paragraph">
                  <wp:posOffset>547370</wp:posOffset>
                </wp:positionV>
                <wp:extent cx="9627870" cy="157480"/>
                <wp:effectExtent l="0" t="0" r="0" b="0"/>
                <wp:wrapNone/>
                <wp:docPr id="6" name="减号 6"/>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4.45pt;margin-top:43.1pt;height:12.4pt;width:758.1pt;z-index:251668480;v-text-anchor:middle;mso-width-relative:page;mso-height-relative:page;" fillcolor="#4EAADD" filled="t" stroked="t" coordsize="9627870,157480" o:gfxdata="UEsDBAoAAAAAAIdO4kAAAAAAAAAAAAAAAAAEAAAAZHJzL1BLAwQUAAAACACHTuJANCOMztsAAAAM&#10;AQAADwAAAGRycy9kb3ducmV2LnhtbE2Py07DMBBF90j8gzVI7Fo/kNoQ4lQB1E0lFpRKbN3YjSPi&#10;cYidNP173BXdzWiO7pxbbGbXkckMofUogS8ZEIO11y02Eg5f20UGJESFWnUejYSLCbAp7+8KlWt/&#10;xk8z7WNDUgiGXEmwMfY5paG2xqmw9L3BdDv5wamY1qGhelDnFO46KhhbUadaTB+s6s2bNfXPfnQS&#10;vsfD7+nCq3mu7Md6O77u3qtpJ+XjA2cvQKKZ4z8MV/2kDmVyOvoRdSCdhIUQ2XNiJWQrAeRKiGz9&#10;BOSYJs4Z0LKgtyXKP1BLAwQUAAAACACHTuJA3KALpbQCAACKBQAADgAAAGRycy9lMm9Eb2MueG1s&#10;rVRLbtswEN0X6B0I7htZhn8RIgeCXRcFkiZAWnRNU5REgL+SlOX0Al3mOD1R7tEhJX+aZpFFvZCH&#10;nJnHeW84vLreS4F2zDquVY7TixFGTFFdclXn+NvXzYcFRs4TVRKhFcvxI3P4evn+3VVnMjbWjRYl&#10;swhAlMs6k+PGe5MliaMNk8RdaMMUOCttJfGwtHVSWtIBuhTJeDSaJZ22pbGaMudgd9078YBo3wKo&#10;q4pTtta0lUz5HtUyQTxQcg03Di9jtVXFqL+rKsc8EjkGpj5+4RCwt+GbLK9IVltiGk6HEshbSnjB&#10;SRKu4NAj1Jp4glrL/4GSnFrtdOUvqJZJTyQqAizS0QttHhpiWOQCUjtzFN39P1j6ZXdvES9zPMNI&#10;EQkNf/719Pz0G82CNp1xGYQ8mHs7rByYgei+sjL8AwW0j3o+HvVke48obF7OxvPFHKSm4Eun88ki&#10;Cp6cso11/hPTEgUjx3Blmluu2tBAkpHdjfNwLMQf4gaJyw0XItoOQnoDGQ26pKPwi+nO1tuVsGhH&#10;oPeby81iVQRKgFa785TZqwmTj0WxXp8lxLzhNMEVcpQIBrqlhxhLjmUJhTrwjOdQCqIEpqSC2wmm&#10;NJDhVI0RETWMH/W2r1ULfsz+q/DVdFqkaQwSrbzVZc9nPg1V93SG+EjNnQMF1dbENX1KdIUUkknu&#10;YYYFlzleBL0OSEIBSOh53+VgbXX5CDfEamgPkHGGbjjA3hDn74mFWYFNeE38HXwqoYG2HiyMGm1/&#10;vrYf4uEKgxejDmYPJPnREsswEp8VNPEynUwA1sfFZDofw8Kee7bnHtXKlYYWp7G6aIZ4Lw5mZbX8&#10;Do9OEU4FF1EUzu7FHxYr378J8GxRVhQxDAbUEH+jHgwN4EE3pYvW64rHW3lSZxANRrS/Xv1zEt6A&#10;83WMOj2hy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A0I4zO2wAAAAwBAAAPAAAAAAAAAAEAIAAA&#10;ACIAAABkcnMvZG93bnJldi54bWxQSwECFAAUAAAACACHTuJA3KALpbQCAACKBQAADgAAAAAAAAAB&#10;ACAAAAAqAQAAZHJzL2Uyb0RvYy54bWxQSwUGAAAAAAYABgBZAQAAUAY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r>
        <w:rPr>
          <w:rFonts w:ascii="微软雅黑" w:hAnsi="微软雅黑" w:eastAsia="微软雅黑" w:cs="微软雅黑"/>
          <w:b/>
          <w:bCs/>
          <w:color w:val="C00000"/>
          <w:sz w:val="28"/>
          <w:szCs w:val="24"/>
        </w:rPr>
        <w:t xml:space="preserve">Day </w:t>
      </w:r>
      <w:r>
        <w:rPr>
          <w:rFonts w:hint="eastAsia" w:ascii="微软雅黑" w:hAnsi="微软雅黑" w:eastAsia="微软雅黑" w:cs="微软雅黑"/>
          <w:b/>
          <w:bCs/>
          <w:color w:val="C00000"/>
          <w:sz w:val="28"/>
          <w:szCs w:val="24"/>
          <w:lang w:val="en-US" w:eastAsia="zh-CN"/>
        </w:rPr>
        <w:t xml:space="preserve">6  大同—悬空寺60KM 1.5小时 —五台山180KM 2.5小时—忻州160KM </w:t>
      </w:r>
      <w:r>
        <w:rPr>
          <w:rFonts w:hint="eastAsia" w:ascii="微软雅黑" w:hAnsi="微软雅黑" w:eastAsia="微软雅黑" w:cs="宋体"/>
          <w:b/>
          <w:bCs/>
          <w:color w:val="C00000"/>
          <w:kern w:val="0"/>
          <w:sz w:val="24"/>
          <w:szCs w:val="24"/>
          <w:lang w:val="en-US" w:eastAsia="zh-CN"/>
        </w:rPr>
        <w:t xml:space="preserve">                                             （餐食： 早晚餐  宿： 原平/忻州或周边）</w:t>
      </w:r>
    </w:p>
    <w:p w14:paraId="5C0A6FB3">
      <w:pPr>
        <w:keepNext w:val="0"/>
        <w:keepLines w:val="0"/>
        <w:pageBreakBefore w:val="0"/>
        <w:widowControl w:val="0"/>
        <w:numPr>
          <w:ilvl w:val="0"/>
          <w:numId w:val="0"/>
        </w:numPr>
        <w:kinsoku/>
        <w:wordWrap/>
        <w:overflowPunct/>
        <w:topLinePunct w:val="0"/>
        <w:autoSpaceDE/>
        <w:autoSpaceDN/>
        <w:bidi w:val="0"/>
        <w:snapToGrid w:val="0"/>
        <w:ind w:leftChars="0"/>
        <w:textAlignment w:val="auto"/>
      </w:pPr>
    </w:p>
    <w:p w14:paraId="69461989">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tLeast"/>
        <w:ind w:right="0" w:rightChars="0" w:firstLine="480" w:firstLineChars="2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color w:val="C00000"/>
          <w:kern w:val="0"/>
          <w:sz w:val="24"/>
          <w:szCs w:val="24"/>
          <w:lang w:val="en-US" w:eastAsia="zh-CN"/>
        </w:rPr>
        <w:t>广盛原老字号博物馆/晋裕堂（太原）（游览约1.5小时）</w:t>
      </w:r>
      <w:r>
        <w:rPr>
          <w:rFonts w:hint="eastAsia" w:ascii="微软雅黑" w:hAnsi="微软雅黑" w:eastAsia="微软雅黑" w:cs="微软雅黑"/>
          <w:color w:val="000000"/>
          <w:kern w:val="0"/>
          <w:sz w:val="24"/>
          <w:szCs w:val="24"/>
          <w:lang w:val="en-US" w:eastAsia="zh-CN"/>
        </w:rPr>
        <w:t>山西省著名“三晋老字号”。诞生于1580年，其前身为1956年公私合营的大同中药厂，400多年长胜不衰，是一家规模宏大的中药企业，目前有三大基地，有制药厂，恒山黄芪基地和中医博物馆，中医博物馆，是专家诊室、药房、博物馆三位一体的基地。</w:t>
      </w:r>
    </w:p>
    <w:p w14:paraId="5D949F74">
      <w:pPr>
        <w:keepNext w:val="0"/>
        <w:keepLines w:val="0"/>
        <w:pageBreakBefore w:val="0"/>
        <w:widowControl w:val="0"/>
        <w:numPr>
          <w:ilvl w:val="0"/>
          <w:numId w:val="2"/>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悬空寺（游览40分钟</w:t>
      </w:r>
      <w:r>
        <w:rPr>
          <w:rFonts w:hint="eastAsia" w:ascii="微软雅黑" w:hAnsi="微软雅黑" w:eastAsia="微软雅黑" w:cs="微软雅黑"/>
          <w:b/>
          <w:bCs/>
          <w:color w:val="C00000"/>
          <w:kern w:val="0"/>
          <w:sz w:val="24"/>
          <w:szCs w:val="24"/>
          <w:lang w:val="en-US" w:eastAsia="zh-CN"/>
        </w:rPr>
        <w:t>,</w:t>
      </w:r>
      <w:r>
        <w:rPr>
          <w:rFonts w:hint="eastAsia" w:ascii="微软雅黑" w:hAnsi="微软雅黑" w:eastAsia="微软雅黑" w:cs="微软雅黑"/>
          <w:b/>
          <w:bCs/>
          <w:color w:val="C00000"/>
          <w:kern w:val="0"/>
          <w:sz w:val="24"/>
          <w:szCs w:val="24"/>
        </w:rPr>
        <w:t>只进行外观，不进行登临感谢配合）：</w:t>
      </w:r>
      <w:r>
        <w:rPr>
          <w:rFonts w:hint="eastAsia" w:ascii="微软雅黑" w:hAnsi="微软雅黑" w:eastAsia="微软雅黑" w:cs="微软雅黑"/>
          <w:kern w:val="0"/>
          <w:sz w:val="24"/>
          <w:szCs w:val="24"/>
        </w:rPr>
        <w:t>是佛、道、儒三教合一的独特寺庙。“悬空寺”建筑极具特色，以如临深渊的险峻而著称，素有“悬空寺，半天高，三根马尾空中吊”的俚语，以如临深渊的险峻而著称。 悬空寺是山西省重点文物保护单位，恒山十八景中“第一胜景”。</w:t>
      </w:r>
    </w:p>
    <w:p w14:paraId="7650B3D5">
      <w:pPr>
        <w:keepNext w:val="0"/>
        <w:keepLines w:val="0"/>
        <w:pageBreakBefore w:val="0"/>
        <w:widowControl w:val="0"/>
        <w:numPr>
          <w:ilvl w:val="0"/>
          <w:numId w:val="0"/>
        </w:numPr>
        <w:kinsoku/>
        <w:wordWrap/>
        <w:overflowPunct/>
        <w:topLinePunct w:val="0"/>
        <w:autoSpaceDE/>
        <w:autoSpaceDN/>
        <w:bidi w:val="0"/>
        <w:snapToGrid w:val="0"/>
        <w:ind w:leftChars="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当天行程结束，</w:t>
      </w:r>
      <w:r>
        <w:rPr>
          <w:rFonts w:hint="eastAsia" w:ascii="微软雅黑" w:hAnsi="微软雅黑" w:eastAsia="微软雅黑" w:cs="微软雅黑"/>
          <w:kern w:val="0"/>
          <w:sz w:val="24"/>
          <w:szCs w:val="24"/>
          <w:lang w:eastAsia="zh-CN"/>
        </w:rPr>
        <w:t>入住酒店。</w:t>
      </w:r>
    </w:p>
    <w:p w14:paraId="7D65CD66">
      <w:pPr>
        <w:keepNext w:val="0"/>
        <w:keepLines w:val="0"/>
        <w:pageBreakBefore w:val="0"/>
        <w:widowControl w:val="0"/>
        <w:numPr>
          <w:ilvl w:val="0"/>
          <w:numId w:val="2"/>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五台山：</w:t>
      </w:r>
      <w:r>
        <w:rPr>
          <w:rFonts w:hint="eastAsia" w:ascii="微软雅黑" w:hAnsi="微软雅黑" w:eastAsia="微软雅黑" w:cs="微软雅黑"/>
          <w:kern w:val="0"/>
          <w:sz w:val="24"/>
          <w:szCs w:val="24"/>
        </w:rPr>
        <w:t>五台山是</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"https://baike.sogou.com/lemma/ShowInnerLink.htm?lemmaId=60727&amp;ss_c=ssc.citiao.link" \t "https://baike.sogou.com/_blank"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kern w:val="0"/>
          <w:sz w:val="24"/>
          <w:szCs w:val="24"/>
        </w:rPr>
        <w:t>中国佛教四大名山</w:t>
      </w:r>
      <w:r>
        <w:rPr>
          <w:rFonts w:hint="eastAsia" w:ascii="微软雅黑" w:hAnsi="微软雅黑" w:eastAsia="微软雅黑" w:cs="微软雅黑"/>
          <w:kern w:val="0"/>
          <w:sz w:val="24"/>
          <w:szCs w:val="24"/>
        </w:rPr>
        <w:fldChar w:fldCharType="end"/>
      </w:r>
      <w:r>
        <w:rPr>
          <w:rFonts w:hint="eastAsia" w:ascii="微软雅黑" w:hAnsi="微软雅黑" w:eastAsia="微软雅黑" w:cs="微软雅黑"/>
          <w:kern w:val="0"/>
          <w:sz w:val="24"/>
          <w:szCs w:val="24"/>
        </w:rPr>
        <w:t>之一。位于山西省东北部忻州市五台县台怀镇，与四川峨嵋山、安徽九华山、浙江普陀山共称“中国佛教四大名山”。是中国佛教及旅游胜地，列中国十大避暑名山之首。2004年，五台山被评为</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"https://baike.sogou.com/lemma/ShowInnerLink.htm?lemmaId=41289050&amp;ss_c=ssc.citiao.link" \t "https://baike.sogou.com/_blank"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kern w:val="0"/>
          <w:sz w:val="24"/>
          <w:szCs w:val="24"/>
        </w:rPr>
        <w:t>中华十大名山</w:t>
      </w:r>
      <w:r>
        <w:rPr>
          <w:rFonts w:hint="eastAsia" w:ascii="微软雅黑" w:hAnsi="微软雅黑" w:eastAsia="微软雅黑" w:cs="微软雅黑"/>
          <w:kern w:val="0"/>
          <w:sz w:val="24"/>
          <w:szCs w:val="24"/>
        </w:rPr>
        <w:fldChar w:fldCharType="end"/>
      </w:r>
      <w:r>
        <w:rPr>
          <w:rFonts w:hint="eastAsia" w:ascii="微软雅黑" w:hAnsi="微软雅黑" w:eastAsia="微软雅黑" w:cs="微软雅黑"/>
          <w:kern w:val="0"/>
          <w:sz w:val="24"/>
          <w:szCs w:val="24"/>
        </w:rPr>
        <w:t>。2009年6月，五台山被列入</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"https://baike.sogou.com/lemma/ShowInnerLink.htm?lemmaId=62943&amp;ss_c=ssc.citiao.link" \t "https://baike.sogou.com/_blank"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kern w:val="0"/>
          <w:sz w:val="24"/>
          <w:szCs w:val="24"/>
        </w:rPr>
        <w:t>世界文化遗产</w:t>
      </w:r>
      <w:r>
        <w:rPr>
          <w:rFonts w:hint="eastAsia" w:ascii="微软雅黑" w:hAnsi="微软雅黑" w:eastAsia="微软雅黑" w:cs="微软雅黑"/>
          <w:kern w:val="0"/>
          <w:sz w:val="24"/>
          <w:szCs w:val="24"/>
        </w:rPr>
        <w:fldChar w:fldCharType="end"/>
      </w:r>
      <w:r>
        <w:rPr>
          <w:rFonts w:hint="eastAsia" w:ascii="微软雅黑" w:hAnsi="微软雅黑" w:eastAsia="微软雅黑" w:cs="微软雅黑"/>
          <w:kern w:val="0"/>
          <w:sz w:val="24"/>
          <w:szCs w:val="24"/>
        </w:rPr>
        <w:t>。2007年，被评为</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"https://baike.sogou.com/lemma/ShowInnerLink.htm?lemmaId=75652014&amp;ss_c=ssc.citiao.link" \t "https://baike.sogou.com/_blank"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kern w:val="0"/>
          <w:sz w:val="24"/>
          <w:szCs w:val="24"/>
        </w:rPr>
        <w:t>国家AAAAA级旅游景区</w:t>
      </w:r>
      <w:r>
        <w:rPr>
          <w:rFonts w:hint="eastAsia" w:ascii="微软雅黑" w:hAnsi="微软雅黑" w:eastAsia="微软雅黑" w:cs="微软雅黑"/>
          <w:kern w:val="0"/>
          <w:sz w:val="24"/>
          <w:szCs w:val="24"/>
        </w:rPr>
        <w:fldChar w:fldCharType="end"/>
      </w:r>
      <w:r>
        <w:rPr>
          <w:rFonts w:hint="eastAsia" w:ascii="微软雅黑" w:hAnsi="微软雅黑" w:eastAsia="微软雅黑" w:cs="微软雅黑"/>
          <w:kern w:val="0"/>
          <w:sz w:val="24"/>
          <w:szCs w:val="24"/>
        </w:rPr>
        <w:t>。</w:t>
      </w:r>
    </w:p>
    <w:p w14:paraId="37B47C92">
      <w:pPr>
        <w:keepNext w:val="0"/>
        <w:keepLines w:val="0"/>
        <w:pageBreakBefore w:val="0"/>
        <w:widowControl w:val="0"/>
        <w:numPr>
          <w:ilvl w:val="0"/>
          <w:numId w:val="3"/>
        </w:numPr>
        <w:kinsoku/>
        <w:wordWrap/>
        <w:overflowPunct/>
        <w:topLinePunct w:val="0"/>
        <w:autoSpaceDE/>
        <w:autoSpaceDN/>
        <w:bidi w:val="0"/>
        <w:adjustRightInd/>
        <w:snapToGrid w:val="0"/>
        <w:spacing w:line="240" w:lineRule="atLeast"/>
        <w:ind w:left="402" w:hanging="480" w:hangingChars="200"/>
        <w:textAlignment w:val="auto"/>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color w:val="C00000"/>
          <w:kern w:val="0"/>
          <w:sz w:val="24"/>
          <w:szCs w:val="24"/>
        </w:rPr>
        <w:t>殊像寺：</w:t>
      </w:r>
      <w:r>
        <w:rPr>
          <w:rFonts w:hint="eastAsia" w:ascii="微软雅黑" w:hAnsi="微软雅黑" w:eastAsia="微软雅黑" w:cs="微软雅黑"/>
          <w:b w:val="0"/>
          <w:bCs/>
          <w:color w:val="000000"/>
          <w:kern w:val="0"/>
          <w:sz w:val="24"/>
          <w:szCs w:val="24"/>
          <w:lang w:eastAsia="zh-CN"/>
        </w:rPr>
        <w:t>供奉</w:t>
      </w:r>
      <w:r>
        <w:rPr>
          <w:rFonts w:hint="eastAsia" w:ascii="微软雅黑" w:hAnsi="微软雅黑" w:eastAsia="微软雅黑" w:cs="微软雅黑"/>
          <w:i w:val="0"/>
          <w:iCs w:val="0"/>
          <w:caps w:val="0"/>
          <w:color w:val="000000"/>
          <w:spacing w:val="0"/>
          <w:sz w:val="24"/>
          <w:szCs w:val="24"/>
        </w:rPr>
        <w:t>五台山最大的文殊菩萨像，</w:t>
      </w:r>
      <w:r>
        <w:rPr>
          <w:rFonts w:hint="eastAsia" w:ascii="微软雅黑" w:hAnsi="微软雅黑" w:eastAsia="微软雅黑" w:cs="微软雅黑"/>
          <w:i w:val="0"/>
          <w:iCs w:val="0"/>
          <w:caps w:val="0"/>
          <w:color w:val="000000"/>
          <w:spacing w:val="0"/>
          <w:sz w:val="24"/>
          <w:szCs w:val="24"/>
          <w:lang w:eastAsia="zh-CN"/>
        </w:rPr>
        <w:t>是五台山</w:t>
      </w:r>
      <w:r>
        <w:rPr>
          <w:rFonts w:hint="eastAsia" w:ascii="微软雅黑" w:hAnsi="微软雅黑" w:eastAsia="微软雅黑" w:cs="微软雅黑"/>
          <w:i w:val="0"/>
          <w:iCs w:val="0"/>
          <w:caps w:val="0"/>
          <w:color w:val="000000"/>
          <w:spacing w:val="0"/>
          <w:sz w:val="24"/>
          <w:szCs w:val="24"/>
        </w:rPr>
        <w:t>五大禅处，又为青庙十大寺之一，传说是按乾隆容貌塑造</w:t>
      </w:r>
      <w:r>
        <w:rPr>
          <w:rFonts w:hint="eastAsia" w:ascii="微软雅黑" w:hAnsi="微软雅黑" w:eastAsia="微软雅黑" w:cs="微软雅黑"/>
          <w:i w:val="0"/>
          <w:iCs w:val="0"/>
          <w:caps w:val="0"/>
          <w:color w:val="000000"/>
          <w:spacing w:val="0"/>
          <w:sz w:val="24"/>
          <w:szCs w:val="24"/>
          <w:lang w:eastAsia="zh-CN"/>
        </w:rPr>
        <w:t>。</w:t>
      </w:r>
    </w:p>
    <w:p w14:paraId="58364173">
      <w:pPr>
        <w:keepNext w:val="0"/>
        <w:keepLines w:val="0"/>
        <w:pageBreakBefore w:val="0"/>
        <w:widowControl w:val="0"/>
        <w:numPr>
          <w:ilvl w:val="0"/>
          <w:numId w:val="3"/>
        </w:numPr>
        <w:kinsoku/>
        <w:wordWrap/>
        <w:overflowPunct/>
        <w:topLinePunct w:val="0"/>
        <w:autoSpaceDE/>
        <w:autoSpaceDN/>
        <w:bidi w:val="0"/>
        <w:adjustRightInd/>
        <w:snapToGrid w:val="0"/>
        <w:spacing w:line="240" w:lineRule="atLeast"/>
        <w:ind w:left="402" w:hanging="480" w:hangingChars="200"/>
        <w:textAlignment w:val="auto"/>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C00000"/>
          <w:kern w:val="0"/>
          <w:sz w:val="24"/>
          <w:szCs w:val="24"/>
          <w:shd w:val="clear" w:color="auto" w:fill="FFFFFF"/>
          <w:lang w:eastAsia="zh-CN"/>
        </w:rPr>
        <w:t>雷音寺</w:t>
      </w:r>
      <w:r>
        <w:rPr>
          <w:rFonts w:hint="eastAsia" w:ascii="微软雅黑" w:hAnsi="微软雅黑" w:eastAsia="微软雅黑" w:cs="微软雅黑"/>
          <w:b/>
          <w:bCs/>
          <w:color w:val="C00000"/>
          <w:kern w:val="0"/>
          <w:sz w:val="24"/>
          <w:szCs w:val="24"/>
          <w:shd w:val="clear" w:color="auto" w:fill="FFFFFF"/>
          <w:lang w:val="en-US" w:eastAsia="zh-CN"/>
        </w:rPr>
        <w:t>或龙泉寺</w:t>
      </w:r>
      <w:r>
        <w:rPr>
          <w:rFonts w:hint="eastAsia" w:ascii="微软雅黑" w:hAnsi="微软雅黑" w:eastAsia="微软雅黑" w:cs="微软雅黑"/>
          <w:b/>
          <w:bCs/>
          <w:color w:val="C00000"/>
          <w:kern w:val="0"/>
          <w:sz w:val="24"/>
          <w:szCs w:val="24"/>
          <w:shd w:val="clear" w:color="auto" w:fill="FFFFFF"/>
        </w:rPr>
        <w:t>：</w:t>
      </w:r>
      <w:r>
        <w:rPr>
          <w:rFonts w:hint="eastAsia" w:ascii="微软雅黑" w:hAnsi="微软雅黑" w:eastAsia="微软雅黑" w:cs="微软雅黑"/>
          <w:i w:val="0"/>
          <w:iCs w:val="0"/>
          <w:caps w:val="0"/>
          <w:color w:val="000000"/>
          <w:spacing w:val="0"/>
          <w:sz w:val="24"/>
          <w:szCs w:val="24"/>
          <w:shd w:val="clear" w:fill="FFFFFF"/>
        </w:rPr>
        <w:t>五台山雷音寺，原名圣水寺。始建于唐代，宋元明各代均有修缮，清代初年随着藏传佛教的传入，密宗僧人驻锡，遂改为雷音寺</w:t>
      </w:r>
      <w:r>
        <w:rPr>
          <w:rFonts w:hint="eastAsia" w:ascii="微软雅黑" w:hAnsi="微软雅黑" w:eastAsia="微软雅黑" w:cs="微软雅黑"/>
          <w:i w:val="0"/>
          <w:iCs w:val="0"/>
          <w:caps w:val="0"/>
          <w:color w:val="000000"/>
          <w:spacing w:val="0"/>
          <w:sz w:val="24"/>
          <w:szCs w:val="24"/>
          <w:shd w:val="clear" w:fill="FFFFFF"/>
          <w:lang w:val="en-US" w:eastAsia="zh-CN"/>
        </w:rPr>
        <w:t>;或龙泉寺：传说很久以前九龙作恶，文殊菩萨施行佛法把它们压在附近这九道山岭之下，在这眼泉水底部还可看到九条小龙的影子，所以被命名为龙泉,泉旁古刹便取名龙泉寺.</w:t>
      </w:r>
    </w:p>
    <w:p w14:paraId="51F7A37C">
      <w:pPr>
        <w:keepNext w:val="0"/>
        <w:keepLines w:val="0"/>
        <w:pageBreakBefore w:val="0"/>
        <w:widowControl w:val="0"/>
        <w:numPr>
          <w:ilvl w:val="0"/>
          <w:numId w:val="2"/>
        </w:numPr>
        <w:kinsoku/>
        <w:wordWrap/>
        <w:overflowPunct/>
        <w:topLinePunct w:val="0"/>
        <w:autoSpaceDE/>
        <w:autoSpaceDN/>
        <w:bidi w:val="0"/>
        <w:snapToGrid w:val="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color w:val="C00000"/>
          <w:kern w:val="0"/>
          <w:sz w:val="24"/>
          <w:szCs w:val="24"/>
        </w:rPr>
        <w:t>五爷庙：</w:t>
      </w:r>
      <w:r>
        <w:rPr>
          <w:rFonts w:hint="eastAsia" w:ascii="微软雅黑" w:hAnsi="微软雅黑" w:eastAsia="微软雅黑" w:cs="微软雅黑"/>
          <w:i w:val="0"/>
          <w:iCs w:val="0"/>
          <w:caps w:val="0"/>
          <w:color w:val="000000"/>
          <w:spacing w:val="0"/>
          <w:sz w:val="24"/>
          <w:szCs w:val="24"/>
        </w:rPr>
        <w:t>殿内供奉的五爷是广济龙王文殊菩萨的</w:t>
      </w:r>
      <w:r>
        <w:rPr>
          <w:rFonts w:hint="eastAsia" w:ascii="微软雅黑" w:hAnsi="微软雅黑" w:eastAsia="微软雅黑" w:cs="微软雅黑"/>
          <w:i w:val="0"/>
          <w:iCs w:val="0"/>
          <w:caps w:val="0"/>
          <w:color w:val="000000"/>
          <w:spacing w:val="0"/>
          <w:sz w:val="24"/>
          <w:szCs w:val="24"/>
          <w:lang w:eastAsia="zh-CN"/>
        </w:rPr>
        <w:t>化身</w:t>
      </w:r>
      <w:r>
        <w:rPr>
          <w:rFonts w:hint="eastAsia" w:ascii="微软雅黑" w:hAnsi="微软雅黑" w:eastAsia="微软雅黑" w:cs="微软雅黑"/>
          <w:i w:val="0"/>
          <w:iCs w:val="0"/>
          <w:caps w:val="0"/>
          <w:color w:val="000000"/>
          <w:spacing w:val="0"/>
          <w:sz w:val="24"/>
          <w:szCs w:val="24"/>
        </w:rPr>
        <w:t>，这里是整个五台山香火最盛的寺庙。在信徒的心中，这里几乎是有求必应的象征，大多来五台山上香的香客们，都是冲着五爷庙来的</w:t>
      </w:r>
    </w:p>
    <w:p w14:paraId="50BB8620">
      <w:pPr>
        <w:pStyle w:val="4"/>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Cs/>
          <w:color w:val="002060"/>
          <w:kern w:val="0"/>
          <w:sz w:val="24"/>
          <w:szCs w:val="24"/>
        </w:rPr>
      </w:pPr>
      <w:r>
        <w:rPr>
          <w:rFonts w:hint="eastAsia" w:ascii="微软雅黑" w:hAnsi="微软雅黑" w:eastAsia="微软雅黑" w:cs="微软雅黑"/>
          <w:b/>
          <w:bCs/>
          <w:color w:val="002060"/>
          <w:kern w:val="0"/>
          <w:sz w:val="24"/>
          <w:szCs w:val="24"/>
        </w:rPr>
        <w:t>温馨提示：</w:t>
      </w:r>
      <w:r>
        <w:rPr>
          <w:rFonts w:hint="eastAsia" w:ascii="微软雅黑" w:hAnsi="微软雅黑" w:eastAsia="微软雅黑" w:cs="微软雅黑"/>
          <w:color w:val="002060"/>
          <w:kern w:val="0"/>
          <w:sz w:val="24"/>
          <w:szCs w:val="24"/>
        </w:rPr>
        <w:t>如五台山因下雪/下雨等自然因素导致绕路费用，</w:t>
      </w:r>
      <w:r>
        <w:rPr>
          <w:rFonts w:hint="eastAsia" w:ascii="微软雅黑" w:hAnsi="微软雅黑" w:eastAsia="微软雅黑" w:cs="微软雅黑"/>
          <w:bCs/>
          <w:color w:val="002060"/>
          <w:kern w:val="0"/>
          <w:sz w:val="24"/>
          <w:szCs w:val="24"/>
        </w:rPr>
        <w:t>加车费50元/人，请现付导游，谢谢。</w:t>
      </w:r>
    </w:p>
    <w:p w14:paraId="7773BE52">
      <w:pPr>
        <w:pStyle w:val="4"/>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Cs/>
          <w:color w:val="002060"/>
          <w:kern w:val="0"/>
          <w:sz w:val="24"/>
          <w:szCs w:val="24"/>
        </w:rPr>
      </w:pPr>
    </w:p>
    <w:p w14:paraId="326CF5C8">
      <w:pPr>
        <w:pStyle w:val="4"/>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Cs/>
          <w:color w:val="002060"/>
          <w:kern w:val="0"/>
          <w:sz w:val="24"/>
          <w:szCs w:val="24"/>
        </w:rPr>
      </w:pPr>
    </w:p>
    <w:p w14:paraId="496942E8">
      <w:pPr>
        <w:pStyle w:val="4"/>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Cs/>
          <w:color w:val="002060"/>
          <w:kern w:val="0"/>
          <w:sz w:val="24"/>
          <w:szCs w:val="24"/>
        </w:rPr>
      </w:pPr>
    </w:p>
    <w:p w14:paraId="6B646E78">
      <w:pPr>
        <w:pStyle w:val="4"/>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Cs/>
          <w:color w:val="002060"/>
          <w:kern w:val="0"/>
          <w:sz w:val="24"/>
          <w:szCs w:val="24"/>
        </w:rPr>
      </w:pPr>
    </w:p>
    <w:p w14:paraId="33A6D261">
      <w:pPr>
        <w:pStyle w:val="4"/>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Cs/>
          <w:color w:val="002060"/>
          <w:kern w:val="0"/>
          <w:sz w:val="24"/>
          <w:szCs w:val="24"/>
        </w:rPr>
      </w:pPr>
    </w:p>
    <w:p w14:paraId="0ABBDF18">
      <w:pPr>
        <w:pStyle w:val="4"/>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Cs/>
          <w:color w:val="002060"/>
          <w:kern w:val="0"/>
          <w:sz w:val="24"/>
          <w:szCs w:val="24"/>
        </w:rPr>
      </w:pPr>
      <w:r>
        <w:rPr>
          <w:rFonts w:hint="eastAsia" w:ascii="方正颜宋简体_纤" w:hAnsi="方正颜宋简体_纤" w:eastAsia="方正颜宋简体_纤" w:cs="方正颜宋简体_纤"/>
          <w:b/>
          <w:bCs/>
          <w:color w:val="FFFFFF"/>
          <w:kern w:val="0"/>
          <w:sz w:val="28"/>
          <w:szCs w:val="28"/>
          <w:shd w:val="clear" w:color="auto" w:fill="FFFFFF"/>
          <w:lang w:bidi="ar"/>
        </w:rPr>
        <w:drawing>
          <wp:inline distT="0" distB="0" distL="114300" distR="114300">
            <wp:extent cx="2228215" cy="1548130"/>
            <wp:effectExtent l="0" t="0" r="635" b="13970"/>
            <wp:docPr id="42" name="图片 8" descr="五台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 descr="五台山1"/>
                    <pic:cNvPicPr>
                      <a:picLocks noChangeAspect="1"/>
                    </pic:cNvPicPr>
                  </pic:nvPicPr>
                  <pic:blipFill>
                    <a:blip r:embed="rId23"/>
                    <a:stretch>
                      <a:fillRect/>
                    </a:stretch>
                  </pic:blipFill>
                  <pic:spPr>
                    <a:xfrm>
                      <a:off x="0" y="0"/>
                      <a:ext cx="2228215" cy="1548130"/>
                    </a:xfrm>
                    <a:prstGeom prst="rect">
                      <a:avLst/>
                    </a:prstGeom>
                    <a:noFill/>
                    <a:ln>
                      <a:noFill/>
                    </a:ln>
                  </pic:spPr>
                </pic:pic>
              </a:graphicData>
            </a:graphic>
          </wp:inline>
        </w:drawing>
      </w:r>
      <w:r>
        <w:rPr>
          <w:rFonts w:hint="eastAsia" w:ascii="方正颜宋简体_纤" w:hAnsi="方正颜宋简体_纤" w:eastAsia="方正颜宋简体_纤" w:cs="方正颜宋简体_纤"/>
        </w:rPr>
        <w:drawing>
          <wp:inline distT="0" distB="0" distL="114300" distR="114300">
            <wp:extent cx="2306320" cy="1548130"/>
            <wp:effectExtent l="0" t="0" r="17780" b="13970"/>
            <wp:docPr id="43" name="图片 9" descr="五台山建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 descr="五台山建筑"/>
                    <pic:cNvPicPr>
                      <a:picLocks noChangeAspect="1"/>
                    </pic:cNvPicPr>
                  </pic:nvPicPr>
                  <pic:blipFill>
                    <a:blip r:embed="rId24"/>
                    <a:stretch>
                      <a:fillRect/>
                    </a:stretch>
                  </pic:blipFill>
                  <pic:spPr>
                    <a:xfrm>
                      <a:off x="0" y="0"/>
                      <a:ext cx="2306320" cy="1548130"/>
                    </a:xfrm>
                    <a:prstGeom prst="rect">
                      <a:avLst/>
                    </a:prstGeom>
                    <a:noFill/>
                    <a:ln>
                      <a:noFill/>
                    </a:ln>
                  </pic:spPr>
                </pic:pic>
              </a:graphicData>
            </a:graphic>
          </wp:inline>
        </w:drawing>
      </w:r>
      <w:r>
        <w:rPr>
          <w:rFonts w:hint="eastAsia" w:ascii="方正颜宋简体_纤" w:hAnsi="方正颜宋简体_纤" w:eastAsia="方正颜宋简体_纤" w:cs="方正颜宋简体_纤"/>
          <w:b/>
          <w:bCs/>
          <w:color w:val="FFFFFF"/>
          <w:kern w:val="0"/>
          <w:sz w:val="28"/>
          <w:szCs w:val="28"/>
          <w:shd w:val="clear" w:color="auto" w:fill="FFFFFF"/>
          <w:lang w:bidi="ar"/>
        </w:rPr>
        <w:drawing>
          <wp:inline distT="0" distB="0" distL="114300" distR="114300">
            <wp:extent cx="2143125" cy="1548130"/>
            <wp:effectExtent l="0" t="0" r="9525" b="13970"/>
            <wp:docPr id="44" name="图片 10" descr="悬空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0" descr="悬空寺"/>
                    <pic:cNvPicPr>
                      <a:picLocks noChangeAspect="1"/>
                    </pic:cNvPicPr>
                  </pic:nvPicPr>
                  <pic:blipFill>
                    <a:blip r:embed="rId25"/>
                    <a:stretch>
                      <a:fillRect/>
                    </a:stretch>
                  </pic:blipFill>
                  <pic:spPr>
                    <a:xfrm>
                      <a:off x="0" y="0"/>
                      <a:ext cx="2143125" cy="1548130"/>
                    </a:xfrm>
                    <a:prstGeom prst="rect">
                      <a:avLst/>
                    </a:prstGeom>
                    <a:noFill/>
                    <a:ln>
                      <a:noFill/>
                    </a:ln>
                  </pic:spPr>
                </pic:pic>
              </a:graphicData>
            </a:graphic>
          </wp:inline>
        </w:drawing>
      </w:r>
    </w:p>
    <w:p w14:paraId="2D1562A4">
      <w:pPr>
        <w:pStyle w:val="2"/>
        <w:keepNext w:val="0"/>
        <w:keepLines w:val="0"/>
        <w:pageBreakBefore w:val="0"/>
        <w:kinsoku/>
        <w:wordWrap/>
        <w:overflowPunct/>
        <w:topLinePunct w:val="0"/>
        <w:autoSpaceDE/>
        <w:autoSpaceDN/>
        <w:bidi w:val="0"/>
        <w:spacing w:line="420" w:lineRule="atLeast"/>
        <w:ind w:left="6828" w:leftChars="0" w:hanging="6828" w:hangingChars="3104"/>
        <w:jc w:val="left"/>
        <w:textAlignment w:val="auto"/>
        <w:rPr>
          <w:rFonts w:hint="eastAsia" w:ascii="微软雅黑" w:hAnsi="微软雅黑" w:eastAsia="微软雅黑" w:cs="微软雅黑"/>
          <w:bCs/>
          <w:color w:val="C00000"/>
          <w:kern w:val="1"/>
          <w:sz w:val="24"/>
          <w:szCs w:val="24"/>
        </w:rPr>
      </w:pPr>
      <w:r>
        <w:rPr>
          <w:color w:val="C00000"/>
          <w:sz w:val="22"/>
        </w:rPr>
        <mc:AlternateContent>
          <mc:Choice Requires="wps">
            <w:drawing>
              <wp:anchor distT="0" distB="0" distL="114300" distR="114300" simplePos="0" relativeHeight="251670528" behindDoc="0" locked="0" layoutInCell="1" allowOverlap="1">
                <wp:simplePos x="0" y="0"/>
                <wp:positionH relativeFrom="column">
                  <wp:posOffset>-1461770</wp:posOffset>
                </wp:positionH>
                <wp:positionV relativeFrom="paragraph">
                  <wp:posOffset>669290</wp:posOffset>
                </wp:positionV>
                <wp:extent cx="9627870" cy="157480"/>
                <wp:effectExtent l="0" t="0" r="0" b="0"/>
                <wp:wrapNone/>
                <wp:docPr id="23" name="减号 23"/>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1pt;margin-top:52.7pt;height:12.4pt;width:758.1pt;z-index:251670528;v-text-anchor:middle;mso-width-relative:page;mso-height-relative:page;" fillcolor="#4EAADD" filled="t" stroked="t" coordsize="9627870,157480" o:gfxdata="UEsDBAoAAAAAAIdO4kAAAAAAAAAAAAAAAAAEAAAAZHJzL1BLAwQUAAAACACHTuJAQbC7TdoAAAAN&#10;AQAADwAAAGRycy9kb3ducmV2LnhtbE2PwU7DMBBE70j8g7VI3Fo7AUoV4lQB1EslDpRKXN14G0fE&#10;doidNP17Nid629GMZt/km8m2bMQ+NN5JSJYCGLrK68bVEg5f28UaWIjKadV6hxIuGGBT3N7kKtP+&#10;7D5x3MeaUYkLmZJgYuwyzkNl0Kqw9B068k6+tyqS7Guue3WmctvyVIgVt6px9MGoDt8MVj/7wUr4&#10;Hg6/p0tSTlNpPp63w+vuvRx3Ut7fJeIFWMQp/odhxid0KIjp6AenA2slLNIHkVKWHPH0CGyOpOsV&#10;7TvSNXu8yPn1iuIPUEsDBBQAAAAIAIdO4kCFASQ5tgIAAIwFAAAOAAAAZHJzL2Uyb0RvYy54bWyt&#10;VM1uGjEQvlfqO1i+N7AUAkGBCEGpKqVNpLTq2Xi9rCX/1TY/6Qv0mMfpE+U9+tm7EJrmkEM5LGPP&#10;zOf5vvH48mqvFdkKH6Q1E1qcdSkRhttSmvWEfvu6fDeiJERmSqasERN6LwK9mr59c7lzY9GztVWl&#10;8AQgJox3bkLrGN240wm8FpqFM+uEgbOyXrOIpV93Ss92QNeq0+t2zzs760vnLRchYHfROGmL6F8D&#10;aKtKcrGwfKOFiQ2qF4pFUAq1dIFOc7VVJXi8qaogIlETCqYxf3EI7FX6dqaXbLz2zNWStyWw15Tw&#10;jJNm0uDQI9SCRUY2Xv4DpSX3NtgqnnGrOw2RrAhYFN1n2tzVzInMBVIHdxQ9/D9Y/mV764ksJ7T3&#10;nhLDNDr++Ovh8eE3wQbU2bkwRtCdu/XtKsBMVPeV1+kfJMg+K3p/VFTsI+HYvDjvDUdDiM3hKwbD&#10;/ihL3nnKdj7Ej8JqkowJxaWpP0uzSS1kY7a9DhHHIv4Q14pcLqVS2Q4IaQziLJQpuumX04Nfr+bK&#10;ky1D95cXy9F8ligBbR1OU85fTOh/mM0Wi5OEnNeepqQhgTMloFxxiPHsWJYyZAdPb4hSCGeYkwr3&#10;E6Z2yAhmTQlTawwgj76p1Sp5zP6r8PlgMCuKHKQ2+rMtGz7DQaq6odPGZ2rhFCiptmChblKyK6Ww&#10;sZYRU6ykntBR0uuApAxAUs+bLidrZct73BFv0R6QCY4vJWCvWYi3zGNasIn3JN7gUykL2ra1KKmt&#10;//nSforHJYaXkh2mD5L82DAvKFGfDJp4UfT7gI150R8Me1j4U8/q1GM2em7R4iJXl80UH9XBrLzV&#10;3/HszNKpcDHDcXYjfruYx+ZVwMPFxWyWwzCijsVrc+d4Ak+6GTvbRFvJfCuf1GlFw5A216t5UNIr&#10;cLrOUU+P6PQ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QbC7TdoAAAANAQAADwAAAAAAAAABACAA&#10;AAAiAAAAZHJzL2Rvd25yZXYueG1sUEsBAhQAFAAAAAgAh07iQIUBJDm2AgAAjAUAAA4AAAAAAAAA&#10;AQAgAAAAKQEAAGRycy9lMm9Eb2MueG1sUEsFBgAAAAAGAAYAWQEAAFEGA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r>
        <w:rPr>
          <w:rFonts w:ascii="微软雅黑" w:hAnsi="微软雅黑" w:eastAsia="微软雅黑" w:cs="微软雅黑"/>
          <w:b/>
          <w:bCs/>
          <w:color w:val="C00000"/>
          <w:sz w:val="28"/>
          <w:szCs w:val="24"/>
        </w:rPr>
        <w:t xml:space="preserve">Day </w:t>
      </w:r>
      <w:r>
        <w:rPr>
          <w:rFonts w:hint="eastAsia" w:ascii="微软雅黑" w:hAnsi="微软雅黑" w:eastAsia="微软雅黑" w:cs="微软雅黑"/>
          <w:b/>
          <w:bCs/>
          <w:color w:val="C00000"/>
          <w:sz w:val="28"/>
          <w:szCs w:val="24"/>
          <w:lang w:val="en-US" w:eastAsia="zh-CN"/>
        </w:rPr>
        <w:t xml:space="preserve">7 原平/忻州—晋祠100KM 1.5小时—乔家大院40KM —平遥40KM </w:t>
      </w:r>
      <w:r>
        <w:rPr>
          <w:rFonts w:hint="eastAsia" w:ascii="微软雅黑" w:hAnsi="微软雅黑" w:eastAsia="微软雅黑" w:cs="宋体"/>
          <w:b/>
          <w:bCs/>
          <w:color w:val="C00000"/>
          <w:kern w:val="0"/>
          <w:sz w:val="24"/>
          <w:szCs w:val="24"/>
          <w:lang w:val="en-US" w:eastAsia="zh-CN"/>
        </w:rPr>
        <w:t xml:space="preserve">                     （餐食：早晚餐  宿：平遥或周边）</w:t>
      </w:r>
    </w:p>
    <w:p w14:paraId="728EE6B3">
      <w:pPr>
        <w:keepNext w:val="0"/>
        <w:keepLines w:val="0"/>
        <w:pageBreakBefore w:val="0"/>
        <w:widowControl w:val="0"/>
        <w:numPr>
          <w:ilvl w:val="0"/>
          <w:numId w:val="2"/>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晋祠（游览1.5小时）：</w:t>
      </w:r>
      <w:r>
        <w:rPr>
          <w:rFonts w:hint="eastAsia" w:ascii="微软雅黑" w:hAnsi="微软雅黑" w:eastAsia="微软雅黑" w:cs="微软雅黑"/>
          <w:kern w:val="0"/>
          <w:sz w:val="24"/>
          <w:szCs w:val="24"/>
        </w:rPr>
        <w:t>是中国现存最早的皇家园林，为晋国宗祠。祠内有几十座古建筑，具有中华传统文化特色。晋祠其中难老泉、侍女像、圣母像被誉为“晋祠三绝” 参观圣母殿、木雕盘龙、鱼沼飞梁、金人台、唐碑亭、水母楼、名奉圣寺、水镜台等景点。</w:t>
      </w:r>
    </w:p>
    <w:p w14:paraId="7F7C54A0">
      <w:pPr>
        <w:keepNext w:val="0"/>
        <w:keepLines w:val="0"/>
        <w:pageBreakBefore w:val="0"/>
        <w:widowControl w:val="0"/>
        <w:numPr>
          <w:ilvl w:val="0"/>
          <w:numId w:val="2"/>
        </w:numPr>
        <w:kinsoku/>
        <w:wordWrap/>
        <w:overflowPunct/>
        <w:topLinePunct w:val="0"/>
        <w:autoSpaceDE/>
        <w:autoSpaceDN/>
        <w:bidi w:val="0"/>
        <w:adjustRightInd/>
        <w:snapToGrid w:val="0"/>
        <w:ind w:left="420" w:leftChars="0" w:hanging="420" w:firstLineChars="0"/>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C00000"/>
          <w:sz w:val="24"/>
          <w:szCs w:val="24"/>
          <w:lang w:val="en-US" w:eastAsia="zh-CN"/>
        </w:rPr>
        <w:t>太原古县城</w:t>
      </w:r>
      <w:r>
        <w:rPr>
          <w:rFonts w:hint="eastAsia" w:ascii="微软雅黑" w:hAnsi="微软雅黑" w:eastAsia="微软雅黑" w:cs="微软雅黑"/>
          <w:sz w:val="24"/>
          <w:szCs w:val="24"/>
          <w:lang w:val="en-US" w:eastAsia="zh-CN"/>
        </w:rPr>
        <w:t>：参观新晋网红打卡地，张艺谋导演，</w:t>
      </w:r>
      <w:r>
        <w:rPr>
          <w:rFonts w:hint="eastAsia" w:ascii="微软雅黑" w:hAnsi="微软雅黑" w:eastAsia="微软雅黑" w:cs="微软雅黑"/>
          <w:sz w:val="24"/>
          <w:szCs w:val="24"/>
        </w:rPr>
        <w:t>沈腾、易烊千玺</w:t>
      </w:r>
      <w:r>
        <w:rPr>
          <w:rFonts w:hint="eastAsia" w:ascii="微软雅黑" w:hAnsi="微软雅黑" w:eastAsia="微软雅黑" w:cs="微软雅黑"/>
          <w:sz w:val="24"/>
          <w:szCs w:val="24"/>
          <w:lang w:val="en-US" w:eastAsia="zh-CN"/>
        </w:rPr>
        <w:t>主演的电源【满江红】拍摄地，</w:t>
      </w:r>
      <w:r>
        <w:rPr>
          <w:rFonts w:hint="eastAsia" w:ascii="微软雅黑" w:hAnsi="微软雅黑" w:eastAsia="微软雅黑" w:cs="微软雅黑"/>
          <w:sz w:val="24"/>
          <w:szCs w:val="24"/>
        </w:rPr>
        <w:t>大宅之中红黑交错，满目忠义书尽赤诚。</w:t>
      </w:r>
    </w:p>
    <w:p w14:paraId="5B665A63">
      <w:pPr>
        <w:keepNext w:val="0"/>
        <w:keepLines w:val="0"/>
        <w:pageBreakBefore w:val="0"/>
        <w:widowControl w:val="0"/>
        <w:numPr>
          <w:ilvl w:val="0"/>
          <w:numId w:val="2"/>
        </w:numPr>
        <w:kinsoku/>
        <w:wordWrap/>
        <w:overflowPunct/>
        <w:topLinePunct w:val="0"/>
        <w:autoSpaceDE/>
        <w:autoSpaceDN/>
        <w:bidi w:val="0"/>
        <w:adjustRightInd/>
        <w:snapToGrid w:val="0"/>
        <w:spacing w:line="240" w:lineRule="atLeast"/>
        <w:ind w:left="420" w:hanging="42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山西水塔集团宝源醋园（游览40分钟）</w:t>
      </w:r>
      <w:r>
        <w:rPr>
          <w:rFonts w:hint="eastAsia" w:ascii="微软雅黑" w:hAnsi="微软雅黑" w:eastAsia="微软雅黑" w:cs="微软雅黑"/>
          <w:b/>
          <w:bCs/>
          <w:color w:val="000000"/>
          <w:kern w:val="0"/>
          <w:sz w:val="24"/>
          <w:szCs w:val="24"/>
        </w:rPr>
        <w:t>：</w:t>
      </w:r>
      <w:r>
        <w:rPr>
          <w:rFonts w:hint="eastAsia" w:ascii="微软雅黑" w:hAnsi="微软雅黑" w:eastAsia="微软雅黑" w:cs="微软雅黑"/>
          <w:color w:val="000000"/>
          <w:sz w:val="24"/>
          <w:szCs w:val="24"/>
        </w:rPr>
        <w:t>是山西老陈醋鼎盛时期涌现出来的一大商号，其生产的老陈醋曾作为明、清两朝皇家贡品，为山西醋业写下了辉煌的篇章“自古</w:t>
      </w:r>
      <w:r>
        <w:rPr>
          <w:rFonts w:hint="eastAsia" w:ascii="微软雅黑" w:hAnsi="微软雅黑" w:eastAsia="微软雅黑" w:cs="微软雅黑"/>
          <w:color w:val="000000"/>
          <w:sz w:val="24"/>
          <w:szCs w:val="24"/>
        </w:rPr>
        <w:fldChar w:fldCharType="begin"/>
      </w:r>
      <w:r>
        <w:rPr>
          <w:rFonts w:hint="eastAsia" w:ascii="微软雅黑" w:hAnsi="微软雅黑" w:eastAsia="微软雅黑" w:cs="微软雅黑"/>
          <w:color w:val="000000"/>
          <w:sz w:val="24"/>
          <w:szCs w:val="24"/>
        </w:rPr>
        <w:instrText xml:space="preserve"> HYPERLINK "https://www.meet99.com/jingdian-baoyuanlaocu-121471.html" </w:instrText>
      </w:r>
      <w:r>
        <w:rPr>
          <w:rFonts w:hint="eastAsia" w:ascii="微软雅黑" w:hAnsi="微软雅黑" w:eastAsia="微软雅黑" w:cs="微软雅黑"/>
          <w:color w:val="000000"/>
          <w:sz w:val="24"/>
          <w:szCs w:val="24"/>
        </w:rPr>
        <w:fldChar w:fldCharType="separate"/>
      </w:r>
      <w:r>
        <w:rPr>
          <w:rFonts w:hint="eastAsia" w:ascii="微软雅黑" w:hAnsi="微软雅黑" w:eastAsia="微软雅黑" w:cs="微软雅黑"/>
          <w:color w:val="000000"/>
          <w:sz w:val="24"/>
          <w:szCs w:val="24"/>
        </w:rPr>
        <w:t>酿醋</w:t>
      </w:r>
      <w:r>
        <w:rPr>
          <w:rFonts w:hint="eastAsia" w:ascii="微软雅黑" w:hAnsi="微软雅黑" w:eastAsia="微软雅黑" w:cs="微软雅黑"/>
          <w:color w:val="000000"/>
          <w:sz w:val="24"/>
          <w:szCs w:val="24"/>
        </w:rPr>
        <w:fldChar w:fldCharType="end"/>
      </w:r>
      <w:r>
        <w:rPr>
          <w:rFonts w:hint="eastAsia" w:ascii="微软雅黑" w:hAnsi="微软雅黑" w:eastAsia="微软雅黑" w:cs="微软雅黑"/>
          <w:color w:val="000000"/>
          <w:sz w:val="24"/>
          <w:szCs w:val="24"/>
        </w:rPr>
        <w:t>数山西，山西</w:t>
      </w:r>
      <w:r>
        <w:rPr>
          <w:rFonts w:hint="eastAsia" w:ascii="微软雅黑" w:hAnsi="微软雅黑" w:eastAsia="微软雅黑" w:cs="微软雅黑"/>
          <w:color w:val="000000"/>
          <w:sz w:val="24"/>
          <w:szCs w:val="24"/>
        </w:rPr>
        <w:fldChar w:fldCharType="begin"/>
      </w:r>
      <w:r>
        <w:rPr>
          <w:rFonts w:hint="eastAsia" w:ascii="微软雅黑" w:hAnsi="微软雅黑" w:eastAsia="微软雅黑" w:cs="微软雅黑"/>
          <w:color w:val="000000"/>
          <w:sz w:val="24"/>
          <w:szCs w:val="24"/>
        </w:rPr>
        <w:instrText xml:space="preserve"> HYPERLINK "https://www.meet99.com/jingdian-baoyuanlaocu-121471.html" </w:instrText>
      </w:r>
      <w:r>
        <w:rPr>
          <w:rFonts w:hint="eastAsia" w:ascii="微软雅黑" w:hAnsi="微软雅黑" w:eastAsia="微软雅黑" w:cs="微软雅黑"/>
          <w:color w:val="000000"/>
          <w:sz w:val="24"/>
          <w:szCs w:val="24"/>
        </w:rPr>
        <w:fldChar w:fldCharType="separate"/>
      </w:r>
      <w:r>
        <w:rPr>
          <w:rFonts w:hint="eastAsia" w:ascii="微软雅黑" w:hAnsi="微软雅黑" w:eastAsia="微软雅黑" w:cs="微软雅黑"/>
          <w:color w:val="000000"/>
          <w:sz w:val="24"/>
          <w:szCs w:val="24"/>
        </w:rPr>
        <w:t>酿醋</w:t>
      </w:r>
      <w:r>
        <w:rPr>
          <w:rFonts w:hint="eastAsia" w:ascii="微软雅黑" w:hAnsi="微软雅黑" w:eastAsia="微软雅黑" w:cs="微软雅黑"/>
          <w:color w:val="000000"/>
          <w:sz w:val="24"/>
          <w:szCs w:val="24"/>
        </w:rPr>
        <w:fldChar w:fldCharType="end"/>
      </w:r>
      <w:r>
        <w:rPr>
          <w:rFonts w:hint="eastAsia" w:ascii="微软雅黑" w:hAnsi="微软雅黑" w:eastAsia="微软雅黑" w:cs="微软雅黑"/>
          <w:color w:val="000000"/>
          <w:sz w:val="24"/>
          <w:szCs w:val="24"/>
        </w:rPr>
        <w:t>数清徐”，作为山西老陈醋的发源地，清徐在3000多年的醋史演变中，对我国的</w:t>
      </w:r>
      <w:r>
        <w:rPr>
          <w:rFonts w:hint="eastAsia" w:ascii="微软雅黑" w:hAnsi="微软雅黑" w:eastAsia="微软雅黑" w:cs="微软雅黑"/>
          <w:color w:val="000000"/>
          <w:sz w:val="24"/>
          <w:szCs w:val="24"/>
        </w:rPr>
        <w:fldChar w:fldCharType="begin"/>
      </w:r>
      <w:r>
        <w:rPr>
          <w:rFonts w:hint="eastAsia" w:ascii="微软雅黑" w:hAnsi="微软雅黑" w:eastAsia="微软雅黑" w:cs="微软雅黑"/>
          <w:color w:val="000000"/>
          <w:sz w:val="24"/>
          <w:szCs w:val="24"/>
        </w:rPr>
        <w:instrText xml:space="preserve"> HYPERLINK "https://www.meet99.com/jingdian-baoyuanlaocu-121471.html" </w:instrText>
      </w:r>
      <w:r>
        <w:rPr>
          <w:rFonts w:hint="eastAsia" w:ascii="微软雅黑" w:hAnsi="微软雅黑" w:eastAsia="微软雅黑" w:cs="微软雅黑"/>
          <w:color w:val="000000"/>
          <w:sz w:val="24"/>
          <w:szCs w:val="24"/>
        </w:rPr>
        <w:fldChar w:fldCharType="separate"/>
      </w:r>
      <w:r>
        <w:rPr>
          <w:rFonts w:hint="eastAsia" w:ascii="微软雅黑" w:hAnsi="微软雅黑" w:eastAsia="微软雅黑" w:cs="微软雅黑"/>
          <w:color w:val="000000"/>
          <w:sz w:val="24"/>
          <w:szCs w:val="24"/>
        </w:rPr>
        <w:t>酿醋</w:t>
      </w:r>
      <w:r>
        <w:rPr>
          <w:rFonts w:hint="eastAsia" w:ascii="微软雅黑" w:hAnsi="微软雅黑" w:eastAsia="微软雅黑" w:cs="微软雅黑"/>
          <w:color w:val="000000"/>
          <w:sz w:val="24"/>
          <w:szCs w:val="24"/>
        </w:rPr>
        <w:fldChar w:fldCharType="end"/>
      </w:r>
      <w:r>
        <w:rPr>
          <w:rFonts w:hint="eastAsia" w:ascii="微软雅黑" w:hAnsi="微软雅黑" w:eastAsia="微软雅黑" w:cs="微软雅黑"/>
          <w:color w:val="000000"/>
          <w:sz w:val="24"/>
          <w:szCs w:val="24"/>
        </w:rPr>
        <w:t>产业做出了巨大贡献，清徐因此也被誉为“中国醋都”</w:t>
      </w:r>
    </w:p>
    <w:p w14:paraId="1A08ACE2">
      <w:pPr>
        <w:keepNext w:val="0"/>
        <w:keepLines w:val="0"/>
        <w:pageBreakBefore w:val="0"/>
        <w:widowControl w:val="0"/>
        <w:numPr>
          <w:ilvl w:val="0"/>
          <w:numId w:val="2"/>
        </w:numPr>
        <w:kinsoku/>
        <w:wordWrap/>
        <w:overflowPunct/>
        <w:topLinePunct w:val="0"/>
        <w:autoSpaceDE/>
        <w:autoSpaceDN/>
        <w:bidi w:val="0"/>
        <w:adjustRightInd/>
        <w:snapToGrid w:val="0"/>
        <w:spacing w:line="240" w:lineRule="auto"/>
        <w:textAlignment w:val="auto"/>
        <w:rPr>
          <w:rFonts w:hint="eastAsia"/>
        </w:rPr>
      </w:pPr>
      <w:r>
        <w:rPr>
          <w:rFonts w:hint="eastAsia" w:ascii="微软雅黑" w:hAnsi="微软雅黑" w:eastAsia="微软雅黑" w:cs="微软雅黑"/>
          <w:b/>
          <w:bCs/>
          <w:color w:val="C00000"/>
          <w:kern w:val="0"/>
          <w:sz w:val="24"/>
          <w:szCs w:val="24"/>
        </w:rPr>
        <w:t>山西土特产中心（游览40分钟）：</w:t>
      </w:r>
      <w:r>
        <w:rPr>
          <w:rFonts w:hint="eastAsia" w:ascii="微软雅黑" w:hAnsi="微软雅黑" w:eastAsia="微软雅黑" w:cs="微软雅黑"/>
          <w:kern w:val="0"/>
          <w:sz w:val="24"/>
          <w:szCs w:val="24"/>
        </w:rPr>
        <w:t>看看丰富的山西土特产，尝尝浓浓的山西味儿；</w:t>
      </w:r>
    </w:p>
    <w:p w14:paraId="5E093282">
      <w:pPr>
        <w:keepNext w:val="0"/>
        <w:keepLines w:val="0"/>
        <w:pageBreakBefore w:val="0"/>
        <w:widowControl w:val="0"/>
        <w:numPr>
          <w:ilvl w:val="0"/>
          <w:numId w:val="2"/>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乔家大院：</w:t>
      </w:r>
      <w:r>
        <w:rPr>
          <w:rFonts w:hint="eastAsia" w:ascii="微软雅黑" w:hAnsi="微软雅黑" w:eastAsia="微软雅黑" w:cs="微软雅黑"/>
          <w:kern w:val="0"/>
          <w:sz w:val="24"/>
          <w:szCs w:val="24"/>
        </w:rPr>
        <w:t>位于祁县乔家堡村正中，又名“在中堂”，是清代有名的商业金融资本家乔致庸的宅第，也是《乔家大院》、《大红灯笼高高挂》等30多部影视作品的拍摄点。如果看过这些电影，那你一定对这里的场景不陌生：成排高挂的红灯笼、高高的砖墙、精美的雕刻、漂亮的斗拱飞檐、深邃的巷落。另外，乔家大院内还有三件宝物：万人球、犀牛望月镜、九龙灯也值得一看。</w:t>
      </w:r>
    </w:p>
    <w:p w14:paraId="1F51E9D5">
      <w:pPr>
        <w:keepNext w:val="0"/>
        <w:keepLines w:val="0"/>
        <w:pageBreakBefore w:val="0"/>
        <w:widowControl w:val="0"/>
        <w:numPr>
          <w:ilvl w:val="0"/>
          <w:numId w:val="2"/>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当天行程结束，自由活动感受让您意犹未尽的古色平遥！</w:t>
      </w:r>
    </w:p>
    <w:p w14:paraId="530131F5">
      <w:pPr>
        <w:pStyle w:val="2"/>
        <w:keepNext w:val="0"/>
        <w:keepLines w:val="0"/>
        <w:pageBreakBefore w:val="0"/>
        <w:widowControl w:val="0"/>
        <w:kinsoku/>
        <w:wordWrap/>
        <w:overflowPunct/>
        <w:topLinePunct w:val="0"/>
        <w:autoSpaceDE/>
        <w:autoSpaceDN/>
        <w:bidi w:val="0"/>
        <w:adjustRightInd/>
        <w:snapToGrid w:val="0"/>
        <w:spacing w:line="240" w:lineRule="auto"/>
        <w:ind w:left="0" w:leftChars="0" w:right="-252" w:rightChars="-120" w:firstLine="0" w:firstLineChars="0"/>
        <w:jc w:val="left"/>
        <w:textAlignment w:val="auto"/>
        <w:rPr>
          <w:rFonts w:ascii="微软雅黑" w:hAnsi="微软雅黑" w:eastAsia="微软雅黑" w:cs="微软雅黑"/>
          <w:b/>
          <w:bCs/>
          <w:color w:val="C00000"/>
          <w:sz w:val="28"/>
          <w:szCs w:val="24"/>
        </w:rPr>
      </w:pPr>
      <w:r>
        <w:rPr>
          <w:rFonts w:hint="eastAsia" w:ascii="黑体" w:hAnsi="黑体" w:eastAsia="黑体"/>
          <w:sz w:val="24"/>
          <w:szCs w:val="24"/>
          <w:lang w:eastAsia="zh-CN"/>
        </w:rPr>
        <w:drawing>
          <wp:inline distT="0" distB="0" distL="114300" distR="114300">
            <wp:extent cx="2240280" cy="1548130"/>
            <wp:effectExtent l="0" t="0" r="7620" b="13970"/>
            <wp:docPr id="45" name="图片 11" descr="36e649d45198bb5b44ecd35f3288f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1" descr="36e649d45198bb5b44ecd35f3288fa3"/>
                    <pic:cNvPicPr>
                      <a:picLocks noChangeAspect="1"/>
                    </pic:cNvPicPr>
                  </pic:nvPicPr>
                  <pic:blipFill>
                    <a:blip r:embed="rId26"/>
                    <a:stretch>
                      <a:fillRect/>
                    </a:stretch>
                  </pic:blipFill>
                  <pic:spPr>
                    <a:xfrm>
                      <a:off x="0" y="0"/>
                      <a:ext cx="2240280" cy="1548130"/>
                    </a:xfrm>
                    <a:prstGeom prst="rect">
                      <a:avLst/>
                    </a:prstGeom>
                    <a:noFill/>
                    <a:ln>
                      <a:noFill/>
                    </a:ln>
                  </pic:spPr>
                </pic:pic>
              </a:graphicData>
            </a:graphic>
          </wp:inline>
        </w:drawing>
      </w:r>
      <w:r>
        <w:rPr>
          <w:rFonts w:hint="eastAsia" w:ascii="方正颜宋简体_纤" w:hAnsi="方正颜宋简体_纤" w:eastAsia="方正颜宋简体_纤" w:cs="方正颜宋简体_纤"/>
        </w:rPr>
        <w:drawing>
          <wp:inline distT="0" distB="0" distL="114300" distR="114300">
            <wp:extent cx="2256155" cy="1548130"/>
            <wp:effectExtent l="0" t="0" r="10795" b="13970"/>
            <wp:docPr id="46" name="图片 12" descr="乔家大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2" descr="乔家大院"/>
                    <pic:cNvPicPr>
                      <a:picLocks noChangeAspect="1"/>
                    </pic:cNvPicPr>
                  </pic:nvPicPr>
                  <pic:blipFill>
                    <a:blip r:embed="rId27"/>
                    <a:stretch>
                      <a:fillRect/>
                    </a:stretch>
                  </pic:blipFill>
                  <pic:spPr>
                    <a:xfrm>
                      <a:off x="0" y="0"/>
                      <a:ext cx="2256155" cy="1548130"/>
                    </a:xfrm>
                    <a:prstGeom prst="rect">
                      <a:avLst/>
                    </a:prstGeom>
                    <a:noFill/>
                    <a:ln>
                      <a:noFill/>
                    </a:ln>
                  </pic:spPr>
                </pic:pic>
              </a:graphicData>
            </a:graphic>
          </wp:inline>
        </w:drawing>
      </w:r>
      <w:r>
        <w:drawing>
          <wp:inline distT="0" distB="0" distL="114300" distR="114300">
            <wp:extent cx="2272030" cy="1548130"/>
            <wp:effectExtent l="0" t="0" r="13970" b="13970"/>
            <wp:docPr id="4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3"/>
                    <pic:cNvPicPr>
                      <a:picLocks noChangeAspect="1"/>
                    </pic:cNvPicPr>
                  </pic:nvPicPr>
                  <pic:blipFill>
                    <a:blip r:embed="rId28"/>
                    <a:stretch>
                      <a:fillRect/>
                    </a:stretch>
                  </pic:blipFill>
                  <pic:spPr>
                    <a:xfrm>
                      <a:off x="0" y="0"/>
                      <a:ext cx="2272030" cy="1548130"/>
                    </a:xfrm>
                    <a:prstGeom prst="rect">
                      <a:avLst/>
                    </a:prstGeom>
                    <a:noFill/>
                    <a:ln>
                      <a:noFill/>
                    </a:ln>
                  </pic:spPr>
                </pic:pic>
              </a:graphicData>
            </a:graphic>
          </wp:inline>
        </w:drawing>
      </w:r>
    </w:p>
    <w:p w14:paraId="487D8B6C">
      <w:pPr>
        <w:pStyle w:val="2"/>
        <w:keepNext w:val="0"/>
        <w:keepLines w:val="0"/>
        <w:pageBreakBefore w:val="0"/>
        <w:kinsoku/>
        <w:wordWrap/>
        <w:overflowPunct/>
        <w:topLinePunct w:val="0"/>
        <w:autoSpaceDE/>
        <w:autoSpaceDN/>
        <w:bidi w:val="0"/>
        <w:spacing w:line="420" w:lineRule="atLeast"/>
        <w:ind w:left="7700" w:leftChars="0" w:hanging="7700" w:hangingChars="3500"/>
        <w:jc w:val="left"/>
        <w:textAlignment w:val="auto"/>
        <w:rPr>
          <w:rFonts w:hint="eastAsia" w:ascii="微软雅黑" w:hAnsi="微软雅黑" w:eastAsia="微软雅黑" w:cs="宋体"/>
          <w:b/>
          <w:bCs/>
          <w:color w:val="C00000"/>
          <w:kern w:val="0"/>
          <w:sz w:val="24"/>
          <w:szCs w:val="24"/>
          <w:lang w:val="en-US" w:eastAsia="zh-CN"/>
        </w:rPr>
      </w:pPr>
      <w:r>
        <w:rPr>
          <w:color w:val="C00000"/>
          <w:sz w:val="22"/>
        </w:rPr>
        <mc:AlternateContent>
          <mc:Choice Requires="wps">
            <w:drawing>
              <wp:anchor distT="0" distB="0" distL="114300" distR="114300" simplePos="0" relativeHeight="251661312" behindDoc="0" locked="0" layoutInCell="1" allowOverlap="1">
                <wp:simplePos x="0" y="0"/>
                <wp:positionH relativeFrom="column">
                  <wp:posOffset>-1459230</wp:posOffset>
                </wp:positionH>
                <wp:positionV relativeFrom="paragraph">
                  <wp:posOffset>283845</wp:posOffset>
                </wp:positionV>
                <wp:extent cx="9627870" cy="157480"/>
                <wp:effectExtent l="0" t="0" r="0" b="0"/>
                <wp:wrapNone/>
                <wp:docPr id="27" name="减号 27"/>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4.9pt;margin-top:22.35pt;height:12.4pt;width:758.1pt;z-index:251661312;v-text-anchor:middle;mso-width-relative:page;mso-height-relative:page;" fillcolor="#4EAADD" filled="t" stroked="t" coordsize="9627870,157480" o:gfxdata="UEsDBAoAAAAAAIdO4kAAAAAAAAAAAAAAAAAEAAAAZHJzL1BLAwQUAAAACACHTuJAp8hUwdsAAAAL&#10;AQAADwAAAGRycy9kb3ducmV2LnhtbE2PMU/DMBSEdyT+g/WQ2FonUUjbkJcqgLpUYqBUYnXj1zgi&#10;tkPspOm/x51gPN3p7rtiO+uOTTS41hqEeBkBI1Nb2ZoG4fi5W6yBOS+MFJ01hHAlB9vy/q4QubQX&#10;80HTwTcslBiXCwTlfZ9z7mpFWril7ckE72wHLXyQQ8PlIC6hXHc8iaKMa9GasKBET6+K6u/DqBG+&#10;xuPP+RpX81yp99VufNm/VdMe8fEhjp6BeZr9Xxhu+AEdysB0sqORjnUIiyTZBHaPkKYrYLdEss5S&#10;YCeEbPMEvCz4/w/lL1BLAwQUAAAACACHTuJA1Kbok7YCAACMBQAADgAAAGRycy9lMm9Eb2MueG1s&#10;rVTNbhoxEL5X6jtYvjewCAJBgQhBqSolTaS06tl4vawl/9U2P+kL9JjH6RPlPfrZuxCa5pBDOSxj&#10;z8zn+b7x+PJqrxXZCh+kNRNanHUpEYbbUpr1hH77uvwwoiREZkqmrBET+iACvZq+f3e5c2PRs7VV&#10;pfAEICaMd25C6xjduNMJvBaahTPrhIGzsl6ziKVfd0rPdkDXqtPrds87O+tL5y0XIWB30Thpi+jf&#10;AmirSnKxsHyjhYkNqheKRVAKtXSBTnO1VSV4vK2qICJREwqmMX9xCOxV+naml2y89szVkrclsLeU&#10;8IKTZtLg0CPUgkVGNl7+A6Ul9zbYKp5xqzsNkawIWBTdF9rc18yJzAVSB3cUPfw/WP5le+eJLCe0&#10;N6TEMI2OP/16fHr8TbABdXYujBF07+58uwowE9V95XX6Bwmyz4o+HBUV+0g4Ni/Oe8PREGJz+IrB&#10;sD/Kknees50P8ZOwmiRjQnFp6htpNqmFbMy21yHiWMQf4lqRy6VUKtsBIY1BnIUyRTf9cnrw69Vc&#10;ebJl6P7yYjmazxIloK3Dacr5qwn9j7PZYnGSkPPa05Q0JHCmBJQrDjGeHctShuzg6Q1RCuEMc1Lh&#10;fsLUDhnBrClhao0B5NE3tVolj9l/FT4fDGZFkYPURt/YsuEzHKSqGzptfKYWToGSagsW6iYlu1IK&#10;G2sZMcVK6gkdJb0OSMoAJPW86XKyVrZ8wB3xFu0BmeD4UgL2moV4xzymBZt4T+ItPpWyoG1bi5La&#10;+p+v7ad4XGJ4Kdlh+iDJjw3zghL12aCJF0W/D9iYF/3BsIeFP/WsTj1mo+cWLS5yddlM8VEdzMpb&#10;/R3PziydChczHGc34reLeWxeBTxcXMxmOQwj6li8NveOJ/Ckm7GzTbSVzLfyWZ1WNAxpc72aByW9&#10;AqfrHPX8iE7/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KfIVMHbAAAACwEAAA8AAAAAAAAAAQAg&#10;AAAAIgAAAGRycy9kb3ducmV2LnhtbFBLAQIUABQAAAAIAIdO4kDUpuiTtgIAAIwFAAAOAAAAAAAA&#10;AAEAIAAAACoBAABkcnMvZTJvRG9jLnhtbFBLBQYAAAAABgAGAFkBAABSBg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r>
        <w:rPr>
          <w:rFonts w:ascii="微软雅黑" w:hAnsi="微软雅黑" w:eastAsia="微软雅黑" w:cs="微软雅黑"/>
          <w:b/>
          <w:bCs/>
          <w:color w:val="C00000"/>
          <w:sz w:val="28"/>
          <w:szCs w:val="24"/>
        </w:rPr>
        <w:t xml:space="preserve">Day </w:t>
      </w:r>
      <w:r>
        <w:rPr>
          <w:rFonts w:hint="eastAsia" w:ascii="微软雅黑" w:hAnsi="微软雅黑" w:eastAsia="微软雅黑" w:cs="微软雅黑"/>
          <w:b/>
          <w:bCs/>
          <w:color w:val="C00000"/>
          <w:sz w:val="28"/>
          <w:szCs w:val="24"/>
          <w:lang w:val="en-US" w:eastAsia="zh-CN"/>
        </w:rPr>
        <w:t>8  平遥—皇城相府</w:t>
      </w:r>
      <w:r>
        <w:rPr>
          <w:rFonts w:hint="eastAsia" w:ascii="微软雅黑" w:hAnsi="微软雅黑" w:eastAsia="微软雅黑" w:cs="微软雅黑"/>
          <w:b/>
          <w:bCs/>
          <w:color w:val="C00000"/>
          <w:sz w:val="24"/>
          <w:szCs w:val="24"/>
          <w:lang w:val="en-US" w:eastAsia="zh-CN"/>
        </w:rPr>
        <w:t>130KM 2小时</w:t>
      </w:r>
      <w:r>
        <w:rPr>
          <w:rFonts w:hint="eastAsia" w:ascii="微软雅黑" w:hAnsi="微软雅黑" w:eastAsia="微软雅黑" w:cs="微软雅黑"/>
          <w:b/>
          <w:bCs/>
          <w:color w:val="C00000"/>
          <w:sz w:val="28"/>
          <w:szCs w:val="24"/>
          <w:lang w:val="en-US" w:eastAsia="zh-CN"/>
        </w:rPr>
        <w:t>—郑州</w:t>
      </w:r>
      <w:r>
        <w:rPr>
          <w:rFonts w:hint="eastAsia" w:ascii="微软雅黑" w:hAnsi="微软雅黑" w:eastAsia="微软雅黑" w:cs="微软雅黑"/>
          <w:b/>
          <w:bCs/>
          <w:color w:val="C00000"/>
          <w:sz w:val="24"/>
          <w:szCs w:val="24"/>
          <w:lang w:val="en-US" w:eastAsia="zh-CN"/>
        </w:rPr>
        <w:t>300KM 4小时</w:t>
      </w:r>
      <w:r>
        <w:rPr>
          <w:rFonts w:hint="eastAsia" w:ascii="微软雅黑" w:hAnsi="微软雅黑" w:eastAsia="微软雅黑" w:cs="宋体"/>
          <w:b/>
          <w:bCs/>
          <w:color w:val="C00000"/>
          <w:kern w:val="0"/>
          <w:sz w:val="24"/>
          <w:szCs w:val="24"/>
          <w:lang w:val="en-US" w:eastAsia="zh-CN"/>
        </w:rPr>
        <w:t xml:space="preserve">     （餐食：早  宿：火车上）</w:t>
      </w:r>
    </w:p>
    <w:p w14:paraId="3B12B6D4">
      <w:pPr>
        <w:keepNext w:val="0"/>
        <w:keepLines w:val="0"/>
        <w:pageBreakBefore w:val="0"/>
        <w:widowControl w:val="0"/>
        <w:numPr>
          <w:ilvl w:val="0"/>
          <w:numId w:val="2"/>
        </w:numPr>
        <w:suppressLineNumbers w:val="0"/>
        <w:kinsoku/>
        <w:wordWrap/>
        <w:overflowPunct/>
        <w:topLinePunct w:val="0"/>
        <w:autoSpaceDE/>
        <w:autoSpaceDN/>
        <w:bidi w:val="0"/>
        <w:adjustRightInd/>
        <w:snapToGrid w:val="0"/>
        <w:spacing w:before="0" w:beforeAutospacing="0" w:after="0" w:afterAutospacing="0" w:line="240" w:lineRule="atLeast"/>
        <w:ind w:right="0"/>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C00000"/>
          <w:kern w:val="0"/>
          <w:sz w:val="24"/>
          <w:szCs w:val="24"/>
        </w:rPr>
        <w:t>平遥冠云牛肉博览园（游览40分钟）</w:t>
      </w:r>
      <w:r>
        <w:rPr>
          <w:rFonts w:hint="eastAsia" w:ascii="微软雅黑" w:hAnsi="微软雅黑" w:eastAsia="微软雅黑" w:cs="微软雅黑"/>
          <w:b/>
          <w:bCs/>
          <w:color w:val="FF0000"/>
          <w:kern w:val="0"/>
          <w:sz w:val="24"/>
          <w:szCs w:val="24"/>
        </w:rPr>
        <w:t>：</w:t>
      </w:r>
      <w:r>
        <w:rPr>
          <w:rFonts w:hint="eastAsia" w:ascii="微软雅黑" w:hAnsi="微软雅黑" w:eastAsia="微软雅黑" w:cs="微软雅黑"/>
          <w:kern w:val="0"/>
          <w:sz w:val="24"/>
          <w:szCs w:val="24"/>
        </w:rPr>
        <w:t>是博大精深、源远流长的中国美食文化的精华之一，平遥</w:t>
      </w:r>
    </w:p>
    <w:p w14:paraId="36D55F0A">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tLeast"/>
        <w:ind w:leftChars="0" w:right="0" w:rightChars="0"/>
        <w:textAlignment w:val="auto"/>
        <w:rPr>
          <w:rFonts w:hint="eastAsia" w:ascii="微软雅黑" w:hAnsi="微软雅黑" w:eastAsia="微软雅黑" w:cs="微软雅黑"/>
          <w:sz w:val="24"/>
          <w:szCs w:val="24"/>
        </w:rPr>
      </w:pPr>
    </w:p>
    <w:p w14:paraId="71FF4747">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tLeast"/>
        <w:ind w:leftChars="0" w:right="0" w:rightChars="0"/>
        <w:textAlignment w:val="auto"/>
        <w:rPr>
          <w:rFonts w:hint="eastAsia" w:ascii="微软雅黑" w:hAnsi="微软雅黑" w:eastAsia="微软雅黑" w:cs="微软雅黑"/>
          <w:sz w:val="24"/>
          <w:szCs w:val="24"/>
        </w:rPr>
      </w:pPr>
    </w:p>
    <w:p w14:paraId="10A09B45">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tLeast"/>
        <w:ind w:leftChars="0" w:right="0" w:rightChars="0"/>
        <w:textAlignment w:val="auto"/>
        <w:rPr>
          <w:rFonts w:hint="eastAsia" w:ascii="微软雅黑" w:hAnsi="微软雅黑" w:eastAsia="微软雅黑" w:cs="微软雅黑"/>
          <w:sz w:val="24"/>
          <w:szCs w:val="24"/>
        </w:rPr>
      </w:pPr>
      <w:r>
        <w:rPr>
          <w:rFonts w:hint="eastAsia" w:ascii="微软雅黑" w:hAnsi="微软雅黑" w:eastAsia="微软雅黑" w:cs="微软雅黑"/>
          <w:kern w:val="0"/>
          <w:sz w:val="24"/>
          <w:szCs w:val="24"/>
        </w:rPr>
        <w:t>牛肉成为达官显贵宴客的必备之品。史载清末，慈禧太后途经平遥，享用平遥牛肉后，闻其香而提其神，品其味而解其困，故将其定为皇宫贡品；</w:t>
      </w:r>
    </w:p>
    <w:p w14:paraId="708CE4C8">
      <w:pPr>
        <w:pStyle w:val="4"/>
        <w:keepNext w:val="0"/>
        <w:keepLines w:val="0"/>
        <w:pageBreakBefore w:val="0"/>
        <w:widowControl w:val="0"/>
        <w:numPr>
          <w:ilvl w:val="0"/>
          <w:numId w:val="2"/>
        </w:numPr>
        <w:kinsoku/>
        <w:wordWrap/>
        <w:overflowPunct/>
        <w:topLinePunct w:val="0"/>
        <w:autoSpaceDE/>
        <w:autoSpaceDN/>
        <w:bidi w:val="0"/>
        <w:adjustRightInd/>
        <w:snapToGrid w:val="0"/>
        <w:spacing w:line="240" w:lineRule="atLeast"/>
        <w:ind w:left="419" w:hanging="559" w:hangingChars="233"/>
        <w:textAlignment w:val="auto"/>
        <w:rPr>
          <w:rFonts w:hint="eastAsia" w:ascii="微软雅黑" w:hAnsi="微软雅黑" w:eastAsia="微软雅黑" w:cs="微软雅黑"/>
          <w:color w:val="000000"/>
          <w:kern w:val="0"/>
          <w:sz w:val="24"/>
          <w:szCs w:val="24"/>
        </w:rPr>
      </w:pPr>
      <w:r>
        <w:rPr>
          <w:rFonts w:hint="eastAsia" w:ascii="微软雅黑" w:hAnsi="微软雅黑" w:eastAsia="微软雅黑" w:cs="微软雅黑"/>
          <w:b/>
          <w:bCs/>
          <w:color w:val="C00000"/>
          <w:sz w:val="24"/>
          <w:szCs w:val="24"/>
        </w:rPr>
        <w:t>皇城相府</w:t>
      </w:r>
      <w:r>
        <w:rPr>
          <w:rFonts w:hint="eastAsia" w:ascii="微软雅黑" w:hAnsi="微软雅黑" w:eastAsia="微软雅黑" w:cs="微软雅黑"/>
          <w:b/>
          <w:bCs/>
          <w:color w:val="C00000"/>
          <w:sz w:val="24"/>
          <w:szCs w:val="24"/>
          <w:lang w:val="en-US" w:eastAsia="zh-CN"/>
        </w:rPr>
        <w:t xml:space="preserve"> </w:t>
      </w:r>
      <w:r>
        <w:rPr>
          <w:rFonts w:hint="eastAsia" w:ascii="微软雅黑" w:hAnsi="微软雅黑" w:eastAsia="微软雅黑" w:cs="微软雅黑"/>
          <w:b/>
          <w:bCs/>
          <w:color w:val="C00000"/>
          <w:sz w:val="24"/>
          <w:szCs w:val="24"/>
          <w:lang w:eastAsia="zh-CN"/>
        </w:rPr>
        <w:t>游览</w:t>
      </w:r>
      <w:r>
        <w:rPr>
          <w:rFonts w:hint="eastAsia" w:ascii="微软雅黑" w:hAnsi="微软雅黑" w:eastAsia="微软雅黑" w:cs="微软雅黑"/>
          <w:b/>
          <w:bCs/>
          <w:color w:val="C00000"/>
          <w:sz w:val="24"/>
          <w:szCs w:val="24"/>
          <w:lang w:val="en-US" w:eastAsia="zh-CN"/>
        </w:rPr>
        <w:t>1.5小时</w:t>
      </w:r>
      <w:r>
        <w:rPr>
          <w:rFonts w:hint="eastAsia" w:ascii="微软雅黑" w:hAnsi="微软雅黑" w:eastAsia="微软雅黑" w:cs="微软雅黑"/>
          <w:b/>
          <w:bCs/>
          <w:color w:val="000000"/>
          <w:sz w:val="24"/>
          <w:szCs w:val="24"/>
          <w:lang w:eastAsia="zh-CN"/>
        </w:rPr>
        <w:t>：</w:t>
      </w:r>
      <w:r>
        <w:rPr>
          <w:rFonts w:hint="eastAsia" w:ascii="微软雅黑" w:hAnsi="微软雅黑" w:eastAsia="微软雅黑" w:cs="微软雅黑"/>
          <w:color w:val="000000"/>
          <w:sz w:val="24"/>
          <w:szCs w:val="24"/>
        </w:rPr>
        <w:t>皇城相府是清文渊阁大学士兼吏部尚书加三级、《康熙字典》总阅官、康熙皇帝经筵讲官、一代名相陈廷敬的故居，总面积10万平方米。御书楼金碧辉煌，中道庄巍峨壮观，斗筑居府院相连，河山楼雄伟险峻，藏兵洞层叠奇妙，是一处罕见的明清两代城堡式官宅民居建筑群。</w:t>
      </w:r>
    </w:p>
    <w:p w14:paraId="4177792B">
      <w:pPr>
        <w:pStyle w:val="2"/>
        <w:keepNext w:val="0"/>
        <w:keepLines w:val="0"/>
        <w:pageBreakBefore w:val="0"/>
        <w:kinsoku/>
        <w:wordWrap/>
        <w:overflowPunct/>
        <w:topLinePunct w:val="0"/>
        <w:autoSpaceDE/>
        <w:autoSpaceDN/>
        <w:bidi w:val="0"/>
        <w:spacing w:line="420" w:lineRule="atLeast"/>
        <w:ind w:left="9805" w:leftChars="0" w:hanging="9805" w:hangingChars="3500"/>
        <w:jc w:val="left"/>
        <w:textAlignment w:val="auto"/>
        <w:rPr>
          <w:rFonts w:hint="eastAsia" w:ascii="微软雅黑" w:hAnsi="微软雅黑" w:eastAsia="微软雅黑" w:cs="宋体"/>
          <w:b/>
          <w:bCs/>
          <w:color w:val="C00000"/>
          <w:kern w:val="0"/>
          <w:sz w:val="24"/>
          <w:szCs w:val="24"/>
          <w:lang w:val="en-US" w:eastAsia="zh-CN"/>
        </w:rPr>
      </w:pPr>
      <w:r>
        <w:rPr>
          <w:rFonts w:ascii="微软雅黑" w:hAnsi="微软雅黑" w:eastAsia="微软雅黑" w:cs="微软雅黑"/>
          <w:b/>
          <w:bCs/>
          <w:color w:val="C00000"/>
          <w:sz w:val="28"/>
          <w:szCs w:val="24"/>
        </w:rPr>
        <w:t xml:space="preserve">Day </w:t>
      </w:r>
      <w:r>
        <w:rPr>
          <w:color w:val="C00000"/>
          <w:sz w:val="22"/>
        </w:rPr>
        <mc:AlternateContent>
          <mc:Choice Requires="wps">
            <w:drawing>
              <wp:anchor distT="0" distB="0" distL="114300" distR="114300" simplePos="0" relativeHeight="251671552" behindDoc="0" locked="0" layoutInCell="1" allowOverlap="1">
                <wp:simplePos x="0" y="0"/>
                <wp:positionH relativeFrom="column">
                  <wp:posOffset>-1454785</wp:posOffset>
                </wp:positionH>
                <wp:positionV relativeFrom="paragraph">
                  <wp:posOffset>259715</wp:posOffset>
                </wp:positionV>
                <wp:extent cx="9627870" cy="157480"/>
                <wp:effectExtent l="0" t="0" r="0" b="0"/>
                <wp:wrapNone/>
                <wp:docPr id="2" name="减号 2"/>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4.55pt;margin-top:20.45pt;height:12.4pt;width:758.1pt;z-index:251671552;v-text-anchor:middle;mso-width-relative:page;mso-height-relative:page;" fillcolor="#4EAADD" filled="t" stroked="t" coordsize="9627870,157480" o:gfxdata="UEsDBAoAAAAAAIdO4kAAAAAAAAAAAAAAAAAEAAAAZHJzL1BLAwQUAAAACACHTuJAuikK5NsAAAAL&#10;AQAADwAAAGRycy9kb3ducmV2LnhtbE2PwW7CMAyG75P2DpGRdoOk1Uaha4q6TVyQdhhD2jW0pqlo&#10;nK5JS3n7hdM42v70+/uzzWRaNmLvGksSooUAhlTaqqFawuF7O18Bc15RpVpLKOGKDjb540Om0spe&#10;6AvHva9ZCCGXKgna+y7l3JUajXIL2yGF28n2Rvkw9jWvenUJ4ablsRBLblRD4YNWHb5rLM/7wUj4&#10;GQ6/p2tUTFOhP5Pt8Lb7KMadlE+zSLwC8zj5fxhu+kEd8uB0tANVjrUS5nG8jgIr4Vmsgd2IeJWE&#10;zVHC8iUBnmf8vkP+B1BLAwQUAAAACACHTuJAw+5787UCAACKBQAADgAAAGRycy9lMm9Eb2MueG1s&#10;rVRLbtswEN0X6B0I7htZgh07QuRAsOuiQNIESIuuaYqSCPBXkrKcXqDLHKcnyj06pGTHTbPIol7I&#10;Q87M47w3HF5e7aVAO2Yd16rA6dkEI6aorrhqCvzt6+bDAiPniaqI0IoV+IE5fLV8/+6yNznLdKtF&#10;xSwCEOXy3hS49d7kSeJoyyRxZ9owBc5aW0k8LG2TVJb0gC5Fkk0m50mvbWWspsw52F0PTjwi2rcA&#10;6rrmlK017SRTfkC1TBAPlFzLjcPLWG1dM+pv69oxj0SBgamPXzgE7G34JstLkjeWmJbTsQTylhJe&#10;cJKEKzj0CLUmnqDO8n+gJKdWO137M6plMhCJigCLdPJCm/uWGBa5gNTOHEV3/w+WftndWcSrAmcY&#10;KSKh4U+/Hp8ef6MsaNMbl0PIvbmz48qBGYjuayvDP1BA+6jnw1FPtveIwubFeTZfzEFqCr50Np8u&#10;ouDJc7axzn9iWqJgFBiuTHvDVRcaSHKyu3YejoX4Q9wocbXhQkTbQchgIKNBl3QSfjHd2Wa7Ehbt&#10;CPR+c7FZrMpACdAad5py/mrC9GNZrtcnCTFvPE1whRwlgoFu6SHGkmNZQqEePNkcSkGUwJTUcDvB&#10;lAYynGowIqKB8aPeDrVqwY/ZfxW+ms3KNI1BopM3uhr4zGeh6oHOGB+puVOgoNqauHZIia6QQnLJ&#10;Pcyw4LLAi6DXAUkoAAk9H7ocrK2uHuCGWA3tATLO0A0H2Gvi/B2xMCuwCa+Jv4VPLTTQ1qOFUavt&#10;z9f2QzxcYfBi1MPsgSQ/OmIZRuKzgiZepNMpwPq4mM7mGSzsqWd76lGdXGlocRqri2aI9+Jg1lbL&#10;7/DolOFUcBFF4exB/HGx8sObAM8WZWUZw2BADfHX6t7QAB50U7rsvK55vJXP6oyiwYgO12t4TsIb&#10;cLqOUc9P6PI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uikK5NsAAAALAQAADwAAAAAAAAABACAA&#10;AAAiAAAAZHJzL2Rvd25yZXYueG1sUEsBAhQAFAAAAAgAh07iQMPue/O1AgAAigUAAA4AAAAAAAAA&#10;AQAgAAAAKgEAAGRycy9lMm9Eb2MueG1sUEsFBgAAAAAGAAYAWQEAAFEGA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r>
        <w:rPr>
          <w:rFonts w:hint="eastAsia" w:ascii="微软雅黑" w:hAnsi="微软雅黑" w:eastAsia="微软雅黑" w:cs="微软雅黑"/>
          <w:b/>
          <w:bCs/>
          <w:color w:val="C00000"/>
          <w:sz w:val="28"/>
          <w:szCs w:val="24"/>
          <w:lang w:val="en-US" w:eastAsia="zh-CN"/>
        </w:rPr>
        <w:t xml:space="preserve">9   郑州—四川各地                               </w:t>
      </w:r>
      <w:r>
        <w:rPr>
          <w:rFonts w:hint="eastAsia" w:ascii="微软雅黑" w:hAnsi="微软雅黑" w:eastAsia="微软雅黑" w:cs="宋体"/>
          <w:b/>
          <w:bCs/>
          <w:color w:val="C00000"/>
          <w:kern w:val="0"/>
          <w:sz w:val="24"/>
          <w:szCs w:val="24"/>
          <w:lang w:val="en-US" w:eastAsia="zh-CN"/>
        </w:rPr>
        <w:t>（餐食：无  宿：温馨的家）</w:t>
      </w:r>
    </w:p>
    <w:p w14:paraId="70D73191">
      <w:pPr>
        <w:pStyle w:val="2"/>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r>
        <w:rPr>
          <w:rFonts w:hint="eastAsia" w:ascii="微软雅黑" w:hAnsi="微软雅黑" w:eastAsia="微软雅黑" w:cs="微软雅黑"/>
          <w:spacing w:val="-5"/>
          <w:kern w:val="0"/>
          <w:sz w:val="24"/>
          <w:szCs w:val="24"/>
          <w:lang w:val="en-US" w:eastAsia="zh-CN"/>
        </w:rPr>
        <w:t>火车上自由观光,返回温馨的家。</w:t>
      </w:r>
    </w:p>
    <w:p w14:paraId="1AB35420">
      <w:pPr>
        <w:pStyle w:val="2"/>
        <w:keepNext w:val="0"/>
        <w:keepLines w:val="0"/>
        <w:pageBreakBefore w:val="0"/>
        <w:widowControl w:val="0"/>
        <w:numPr>
          <w:ilvl w:val="0"/>
          <w:numId w:val="0"/>
        </w:numPr>
        <w:kinsoku/>
        <w:wordWrap/>
        <w:overflowPunct/>
        <w:topLinePunct w:val="0"/>
        <w:autoSpaceDE/>
        <w:autoSpaceDN/>
        <w:bidi w:val="0"/>
        <w:spacing w:line="380" w:lineRule="exact"/>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p>
    <w:p w14:paraId="1AE384C8">
      <w:pPr>
        <w:pStyle w:val="2"/>
        <w:keepNext w:val="0"/>
        <w:keepLines w:val="0"/>
        <w:pageBreakBefore w:val="0"/>
        <w:widowControl w:val="0"/>
        <w:numPr>
          <w:ilvl w:val="0"/>
          <w:numId w:val="0"/>
        </w:numPr>
        <w:kinsoku/>
        <w:wordWrap/>
        <w:overflowPunct/>
        <w:topLinePunct w:val="0"/>
        <w:autoSpaceDE/>
        <w:autoSpaceDN/>
        <w:bidi w:val="0"/>
        <w:spacing w:line="380" w:lineRule="exact"/>
        <w:textAlignment w:val="auto"/>
        <w:rPr>
          <w:rFonts w:hint="default" w:ascii="微软雅黑" w:hAnsi="微软雅黑" w:eastAsia="微软雅黑" w:cs="微软雅黑"/>
          <w:sz w:val="28"/>
          <w:szCs w:val="28"/>
          <w:lang w:val="en-US" w:eastAsia="zh-CN"/>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t>温馨提示</w:t>
      </w:r>
    </w:p>
    <w:p w14:paraId="2C7F81A6">
      <w:pPr>
        <w:pStyle w:val="2"/>
        <w:keepNext w:val="0"/>
        <w:keepLines w:val="0"/>
        <w:pageBreakBefore w:val="0"/>
        <w:widowControl w:val="0"/>
        <w:numPr>
          <w:ilvl w:val="0"/>
          <w:numId w:val="0"/>
        </w:numPr>
        <w:kinsoku/>
        <w:wordWrap/>
        <w:overflowPunct/>
        <w:topLinePunct w:val="0"/>
        <w:autoSpaceDE/>
        <w:autoSpaceDN/>
        <w:bidi w:val="0"/>
        <w:spacing w:line="380" w:lineRule="exact"/>
        <w:textAlignment w:val="auto"/>
        <w:rPr>
          <w:rFonts w:hint="eastAsia" w:ascii="微软雅黑" w:hAnsi="微软雅黑" w:eastAsia="微软雅黑" w:cs="微软雅黑"/>
          <w:sz w:val="24"/>
          <w:szCs w:val="24"/>
          <w:lang w:val="en-US" w:eastAsia="zh-CN"/>
          <w14:textFill>
            <w14:gradFill>
              <w14:gsLst>
                <w14:gs w14:pos="0">
                  <w14:srgbClr w14:val="012D86"/>
                </w14:gs>
                <w14:gs w14:pos="100000">
                  <w14:srgbClr w14:val="0E2557"/>
                </w14:gs>
              </w14:gsLst>
              <w14:lin w14:scaled="0"/>
            </w14:gradFill>
          </w14:textFill>
        </w:rPr>
      </w:pPr>
      <w:r>
        <w:rPr>
          <w:sz w:val="22"/>
        </w:rPr>
        <mc:AlternateContent>
          <mc:Choice Requires="wps">
            <w:drawing>
              <wp:anchor distT="0" distB="0" distL="114300" distR="114300" simplePos="0" relativeHeight="251660288" behindDoc="0" locked="0" layoutInCell="1" allowOverlap="1">
                <wp:simplePos x="0" y="0"/>
                <wp:positionH relativeFrom="column">
                  <wp:posOffset>-1478280</wp:posOffset>
                </wp:positionH>
                <wp:positionV relativeFrom="paragraph">
                  <wp:posOffset>32385</wp:posOffset>
                </wp:positionV>
                <wp:extent cx="9627870" cy="157480"/>
                <wp:effectExtent l="0" t="0" r="0" b="0"/>
                <wp:wrapNone/>
                <wp:docPr id="25" name="减号 25"/>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14:paraId="75DAB845">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6.4pt;margin-top:2.55pt;height:12.4pt;width:758.1pt;z-index:251660288;v-text-anchor:middle;mso-width-relative:page;mso-height-relative:page;" fillcolor="#4EAADD" filled="t" stroked="t" coordsize="9627870,157480" o:gfxdata="UEsDBAoAAAAAAIdO4kAAAAAAAAAAAAAAAAAEAAAAZHJzL1BLAwQUAAAACACHTuJAcUe4htsAAAAK&#10;AQAADwAAAGRycy9kb3ducmV2LnhtbE2PMW/CMBSE90r9D9ar1KUCJ6ZFkOaFoVLEQIeWsrCZ2HVS&#10;4ucodgjw62umdjzd6e67fHW2LTvp3jeOENJpAkxT5VRDBmH3VU4WwHyQpGTrSCNctIdVcX+Xy0y5&#10;kT71aRsMiyXkM4lQh9BlnPuq1lb6qes0Re/b9VaGKHvDVS/HWG5bLpJkzq1sKC7UstNvta6O28Ei&#10;bDZP/WXtPsZyvS+P1/1wfTfmB/HxIU1egQV9Dn9huOFHdCgi08ENpDxrESZiJiJ7QHhJgd0CYjF7&#10;BnZAEMsl8CLn/y8Uv1BLAwQUAAAACACHTuJA8c/v9LwCAACXBQAADgAAAGRycy9lMm9Eb2MueG1s&#10;rVTNbhoxEL5X6jtYvjewCAJBgQhBqSolTaS06tl4vawl/9U2P+kL9JjH6RPlPfrZuxCa5pBDOSxj&#10;z8w3M9945vJqrxXZCh+kNRNanHUpEYbbUpr1hH77uvwwoiREZkqmrBET+iACvZq+f3e5c2PRs7VV&#10;pfAEICaMd25C6xjduNMJvBaahTPrhIGysl6ziKNfd0rPdkDXqtPrds87O+tL5y0XIeB20Shpi+jf&#10;AmirSnKxsHyjhYkNqheKRZQUaukCneZsq0rweFtVQUSiJhSVxvxFEMir9O1ML9l47ZmrJW9TYG9J&#10;4UVNmkmDoEeoBYuMbLz8B0pL7m2wVTzjVneaQjIjqKLovuDmvmZO5FpAdXBH0sP/g+VftneeyHJC&#10;ewNKDNPo+NOvx6fH3wQXYGfnwhhG9+7Ot6cAMZW6r7xO/yiC7DOjD0dGxT4SjsuL895wNATZHLpi&#10;MOyPMuWdZ2/nQ/wkrCZJmFA8mvpGmk1qIRuz7XWICAv7g11LcrmUSmU5wKQRiLNgpuimX3YPfr2a&#10;K0+2DN1fXixH81kqCWjrcOpy/qpD/+NstlicOGS/NpqShgTOlABzxcHGs2NaypAdNL0hUiGcYU4q&#10;vE+I2sEjmDUlTK0xgDz6Jler5NH7r8Tng8GsKLKR2ugbWzb1DAcp66ac1j6XFk6BEmsLFurGJauS&#10;CxtrGTHFSuoJHSW+DkjKACT1vOlykuJ+tYdPEle2fMBz8RadQl3B8aVEhGsW4h3zGBxcYrXEW3wq&#10;ZcGAbSVKaut/vnaf7PGeoaVkh0EEOz82zAtK1GeDfl4U/T5gYz70B8MeDv5UszrVmI2eW3S7yNll&#10;MdlHdRArb/V3bKBZigoVMxyxmz60h3lsFgR2GBezWTbDtDoWr8294wk8UWjsbBNtJfMDfWan5Q/z&#10;2ry0ZrekhXB6zlbP+3T6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HFHuIbbAAAACgEAAA8AAAAA&#10;AAAAAQAgAAAAIgAAAGRycy9kb3ducmV2LnhtbFBLAQIUABQAAAAIAIdO4kDxz+/0vAIAAJcFAAAO&#10;AAAAAAAAAAEAIAAAACoBAABkcnMvZTJvRG9jLnhtbFBLBQYAAAAABgAGAFkBAABYBg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14:paraId="75DAB845">
                      <w:pPr>
                        <w:jc w:val="center"/>
                      </w:pPr>
                    </w:p>
                  </w:txbxContent>
                </v:textbox>
              </v:shape>
            </w:pict>
          </mc:Fallback>
        </mc:AlternateContent>
      </w:r>
    </w:p>
    <w:p w14:paraId="34BDE876">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1"/>
          <w:szCs w:val="21"/>
          <w:shd w:val="clear" w:color="auto" w:fill="FFFFFF"/>
        </w:rPr>
      </w:pPr>
      <w:r>
        <w:rPr>
          <w:rFonts w:hint="eastAsia" w:ascii="微软雅黑" w:hAnsi="微软雅黑" w:eastAsia="微软雅黑" w:cs="微软雅黑"/>
          <w:kern w:val="0"/>
          <w:sz w:val="21"/>
          <w:szCs w:val="21"/>
          <w:shd w:val="clear" w:color="auto" w:fill="FFFFFF"/>
        </w:rPr>
        <w:t>1.出团通知书最晚会在出行前一天20点之前发出，接机或接站工作人员最晚于出行前一天20点之前联系您，请保持电话畅通，便于及时联系；</w:t>
      </w:r>
    </w:p>
    <w:p w14:paraId="068909D5">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1"/>
          <w:szCs w:val="21"/>
          <w:shd w:val="clear" w:color="auto" w:fill="FFFFFF"/>
        </w:rPr>
      </w:pPr>
      <w:r>
        <w:rPr>
          <w:rFonts w:hint="eastAsia" w:ascii="微软雅黑" w:hAnsi="微软雅黑" w:eastAsia="微软雅黑" w:cs="微软雅黑"/>
          <w:kern w:val="0"/>
          <w:sz w:val="21"/>
          <w:szCs w:val="21"/>
          <w:shd w:val="clear" w:color="auto" w:fill="FFFFFF"/>
        </w:rPr>
        <w:t>2.请您务必携带好预定时使用的相同证件及各类本人优惠证件（比如：学生证、残疾证、军官证、记者证等）；</w:t>
      </w:r>
    </w:p>
    <w:p w14:paraId="79DD7F59">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1"/>
          <w:szCs w:val="21"/>
          <w:shd w:val="clear" w:color="auto" w:fill="FFFFFF"/>
        </w:rPr>
      </w:pPr>
      <w:r>
        <w:rPr>
          <w:rFonts w:hint="eastAsia" w:ascii="微软雅黑" w:hAnsi="微软雅黑" w:eastAsia="微软雅黑" w:cs="微软雅黑"/>
          <w:kern w:val="0"/>
          <w:sz w:val="21"/>
          <w:szCs w:val="21"/>
          <w:shd w:val="clear" w:color="auto" w:fill="FFFFFF"/>
        </w:rPr>
        <w:t>3.接机或接站期间无导游陪同，工作人员接站或接机会根据机场或车站公布的航班或车次实际抵达时间接机或接站；</w:t>
      </w:r>
    </w:p>
    <w:p w14:paraId="61359B62">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1"/>
          <w:szCs w:val="21"/>
          <w:shd w:val="clear" w:color="auto" w:fill="FFFFFF"/>
        </w:rPr>
      </w:pPr>
      <w:r>
        <w:rPr>
          <w:rFonts w:hint="eastAsia" w:ascii="微软雅黑" w:hAnsi="微软雅黑" w:eastAsia="微软雅黑" w:cs="微软雅黑"/>
          <w:kern w:val="0"/>
          <w:sz w:val="21"/>
          <w:szCs w:val="21"/>
          <w:shd w:val="clear" w:color="auto" w:fill="FFFFFF"/>
        </w:rPr>
        <w:t>4.一般12点之后酒店方可办理入住，如您提前抵达酒店，可以寄存行李后自由活动；</w:t>
      </w:r>
    </w:p>
    <w:p w14:paraId="2D9EC2EF">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1"/>
          <w:szCs w:val="21"/>
          <w:shd w:val="clear" w:color="auto" w:fill="FFFFFF"/>
        </w:rPr>
      </w:pPr>
      <w:r>
        <w:rPr>
          <w:rFonts w:hint="eastAsia" w:ascii="微软雅黑" w:hAnsi="微软雅黑" w:eastAsia="微软雅黑" w:cs="微软雅黑"/>
          <w:kern w:val="0"/>
          <w:sz w:val="21"/>
          <w:szCs w:val="21"/>
          <w:shd w:val="clear" w:color="auto" w:fill="FFFFFF"/>
        </w:rPr>
        <w:t>5.行程首日无具体行程，您可以根据您的安排自由活动，如您需要协助，请随时与微信管家联系；</w:t>
      </w:r>
    </w:p>
    <w:p w14:paraId="3DD19B41">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1"/>
          <w:szCs w:val="21"/>
          <w:shd w:val="clear" w:color="auto" w:fill="FFFFFF"/>
        </w:rPr>
      </w:pPr>
      <w:r>
        <w:rPr>
          <w:rFonts w:hint="eastAsia" w:ascii="微软雅黑" w:hAnsi="微软雅黑" w:eastAsia="微软雅黑" w:cs="微软雅黑"/>
          <w:kern w:val="0"/>
          <w:sz w:val="21"/>
          <w:szCs w:val="21"/>
          <w:shd w:val="clear" w:color="auto" w:fill="FFFFFF"/>
        </w:rPr>
        <w:t>6.如您出行人数是单数，此产品支持尽量安排三人间或者标间加床，预定后联系客服退订单房差即可，需要注意的是实际出游过程中如果某晚无法安排三人间或者标间加床的话，当晚会安排一个标间，三人占两床含两早，会再现退一个当晚酒店的床位费，敬请知晓；如单人预订需补房差，不能拼房请知晓；</w:t>
      </w:r>
    </w:p>
    <w:p w14:paraId="22746D43">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1"/>
          <w:szCs w:val="21"/>
          <w:shd w:val="clear" w:color="auto" w:fill="FFFFFF"/>
        </w:rPr>
      </w:pPr>
      <w:r>
        <w:rPr>
          <w:rFonts w:hint="eastAsia" w:ascii="微软雅黑" w:hAnsi="微软雅黑" w:eastAsia="微软雅黑" w:cs="微软雅黑"/>
          <w:kern w:val="0"/>
          <w:sz w:val="21"/>
          <w:szCs w:val="21"/>
          <w:shd w:val="clear" w:color="auto" w:fill="FFFFFF"/>
        </w:rPr>
        <w:t>7.山西本地饮食习惯以面食为主。山西菜的基本风味以咸香为主，甜酸为辅，您可以根据您的喜好自由选择；</w:t>
      </w:r>
    </w:p>
    <w:p w14:paraId="704AD45D">
      <w:pPr>
        <w:pStyle w:val="2"/>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1"/>
          <w:szCs w:val="21"/>
          <w:shd w:val="clear" w:color="auto" w:fill="FFFFFF"/>
        </w:rPr>
      </w:pPr>
      <w:r>
        <w:rPr>
          <w:rFonts w:hint="eastAsia" w:ascii="微软雅黑" w:hAnsi="微软雅黑" w:eastAsia="微软雅黑" w:cs="微软雅黑"/>
          <w:kern w:val="0"/>
          <w:sz w:val="21"/>
          <w:szCs w:val="21"/>
          <w:shd w:val="clear" w:color="auto" w:fill="FFFFFF"/>
        </w:rPr>
        <w:t>8.山西景点之前车程较长，景区内多以徒步游览为主，您可以穿着宽松轻便的鞋服，以防游览不便；</w:t>
      </w:r>
    </w:p>
    <w:p w14:paraId="36EE980A">
      <w:pPr>
        <w:keepNext w:val="0"/>
        <w:keepLines w:val="0"/>
        <w:pageBreakBefore w:val="0"/>
        <w:widowControl w:val="0"/>
        <w:kinsoku/>
        <w:wordWrap/>
        <w:overflowPunct/>
        <w:topLinePunct w:val="0"/>
        <w:autoSpaceDE/>
        <w:autoSpaceDN/>
        <w:bidi w:val="0"/>
        <w:adjustRightInd/>
        <w:snapToGrid w:val="0"/>
        <w:jc w:val="both"/>
        <w:textAlignment w:val="auto"/>
        <w:rPr>
          <w:rFonts w:hint="eastAsia" w:ascii="微软雅黑" w:hAnsi="微软雅黑" w:eastAsia="微软雅黑" w:cs="微软雅黑"/>
          <w:color w:val="auto"/>
          <w:kern w:val="0"/>
          <w:sz w:val="21"/>
          <w:szCs w:val="21"/>
        </w:rPr>
      </w:pPr>
      <w:r>
        <w:rPr>
          <w:rFonts w:hint="eastAsia" w:ascii="微软雅黑" w:hAnsi="微软雅黑" w:eastAsia="微软雅黑" w:cs="微软雅黑"/>
          <w:kern w:val="0"/>
          <w:sz w:val="21"/>
          <w:szCs w:val="21"/>
          <w:shd w:val="clear" w:color="auto" w:fill="FFFFFF"/>
          <w:lang w:val="en-US" w:eastAsia="zh-CN"/>
        </w:rPr>
        <w:t>9.</w:t>
      </w:r>
      <w:r>
        <w:rPr>
          <w:rFonts w:hint="eastAsia" w:ascii="微软雅黑" w:hAnsi="微软雅黑" w:eastAsia="微软雅黑" w:cs="微软雅黑"/>
          <w:color w:val="auto"/>
          <w:kern w:val="0"/>
          <w:sz w:val="21"/>
          <w:szCs w:val="21"/>
        </w:rPr>
        <w:t>为配合防疫，景区需要预约进入，请配合预约！如因客人原因无法进入景区，我社不承担任何责任！</w:t>
      </w:r>
    </w:p>
    <w:p w14:paraId="569C3793">
      <w:pPr>
        <w:pStyle w:val="2"/>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1"/>
          <w:szCs w:val="21"/>
          <w:shd w:val="clear" w:color="auto" w:fill="FFFFFF"/>
          <w:lang w:val="en-US" w:eastAsia="zh-CN"/>
        </w:rPr>
      </w:pPr>
      <w:r>
        <w:rPr>
          <w:rFonts w:hint="eastAsia" w:ascii="微软雅黑" w:hAnsi="微软雅黑" w:eastAsia="微软雅黑" w:cs="微软雅黑"/>
          <w:color w:val="auto"/>
          <w:kern w:val="0"/>
          <w:sz w:val="21"/>
          <w:szCs w:val="21"/>
        </w:rPr>
        <w:t>赠送景点或项目因天气原因或自身原因不能前往或自动放弃，按“不退费用”和“不更换景点”处理！</w:t>
      </w:r>
    </w:p>
    <w:p w14:paraId="23C08255">
      <w:pPr>
        <w:pStyle w:val="2"/>
        <w:keepNext w:val="0"/>
        <w:keepLines w:val="0"/>
        <w:pageBreakBefore w:val="0"/>
        <w:widowControl w:val="0"/>
        <w:numPr>
          <w:ilvl w:val="0"/>
          <w:numId w:val="0"/>
        </w:numPr>
        <w:kinsoku/>
        <w:wordWrap/>
        <w:overflowPunct/>
        <w:topLinePunct w:val="0"/>
        <w:autoSpaceDE/>
        <w:autoSpaceDN/>
        <w:bidi w:val="0"/>
        <w:spacing w:line="380" w:lineRule="exact"/>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p>
    <w:p w14:paraId="75CB96BB">
      <w:pPr>
        <w:pStyle w:val="2"/>
        <w:keepNext w:val="0"/>
        <w:keepLines w:val="0"/>
        <w:pageBreakBefore w:val="0"/>
        <w:widowControl w:val="0"/>
        <w:numPr>
          <w:ilvl w:val="0"/>
          <w:numId w:val="0"/>
        </w:numPr>
        <w:kinsoku/>
        <w:wordWrap/>
        <w:overflowPunct/>
        <w:topLinePunct w:val="0"/>
        <w:autoSpaceDE/>
        <w:autoSpaceDN/>
        <w:bidi w:val="0"/>
        <w:spacing w:line="380" w:lineRule="exact"/>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t>费用包含</w:t>
      </w:r>
    </w:p>
    <w:p w14:paraId="3C3CB4F4">
      <w:pPr>
        <w:pStyle w:val="2"/>
        <w:keepNext w:val="0"/>
        <w:keepLines w:val="0"/>
        <w:pageBreakBefore w:val="0"/>
        <w:widowControl w:val="0"/>
        <w:numPr>
          <w:ilvl w:val="0"/>
          <w:numId w:val="0"/>
        </w:numPr>
        <w:kinsoku/>
        <w:wordWrap/>
        <w:overflowPunct/>
        <w:topLinePunct w:val="0"/>
        <w:autoSpaceDE/>
        <w:autoSpaceDN/>
        <w:bidi w:val="0"/>
        <w:spacing w:line="380" w:lineRule="exact"/>
        <w:textAlignment w:val="auto"/>
        <w:rPr>
          <w:rFonts w:hint="eastAsia" w:ascii="微软雅黑" w:hAnsi="微软雅黑" w:eastAsia="微软雅黑" w:cs="微软雅黑"/>
          <w:sz w:val="24"/>
          <w:szCs w:val="24"/>
          <w:lang w:val="en-US" w:eastAsia="zh-CN"/>
          <w14:textFill>
            <w14:gradFill>
              <w14:gsLst>
                <w14:gs w14:pos="0">
                  <w14:srgbClr w14:val="012D86"/>
                </w14:gs>
                <w14:gs w14:pos="100000">
                  <w14:srgbClr w14:val="0E2557"/>
                </w14:gs>
              </w14:gsLst>
              <w14:lin w14:scaled="0"/>
            </w14:gradFill>
          </w14:textFill>
        </w:rPr>
      </w:pPr>
      <w:r>
        <w:rPr>
          <w:sz w:val="22"/>
        </w:rPr>
        <mc:AlternateContent>
          <mc:Choice Requires="wps">
            <w:drawing>
              <wp:anchor distT="0" distB="0" distL="114300" distR="114300" simplePos="0" relativeHeight="251672576" behindDoc="0" locked="0" layoutInCell="1" allowOverlap="1">
                <wp:simplePos x="0" y="0"/>
                <wp:positionH relativeFrom="column">
                  <wp:posOffset>-1461770</wp:posOffset>
                </wp:positionH>
                <wp:positionV relativeFrom="paragraph">
                  <wp:posOffset>50800</wp:posOffset>
                </wp:positionV>
                <wp:extent cx="9627870" cy="157480"/>
                <wp:effectExtent l="0" t="0" r="0" b="0"/>
                <wp:wrapNone/>
                <wp:docPr id="3" name="减号 3"/>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14:paraId="3789EAED">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1pt;margin-top:4pt;height:12.4pt;width:758.1pt;z-index:251672576;v-text-anchor:middle;mso-width-relative:page;mso-height-relative:page;" fillcolor="#4EAADD" filled="t" stroked="t" coordsize="9627870,157480" o:gfxdata="UEsDBAoAAAAAAIdO4kAAAAAAAAAAAAAAAAAEAAAAZHJzL1BLAwQUAAAACACHTuJAj7NFOdoAAAAK&#10;AQAADwAAAGRycy9kb3ducmV2LnhtbE2PsW7CMBCG90p9B+sqdanAJkgoSuMwVIoY6NBSFjYTX52U&#10;+BzZDgGevmZqtzvdp/++v1xfbM/O6EPnSMJiLoAhNU53ZCTsv+pZDixERVr1jlDCFQOsq8eHUhXa&#10;TfSJ5100LIVQKJSENsah4Dw0LVoV5m5ASrdv562KafWGa6+mFG57ngmx4lZ1lD60asC3FpvTbrQS&#10;ttsXf924j6neHOrT7TDe3o35kfL5aSFegUW8xD8Y7vpJHarkdHQj6cB6CbNsKbLESshTpzuQ5as0&#10;HSUssxx4VfL/FapfUEsDBBQAAAAIAIdO4kAFx0RMvAIAAJUFAAAOAAAAZHJzL2Uyb0RvYy54bWyt&#10;VM1uGjEQvlfqO1i+N7AEAkGBCEGpKiVNpLTq2Xi9rCX/1TaB9AV6zOP0ifIe/exdCE1zyKEclrFn&#10;5puZbzxzcbnTitwLH6Q1E1qcdCkRhttSmvWEfvu6/DCiJERmSqasERP6IAK9nL5/d7F1Y9GztVWl&#10;8AQgJoy3bkLrGN240wm8FpqFE+uEgbKyXrOIo193Ss+2QNeq0+t2zzpb60vnLRch4HbRKGmL6N8C&#10;aKtKcrGwfKOFiQ2qF4pFlBRq6QKd5myrSvB4U1VBRKImFJXG/EUQyKv07Uwv2Hjtmaslb1Ngb0nh&#10;RU2aSYOgB6gFi4xsvPwHSkvubbBVPOFWd5pCMiOooui+4OauZk7kWkB1cAfSw/+D5V/ubz2R5YSe&#10;UmKYRsOffj0+Pf4mp4mbrQtjmNy5W9+eAsRU6K7yOv2jBLLLfD4c+BS7SDguz896w9EQVHPoisGw&#10;P8qEd569nQ/xk7CaJGFC8WTqa2k2qYFszO6vQkRY2O/tWorLpVQqywEmjUCcBS9FN/2ye/Dr1Vx5&#10;cs/Q++X5cjSfpZKAtg7HLmevOvQ/zmaLxZFD9mujKWlI4EwJ8FbsbTw7pKUM2ULTGyIVwhmmpMLr&#10;hKgdPIJZU8LUGuPHo29ytUoevP9KfD4YzIoiG6mNvrZlU89wkLJuymntc2nhGCixtmChblyyKrmw&#10;sZYRM6ykntBR4muPpAxAUs+bLicp7lY7+CRxZcsHPBZv0SnUFRxfSkS4YiHeMo+xwSUWS7zBp1IW&#10;DNhWoqS2/udr98kerxlaSrYYQ7DzY8O8oER9NujnedHvAzbmQ38w7OHgjzWrY43Z6LlFt4ucXRaT&#10;fVR7sfJWf8f+maWoUDHDEbvpQ3uYx2Y9YINxMZtlM8yqY/HK3DmewBOFxs420VYyP9Bndlr+MK3N&#10;S2s2S1oHx+ds9bxNp3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j7NFOdoAAAAKAQAADwAAAAAA&#10;AAABACAAAAAiAAAAZHJzL2Rvd25yZXYueG1sUEsBAhQAFAAAAAgAh07iQAXHREy8AgAAlQUAAA4A&#10;AAAAAAAAAQAgAAAAKQEAAGRycy9lMm9Eb2MueG1sUEsFBgAAAAAGAAYAWQEAAFcGA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14:paraId="3789EAED">
                      <w:pPr>
                        <w:jc w:val="center"/>
                      </w:pPr>
                    </w:p>
                  </w:txbxContent>
                </v:textbox>
              </v:shape>
            </w:pict>
          </mc:Fallback>
        </mc:AlternateContent>
      </w:r>
    </w:p>
    <w:p w14:paraId="68FA8456">
      <w:pPr>
        <w:keepNext w:val="0"/>
        <w:keepLines w:val="0"/>
        <w:pageBreakBefore w:val="0"/>
        <w:widowControl w:val="0"/>
        <w:kinsoku/>
        <w:wordWrap/>
        <w:overflowPunct/>
        <w:topLinePunct w:val="0"/>
        <w:autoSpaceDE w:val="0"/>
        <w:autoSpaceDN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sz w:val="24"/>
          <w:szCs w:val="24"/>
          <w:lang w:val="en-US" w:eastAsia="zh-CN"/>
          <w14:textFill>
            <w14:gradFill>
              <w14:gsLst>
                <w14:gs w14:pos="0">
                  <w14:srgbClr w14:val="012D86"/>
                </w14:gs>
                <w14:gs w14:pos="100000">
                  <w14:srgbClr w14:val="0E2557"/>
                </w14:gs>
              </w14:gsLst>
              <w14:lin w14:scaled="0"/>
            </w14:gradFill>
          </w14:textFill>
        </w:rPr>
        <w:t>【</w:t>
      </w: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用 车】</w:t>
      </w:r>
    </w:p>
    <w:p w14:paraId="2F4AC309">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ind w:leftChars="-190" w:right="-252" w:rightChars="-120" w:firstLine="240" w:firstLineChars="100"/>
        <w:textAlignment w:val="auto"/>
        <w:rPr>
          <w:rFonts w:hint="eastAsia" w:ascii="微软雅黑" w:hAnsi="微软雅黑" w:eastAsia="微软雅黑" w:cs="微软雅黑"/>
          <w:b w:val="0"/>
          <w:i w:val="0"/>
          <w:caps w:val="0"/>
          <w:color w:val="000000"/>
          <w:spacing w:val="0"/>
          <w:kern w:val="0"/>
          <w:sz w:val="24"/>
          <w:szCs w:val="24"/>
          <w:shd w:val="clear" w:fill="FFFFFF"/>
          <w:lang w:val="en-US" w:eastAsia="zh-CN" w:bidi="ar"/>
        </w:rPr>
      </w:pPr>
      <w:r>
        <w:rPr>
          <w:rFonts w:hint="eastAsia" w:ascii="微软雅黑" w:hAnsi="微软雅黑" w:eastAsia="微软雅黑" w:cs="微软雅黑"/>
          <w:b w:val="0"/>
          <w:i w:val="0"/>
          <w:caps w:val="0"/>
          <w:color w:val="000000"/>
          <w:spacing w:val="0"/>
          <w:kern w:val="0"/>
          <w:sz w:val="24"/>
          <w:szCs w:val="24"/>
          <w:shd w:val="clear" w:fill="FFFFFF"/>
          <w:lang w:val="en-US" w:eastAsia="zh-CN" w:bidi="ar"/>
        </w:rPr>
        <w:t xml:space="preserve">1.四川各地出发到郑州的往返火车硬卧（出票铺位为随机,不接受因指定铺位而产生的投诉） </w:t>
      </w:r>
    </w:p>
    <w:p w14:paraId="2E063615">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ind w:leftChars="-190" w:right="-252" w:rightChars="-120"/>
        <w:textAlignment w:val="auto"/>
        <w:rPr>
          <w:rFonts w:hint="eastAsia" w:ascii="微软雅黑" w:hAnsi="微软雅黑" w:eastAsia="微软雅黑" w:cs="微软雅黑"/>
          <w:b w:val="0"/>
          <w:i w:val="0"/>
          <w:caps w:val="0"/>
          <w:color w:val="000000"/>
          <w:spacing w:val="0"/>
          <w:kern w:val="0"/>
          <w:sz w:val="24"/>
          <w:szCs w:val="24"/>
          <w:shd w:val="clear" w:fill="FFFFFF"/>
          <w:lang w:val="en-US" w:eastAsia="zh-CN" w:bidi="ar"/>
        </w:rPr>
      </w:pPr>
      <w:r>
        <w:rPr>
          <w:rFonts w:hint="eastAsia" w:ascii="微软雅黑" w:hAnsi="微软雅黑" w:eastAsia="微软雅黑" w:cs="微软雅黑"/>
          <w:b w:val="0"/>
          <w:i w:val="0"/>
          <w:caps w:val="0"/>
          <w:color w:val="000000"/>
          <w:spacing w:val="0"/>
          <w:kern w:val="0"/>
          <w:sz w:val="24"/>
          <w:szCs w:val="24"/>
          <w:shd w:val="clear" w:fill="FFFFFF"/>
          <w:lang w:val="en-US" w:eastAsia="zh-CN" w:bidi="ar"/>
        </w:rPr>
        <w:t xml:space="preserve">  2.当地正规营运旅游巴士(每人一正座）。</w:t>
      </w:r>
    </w:p>
    <w:p w14:paraId="3E23793B">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sz w:val="24"/>
          <w:szCs w:val="24"/>
          <w:lang w:val="en-US" w:eastAsia="zh-CN"/>
          <w14:textFill>
            <w14:gradFill>
              <w14:gsLst>
                <w14:gs w14:pos="0">
                  <w14:srgbClr w14:val="012D86"/>
                </w14:gs>
                <w14:gs w14:pos="100000">
                  <w14:srgbClr w14:val="0E2557"/>
                </w14:gs>
              </w14:gsLst>
              <w14:lin w14:scaled="0"/>
            </w14:gradFill>
          </w14:textFill>
        </w:rPr>
        <w:t>【</w:t>
      </w: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门 票】</w:t>
      </w:r>
      <w:r>
        <w:rPr>
          <w:rFonts w:hint="eastAsia" w:ascii="微软雅黑" w:hAnsi="微软雅黑" w:eastAsia="微软雅黑" w:cs="微软雅黑"/>
          <w:b w:val="0"/>
          <w:bCs w:val="0"/>
          <w:color w:val="auto"/>
          <w:sz w:val="24"/>
          <w:szCs w:val="24"/>
          <w:vertAlign w:val="baseline"/>
          <w:lang w:val="en-US" w:eastAsia="zh-CN"/>
        </w:rPr>
        <w:t>全程门票根据年龄段自理</w:t>
      </w:r>
    </w:p>
    <w:p w14:paraId="60D4136F">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sz w:val="24"/>
          <w:szCs w:val="24"/>
          <w:lang w:val="en-US" w:eastAsia="zh-CN"/>
          <w14:textFill>
            <w14:gradFill>
              <w14:gsLst>
                <w14:gs w14:pos="0">
                  <w14:srgbClr w14:val="012D86"/>
                </w14:gs>
                <w14:gs w14:pos="100000">
                  <w14:srgbClr w14:val="0E2557"/>
                </w14:gs>
              </w14:gsLst>
              <w14:lin w14:scaled="0"/>
            </w14:gradFill>
          </w14:textFill>
        </w:rPr>
        <w:t>【</w:t>
      </w: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住 宿】</w:t>
      </w:r>
      <w:r>
        <w:rPr>
          <w:rFonts w:hint="eastAsia" w:ascii="微软雅黑" w:hAnsi="微软雅黑" w:eastAsia="微软雅黑" w:cs="微软雅黑"/>
          <w:bCs/>
          <w:color w:val="000000"/>
          <w:sz w:val="24"/>
          <w:szCs w:val="24"/>
        </w:rPr>
        <w:t>全程入住指定酒店标准间；确保每成人每晚一床位，如遇单男单女，游客自愿现补单房差。</w:t>
      </w:r>
    </w:p>
    <w:p w14:paraId="1AD8C76E">
      <w:pPr>
        <w:keepNext w:val="0"/>
        <w:keepLines w:val="0"/>
        <w:pageBreakBefore w:val="0"/>
        <w:kinsoku/>
        <w:wordWrap/>
        <w:overflowPunct/>
        <w:topLinePunct w:val="0"/>
        <w:autoSpaceDE/>
        <w:autoSpaceDN/>
        <w:bidi w:val="0"/>
        <w:adjustRightInd/>
        <w:snapToGrid w:val="0"/>
        <w:ind w:left="630" w:hanging="630" w:hangingChars="300"/>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住宿:全程经济型酒店双标间（此行程不提供自然单间，产生单房差自理，</w:t>
      </w:r>
    </w:p>
    <w:p w14:paraId="264F230D">
      <w:pPr>
        <w:keepNext w:val="0"/>
        <w:keepLines w:val="0"/>
        <w:pageBreakBefore w:val="0"/>
        <w:kinsoku/>
        <w:wordWrap/>
        <w:overflowPunct/>
        <w:topLinePunct w:val="0"/>
        <w:autoSpaceDE/>
        <w:autoSpaceDN/>
        <w:bidi w:val="0"/>
        <w:adjustRightInd/>
        <w:snapToGrid w:val="0"/>
        <w:ind w:left="630" w:hanging="630" w:hangingChars="300"/>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参考酒店:（具体以实际入住酒店为准） </w:t>
      </w:r>
    </w:p>
    <w:p w14:paraId="25D011F6">
      <w:pPr>
        <w:keepNext w:val="0"/>
        <w:keepLines w:val="0"/>
        <w:pageBreakBefore w:val="0"/>
        <w:kinsoku/>
        <w:wordWrap/>
        <w:overflowPunct/>
        <w:topLinePunct w:val="0"/>
        <w:bidi w:val="0"/>
        <w:adjustRightInd/>
        <w:snapToGrid w:val="0"/>
        <w:spacing w:line="240" w:lineRule="auto"/>
        <w:ind w:left="0" w:leftChars="-95" w:right="-252" w:rightChars="-120" w:hanging="199" w:hangingChars="95"/>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壶口：吉县新华商务，壶口壶口商务等同等级</w:t>
      </w:r>
    </w:p>
    <w:p w14:paraId="160920B2">
      <w:pPr>
        <w:keepNext w:val="0"/>
        <w:keepLines w:val="0"/>
        <w:pageBreakBefore w:val="0"/>
        <w:kinsoku/>
        <w:wordWrap/>
        <w:overflowPunct/>
        <w:topLinePunct w:val="0"/>
        <w:bidi w:val="0"/>
        <w:adjustRightInd/>
        <w:snapToGrid w:val="0"/>
        <w:spacing w:line="240" w:lineRule="auto"/>
        <w:ind w:left="0" w:leftChars="-95" w:right="-252" w:rightChars="-120" w:hanging="199" w:hangingChars="95"/>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大同：嘉怡福酒店，云佛宾馆，和泰酒店等同等级</w:t>
      </w:r>
    </w:p>
    <w:p w14:paraId="06DDADF3">
      <w:pPr>
        <w:keepNext w:val="0"/>
        <w:keepLines w:val="0"/>
        <w:pageBreakBefore w:val="0"/>
        <w:kinsoku/>
        <w:wordWrap/>
        <w:overflowPunct/>
        <w:topLinePunct w:val="0"/>
        <w:bidi w:val="0"/>
        <w:adjustRightInd/>
        <w:snapToGrid w:val="0"/>
        <w:spacing w:line="240" w:lineRule="auto"/>
        <w:ind w:left="0" w:leftChars="-95" w:right="-252" w:rightChars="-120" w:hanging="199" w:hangingChars="95"/>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忻州：蒲公英一部，金源酒店，逅海艺术酒店等同等级</w:t>
      </w:r>
    </w:p>
    <w:p w14:paraId="5229F9A4">
      <w:pPr>
        <w:keepNext w:val="0"/>
        <w:keepLines w:val="0"/>
        <w:pageBreakBefore w:val="0"/>
        <w:kinsoku/>
        <w:wordWrap/>
        <w:overflowPunct/>
        <w:topLinePunct w:val="0"/>
        <w:bidi w:val="0"/>
        <w:adjustRightInd/>
        <w:snapToGrid w:val="0"/>
        <w:spacing w:line="240" w:lineRule="auto"/>
        <w:ind w:left="0" w:leftChars="-95" w:right="-252" w:rightChars="-120" w:hanging="199" w:hangingChars="95"/>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 xml:space="preserve">平遥：城内三星民俗客栈或城外同等级酒店 </w:t>
      </w:r>
    </w:p>
    <w:p w14:paraId="4070FF88">
      <w:pPr>
        <w:keepNext w:val="0"/>
        <w:keepLines w:val="0"/>
        <w:pageBreakBefore w:val="0"/>
        <w:kinsoku/>
        <w:wordWrap/>
        <w:overflowPunct/>
        <w:topLinePunct w:val="0"/>
        <w:bidi w:val="0"/>
        <w:adjustRightInd/>
        <w:snapToGrid w:val="0"/>
        <w:spacing w:line="240" w:lineRule="auto"/>
        <w:ind w:left="0" w:leftChars="-95" w:right="-252" w:rightChars="-120" w:hanging="199" w:hangingChars="95"/>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（城内参考：昌昇阁、祥云会馆、祥常泰等同等级；城外参考：汾河湾、荣达等同等级）</w:t>
      </w:r>
    </w:p>
    <w:p w14:paraId="77A37937">
      <w:pPr>
        <w:keepNext w:val="0"/>
        <w:keepLines w:val="0"/>
        <w:pageBreakBefore w:val="0"/>
        <w:kinsoku/>
        <w:wordWrap/>
        <w:overflowPunct/>
        <w:topLinePunct w:val="0"/>
        <w:bidi w:val="0"/>
        <w:adjustRightInd/>
        <w:snapToGrid w:val="0"/>
        <w:spacing w:line="240" w:lineRule="auto"/>
        <w:ind w:left="0" w:leftChars="-95" w:right="-252" w:rightChars="-120" w:hanging="199" w:hangingChars="95"/>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、大部分酒店无法提供三人间或加床，如遇自然单人，需另行付单房差，散客不拼住！</w:t>
      </w:r>
    </w:p>
    <w:p w14:paraId="2502F690">
      <w:pPr>
        <w:keepNext w:val="0"/>
        <w:keepLines w:val="0"/>
        <w:pageBreakBefore w:val="0"/>
        <w:kinsoku/>
        <w:wordWrap/>
        <w:overflowPunct/>
        <w:topLinePunct w:val="0"/>
        <w:bidi w:val="0"/>
        <w:adjustRightInd/>
        <w:snapToGrid w:val="0"/>
        <w:spacing w:line="240" w:lineRule="auto"/>
        <w:ind w:left="-199" w:leftChars="-95" w:right="0" w:righ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、因旅游者主观要求标准不同，酒店未达到个人住宿要求标准的不属于旅游行程质量范畴。如行程提供标准无法满足您的入住要求，可补差价升级酒店标准。</w:t>
      </w:r>
    </w:p>
    <w:p w14:paraId="343F9369">
      <w:pPr>
        <w:keepNext w:val="0"/>
        <w:keepLines w:val="0"/>
        <w:pageBreakBefore w:val="0"/>
        <w:kinsoku/>
        <w:wordWrap/>
        <w:overflowPunct/>
        <w:topLinePunct w:val="0"/>
        <w:bidi w:val="0"/>
        <w:adjustRightInd/>
        <w:snapToGrid w:val="0"/>
        <w:spacing w:line="240" w:lineRule="auto"/>
        <w:ind w:left="-199" w:leftChars="-95" w:right="-252" w:rightChars="-120" w:firstLine="0" w:firstLineChars="0"/>
        <w:textAlignment w:val="auto"/>
        <w:rPr>
          <w:rFonts w:hint="eastAsia"/>
        </w:rPr>
      </w:pPr>
      <w:r>
        <w:rPr>
          <w:rFonts w:hint="eastAsia" w:ascii="微软雅黑" w:hAnsi="微软雅黑" w:eastAsia="微软雅黑" w:cs="微软雅黑"/>
          <w:b/>
          <w:bCs w:val="0"/>
          <w:szCs w:val="21"/>
        </w:rPr>
        <w:t>【备注：平遥、壶口住宿地为景区内，多为居民所建，房间条件有限，敬请</w:t>
      </w:r>
      <w:r>
        <w:rPr>
          <w:rFonts w:hint="eastAsia" w:ascii="微软雅黑" w:hAnsi="微软雅黑" w:eastAsia="微软雅黑" w:cs="微软雅黑"/>
          <w:b/>
          <w:bCs w:val="0"/>
          <w:szCs w:val="21"/>
          <w:lang w:eastAsia="zh-CN"/>
        </w:rPr>
        <w:t>知晓</w:t>
      </w:r>
      <w:r>
        <w:rPr>
          <w:rFonts w:hint="eastAsia" w:ascii="微软雅黑" w:hAnsi="微软雅黑" w:eastAsia="微软雅黑" w:cs="微软雅黑"/>
          <w:b/>
          <w:bCs w:val="0"/>
          <w:szCs w:val="21"/>
        </w:rPr>
        <w:t>！】</w:t>
      </w:r>
    </w:p>
    <w:p w14:paraId="32A52FFC">
      <w:pPr>
        <w:keepNext w:val="0"/>
        <w:keepLines w:val="0"/>
        <w:pageBreakBefore w:val="0"/>
        <w:kinsoku/>
        <w:wordWrap/>
        <w:overflowPunct/>
        <w:topLinePunct w:val="0"/>
        <w:bidi w:val="0"/>
        <w:adjustRightInd/>
        <w:snapToGrid w:val="0"/>
        <w:spacing w:line="240" w:lineRule="auto"/>
        <w:ind w:left="-199" w:leftChars="-95" w:right="0" w:rightChars="0" w:firstLine="0" w:firstLineChars="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【用 餐】：</w:t>
      </w:r>
      <w:r>
        <w:rPr>
          <w:rFonts w:hint="eastAsia" w:ascii="微软雅黑" w:hAnsi="微软雅黑" w:eastAsia="微软雅黑" w:cs="微软雅黑"/>
          <w:b w:val="0"/>
          <w:bCs w:val="0"/>
          <w:color w:val="auto"/>
          <w:sz w:val="24"/>
          <w:szCs w:val="24"/>
          <w:vertAlign w:val="baseline"/>
          <w:lang w:val="en-US" w:eastAsia="zh-CN"/>
        </w:rPr>
        <w:t>6早4正餐，餐标30元/人餐（酒店含早，无床位者无早餐，如自动放弃用餐，费用不退）八菜一汤，十人一桌，或根据客人人数情况酌情安排，不含酒水，如有忌口者可自备食物；</w:t>
      </w:r>
      <w:r>
        <w:rPr>
          <w:rFonts w:hint="eastAsia" w:ascii="微软雅黑" w:hAnsi="微软雅黑" w:eastAsia="微软雅黑" w:cs="微软雅黑"/>
          <w:sz w:val="21"/>
          <w:szCs w:val="21"/>
          <w:lang w:eastAsia="zh-CN"/>
        </w:rPr>
        <w:t>山西</w:t>
      </w:r>
      <w:r>
        <w:rPr>
          <w:rFonts w:hint="eastAsia" w:ascii="微软雅黑" w:hAnsi="微软雅黑" w:eastAsia="微软雅黑" w:cs="微软雅黑"/>
          <w:sz w:val="21"/>
          <w:szCs w:val="21"/>
        </w:rPr>
        <w:t>用餐口味以及餐质可能和其他地区不同，不习惯者请提前自备佐食，因整体餐费不以个人用餐与否减少，自愿放弃用餐无费用可退，敬请</w:t>
      </w:r>
      <w:r>
        <w:rPr>
          <w:rFonts w:hint="eastAsia" w:ascii="微软雅黑" w:hAnsi="微软雅黑" w:eastAsia="微软雅黑" w:cs="微软雅黑"/>
          <w:sz w:val="21"/>
          <w:szCs w:val="21"/>
          <w:lang w:eastAsia="zh-CN"/>
        </w:rPr>
        <w:t>知晓。</w:t>
      </w:r>
    </w:p>
    <w:p w14:paraId="7BA34E7C">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【导 服】</w:t>
      </w:r>
    </w:p>
    <w:p w14:paraId="07D30D3A">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1、行程内持证国语导游讲解服务。</w:t>
      </w:r>
    </w:p>
    <w:p w14:paraId="266ED949">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2、行程内导游仅负责旅游者的日常组织安排，延途讲解，问题处理。</w:t>
      </w:r>
    </w:p>
    <w:p w14:paraId="2742EC21">
      <w:pPr>
        <w:keepNext w:val="0"/>
        <w:keepLines w:val="0"/>
        <w:pageBreakBefore w:val="0"/>
        <w:kinsoku/>
        <w:wordWrap/>
        <w:overflowPunct/>
        <w:topLinePunct w:val="0"/>
        <w:bidi w:val="0"/>
        <w:adjustRightInd/>
        <w:snapToGrid w:val="0"/>
        <w:spacing w:line="240" w:lineRule="auto"/>
        <w:ind w:left="-199" w:leftChars="-95" w:right="0" w:rightChars="0" w:firstLine="0" w:firstLineChars="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3、行程内导游会以同团大部分旅游者作为照顾对象，如需按照自已意愿游览或不按规定时间安排的，为避免同团其它旅游造成不满，我社不作任何特殊安排。</w:t>
      </w:r>
    </w:p>
    <w:p w14:paraId="45461C10">
      <w:pPr>
        <w:keepNext w:val="0"/>
        <w:keepLines w:val="0"/>
        <w:pageBreakBefore w:val="0"/>
        <w:widowControl/>
        <w:suppressLineNumbers w:val="0"/>
        <w:shd w:val="clear"/>
        <w:kinsoku/>
        <w:wordWrap/>
        <w:overflowPunct/>
        <w:topLinePunct w:val="0"/>
        <w:autoSpaceDE/>
        <w:autoSpaceDN/>
        <w:bidi w:val="0"/>
        <w:adjustRightInd/>
        <w:snapToGrid w:val="0"/>
        <w:spacing w:line="240" w:lineRule="auto"/>
        <w:ind w:left="29" w:leftChars="-95" w:right="-252" w:rightChars="-120" w:hanging="228" w:hangingChars="95"/>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【保 险】</w:t>
      </w:r>
      <w:r>
        <w:rPr>
          <w:rFonts w:hint="eastAsia" w:ascii="微软雅黑" w:hAnsi="微软雅黑" w:eastAsia="微软雅黑" w:cs="微软雅黑"/>
          <w:sz w:val="24"/>
          <w:szCs w:val="24"/>
          <w:lang w:val="en-US" w:eastAsia="zh-CN"/>
        </w:rPr>
        <w:t>旅行社责任险、旅游意外险（最高赔付为10万元，如需增加保额，请提前告知）</w:t>
      </w:r>
    </w:p>
    <w:p w14:paraId="2FF1EB2D">
      <w:pPr>
        <w:keepNext w:val="0"/>
        <w:keepLines w:val="0"/>
        <w:pageBreakBefore w:val="0"/>
        <w:widowControl/>
        <w:suppressLineNumbers w:val="0"/>
        <w:shd w:val="clear"/>
        <w:kinsoku/>
        <w:wordWrap/>
        <w:overflowPunct/>
        <w:topLinePunct w:val="0"/>
        <w:autoSpaceDE/>
        <w:autoSpaceDN/>
        <w:bidi w:val="0"/>
        <w:adjustRightInd/>
        <w:snapToGrid w:val="0"/>
        <w:spacing w:line="240" w:lineRule="auto"/>
        <w:ind w:left="-199" w:leftChars="-95" w:right="-252" w:rightChars="-120" w:firstLine="0" w:firstLineChars="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【购 物】</w:t>
      </w:r>
      <w:r>
        <w:rPr>
          <w:rFonts w:hint="eastAsia" w:ascii="微软雅黑" w:hAnsi="微软雅黑" w:eastAsia="微软雅黑" w:cs="微软雅黑"/>
          <w:sz w:val="24"/>
          <w:szCs w:val="24"/>
        </w:rPr>
        <w:t>（注：行程中部分景点、演出场所及用餐地点存在商品销售行为，如游客自行购买，费用自理，且不视为旅行社安排购物行为。请索要正规发票保证您的合法权益）</w:t>
      </w:r>
    </w:p>
    <w:p w14:paraId="471521AE">
      <w:pPr>
        <w:pStyle w:val="2"/>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bCs/>
          <w:color w:val="000000"/>
          <w:kern w:val="0"/>
          <w:sz w:val="24"/>
          <w:szCs w:val="24"/>
        </w:rPr>
      </w:pPr>
      <w:r>
        <w:rPr>
          <w:rFonts w:hint="eastAsia" w:ascii="微软雅黑" w:hAnsi="微软雅黑" w:eastAsia="微软雅黑" w:cs="微软雅黑"/>
          <w:b/>
          <w:bCs/>
          <w:kern w:val="2"/>
          <w:sz w:val="24"/>
          <w:szCs w:val="24"/>
          <w:vertAlign w:val="baseline"/>
          <w:lang w:val="en-US" w:eastAsia="zh-CN" w:bidi="ar-SA"/>
          <w14:textFill>
            <w14:gradFill>
              <w14:gsLst>
                <w14:gs w14:pos="0">
                  <w14:srgbClr w14:val="012D86"/>
                </w14:gs>
                <w14:gs w14:pos="100000">
                  <w14:srgbClr w14:val="0E2557"/>
                </w14:gs>
              </w14:gsLst>
              <w14:lin w14:scaled="0"/>
            </w14:gradFill>
          </w14:textFill>
        </w:rPr>
        <w:t>【儿 童】</w:t>
      </w:r>
      <w:r>
        <w:rPr>
          <w:rFonts w:hint="eastAsia" w:ascii="微软雅黑" w:hAnsi="微软雅黑" w:eastAsia="微软雅黑" w:cs="微软雅黑"/>
          <w:bCs/>
          <w:color w:val="000000"/>
          <w:kern w:val="0"/>
          <w:sz w:val="24"/>
          <w:szCs w:val="24"/>
        </w:rPr>
        <w:t>儿童只含当地旅游车车位、正餐半餐费</w:t>
      </w:r>
      <w:r>
        <w:rPr>
          <w:rFonts w:hint="eastAsia" w:ascii="微软雅黑" w:hAnsi="微软雅黑" w:eastAsia="微软雅黑" w:cs="微软雅黑"/>
          <w:bCs/>
          <w:color w:val="000000"/>
          <w:kern w:val="0"/>
          <w:sz w:val="24"/>
          <w:szCs w:val="24"/>
          <w:lang w:eastAsia="zh-CN"/>
        </w:rPr>
        <w:t>（</w:t>
      </w:r>
      <w:r>
        <w:rPr>
          <w:rFonts w:hint="eastAsia" w:ascii="微软雅黑" w:hAnsi="微软雅黑" w:eastAsia="微软雅黑" w:cs="微软雅黑"/>
          <w:bCs/>
          <w:color w:val="000000"/>
          <w:kern w:val="0"/>
          <w:sz w:val="24"/>
          <w:szCs w:val="24"/>
          <w:lang w:val="en-US" w:eastAsia="zh-CN"/>
        </w:rPr>
        <w:t>1.2米</w:t>
      </w:r>
      <w:r>
        <w:rPr>
          <w:rFonts w:hint="eastAsia" w:ascii="微软雅黑" w:hAnsi="微软雅黑" w:eastAsia="微软雅黑" w:cs="微软雅黑"/>
          <w:bCs/>
          <w:color w:val="000000"/>
          <w:kern w:val="0"/>
          <w:sz w:val="24"/>
          <w:szCs w:val="24"/>
        </w:rPr>
        <w:t>岁以</w:t>
      </w:r>
      <w:r>
        <w:rPr>
          <w:rFonts w:hint="eastAsia" w:ascii="微软雅黑" w:hAnsi="微软雅黑" w:eastAsia="微软雅黑" w:cs="微软雅黑"/>
          <w:bCs/>
          <w:color w:val="000000"/>
          <w:kern w:val="0"/>
          <w:sz w:val="24"/>
          <w:szCs w:val="24"/>
          <w:lang w:eastAsia="zh-CN"/>
        </w:rPr>
        <w:t>）</w:t>
      </w:r>
      <w:r>
        <w:rPr>
          <w:rFonts w:hint="eastAsia" w:ascii="微软雅黑" w:hAnsi="微软雅黑" w:eastAsia="微软雅黑" w:cs="微软雅黑"/>
          <w:bCs/>
          <w:color w:val="000000"/>
          <w:kern w:val="0"/>
          <w:sz w:val="24"/>
          <w:szCs w:val="24"/>
        </w:rPr>
        <w:t>、导服费；其他产生费用敬请客人自理。</w:t>
      </w:r>
    </w:p>
    <w:p w14:paraId="3F01A1E6">
      <w:pPr>
        <w:pStyle w:val="15"/>
        <w:keepNext w:val="0"/>
        <w:keepLines w:val="0"/>
        <w:pageBreakBefore w:val="0"/>
        <w:kinsoku/>
        <w:wordWrap/>
        <w:overflowPunct/>
        <w:topLinePunct w:val="0"/>
        <w:autoSpaceDE/>
        <w:autoSpaceDN/>
        <w:bidi w:val="0"/>
        <w:spacing w:line="420" w:lineRule="atLeast"/>
        <w:ind w:left="0" w:leftChars="0" w:firstLine="0" w:firstLineChars="0"/>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r>
        <w:rPr>
          <w:sz w:val="28"/>
          <w:szCs w:val="28"/>
        </w:rPr>
        <mc:AlternateContent>
          <mc:Choice Requires="wps">
            <w:drawing>
              <wp:anchor distT="0" distB="0" distL="114300" distR="114300" simplePos="0" relativeHeight="251666432" behindDoc="0" locked="0" layoutInCell="1" allowOverlap="1">
                <wp:simplePos x="0" y="0"/>
                <wp:positionH relativeFrom="column">
                  <wp:posOffset>-1476375</wp:posOffset>
                </wp:positionH>
                <wp:positionV relativeFrom="paragraph">
                  <wp:posOffset>297180</wp:posOffset>
                </wp:positionV>
                <wp:extent cx="9627870" cy="157480"/>
                <wp:effectExtent l="0" t="0" r="0" b="0"/>
                <wp:wrapNone/>
                <wp:docPr id="12" name="减号 12"/>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14:paraId="1CA2A88B">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6.25pt;margin-top:23.4pt;height:12.4pt;width:758.1pt;z-index:251666432;v-text-anchor:middle;mso-width-relative:page;mso-height-relative:page;" fillcolor="#4EAADD" filled="t" stroked="t" coordsize="9627870,157480" o:gfxdata="UEsDBAoAAAAAAIdO4kAAAAAAAAAAAAAAAAAEAAAAZHJzL1BLAwQUAAAACACHTuJAebKRstwAAAAL&#10;AQAADwAAAGRycy9kb3ducmV2LnhtbE2PMW/CMBCF90r9D9ZV6lKBk9AGFHJhqBQx0KHQLmwmNk5K&#10;fI5ihwC/vmZqx9N9eu97+epiWnZWvWssIcTTCJiiysqGNML3VzlZAHNekBStJYVwVQ5WxeNDLjJp&#10;R9qq885rFkLIZQKh9r7LOHdVrYxwU9spCr+j7Y3w4ew1l70YQ7hpeRJFKTeiodBQi06916o67QaD&#10;sNm89Ne1/RzL9b483fbD7UPrH8TnpzhaAvPq4v9guOsHdSiC08EOJB1rESbJLHkLLMJrGjbciWQx&#10;mwM7IMzjFHiR8/8bil9QSwMEFAAAAAgAh07iQC1nOru7AgAAlwUAAA4AAABkcnMvZTJvRG9jLnht&#10;bK1UzW4aMRC+V+o7WL43sAgCQYEIQakqJU2ktOrZeL2sJf/VNj/pC/SYx+kT5T362bsQmuaQQzks&#10;Y8/MNzPfeObyaq8V2QofpDUTWpx1KRGG21Ka9YR++7r8MKIkRGZKpqwRE/ogAr2avn93uXNj0bO1&#10;VaXwBCAmjHduQusY3bjTCbwWmoUz64SBsrJes4ijX3dKz3ZA16rT63bPOzvrS+ctFyHgdtEoaYvo&#10;3wJoq0pysbB8o4WJDaoXikWUFGrpAp3mbKtK8HhbVUFEoiYUlcb8RRDIq/TtTC/ZeO2ZqyVvU2Bv&#10;SeFFTZpJg6BHqAWLjGy8/AdKS+5tsFU841Z3mkIyI6ii6L7g5r5mTuRaQHVwR9LD/4PlX7Z3nsgS&#10;L6FHiWEaHX/69fj0+JvgAuzsXBjD6N7d+fYUIKZS95XX6R9FkH1m9OHIqNhHwnF5cd4bjoYgm0NX&#10;DIb9Uaa88+ztfIifhNUkCROKR1PfSLNJLWRjtr0OEWFhf7BrSS6XUqksB5g0AnEWzBTd9Mvuwa9X&#10;c+XJlqH7y4vlaD5LJQFtHU5dzl916H+czRaLE4fs10ZT0pDAmRKJuYONZ8e0lCG7xOkQqRDOMCcV&#10;3idE7eARzJoSptYYQB59k6tV8uj9V+LzwWBWFNlIbfSNLZt6hoOUdVNOa59LC6dAibUFC3XjklXJ&#10;hY21jJhiJfWEjhJfByRlAJJ63nQ5SXG/2sMniStbPuC5eItOoa7g+FIiwjUL8Y55DA4usVriLT6V&#10;smDAthIltfU/X7tP9njP0FKywyCCnR8b5gUl6rNBPy+Kfh+wMR/6g2EPB3+qWZ1qzEbPLbpd5Oyy&#10;mOyjOoiVt/o7NtAsRYWKGY7YTR/awzw2CwI7jIvZLJthWh2L1+be8QSeKDR2tom2kvmBPrPT8od5&#10;bV5as1vSQjg9Z6vnfTr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HmykbLcAAAACwEAAA8AAAAA&#10;AAAAAQAgAAAAIgAAAGRycy9kb3ducmV2LnhtbFBLAQIUABQAAAAIAIdO4kAtZzq7uwIAAJcFAAAO&#10;AAAAAAAAAAEAIAAAACsBAABkcnMvZTJvRG9jLnhtbFBLBQYAAAAABgAGAFkBAABYBg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14:paraId="1CA2A88B">
                      <w:pPr>
                        <w:jc w:val="center"/>
                      </w:pPr>
                    </w:p>
                  </w:txbxContent>
                </v:textbox>
              </v:shape>
            </w:pict>
          </mc:Fallback>
        </mc:AlternateContent>
      </w: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t>费用不含</w:t>
      </w:r>
    </w:p>
    <w:p w14:paraId="2AAB56A1">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1、单房差：单人入住须补房差。</w:t>
      </w:r>
    </w:p>
    <w:p w14:paraId="1033838B">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2、小交通：景区内用车。游客往返集合出发点的交通费用。</w:t>
      </w:r>
    </w:p>
    <w:p w14:paraId="7C96D9C6">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3、保险：不含旅游人身意外保险, 建议您自行购买。</w:t>
      </w:r>
    </w:p>
    <w:p w14:paraId="06EE4F04">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4、升级舱位、升级酒店、升级房型等产生的差价。</w:t>
      </w:r>
    </w:p>
    <w:p w14:paraId="007368F7">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5、儿童不占床，如需占床请补交费用。儿童不含门票，届时请根据身高情况，在景区门口自行购买，敬请谅解。</w:t>
      </w:r>
    </w:p>
    <w:p w14:paraId="764A0CAA">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6、当地政府调节金：依照有关部门的相关规定收取。</w:t>
      </w:r>
    </w:p>
    <w:p w14:paraId="7D1E369B">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7、因交通延阻、罢工、天气、飞机机器故障、航班取消或更改时间其它不可抗力原因导致的费用。</w:t>
      </w:r>
    </w:p>
    <w:p w14:paraId="73136C6D">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8、个人消费：酒店内洗衣、理发、电话、传真、收费电视、饮品、烟酒等个人消费产生的费用。</w:t>
      </w:r>
    </w:p>
    <w:p w14:paraId="05B0F157">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9、当地参加的自费项目以及 “费用包含”中不包含的其它项目。</w:t>
      </w:r>
    </w:p>
    <w:p w14:paraId="31B56549">
      <w:pPr>
        <w:keepNext w:val="0"/>
        <w:keepLines w:val="0"/>
        <w:pageBreakBefore w:val="0"/>
        <w:widowControl w:val="0"/>
        <w:kinsoku/>
        <w:wordWrap/>
        <w:overflowPunct/>
        <w:topLinePunct w:val="0"/>
        <w:autoSpaceDE/>
        <w:autoSpaceDN/>
        <w:bidi w:val="0"/>
        <w:snapToGrid w:val="0"/>
        <w:ind w:right="302" w:rightChars="144"/>
        <w:textAlignment w:val="auto"/>
        <w:rPr>
          <w:rFonts w:hint="eastAsia" w:ascii="微软雅黑" w:hAnsi="微软雅黑" w:eastAsia="微软雅黑" w:cs="微软雅黑"/>
          <w:szCs w:val="21"/>
        </w:rPr>
      </w:pPr>
      <w:r>
        <w:rPr>
          <w:rFonts w:hint="eastAsia" w:ascii="微软雅黑" w:hAnsi="微软雅黑" w:eastAsia="微软雅黑" w:cs="微软雅黑"/>
          <w:szCs w:val="21"/>
          <w:lang w:val="en-US" w:eastAsia="zh-CN"/>
        </w:rPr>
        <w:t>10、</w:t>
      </w:r>
      <w:r>
        <w:rPr>
          <w:rFonts w:hint="eastAsia" w:ascii="微软雅黑" w:hAnsi="微软雅黑" w:eastAsia="微软雅黑" w:cs="微软雅黑"/>
          <w:szCs w:val="21"/>
        </w:rPr>
        <w:t>若五台山赴大同需绕道产生超公里数和高速公路过路费，根据省运管和旅游车队的规定需客人另行支付车费40元/人—50元/人不等（根据车辆大小和乘车人数当地现付）</w:t>
      </w:r>
    </w:p>
    <w:p w14:paraId="26E708BB">
      <w:pPr>
        <w:pStyle w:val="4"/>
        <w:keepNext w:val="0"/>
        <w:keepLines w:val="0"/>
        <w:pageBreakBefore w:val="0"/>
        <w:widowControl w:val="0"/>
        <w:kinsoku/>
        <w:wordWrap/>
        <w:overflowPunct/>
        <w:topLinePunct w:val="0"/>
        <w:autoSpaceDE/>
        <w:autoSpaceDN/>
        <w:bidi w:val="0"/>
        <w:snapToGrid w:val="0"/>
        <w:textAlignment w:val="auto"/>
        <w:rPr>
          <w:rFonts w:hint="eastAsia" w:ascii="微软雅黑" w:hAnsi="微软雅黑" w:eastAsia="微软雅黑" w:cs="微软雅黑"/>
          <w:kern w:val="0"/>
        </w:rPr>
      </w:pPr>
      <w:r>
        <w:rPr>
          <w:rFonts w:hint="eastAsia" w:ascii="微软雅黑" w:hAnsi="微软雅黑" w:eastAsia="微软雅黑" w:cs="微软雅黑"/>
          <w:kern w:val="0"/>
          <w:lang w:val="en-US" w:eastAsia="zh-CN"/>
        </w:rPr>
        <w:t>11、</w:t>
      </w:r>
      <w:r>
        <w:rPr>
          <w:rFonts w:hint="eastAsia" w:ascii="微软雅黑" w:hAnsi="微软雅黑" w:eastAsia="微软雅黑" w:cs="微软雅黑"/>
          <w:kern w:val="0"/>
        </w:rPr>
        <w:t>行程中部分景点、演出场所及用餐地点存在商品销售行为，如游客自行购买，费用自理，且不视为旅行</w:t>
      </w:r>
    </w:p>
    <w:p w14:paraId="106502BC">
      <w:pPr>
        <w:pStyle w:val="4"/>
        <w:keepNext w:val="0"/>
        <w:keepLines w:val="0"/>
        <w:pageBreakBefore w:val="0"/>
        <w:widowControl w:val="0"/>
        <w:kinsoku/>
        <w:wordWrap/>
        <w:overflowPunct/>
        <w:topLinePunct w:val="0"/>
        <w:autoSpaceDE/>
        <w:autoSpaceDN/>
        <w:bidi w:val="0"/>
        <w:snapToGrid w:val="0"/>
        <w:textAlignment w:val="auto"/>
        <w:rPr>
          <w:rFonts w:hint="eastAsia" w:ascii="微软雅黑" w:hAnsi="微软雅黑" w:eastAsia="微软雅黑" w:cs="微软雅黑"/>
          <w:kern w:val="0"/>
        </w:rPr>
      </w:pPr>
      <w:r>
        <w:rPr>
          <w:rFonts w:hint="eastAsia" w:ascii="微软雅黑" w:hAnsi="微软雅黑" w:eastAsia="微软雅黑" w:cs="微软雅黑"/>
          <w:kern w:val="0"/>
        </w:rPr>
        <w:t>社安排购物行为。请索要正规发票保证您的合法权益。</w:t>
      </w:r>
    </w:p>
    <w:p w14:paraId="71D77BD9">
      <w:pPr>
        <w:pStyle w:val="4"/>
        <w:keepNext w:val="0"/>
        <w:keepLines w:val="0"/>
        <w:pageBreakBefore w:val="0"/>
        <w:widowControl w:val="0"/>
        <w:numPr>
          <w:ilvl w:val="0"/>
          <w:numId w:val="0"/>
        </w:numPr>
        <w:kinsoku/>
        <w:wordWrap/>
        <w:overflowPunct/>
        <w:topLinePunct w:val="0"/>
        <w:autoSpaceDE/>
        <w:autoSpaceDN/>
        <w:bidi w:val="0"/>
        <w:snapToGrid w:val="0"/>
        <w:textAlignment w:val="auto"/>
        <w:rPr>
          <w:rFonts w:hint="eastAsia" w:ascii="微软雅黑" w:hAnsi="微软雅黑" w:eastAsia="微软雅黑" w:cs="微软雅黑"/>
          <w:kern w:val="0"/>
        </w:rPr>
      </w:pPr>
      <w:r>
        <w:rPr>
          <w:rFonts w:hint="eastAsia" w:ascii="微软雅黑" w:hAnsi="微软雅黑" w:eastAsia="微软雅黑" w:cs="微软雅黑"/>
          <w:kern w:val="0"/>
          <w:lang w:val="en-US" w:eastAsia="zh-CN"/>
        </w:rPr>
        <w:t>12、</w:t>
      </w:r>
      <w:r>
        <w:rPr>
          <w:rFonts w:hint="eastAsia" w:ascii="微软雅黑" w:hAnsi="微软雅黑" w:eastAsia="微软雅黑" w:cs="微软雅黑"/>
          <w:kern w:val="0"/>
        </w:rPr>
        <w:t>为方便游客购买伴手礼馈赠亲朋好友，导游会在车上介绍山西特产并代为订购，此为便利服务非强迫性</w:t>
      </w:r>
    </w:p>
    <w:p w14:paraId="4D84B5EE">
      <w:pPr>
        <w:pStyle w:val="4"/>
        <w:keepNext w:val="0"/>
        <w:keepLines w:val="0"/>
        <w:pageBreakBefore w:val="0"/>
        <w:widowControl w:val="0"/>
        <w:numPr>
          <w:ilvl w:val="0"/>
          <w:numId w:val="0"/>
        </w:numPr>
        <w:kinsoku/>
        <w:wordWrap/>
        <w:overflowPunct/>
        <w:topLinePunct w:val="0"/>
        <w:autoSpaceDE/>
        <w:autoSpaceDN/>
        <w:bidi w:val="0"/>
        <w:snapToGrid w:val="0"/>
        <w:textAlignment w:val="auto"/>
        <w:rPr>
          <w:rFonts w:hint="eastAsia" w:ascii="微软雅黑" w:hAnsi="微软雅黑" w:eastAsia="微软雅黑" w:cs="微软雅黑"/>
          <w:kern w:val="0"/>
        </w:rPr>
      </w:pPr>
      <w:r>
        <w:rPr>
          <w:rFonts w:hint="eastAsia" w:ascii="微软雅黑" w:hAnsi="微软雅黑" w:eastAsia="微软雅黑" w:cs="微软雅黑"/>
          <w:kern w:val="0"/>
        </w:rPr>
        <w:t>推销，请根据各人实际需要选择付费。</w:t>
      </w:r>
    </w:p>
    <w:p w14:paraId="30F8A422">
      <w:pPr>
        <w:pStyle w:val="4"/>
        <w:keepNext w:val="0"/>
        <w:keepLines w:val="0"/>
        <w:pageBreakBefore w:val="0"/>
        <w:widowControl w:val="0"/>
        <w:numPr>
          <w:ilvl w:val="0"/>
          <w:numId w:val="0"/>
        </w:numPr>
        <w:kinsoku/>
        <w:wordWrap/>
        <w:overflowPunct/>
        <w:topLinePunct w:val="0"/>
        <w:autoSpaceDE/>
        <w:autoSpaceDN/>
        <w:bidi w:val="0"/>
        <w:snapToGrid w:val="0"/>
        <w:textAlignment w:val="auto"/>
        <w:rPr>
          <w:rFonts w:hint="eastAsia" w:ascii="微软雅黑" w:hAnsi="微软雅黑" w:eastAsia="微软雅黑" w:cs="微软雅黑"/>
          <w:kern w:val="0"/>
        </w:rPr>
      </w:pPr>
    </w:p>
    <w:p w14:paraId="664DF99F">
      <w:pPr>
        <w:pStyle w:val="4"/>
        <w:keepNext w:val="0"/>
        <w:keepLines w:val="0"/>
        <w:pageBreakBefore w:val="0"/>
        <w:widowControl w:val="0"/>
        <w:numPr>
          <w:ilvl w:val="0"/>
          <w:numId w:val="0"/>
        </w:numPr>
        <w:kinsoku/>
        <w:wordWrap/>
        <w:overflowPunct/>
        <w:topLinePunct w:val="0"/>
        <w:autoSpaceDE/>
        <w:autoSpaceDN/>
        <w:bidi w:val="0"/>
        <w:snapToGrid w:val="0"/>
        <w:textAlignment w:val="auto"/>
        <w:rPr>
          <w:rFonts w:hint="eastAsia" w:ascii="微软雅黑" w:hAnsi="微软雅黑" w:eastAsia="微软雅黑" w:cs="微软雅黑"/>
          <w:kern w:val="0"/>
        </w:rPr>
      </w:pPr>
    </w:p>
    <w:p w14:paraId="5331E1ED">
      <w:pPr>
        <w:pStyle w:val="4"/>
        <w:keepNext w:val="0"/>
        <w:keepLines w:val="0"/>
        <w:pageBreakBefore w:val="0"/>
        <w:widowControl w:val="0"/>
        <w:numPr>
          <w:ilvl w:val="0"/>
          <w:numId w:val="4"/>
        </w:numPr>
        <w:kinsoku/>
        <w:wordWrap/>
        <w:overflowPunct/>
        <w:topLinePunct w:val="0"/>
        <w:autoSpaceDE/>
        <w:autoSpaceDN/>
        <w:bidi w:val="0"/>
        <w:snapToGrid w:val="0"/>
        <w:textAlignment w:val="auto"/>
        <w:rPr>
          <w:rFonts w:hint="eastAsia" w:ascii="微软雅黑" w:hAnsi="微软雅黑" w:eastAsia="微软雅黑" w:cs="微软雅黑"/>
          <w:kern w:val="0"/>
          <w:lang w:val="en-US" w:eastAsia="zh-CN"/>
        </w:rPr>
      </w:pPr>
      <w:r>
        <w:rPr>
          <w:rFonts w:hint="eastAsia" w:ascii="微软雅黑" w:hAnsi="微软雅黑" w:eastAsia="微软雅黑" w:cs="微软雅黑"/>
          <w:kern w:val="0"/>
          <w:lang w:val="en-US" w:eastAsia="zh-CN"/>
        </w:rPr>
        <w:t>门票根据年龄段自理</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
        <w:gridCol w:w="2478"/>
        <w:gridCol w:w="2295"/>
        <w:gridCol w:w="2196"/>
        <w:gridCol w:w="2317"/>
      </w:tblGrid>
      <w:tr w14:paraId="5DCA2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051" w:type="dxa"/>
            <w:vMerge w:val="restart"/>
          </w:tcPr>
          <w:p w14:paraId="0A7335D9">
            <w:pPr>
              <w:jc w:val="center"/>
              <w:rPr>
                <w:rFonts w:asciiTheme="minorEastAsia" w:hAnsiTheme="minorEastAsia" w:eastAsiaTheme="minorEastAsia" w:cstheme="minorEastAsia"/>
                <w:b/>
                <w:bCs/>
                <w:kern w:val="0"/>
                <w:sz w:val="20"/>
                <w:szCs w:val="21"/>
              </w:rPr>
            </w:pPr>
          </w:p>
          <w:p w14:paraId="7AE830CE">
            <w:pPr>
              <w:jc w:val="center"/>
              <w:rPr>
                <w:rFonts w:asciiTheme="minorEastAsia" w:hAnsiTheme="minorEastAsia" w:eastAsiaTheme="minorEastAsia" w:cstheme="minorEastAsia"/>
                <w:b/>
                <w:bCs/>
                <w:kern w:val="0"/>
                <w:sz w:val="20"/>
                <w:szCs w:val="21"/>
              </w:rPr>
            </w:pPr>
          </w:p>
          <w:p w14:paraId="3AE8321D">
            <w:pPr>
              <w:jc w:val="center"/>
              <w:rPr>
                <w:rFonts w:asciiTheme="minorEastAsia" w:hAnsiTheme="minorEastAsia" w:eastAsiaTheme="minorEastAsia" w:cstheme="minorEastAsia"/>
                <w:b/>
                <w:bCs/>
                <w:kern w:val="0"/>
                <w:sz w:val="20"/>
                <w:szCs w:val="21"/>
              </w:rPr>
            </w:pPr>
          </w:p>
          <w:p w14:paraId="5873A773">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门</w:t>
            </w:r>
          </w:p>
          <w:p w14:paraId="12F71B72">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票</w:t>
            </w:r>
          </w:p>
          <w:p w14:paraId="308FD9E0">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明</w:t>
            </w:r>
          </w:p>
          <w:p w14:paraId="2FBDBBA4">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细</w:t>
            </w:r>
          </w:p>
          <w:p w14:paraId="4CF43A89">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价</w:t>
            </w:r>
          </w:p>
          <w:p w14:paraId="1AC91C17">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格</w:t>
            </w:r>
          </w:p>
          <w:p w14:paraId="7F21E762">
            <w:pPr>
              <w:keepNext w:val="0"/>
              <w:keepLines w:val="0"/>
              <w:pageBreakBefore w:val="0"/>
              <w:widowControl w:val="0"/>
              <w:kinsoku/>
              <w:wordWrap/>
              <w:overflowPunct/>
              <w:topLinePunct w:val="0"/>
              <w:autoSpaceDE/>
              <w:autoSpaceDN/>
              <w:bidi w:val="0"/>
              <w:adjustRightInd/>
              <w:snapToGrid w:val="0"/>
              <w:jc w:val="center"/>
              <w:textAlignment w:val="auto"/>
              <w:rPr>
                <w:rFonts w:asciiTheme="minorEastAsia" w:hAnsiTheme="minorEastAsia" w:eastAsiaTheme="minorEastAsia" w:cstheme="minorEastAsia"/>
                <w:b/>
                <w:bCs/>
                <w:color w:val="C55A11" w:themeColor="accent2" w:themeShade="BF"/>
                <w:kern w:val="0"/>
                <w:sz w:val="20"/>
                <w:szCs w:val="21"/>
              </w:rPr>
            </w:pPr>
            <w:r>
              <w:rPr>
                <w:rFonts w:hint="eastAsia" w:ascii="微软雅黑" w:hAnsi="微软雅黑" w:eastAsia="微软雅黑" w:cs="微软雅黑"/>
                <w:b/>
                <w:bCs/>
                <w:kern w:val="0"/>
                <w:sz w:val="20"/>
                <w:szCs w:val="21"/>
              </w:rPr>
              <w:t>表</w:t>
            </w:r>
          </w:p>
        </w:tc>
        <w:tc>
          <w:tcPr>
            <w:tcW w:w="2478" w:type="dxa"/>
            <w:vMerge w:val="restart"/>
          </w:tcPr>
          <w:p w14:paraId="5925F37C">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color w:val="C55A11" w:themeColor="accent2" w:themeShade="BF"/>
                <w:kern w:val="0"/>
                <w:sz w:val="20"/>
                <w:szCs w:val="21"/>
              </w:rPr>
            </w:pPr>
            <w:r>
              <w:rPr>
                <w:rFonts w:hint="eastAsia" w:ascii="微软雅黑" w:hAnsi="微软雅黑" w:eastAsia="微软雅黑" w:cs="微软雅黑"/>
                <w:b/>
                <w:bCs/>
                <w:color w:val="auto"/>
                <w:kern w:val="0"/>
                <w:sz w:val="20"/>
                <w:szCs w:val="21"/>
              </w:rPr>
              <w:t>景区</w:t>
            </w:r>
          </w:p>
        </w:tc>
        <w:tc>
          <w:tcPr>
            <w:tcW w:w="6808" w:type="dxa"/>
            <w:gridSpan w:val="3"/>
          </w:tcPr>
          <w:p w14:paraId="603585DD">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kern w:val="0"/>
                <w:sz w:val="20"/>
                <w:szCs w:val="21"/>
                <w:shd w:val="clear" w:color="auto" w:fill="FFFFFF"/>
              </w:rPr>
            </w:pPr>
            <w:r>
              <w:rPr>
                <w:rFonts w:hint="eastAsia" w:ascii="微软雅黑" w:hAnsi="微软雅黑" w:eastAsia="微软雅黑" w:cs="微软雅黑"/>
                <w:b/>
                <w:bCs/>
                <w:kern w:val="0"/>
                <w:sz w:val="20"/>
                <w:szCs w:val="21"/>
                <w:shd w:val="clear" w:color="auto" w:fill="FFFFFF"/>
              </w:rPr>
              <w:t>年龄段以游客身份证为准</w:t>
            </w:r>
          </w:p>
        </w:tc>
      </w:tr>
      <w:tr w14:paraId="3B46C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14:paraId="678E52F4">
            <w:pPr>
              <w:jc w:val="center"/>
              <w:rPr>
                <w:rFonts w:asciiTheme="minorEastAsia" w:hAnsiTheme="minorEastAsia" w:eastAsiaTheme="minorEastAsia" w:cstheme="minorEastAsia"/>
                <w:b/>
                <w:bCs/>
                <w:color w:val="C55A11" w:themeColor="accent2" w:themeShade="BF"/>
                <w:kern w:val="0"/>
                <w:sz w:val="20"/>
                <w:szCs w:val="21"/>
              </w:rPr>
            </w:pPr>
          </w:p>
        </w:tc>
        <w:tc>
          <w:tcPr>
            <w:tcW w:w="2478" w:type="dxa"/>
            <w:vMerge w:val="continue"/>
          </w:tcPr>
          <w:p w14:paraId="38005408">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color w:val="C55A11" w:themeColor="accent2" w:themeShade="BF"/>
                <w:kern w:val="0"/>
                <w:sz w:val="20"/>
                <w:szCs w:val="21"/>
              </w:rPr>
            </w:pPr>
          </w:p>
        </w:tc>
        <w:tc>
          <w:tcPr>
            <w:tcW w:w="2295" w:type="dxa"/>
          </w:tcPr>
          <w:p w14:paraId="6D7E5B21">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60周岁以下</w:t>
            </w:r>
          </w:p>
        </w:tc>
        <w:tc>
          <w:tcPr>
            <w:tcW w:w="2196" w:type="dxa"/>
          </w:tcPr>
          <w:p w14:paraId="5E81FD1B">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60-64周岁</w:t>
            </w:r>
          </w:p>
        </w:tc>
        <w:tc>
          <w:tcPr>
            <w:tcW w:w="2317" w:type="dxa"/>
          </w:tcPr>
          <w:p w14:paraId="1109BF4A">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lang w:val="en-US" w:eastAsia="zh-CN"/>
              </w:rPr>
            </w:pPr>
            <w:r>
              <w:rPr>
                <w:rFonts w:hint="eastAsia" w:ascii="微软雅黑" w:hAnsi="微软雅黑" w:eastAsia="微软雅黑" w:cs="微软雅黑"/>
                <w:b/>
                <w:bCs/>
                <w:kern w:val="0"/>
                <w:sz w:val="20"/>
                <w:szCs w:val="21"/>
              </w:rPr>
              <w:t>65周岁</w:t>
            </w:r>
            <w:r>
              <w:rPr>
                <w:rFonts w:hint="eastAsia" w:ascii="微软雅黑" w:hAnsi="微软雅黑" w:eastAsia="微软雅黑" w:cs="微软雅黑"/>
                <w:b/>
                <w:bCs/>
                <w:kern w:val="0"/>
                <w:sz w:val="20"/>
                <w:szCs w:val="21"/>
                <w:lang w:val="en-US" w:eastAsia="zh-CN"/>
              </w:rPr>
              <w:t>以上</w:t>
            </w:r>
          </w:p>
        </w:tc>
      </w:tr>
      <w:tr w14:paraId="02E86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14:paraId="4CEA8205">
            <w:pPr>
              <w:rPr>
                <w:rFonts w:asciiTheme="minorEastAsia" w:hAnsiTheme="minorEastAsia" w:eastAsiaTheme="minorEastAsia" w:cstheme="minorEastAsia"/>
                <w:b/>
                <w:bCs/>
                <w:color w:val="C55A11" w:themeColor="accent2" w:themeShade="BF"/>
                <w:kern w:val="0"/>
                <w:sz w:val="20"/>
                <w:szCs w:val="21"/>
              </w:rPr>
            </w:pPr>
          </w:p>
        </w:tc>
        <w:tc>
          <w:tcPr>
            <w:tcW w:w="2478" w:type="dxa"/>
          </w:tcPr>
          <w:p w14:paraId="19EBC1A1">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云冈石窟</w:t>
            </w:r>
          </w:p>
        </w:tc>
        <w:tc>
          <w:tcPr>
            <w:tcW w:w="2295" w:type="dxa"/>
          </w:tcPr>
          <w:p w14:paraId="18C79633">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120</w:t>
            </w:r>
          </w:p>
        </w:tc>
        <w:tc>
          <w:tcPr>
            <w:tcW w:w="2196" w:type="dxa"/>
          </w:tcPr>
          <w:p w14:paraId="2012D4B7">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c>
          <w:tcPr>
            <w:tcW w:w="2317" w:type="dxa"/>
          </w:tcPr>
          <w:p w14:paraId="27662D2C">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r>
      <w:tr w14:paraId="1CFB1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14:paraId="5C6E9923">
            <w:pPr>
              <w:rPr>
                <w:rFonts w:asciiTheme="minorEastAsia" w:hAnsiTheme="minorEastAsia" w:eastAsiaTheme="minorEastAsia" w:cstheme="minorEastAsia"/>
                <w:b/>
                <w:bCs/>
                <w:color w:val="C55A11" w:themeColor="accent2" w:themeShade="BF"/>
                <w:kern w:val="0"/>
                <w:sz w:val="20"/>
                <w:szCs w:val="21"/>
              </w:rPr>
            </w:pPr>
          </w:p>
        </w:tc>
        <w:tc>
          <w:tcPr>
            <w:tcW w:w="2478" w:type="dxa"/>
          </w:tcPr>
          <w:p w14:paraId="4AABFFBF">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大同古城墙</w:t>
            </w:r>
          </w:p>
        </w:tc>
        <w:tc>
          <w:tcPr>
            <w:tcW w:w="2295" w:type="dxa"/>
          </w:tcPr>
          <w:p w14:paraId="61519B47">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c>
          <w:tcPr>
            <w:tcW w:w="2196" w:type="dxa"/>
          </w:tcPr>
          <w:p w14:paraId="1AC787AF">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c>
          <w:tcPr>
            <w:tcW w:w="2317" w:type="dxa"/>
          </w:tcPr>
          <w:p w14:paraId="252FE874">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r>
      <w:tr w14:paraId="49AD5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14:paraId="3509E4EC">
            <w:pPr>
              <w:rPr>
                <w:rFonts w:asciiTheme="minorEastAsia" w:hAnsiTheme="minorEastAsia" w:eastAsiaTheme="minorEastAsia" w:cstheme="minorEastAsia"/>
                <w:b/>
                <w:bCs/>
                <w:color w:val="C55A11" w:themeColor="accent2" w:themeShade="BF"/>
                <w:kern w:val="0"/>
                <w:sz w:val="20"/>
                <w:szCs w:val="21"/>
              </w:rPr>
            </w:pPr>
          </w:p>
        </w:tc>
        <w:tc>
          <w:tcPr>
            <w:tcW w:w="2478" w:type="dxa"/>
          </w:tcPr>
          <w:p w14:paraId="57C59E6F">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悬空寺首道</w:t>
            </w:r>
          </w:p>
        </w:tc>
        <w:tc>
          <w:tcPr>
            <w:tcW w:w="2295" w:type="dxa"/>
          </w:tcPr>
          <w:p w14:paraId="0646EA78">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15</w:t>
            </w:r>
          </w:p>
        </w:tc>
        <w:tc>
          <w:tcPr>
            <w:tcW w:w="2196" w:type="dxa"/>
          </w:tcPr>
          <w:p w14:paraId="42A7960A">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c>
          <w:tcPr>
            <w:tcW w:w="2317" w:type="dxa"/>
          </w:tcPr>
          <w:p w14:paraId="3D65049A">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r>
      <w:tr w14:paraId="1B876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14:paraId="39AA5E3A">
            <w:pPr>
              <w:rPr>
                <w:rFonts w:asciiTheme="minorEastAsia" w:hAnsiTheme="minorEastAsia" w:eastAsiaTheme="minorEastAsia" w:cstheme="minorEastAsia"/>
                <w:b/>
                <w:bCs/>
                <w:color w:val="C55A11" w:themeColor="accent2" w:themeShade="BF"/>
                <w:kern w:val="0"/>
                <w:sz w:val="20"/>
                <w:szCs w:val="21"/>
              </w:rPr>
            </w:pPr>
          </w:p>
        </w:tc>
        <w:tc>
          <w:tcPr>
            <w:tcW w:w="2478" w:type="dxa"/>
          </w:tcPr>
          <w:p w14:paraId="3E297D47">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乔家大院</w:t>
            </w:r>
          </w:p>
        </w:tc>
        <w:tc>
          <w:tcPr>
            <w:tcW w:w="2295" w:type="dxa"/>
          </w:tcPr>
          <w:p w14:paraId="215286DF">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115</w:t>
            </w:r>
          </w:p>
        </w:tc>
        <w:tc>
          <w:tcPr>
            <w:tcW w:w="2196" w:type="dxa"/>
          </w:tcPr>
          <w:p w14:paraId="43D9F5B3">
            <w:pPr>
              <w:keepNext w:val="0"/>
              <w:keepLines w:val="0"/>
              <w:pageBreakBefore w:val="0"/>
              <w:widowControl w:val="0"/>
              <w:kinsoku/>
              <w:wordWrap/>
              <w:overflowPunct/>
              <w:topLinePunct w:val="0"/>
              <w:autoSpaceDE/>
              <w:autoSpaceDN/>
              <w:bidi w:val="0"/>
              <w:adjustRightInd/>
              <w:snapToGrid w:val="0"/>
              <w:jc w:val="center"/>
              <w:textAlignment w:val="auto"/>
              <w:rPr>
                <w:rFonts w:hint="default" w:ascii="微软雅黑" w:hAnsi="微软雅黑" w:eastAsia="微软雅黑" w:cs="微软雅黑"/>
                <w:b/>
                <w:bCs/>
                <w:kern w:val="0"/>
                <w:sz w:val="20"/>
                <w:szCs w:val="21"/>
                <w:lang w:val="en-US" w:eastAsia="zh-CN"/>
              </w:rPr>
            </w:pPr>
            <w:r>
              <w:rPr>
                <w:rFonts w:hint="eastAsia" w:ascii="微软雅黑" w:hAnsi="微软雅黑" w:eastAsia="微软雅黑" w:cs="微软雅黑"/>
                <w:b/>
                <w:bCs/>
                <w:kern w:val="0"/>
                <w:sz w:val="20"/>
                <w:szCs w:val="21"/>
                <w:lang w:val="en-US" w:eastAsia="zh-CN"/>
              </w:rPr>
              <w:t>0</w:t>
            </w:r>
          </w:p>
        </w:tc>
        <w:tc>
          <w:tcPr>
            <w:tcW w:w="2317" w:type="dxa"/>
          </w:tcPr>
          <w:p w14:paraId="3F37B677">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r>
      <w:tr w14:paraId="16735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14:paraId="36569006">
            <w:pPr>
              <w:rPr>
                <w:rFonts w:asciiTheme="minorEastAsia" w:hAnsiTheme="minorEastAsia" w:eastAsiaTheme="minorEastAsia" w:cstheme="minorEastAsia"/>
                <w:b/>
                <w:bCs/>
                <w:color w:val="C55A11" w:themeColor="accent2" w:themeShade="BF"/>
                <w:kern w:val="0"/>
                <w:sz w:val="20"/>
                <w:szCs w:val="21"/>
              </w:rPr>
            </w:pPr>
          </w:p>
        </w:tc>
        <w:tc>
          <w:tcPr>
            <w:tcW w:w="2478" w:type="dxa"/>
          </w:tcPr>
          <w:p w14:paraId="1B94CE0F">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壶口瀑布</w:t>
            </w:r>
          </w:p>
        </w:tc>
        <w:tc>
          <w:tcPr>
            <w:tcW w:w="2295" w:type="dxa"/>
          </w:tcPr>
          <w:p w14:paraId="0815D7D9">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100</w:t>
            </w:r>
          </w:p>
        </w:tc>
        <w:tc>
          <w:tcPr>
            <w:tcW w:w="2196" w:type="dxa"/>
          </w:tcPr>
          <w:p w14:paraId="69B4F690">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c>
          <w:tcPr>
            <w:tcW w:w="2317" w:type="dxa"/>
          </w:tcPr>
          <w:p w14:paraId="1EFA7106">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r>
      <w:tr w14:paraId="0B268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14:paraId="5C1BD4CA">
            <w:pPr>
              <w:rPr>
                <w:rFonts w:asciiTheme="minorEastAsia" w:hAnsiTheme="minorEastAsia" w:eastAsiaTheme="minorEastAsia" w:cstheme="minorEastAsia"/>
                <w:b/>
                <w:bCs/>
                <w:color w:val="C55A11" w:themeColor="accent2" w:themeShade="BF"/>
                <w:kern w:val="0"/>
                <w:sz w:val="20"/>
                <w:szCs w:val="21"/>
              </w:rPr>
            </w:pPr>
          </w:p>
        </w:tc>
        <w:tc>
          <w:tcPr>
            <w:tcW w:w="2478" w:type="dxa"/>
          </w:tcPr>
          <w:p w14:paraId="749C0B72">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王家大院</w:t>
            </w:r>
          </w:p>
        </w:tc>
        <w:tc>
          <w:tcPr>
            <w:tcW w:w="2295" w:type="dxa"/>
          </w:tcPr>
          <w:p w14:paraId="343D3FB2">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55</w:t>
            </w:r>
          </w:p>
        </w:tc>
        <w:tc>
          <w:tcPr>
            <w:tcW w:w="2196" w:type="dxa"/>
          </w:tcPr>
          <w:p w14:paraId="5D63EAF0">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c>
          <w:tcPr>
            <w:tcW w:w="2317" w:type="dxa"/>
          </w:tcPr>
          <w:p w14:paraId="63D258AF">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r>
      <w:tr w14:paraId="01735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14:paraId="134DF20C">
            <w:pPr>
              <w:rPr>
                <w:rFonts w:asciiTheme="minorEastAsia" w:hAnsiTheme="minorEastAsia" w:eastAsiaTheme="minorEastAsia" w:cstheme="minorEastAsia"/>
                <w:b/>
                <w:bCs/>
                <w:color w:val="C55A11" w:themeColor="accent2" w:themeShade="BF"/>
                <w:kern w:val="0"/>
                <w:sz w:val="20"/>
                <w:szCs w:val="21"/>
              </w:rPr>
            </w:pPr>
          </w:p>
        </w:tc>
        <w:tc>
          <w:tcPr>
            <w:tcW w:w="2478" w:type="dxa"/>
          </w:tcPr>
          <w:p w14:paraId="6C209363">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五台山进山费</w:t>
            </w:r>
          </w:p>
        </w:tc>
        <w:tc>
          <w:tcPr>
            <w:tcW w:w="2295" w:type="dxa"/>
          </w:tcPr>
          <w:p w14:paraId="6CB83DEF">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135</w:t>
            </w:r>
          </w:p>
        </w:tc>
        <w:tc>
          <w:tcPr>
            <w:tcW w:w="2196" w:type="dxa"/>
          </w:tcPr>
          <w:p w14:paraId="40A04129">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c>
          <w:tcPr>
            <w:tcW w:w="2317" w:type="dxa"/>
          </w:tcPr>
          <w:p w14:paraId="5AD8EEF1">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r>
      <w:tr w14:paraId="54D65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14:paraId="3425A4A5">
            <w:pPr>
              <w:rPr>
                <w:rFonts w:asciiTheme="minorEastAsia" w:hAnsiTheme="minorEastAsia" w:eastAsiaTheme="minorEastAsia" w:cstheme="minorEastAsia"/>
                <w:b/>
                <w:bCs/>
                <w:color w:val="C55A11" w:themeColor="accent2" w:themeShade="BF"/>
                <w:kern w:val="0"/>
                <w:sz w:val="20"/>
                <w:szCs w:val="21"/>
              </w:rPr>
            </w:pPr>
          </w:p>
        </w:tc>
        <w:tc>
          <w:tcPr>
            <w:tcW w:w="2478" w:type="dxa"/>
          </w:tcPr>
          <w:p w14:paraId="6DED31FF">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雁门关</w:t>
            </w:r>
          </w:p>
        </w:tc>
        <w:tc>
          <w:tcPr>
            <w:tcW w:w="2295" w:type="dxa"/>
          </w:tcPr>
          <w:p w14:paraId="65C24E7E">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90</w:t>
            </w:r>
          </w:p>
        </w:tc>
        <w:tc>
          <w:tcPr>
            <w:tcW w:w="2196" w:type="dxa"/>
          </w:tcPr>
          <w:p w14:paraId="07C54EDF">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lang w:eastAsia="zh-CN"/>
              </w:rPr>
            </w:pPr>
            <w:r>
              <w:rPr>
                <w:rFonts w:hint="eastAsia" w:ascii="微软雅黑" w:hAnsi="微软雅黑" w:eastAsia="微软雅黑" w:cs="微软雅黑"/>
                <w:b/>
                <w:bCs/>
                <w:kern w:val="0"/>
                <w:sz w:val="20"/>
                <w:szCs w:val="21"/>
                <w:lang w:val="en-US" w:eastAsia="zh-CN"/>
              </w:rPr>
              <w:t>0</w:t>
            </w:r>
          </w:p>
        </w:tc>
        <w:tc>
          <w:tcPr>
            <w:tcW w:w="2317" w:type="dxa"/>
          </w:tcPr>
          <w:p w14:paraId="3341DEE3">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r>
      <w:tr w14:paraId="173FC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14:paraId="7D3194AE">
            <w:pPr>
              <w:rPr>
                <w:rFonts w:asciiTheme="minorEastAsia" w:hAnsiTheme="minorEastAsia" w:eastAsiaTheme="minorEastAsia" w:cstheme="minorEastAsia"/>
                <w:b/>
                <w:bCs/>
                <w:color w:val="C55A11" w:themeColor="accent2" w:themeShade="BF"/>
                <w:kern w:val="0"/>
                <w:sz w:val="20"/>
                <w:szCs w:val="21"/>
              </w:rPr>
            </w:pPr>
          </w:p>
        </w:tc>
        <w:tc>
          <w:tcPr>
            <w:tcW w:w="2478" w:type="dxa"/>
          </w:tcPr>
          <w:p w14:paraId="7CB6F1BD">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晋祠</w:t>
            </w:r>
          </w:p>
        </w:tc>
        <w:tc>
          <w:tcPr>
            <w:tcW w:w="2295" w:type="dxa"/>
          </w:tcPr>
          <w:p w14:paraId="2A3E8C9A">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80</w:t>
            </w:r>
          </w:p>
        </w:tc>
        <w:tc>
          <w:tcPr>
            <w:tcW w:w="2196" w:type="dxa"/>
          </w:tcPr>
          <w:p w14:paraId="37F1C0F4">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c>
          <w:tcPr>
            <w:tcW w:w="2317" w:type="dxa"/>
          </w:tcPr>
          <w:p w14:paraId="73497819">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r>
      <w:tr w14:paraId="562DE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14:paraId="2D0FAAD6">
            <w:pPr>
              <w:rPr>
                <w:rFonts w:asciiTheme="minorEastAsia" w:hAnsiTheme="minorEastAsia" w:eastAsiaTheme="minorEastAsia" w:cstheme="minorEastAsia"/>
                <w:b/>
                <w:bCs/>
                <w:color w:val="C55A11" w:themeColor="accent2" w:themeShade="BF"/>
                <w:kern w:val="0"/>
                <w:sz w:val="20"/>
                <w:szCs w:val="21"/>
              </w:rPr>
            </w:pPr>
          </w:p>
        </w:tc>
        <w:tc>
          <w:tcPr>
            <w:tcW w:w="2478" w:type="dxa"/>
          </w:tcPr>
          <w:p w14:paraId="4C004F3E">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lang w:val="en-US" w:eastAsia="zh-CN"/>
              </w:rPr>
            </w:pPr>
            <w:r>
              <w:rPr>
                <w:rFonts w:hint="eastAsia" w:ascii="微软雅黑" w:hAnsi="微软雅黑" w:eastAsia="微软雅黑" w:cs="微软雅黑"/>
                <w:b/>
                <w:bCs/>
                <w:kern w:val="0"/>
                <w:sz w:val="20"/>
                <w:szCs w:val="21"/>
                <w:lang w:val="en-US" w:eastAsia="zh-CN"/>
              </w:rPr>
              <w:t>皇城相府</w:t>
            </w:r>
          </w:p>
        </w:tc>
        <w:tc>
          <w:tcPr>
            <w:tcW w:w="2295" w:type="dxa"/>
          </w:tcPr>
          <w:p w14:paraId="388648E4">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lang w:val="en-US"/>
              </w:rPr>
            </w:pPr>
            <w:r>
              <w:rPr>
                <w:rFonts w:hint="eastAsia" w:ascii="微软雅黑" w:hAnsi="微软雅黑" w:eastAsia="微软雅黑" w:cs="微软雅黑"/>
                <w:b/>
                <w:bCs/>
                <w:kern w:val="0"/>
                <w:sz w:val="20"/>
                <w:szCs w:val="21"/>
                <w:lang w:val="en-US" w:eastAsia="zh-CN"/>
              </w:rPr>
              <w:t>120</w:t>
            </w:r>
          </w:p>
        </w:tc>
        <w:tc>
          <w:tcPr>
            <w:tcW w:w="2196" w:type="dxa"/>
          </w:tcPr>
          <w:p w14:paraId="691F675A">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lang w:val="en-US" w:eastAsia="zh-CN"/>
              </w:rPr>
            </w:pPr>
            <w:r>
              <w:rPr>
                <w:rFonts w:hint="eastAsia" w:ascii="微软雅黑" w:hAnsi="微软雅黑" w:eastAsia="微软雅黑" w:cs="微软雅黑"/>
                <w:b/>
                <w:bCs/>
                <w:kern w:val="0"/>
                <w:sz w:val="20"/>
                <w:szCs w:val="21"/>
                <w:lang w:val="en-US" w:eastAsia="zh-CN"/>
              </w:rPr>
              <w:t>60</w:t>
            </w:r>
          </w:p>
        </w:tc>
        <w:tc>
          <w:tcPr>
            <w:tcW w:w="2317" w:type="dxa"/>
          </w:tcPr>
          <w:p w14:paraId="75D2F988">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r>
      <w:tr w14:paraId="1637E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14:paraId="71A46494">
            <w:pPr>
              <w:rPr>
                <w:rFonts w:asciiTheme="minorEastAsia" w:hAnsiTheme="minorEastAsia" w:eastAsiaTheme="minorEastAsia" w:cstheme="minorEastAsia"/>
                <w:b/>
                <w:bCs/>
                <w:color w:val="C55A11" w:themeColor="accent2" w:themeShade="BF"/>
                <w:kern w:val="0"/>
                <w:sz w:val="20"/>
                <w:szCs w:val="21"/>
              </w:rPr>
            </w:pPr>
          </w:p>
        </w:tc>
        <w:tc>
          <w:tcPr>
            <w:tcW w:w="2478" w:type="dxa"/>
          </w:tcPr>
          <w:p w14:paraId="42BCF160">
            <w:pPr>
              <w:keepNext w:val="0"/>
              <w:keepLines w:val="0"/>
              <w:pageBreakBefore w:val="0"/>
              <w:widowControl w:val="0"/>
              <w:kinsoku/>
              <w:wordWrap/>
              <w:overflowPunct/>
              <w:topLinePunct w:val="0"/>
              <w:autoSpaceDE/>
              <w:autoSpaceDN/>
              <w:bidi w:val="0"/>
              <w:adjustRightInd/>
              <w:snapToGrid w:val="0"/>
              <w:jc w:val="center"/>
              <w:textAlignment w:val="auto"/>
              <w:rPr>
                <w:rFonts w:hint="default" w:ascii="微软雅黑" w:hAnsi="微软雅黑" w:eastAsia="微软雅黑" w:cs="微软雅黑"/>
                <w:b/>
                <w:bCs/>
                <w:kern w:val="0"/>
                <w:sz w:val="20"/>
                <w:szCs w:val="21"/>
                <w:lang w:val="en-US" w:eastAsia="zh-CN"/>
              </w:rPr>
            </w:pPr>
            <w:r>
              <w:rPr>
                <w:rFonts w:hint="eastAsia" w:ascii="微软雅黑" w:hAnsi="微软雅黑" w:eastAsia="微软雅黑" w:cs="微软雅黑"/>
                <w:b/>
                <w:bCs/>
                <w:kern w:val="0"/>
                <w:sz w:val="20"/>
                <w:szCs w:val="21"/>
                <w:lang w:eastAsia="zh-CN"/>
              </w:rPr>
              <w:t>云丘山</w:t>
            </w:r>
            <w:r>
              <w:rPr>
                <w:rFonts w:hint="eastAsia" w:ascii="微软雅黑" w:hAnsi="微软雅黑" w:eastAsia="微软雅黑" w:cs="微软雅黑"/>
                <w:b/>
                <w:bCs/>
                <w:kern w:val="0"/>
                <w:sz w:val="20"/>
                <w:szCs w:val="21"/>
                <w:lang w:val="en-US" w:eastAsia="zh-CN"/>
              </w:rPr>
              <w:t>+冰洞群</w:t>
            </w:r>
          </w:p>
        </w:tc>
        <w:tc>
          <w:tcPr>
            <w:tcW w:w="2295" w:type="dxa"/>
          </w:tcPr>
          <w:p w14:paraId="2BAB952F">
            <w:pPr>
              <w:keepNext w:val="0"/>
              <w:keepLines w:val="0"/>
              <w:pageBreakBefore w:val="0"/>
              <w:widowControl w:val="0"/>
              <w:kinsoku/>
              <w:wordWrap/>
              <w:overflowPunct/>
              <w:topLinePunct w:val="0"/>
              <w:autoSpaceDE/>
              <w:autoSpaceDN/>
              <w:bidi w:val="0"/>
              <w:adjustRightInd/>
              <w:snapToGrid w:val="0"/>
              <w:jc w:val="center"/>
              <w:textAlignment w:val="auto"/>
              <w:rPr>
                <w:rFonts w:hint="default" w:ascii="微软雅黑" w:hAnsi="微软雅黑" w:eastAsia="微软雅黑" w:cs="微软雅黑"/>
                <w:b/>
                <w:bCs/>
                <w:kern w:val="0"/>
                <w:sz w:val="20"/>
                <w:szCs w:val="21"/>
                <w:lang w:val="en-US" w:eastAsia="zh-CN"/>
              </w:rPr>
            </w:pPr>
            <w:r>
              <w:rPr>
                <w:rFonts w:hint="eastAsia" w:ascii="微软雅黑" w:hAnsi="微软雅黑" w:eastAsia="微软雅黑" w:cs="微软雅黑"/>
                <w:b/>
                <w:bCs/>
                <w:kern w:val="0"/>
                <w:sz w:val="20"/>
                <w:szCs w:val="21"/>
                <w:lang w:val="en-US" w:eastAsia="zh-CN"/>
              </w:rPr>
              <w:t>180</w:t>
            </w:r>
          </w:p>
        </w:tc>
        <w:tc>
          <w:tcPr>
            <w:tcW w:w="2196" w:type="dxa"/>
          </w:tcPr>
          <w:p w14:paraId="5C36D68E">
            <w:pPr>
              <w:keepNext w:val="0"/>
              <w:keepLines w:val="0"/>
              <w:pageBreakBefore w:val="0"/>
              <w:widowControl w:val="0"/>
              <w:kinsoku/>
              <w:wordWrap/>
              <w:overflowPunct/>
              <w:topLinePunct w:val="0"/>
              <w:autoSpaceDE/>
              <w:autoSpaceDN/>
              <w:bidi w:val="0"/>
              <w:adjustRightInd/>
              <w:snapToGrid w:val="0"/>
              <w:jc w:val="center"/>
              <w:textAlignment w:val="auto"/>
              <w:rPr>
                <w:rFonts w:hint="default" w:ascii="微软雅黑" w:hAnsi="微软雅黑" w:eastAsia="微软雅黑" w:cs="微软雅黑"/>
                <w:b/>
                <w:bCs/>
                <w:kern w:val="0"/>
                <w:sz w:val="20"/>
                <w:szCs w:val="21"/>
                <w:lang w:val="en-US" w:eastAsia="zh-CN"/>
              </w:rPr>
            </w:pPr>
            <w:r>
              <w:rPr>
                <w:rFonts w:hint="eastAsia" w:ascii="微软雅黑" w:hAnsi="微软雅黑" w:eastAsia="微软雅黑" w:cs="微软雅黑"/>
                <w:b/>
                <w:bCs/>
                <w:kern w:val="0"/>
                <w:sz w:val="20"/>
                <w:szCs w:val="21"/>
                <w:lang w:val="en-US" w:eastAsia="zh-CN"/>
              </w:rPr>
              <w:t>140</w:t>
            </w:r>
          </w:p>
        </w:tc>
        <w:tc>
          <w:tcPr>
            <w:tcW w:w="2317" w:type="dxa"/>
          </w:tcPr>
          <w:p w14:paraId="65B41716">
            <w:pPr>
              <w:keepNext w:val="0"/>
              <w:keepLines w:val="0"/>
              <w:pageBreakBefore w:val="0"/>
              <w:widowControl w:val="0"/>
              <w:kinsoku/>
              <w:wordWrap/>
              <w:overflowPunct/>
              <w:topLinePunct w:val="0"/>
              <w:autoSpaceDE/>
              <w:autoSpaceDN/>
              <w:bidi w:val="0"/>
              <w:adjustRightInd/>
              <w:snapToGrid w:val="0"/>
              <w:jc w:val="center"/>
              <w:textAlignment w:val="auto"/>
              <w:rPr>
                <w:rFonts w:hint="default" w:ascii="微软雅黑" w:hAnsi="微软雅黑" w:eastAsia="微软雅黑" w:cs="微软雅黑"/>
                <w:b/>
                <w:bCs/>
                <w:kern w:val="0"/>
                <w:sz w:val="20"/>
                <w:szCs w:val="21"/>
                <w:lang w:val="en-US" w:eastAsia="zh-CN"/>
              </w:rPr>
            </w:pPr>
            <w:r>
              <w:rPr>
                <w:rFonts w:hint="eastAsia" w:ascii="微软雅黑" w:hAnsi="微软雅黑" w:eastAsia="微软雅黑" w:cs="微软雅黑"/>
                <w:b/>
                <w:bCs/>
                <w:kern w:val="0"/>
                <w:sz w:val="20"/>
                <w:szCs w:val="21"/>
                <w:lang w:val="en-US" w:eastAsia="zh-CN"/>
              </w:rPr>
              <w:t>100</w:t>
            </w:r>
          </w:p>
        </w:tc>
      </w:tr>
      <w:tr w14:paraId="3CCA4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14:paraId="3D2C91C6">
            <w:pPr>
              <w:rPr>
                <w:rFonts w:asciiTheme="minorEastAsia" w:hAnsiTheme="minorEastAsia" w:eastAsiaTheme="minorEastAsia" w:cstheme="minorEastAsia"/>
                <w:b/>
                <w:bCs/>
                <w:color w:val="C55A11" w:themeColor="accent2" w:themeShade="BF"/>
                <w:kern w:val="0"/>
                <w:sz w:val="20"/>
                <w:szCs w:val="21"/>
              </w:rPr>
            </w:pPr>
          </w:p>
        </w:tc>
        <w:tc>
          <w:tcPr>
            <w:tcW w:w="2478" w:type="dxa"/>
          </w:tcPr>
          <w:p w14:paraId="0B9BCF40">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lang w:val="en-US" w:eastAsia="zh-CN"/>
              </w:rPr>
            </w:pPr>
            <w:r>
              <w:rPr>
                <w:rFonts w:hint="eastAsia" w:ascii="微软雅黑" w:hAnsi="微软雅黑" w:eastAsia="微软雅黑" w:cs="微软雅黑"/>
                <w:b/>
                <w:bCs/>
                <w:kern w:val="0"/>
                <w:sz w:val="20"/>
                <w:szCs w:val="21"/>
                <w:lang w:val="en-US" w:eastAsia="zh-CN"/>
              </w:rPr>
              <w:t>广胜寺</w:t>
            </w:r>
          </w:p>
        </w:tc>
        <w:tc>
          <w:tcPr>
            <w:tcW w:w="2295" w:type="dxa"/>
          </w:tcPr>
          <w:p w14:paraId="50674399">
            <w:pPr>
              <w:keepNext w:val="0"/>
              <w:keepLines w:val="0"/>
              <w:pageBreakBefore w:val="0"/>
              <w:widowControl w:val="0"/>
              <w:kinsoku/>
              <w:wordWrap/>
              <w:overflowPunct/>
              <w:topLinePunct w:val="0"/>
              <w:autoSpaceDE/>
              <w:autoSpaceDN/>
              <w:bidi w:val="0"/>
              <w:adjustRightInd/>
              <w:snapToGrid w:val="0"/>
              <w:jc w:val="center"/>
              <w:textAlignment w:val="auto"/>
              <w:rPr>
                <w:rFonts w:hint="default" w:ascii="微软雅黑" w:hAnsi="微软雅黑" w:eastAsia="微软雅黑" w:cs="微软雅黑"/>
                <w:b/>
                <w:bCs/>
                <w:kern w:val="0"/>
                <w:sz w:val="20"/>
                <w:szCs w:val="21"/>
                <w:lang w:val="en-US" w:eastAsia="zh-CN"/>
              </w:rPr>
            </w:pPr>
            <w:r>
              <w:rPr>
                <w:rFonts w:hint="eastAsia" w:ascii="微软雅黑" w:hAnsi="微软雅黑" w:eastAsia="微软雅黑" w:cs="微软雅黑"/>
                <w:b/>
                <w:bCs/>
                <w:kern w:val="0"/>
                <w:sz w:val="20"/>
                <w:szCs w:val="21"/>
                <w:lang w:val="en-US" w:eastAsia="zh-CN"/>
              </w:rPr>
              <w:t>70</w:t>
            </w:r>
          </w:p>
        </w:tc>
        <w:tc>
          <w:tcPr>
            <w:tcW w:w="2196" w:type="dxa"/>
          </w:tcPr>
          <w:p w14:paraId="612B5814">
            <w:pPr>
              <w:keepNext w:val="0"/>
              <w:keepLines w:val="0"/>
              <w:pageBreakBefore w:val="0"/>
              <w:widowControl w:val="0"/>
              <w:kinsoku/>
              <w:wordWrap/>
              <w:overflowPunct/>
              <w:topLinePunct w:val="0"/>
              <w:autoSpaceDE/>
              <w:autoSpaceDN/>
              <w:bidi w:val="0"/>
              <w:adjustRightInd/>
              <w:snapToGrid w:val="0"/>
              <w:jc w:val="center"/>
              <w:textAlignment w:val="auto"/>
              <w:rPr>
                <w:rFonts w:hint="default" w:ascii="微软雅黑" w:hAnsi="微软雅黑" w:eastAsia="微软雅黑" w:cs="微软雅黑"/>
                <w:b/>
                <w:bCs/>
                <w:kern w:val="0"/>
                <w:sz w:val="20"/>
                <w:szCs w:val="21"/>
                <w:lang w:val="en-US" w:eastAsia="zh-CN"/>
              </w:rPr>
            </w:pPr>
            <w:r>
              <w:rPr>
                <w:rFonts w:hint="eastAsia" w:ascii="微软雅黑" w:hAnsi="微软雅黑" w:eastAsia="微软雅黑" w:cs="微软雅黑"/>
                <w:b/>
                <w:bCs/>
                <w:kern w:val="0"/>
                <w:sz w:val="20"/>
                <w:szCs w:val="21"/>
                <w:lang w:val="en-US" w:eastAsia="zh-CN"/>
              </w:rPr>
              <w:t>35</w:t>
            </w:r>
          </w:p>
        </w:tc>
        <w:tc>
          <w:tcPr>
            <w:tcW w:w="2317" w:type="dxa"/>
          </w:tcPr>
          <w:p w14:paraId="06197FD0">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lang w:val="en-US" w:eastAsia="zh-CN"/>
              </w:rPr>
            </w:pPr>
          </w:p>
        </w:tc>
      </w:tr>
      <w:tr w14:paraId="0C3B8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14:paraId="62B20830">
            <w:pPr>
              <w:rPr>
                <w:rFonts w:asciiTheme="minorEastAsia" w:hAnsiTheme="minorEastAsia" w:eastAsiaTheme="minorEastAsia" w:cstheme="minorEastAsia"/>
                <w:b/>
                <w:bCs/>
                <w:color w:val="C55A11" w:themeColor="accent2" w:themeShade="BF"/>
                <w:kern w:val="0"/>
                <w:sz w:val="20"/>
                <w:szCs w:val="21"/>
              </w:rPr>
            </w:pPr>
          </w:p>
        </w:tc>
        <w:tc>
          <w:tcPr>
            <w:tcW w:w="2478" w:type="dxa"/>
          </w:tcPr>
          <w:p w14:paraId="6A27A61A">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color w:val="002060"/>
                <w:kern w:val="0"/>
                <w:sz w:val="20"/>
                <w:szCs w:val="21"/>
              </w:rPr>
            </w:pPr>
            <w:r>
              <w:rPr>
                <w:rFonts w:hint="eastAsia" w:ascii="微软雅黑" w:hAnsi="微软雅黑" w:eastAsia="微软雅黑" w:cs="微软雅黑"/>
                <w:b/>
                <w:bCs/>
                <w:color w:val="002060"/>
                <w:kern w:val="0"/>
                <w:sz w:val="20"/>
                <w:szCs w:val="21"/>
              </w:rPr>
              <w:t>合计</w:t>
            </w:r>
            <w:r>
              <w:rPr>
                <w:rFonts w:hint="eastAsia" w:ascii="微软雅黑" w:hAnsi="微软雅黑" w:eastAsia="微软雅黑" w:cs="微软雅黑"/>
                <w:b/>
                <w:bCs/>
                <w:color w:val="002060"/>
                <w:kern w:val="0"/>
                <w:sz w:val="20"/>
                <w:szCs w:val="21"/>
                <w:lang w:val="en-US" w:eastAsia="zh-CN"/>
              </w:rPr>
              <w:t>打包价</w:t>
            </w:r>
            <w:r>
              <w:rPr>
                <w:rFonts w:hint="eastAsia" w:ascii="微软雅黑" w:hAnsi="微软雅黑" w:eastAsia="微软雅黑" w:cs="微软雅黑"/>
                <w:b/>
                <w:bCs/>
                <w:color w:val="002060"/>
                <w:kern w:val="0"/>
                <w:sz w:val="20"/>
                <w:szCs w:val="21"/>
              </w:rPr>
              <w:t xml:space="preserve">  </w:t>
            </w:r>
          </w:p>
        </w:tc>
        <w:tc>
          <w:tcPr>
            <w:tcW w:w="2295" w:type="dxa"/>
          </w:tcPr>
          <w:p w14:paraId="23D05961">
            <w:pPr>
              <w:keepNext w:val="0"/>
              <w:keepLines w:val="0"/>
              <w:pageBreakBefore w:val="0"/>
              <w:widowControl w:val="0"/>
              <w:kinsoku/>
              <w:wordWrap/>
              <w:overflowPunct/>
              <w:topLinePunct w:val="0"/>
              <w:autoSpaceDE/>
              <w:autoSpaceDN/>
              <w:bidi w:val="0"/>
              <w:adjustRightInd/>
              <w:snapToGrid w:val="0"/>
              <w:jc w:val="center"/>
              <w:textAlignment w:val="auto"/>
              <w:rPr>
                <w:rFonts w:hint="default" w:ascii="微软雅黑" w:hAnsi="微软雅黑" w:eastAsia="微软雅黑" w:cs="微软雅黑"/>
                <w:b/>
                <w:bCs/>
                <w:color w:val="002060"/>
                <w:kern w:val="0"/>
                <w:sz w:val="20"/>
                <w:szCs w:val="21"/>
                <w:lang w:val="en-US" w:eastAsia="zh-CN"/>
              </w:rPr>
            </w:pPr>
            <w:r>
              <w:rPr>
                <w:rFonts w:hint="eastAsia" w:ascii="微软雅黑" w:hAnsi="微软雅黑" w:eastAsia="微软雅黑" w:cs="微软雅黑"/>
                <w:b/>
                <w:bCs/>
                <w:color w:val="002060"/>
                <w:kern w:val="0"/>
                <w:sz w:val="20"/>
                <w:szCs w:val="21"/>
                <w:lang w:val="en-US" w:eastAsia="zh-CN"/>
              </w:rPr>
              <w:t>980</w:t>
            </w:r>
          </w:p>
        </w:tc>
        <w:tc>
          <w:tcPr>
            <w:tcW w:w="2196" w:type="dxa"/>
          </w:tcPr>
          <w:p w14:paraId="1BF83C1A">
            <w:pPr>
              <w:keepNext w:val="0"/>
              <w:keepLines w:val="0"/>
              <w:pageBreakBefore w:val="0"/>
              <w:widowControl w:val="0"/>
              <w:kinsoku/>
              <w:wordWrap/>
              <w:overflowPunct/>
              <w:topLinePunct w:val="0"/>
              <w:autoSpaceDE/>
              <w:autoSpaceDN/>
              <w:bidi w:val="0"/>
              <w:adjustRightInd/>
              <w:snapToGrid w:val="0"/>
              <w:jc w:val="center"/>
              <w:textAlignment w:val="auto"/>
              <w:rPr>
                <w:rFonts w:hint="default" w:ascii="微软雅黑" w:hAnsi="微软雅黑" w:eastAsia="微软雅黑" w:cs="微软雅黑"/>
                <w:b/>
                <w:bCs/>
                <w:color w:val="002060"/>
                <w:kern w:val="0"/>
                <w:sz w:val="20"/>
                <w:szCs w:val="21"/>
                <w:lang w:val="en-US" w:eastAsia="zh-CN"/>
              </w:rPr>
            </w:pPr>
            <w:r>
              <w:rPr>
                <w:rFonts w:hint="eastAsia" w:ascii="微软雅黑" w:hAnsi="微软雅黑" w:eastAsia="微软雅黑" w:cs="微软雅黑"/>
                <w:b/>
                <w:bCs/>
                <w:color w:val="002060"/>
                <w:kern w:val="0"/>
                <w:sz w:val="20"/>
                <w:szCs w:val="21"/>
                <w:lang w:val="en-US" w:eastAsia="zh-CN"/>
              </w:rPr>
              <w:t>235</w:t>
            </w:r>
          </w:p>
        </w:tc>
        <w:tc>
          <w:tcPr>
            <w:tcW w:w="2317" w:type="dxa"/>
          </w:tcPr>
          <w:p w14:paraId="407C4995">
            <w:pPr>
              <w:keepNext w:val="0"/>
              <w:keepLines w:val="0"/>
              <w:pageBreakBefore w:val="0"/>
              <w:widowControl w:val="0"/>
              <w:kinsoku/>
              <w:wordWrap/>
              <w:overflowPunct/>
              <w:topLinePunct w:val="0"/>
              <w:autoSpaceDE/>
              <w:autoSpaceDN/>
              <w:bidi w:val="0"/>
              <w:adjustRightInd/>
              <w:snapToGrid w:val="0"/>
              <w:jc w:val="center"/>
              <w:textAlignment w:val="auto"/>
              <w:rPr>
                <w:rFonts w:hint="default" w:ascii="微软雅黑" w:hAnsi="微软雅黑" w:eastAsia="微软雅黑" w:cs="微软雅黑"/>
                <w:b/>
                <w:bCs/>
                <w:color w:val="002060"/>
                <w:kern w:val="0"/>
                <w:sz w:val="20"/>
                <w:szCs w:val="21"/>
                <w:lang w:val="en-US"/>
              </w:rPr>
            </w:pPr>
            <w:r>
              <w:rPr>
                <w:rFonts w:hint="eastAsia" w:ascii="微软雅黑" w:hAnsi="微软雅黑" w:eastAsia="微软雅黑" w:cs="微软雅黑"/>
                <w:b/>
                <w:bCs/>
                <w:color w:val="002060"/>
                <w:kern w:val="0"/>
                <w:sz w:val="20"/>
                <w:szCs w:val="21"/>
                <w:lang w:val="en-US" w:eastAsia="zh-CN"/>
              </w:rPr>
              <w:t>100</w:t>
            </w:r>
          </w:p>
        </w:tc>
      </w:tr>
      <w:tr w14:paraId="2C87F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0" w:hRule="atLeast"/>
        </w:trPr>
        <w:tc>
          <w:tcPr>
            <w:tcW w:w="1051" w:type="dxa"/>
          </w:tcPr>
          <w:p w14:paraId="14E09249">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color w:val="auto"/>
                <w:szCs w:val="21"/>
                <w:lang w:eastAsia="zh-CN"/>
              </w:rPr>
            </w:pPr>
          </w:p>
          <w:p w14:paraId="1731D87B">
            <w:pPr>
              <w:keepNext w:val="0"/>
              <w:keepLines w:val="0"/>
              <w:pageBreakBefore w:val="0"/>
              <w:widowControl w:val="0"/>
              <w:kinsoku/>
              <w:wordWrap/>
              <w:overflowPunct/>
              <w:topLinePunct w:val="0"/>
              <w:autoSpaceDE/>
              <w:autoSpaceDN/>
              <w:bidi w:val="0"/>
              <w:adjustRightInd/>
              <w:snapToGrid w:val="0"/>
              <w:ind w:right="-5" w:rightChars="0"/>
              <w:jc w:val="left"/>
              <w:textAlignment w:val="auto"/>
              <w:rPr>
                <w:rFonts w:hint="eastAsia" w:asciiTheme="minorEastAsia" w:hAnsiTheme="minorEastAsia" w:eastAsiaTheme="minorEastAsia" w:cstheme="minorEastAsia"/>
                <w:b/>
                <w:bCs/>
                <w:color w:val="1D41D5"/>
                <w:kern w:val="0"/>
                <w:sz w:val="20"/>
                <w:szCs w:val="21"/>
                <w:lang w:val="en-US" w:eastAsia="zh-CN"/>
              </w:rPr>
            </w:pPr>
            <w:r>
              <w:rPr>
                <w:rFonts w:hint="eastAsia" w:ascii="微软雅黑" w:hAnsi="微软雅黑" w:eastAsia="微软雅黑" w:cs="微软雅黑"/>
                <w:b/>
                <w:bCs/>
                <w:color w:val="auto"/>
                <w:szCs w:val="21"/>
                <w:lang w:eastAsia="zh-CN"/>
              </w:rPr>
              <w:t>景区交通电瓶车及讲解器</w:t>
            </w:r>
          </w:p>
        </w:tc>
        <w:tc>
          <w:tcPr>
            <w:tcW w:w="9286" w:type="dxa"/>
            <w:gridSpan w:val="4"/>
          </w:tcPr>
          <w:p w14:paraId="3E40EBEA">
            <w:pPr>
              <w:keepNext w:val="0"/>
              <w:keepLines w:val="0"/>
              <w:pageBreakBefore w:val="0"/>
              <w:widowControl w:val="0"/>
              <w:kinsoku/>
              <w:wordWrap/>
              <w:overflowPunct/>
              <w:topLinePunct w:val="0"/>
              <w:autoSpaceDE/>
              <w:autoSpaceDN/>
              <w:bidi w:val="0"/>
              <w:adjustRightInd/>
              <w:snapToGrid w:val="0"/>
              <w:ind w:right="302" w:rightChars="144"/>
              <w:textAlignment w:val="auto"/>
              <w:rPr>
                <w:rFonts w:hint="eastAsia" w:ascii="微软雅黑" w:hAnsi="微软雅黑" w:eastAsia="微软雅黑" w:cs="微软雅黑"/>
                <w:b/>
                <w:bCs/>
                <w:color w:val="C00000"/>
                <w:szCs w:val="21"/>
              </w:rPr>
            </w:pPr>
            <w:r>
              <w:rPr>
                <w:rFonts w:hint="eastAsia" w:ascii="微软雅黑" w:hAnsi="微软雅黑" w:eastAsia="微软雅黑" w:cs="微软雅黑"/>
                <w:b/>
                <w:bCs/>
                <w:color w:val="C00000"/>
                <w:szCs w:val="21"/>
              </w:rPr>
              <w:t>1.景区耳麦讲解器</w:t>
            </w:r>
            <w:r>
              <w:rPr>
                <w:rFonts w:hint="eastAsia" w:ascii="微软雅黑" w:hAnsi="微软雅黑" w:eastAsia="微软雅黑" w:cs="微软雅黑"/>
                <w:b/>
                <w:bCs/>
                <w:color w:val="C00000"/>
                <w:szCs w:val="21"/>
                <w:lang w:val="en-US" w:eastAsia="zh-CN"/>
              </w:rPr>
              <w:t>130</w:t>
            </w:r>
            <w:r>
              <w:rPr>
                <w:rFonts w:hint="eastAsia" w:ascii="微软雅黑" w:hAnsi="微软雅黑" w:eastAsia="微软雅黑" w:cs="微软雅黑"/>
                <w:b/>
                <w:bCs/>
                <w:color w:val="C00000"/>
                <w:szCs w:val="21"/>
              </w:rPr>
              <w:t>元/人</w:t>
            </w:r>
            <w:r>
              <w:rPr>
                <w:rFonts w:hint="eastAsia" w:ascii="微软雅黑" w:hAnsi="微软雅黑" w:eastAsia="微软雅黑" w:cs="微软雅黑"/>
                <w:b/>
                <w:bCs/>
                <w:color w:val="C00000"/>
                <w:szCs w:val="21"/>
                <w:lang w:val="en-US" w:eastAsia="zh-CN"/>
              </w:rPr>
              <w:t>(必须消费)</w:t>
            </w:r>
            <w:r>
              <w:rPr>
                <w:rFonts w:hint="eastAsia" w:ascii="微软雅黑" w:hAnsi="微软雅黑" w:eastAsia="微软雅黑" w:cs="微软雅黑"/>
                <w:b/>
                <w:bCs/>
                <w:color w:val="C00000"/>
                <w:szCs w:val="21"/>
              </w:rPr>
              <w:t>：云冈石窟、王家大院、雁门关、五台山、乔家大院、平遥古城、悬空寺、晋祠</w:t>
            </w:r>
            <w:r>
              <w:rPr>
                <w:rFonts w:hint="eastAsia" w:ascii="微软雅黑" w:hAnsi="微软雅黑" w:eastAsia="微软雅黑" w:cs="微软雅黑"/>
                <w:b/>
                <w:bCs/>
                <w:color w:val="C00000"/>
                <w:szCs w:val="21"/>
                <w:lang w:eastAsia="zh-CN"/>
              </w:rPr>
              <w:t>、</w:t>
            </w:r>
            <w:r>
              <w:rPr>
                <w:rFonts w:hint="eastAsia" w:ascii="微软雅黑" w:hAnsi="微软雅黑" w:eastAsia="微软雅黑" w:cs="微软雅黑"/>
                <w:b/>
                <w:bCs/>
                <w:color w:val="C00000"/>
                <w:szCs w:val="21"/>
                <w:lang w:val="en-US" w:eastAsia="zh-CN"/>
              </w:rPr>
              <w:t>皇城相府、云丘山</w:t>
            </w:r>
            <w:r>
              <w:rPr>
                <w:rFonts w:hint="eastAsia" w:ascii="微软雅黑" w:hAnsi="微软雅黑" w:eastAsia="微软雅黑" w:cs="微软雅黑"/>
                <w:b/>
                <w:bCs/>
                <w:color w:val="C00000"/>
                <w:szCs w:val="21"/>
              </w:rPr>
              <w:t>（山西景点大部分为古建形式，为保护景区建设，景区内不允许使用扩音器讲解，如因不租用讲解器，导致未能正常听取讲解，产生投诉不予受理，感谢您的配合）</w:t>
            </w:r>
          </w:p>
          <w:p w14:paraId="32B8A008">
            <w:pPr>
              <w:keepNext w:val="0"/>
              <w:keepLines w:val="0"/>
              <w:pageBreakBefore w:val="0"/>
              <w:widowControl w:val="0"/>
              <w:kinsoku/>
              <w:wordWrap/>
              <w:overflowPunct/>
              <w:topLinePunct w:val="0"/>
              <w:autoSpaceDE/>
              <w:autoSpaceDN/>
              <w:bidi w:val="0"/>
              <w:adjustRightInd/>
              <w:snapToGrid w:val="0"/>
              <w:ind w:left="2730" w:hanging="2731" w:hangingChars="1300"/>
              <w:textAlignment w:val="auto"/>
              <w:rPr>
                <w:rFonts w:hint="eastAsia" w:asciiTheme="minorEastAsia" w:hAnsiTheme="minorEastAsia" w:eastAsiaTheme="minorEastAsia" w:cstheme="minorEastAsia"/>
                <w:b/>
                <w:bCs/>
                <w:color w:val="1D41D5"/>
                <w:kern w:val="0"/>
                <w:sz w:val="20"/>
                <w:szCs w:val="21"/>
                <w:lang w:val="en-US" w:eastAsia="zh-CN"/>
              </w:rPr>
            </w:pPr>
            <w:r>
              <w:rPr>
                <w:rFonts w:hint="eastAsia" w:ascii="微软雅黑" w:hAnsi="微软雅黑" w:eastAsia="微软雅黑" w:cs="微软雅黑"/>
                <w:b/>
                <w:bCs/>
                <w:color w:val="C00000"/>
                <w:szCs w:val="21"/>
              </w:rPr>
              <w:t>2.景区交通（必须乘坐</w:t>
            </w:r>
            <w:r>
              <w:rPr>
                <w:rFonts w:hint="eastAsia" w:ascii="微软雅黑" w:hAnsi="微软雅黑" w:eastAsia="微软雅黑" w:cs="微软雅黑"/>
                <w:b/>
                <w:bCs/>
                <w:color w:val="C00000"/>
                <w:szCs w:val="21"/>
                <w:lang w:val="en-US" w:eastAsia="zh-CN"/>
              </w:rPr>
              <w:t>190元</w:t>
            </w:r>
            <w:r>
              <w:rPr>
                <w:rFonts w:hint="eastAsia" w:ascii="微软雅黑" w:hAnsi="微软雅黑" w:eastAsia="微软雅黑" w:cs="微软雅黑"/>
                <w:b/>
                <w:bCs/>
                <w:color w:val="C00000"/>
                <w:szCs w:val="21"/>
              </w:rPr>
              <w:t>）：雁门关</w:t>
            </w:r>
            <w:r>
              <w:rPr>
                <w:rFonts w:hint="eastAsia" w:ascii="微软雅黑" w:hAnsi="微软雅黑" w:eastAsia="微软雅黑" w:cs="微软雅黑"/>
                <w:b/>
                <w:bCs/>
                <w:color w:val="C00000"/>
                <w:szCs w:val="21"/>
                <w:lang w:eastAsia="zh-CN"/>
              </w:rPr>
              <w:t>景交</w:t>
            </w:r>
            <w:r>
              <w:rPr>
                <w:rFonts w:hint="eastAsia" w:ascii="微软雅黑" w:hAnsi="微软雅黑" w:eastAsia="微软雅黑" w:cs="微软雅黑"/>
                <w:b/>
                <w:bCs/>
                <w:color w:val="C00000"/>
                <w:szCs w:val="21"/>
              </w:rPr>
              <w:t>10元、平遥</w:t>
            </w:r>
            <w:r>
              <w:rPr>
                <w:rFonts w:hint="eastAsia" w:ascii="微软雅黑" w:hAnsi="微软雅黑" w:eastAsia="微软雅黑" w:cs="微软雅黑"/>
                <w:b/>
                <w:bCs/>
                <w:color w:val="C00000"/>
                <w:szCs w:val="21"/>
                <w:lang w:eastAsia="zh-CN"/>
              </w:rPr>
              <w:t>景交</w:t>
            </w:r>
            <w:r>
              <w:rPr>
                <w:rFonts w:hint="eastAsia" w:ascii="微软雅黑" w:hAnsi="微软雅黑" w:eastAsia="微软雅黑" w:cs="微软雅黑"/>
                <w:b/>
                <w:bCs/>
                <w:color w:val="C00000"/>
                <w:szCs w:val="21"/>
                <w:lang w:val="en-US" w:eastAsia="zh-CN"/>
              </w:rPr>
              <w:t>4</w:t>
            </w:r>
            <w:r>
              <w:rPr>
                <w:rFonts w:hint="eastAsia" w:ascii="微软雅黑" w:hAnsi="微软雅黑" w:eastAsia="微软雅黑" w:cs="微软雅黑"/>
                <w:b/>
                <w:bCs/>
                <w:color w:val="C00000"/>
                <w:szCs w:val="21"/>
              </w:rPr>
              <w:t>0元、山西</w:t>
            </w:r>
            <w:r>
              <w:rPr>
                <w:rFonts w:hint="eastAsia" w:ascii="微软雅黑" w:hAnsi="微软雅黑" w:eastAsia="微软雅黑" w:cs="微软雅黑"/>
                <w:b/>
                <w:bCs/>
                <w:color w:val="C00000"/>
                <w:szCs w:val="21"/>
                <w:lang w:eastAsia="zh-CN"/>
              </w:rPr>
              <w:t>壶口</w:t>
            </w:r>
            <w:r>
              <w:rPr>
                <w:rFonts w:hint="eastAsia" w:ascii="微软雅黑" w:hAnsi="微软雅黑" w:eastAsia="微软雅黑" w:cs="微软雅黑"/>
                <w:b/>
                <w:bCs/>
                <w:color w:val="C00000"/>
                <w:szCs w:val="21"/>
              </w:rPr>
              <w:t>20元</w:t>
            </w:r>
            <w:r>
              <w:rPr>
                <w:rFonts w:hint="eastAsia" w:ascii="微软雅黑" w:hAnsi="微软雅黑" w:eastAsia="微软雅黑" w:cs="微软雅黑"/>
                <w:b/>
                <w:bCs/>
                <w:color w:val="C00000"/>
                <w:szCs w:val="21"/>
                <w:lang w:eastAsia="zh-CN"/>
              </w:rPr>
              <w:t>、皇城相府</w:t>
            </w:r>
            <w:r>
              <w:rPr>
                <w:rFonts w:hint="eastAsia" w:ascii="微软雅黑" w:hAnsi="微软雅黑" w:eastAsia="微软雅黑" w:cs="微软雅黑"/>
                <w:b/>
                <w:bCs/>
                <w:color w:val="C00000"/>
                <w:szCs w:val="21"/>
                <w:lang w:val="en-US" w:eastAsia="zh-CN"/>
              </w:rPr>
              <w:t>30云丘山景交20元/人、云丘山冰洞景交10元/人、云冈石窟20元/人、广胜寺小交20/人、</w:t>
            </w:r>
            <w:r>
              <w:rPr>
                <w:rFonts w:hint="eastAsia" w:ascii="微软雅黑" w:hAnsi="微软雅黑" w:eastAsia="微软雅黑" w:cs="微软雅黑"/>
                <w:b/>
                <w:bCs/>
                <w:color w:val="C00000"/>
                <w:kern w:val="2"/>
                <w:sz w:val="21"/>
                <w:szCs w:val="21"/>
                <w:lang w:val="en-US" w:eastAsia="zh-CN" w:bidi="ar-SA"/>
              </w:rPr>
              <w:t>悬空寺景交20元/人</w:t>
            </w:r>
          </w:p>
        </w:tc>
      </w:tr>
    </w:tbl>
    <w:p w14:paraId="0A9A6BE0">
      <w:pPr>
        <w:pStyle w:val="15"/>
        <w:keepNext w:val="0"/>
        <w:keepLines w:val="0"/>
        <w:pageBreakBefore w:val="0"/>
        <w:kinsoku/>
        <w:wordWrap/>
        <w:overflowPunct/>
        <w:topLinePunct w:val="0"/>
        <w:autoSpaceDE/>
        <w:autoSpaceDN/>
        <w:bidi w:val="0"/>
        <w:spacing w:line="420" w:lineRule="atLeast"/>
        <w:ind w:left="0" w:leftChars="0" w:firstLine="0" w:firstLineChars="0"/>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r>
        <w:rPr>
          <w:sz w:val="28"/>
          <w:szCs w:val="28"/>
        </w:rPr>
        <mc:AlternateContent>
          <mc:Choice Requires="wps">
            <w:drawing>
              <wp:anchor distT="0" distB="0" distL="114300" distR="114300" simplePos="0" relativeHeight="251665408" behindDoc="0" locked="0" layoutInCell="1" allowOverlap="1">
                <wp:simplePos x="0" y="0"/>
                <wp:positionH relativeFrom="column">
                  <wp:posOffset>-1478280</wp:posOffset>
                </wp:positionH>
                <wp:positionV relativeFrom="paragraph">
                  <wp:posOffset>293370</wp:posOffset>
                </wp:positionV>
                <wp:extent cx="9627870" cy="157480"/>
                <wp:effectExtent l="0" t="0" r="0" b="0"/>
                <wp:wrapNone/>
                <wp:docPr id="1" name="减号 1"/>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14:paraId="48E55287">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6.4pt;margin-top:23.1pt;height:12.4pt;width:758.1pt;z-index:251665408;v-text-anchor:middle;mso-width-relative:page;mso-height-relative:page;" fillcolor="#4EAADD" filled="t" stroked="t" coordsize="9627870,157480" o:gfxdata="UEsDBAoAAAAAAIdO4kAAAAAAAAAAAAAAAAAEAAAAZHJzL1BLAwQUAAAACACHTuJAsMNVxtwAAAAL&#10;AQAADwAAAGRycy9kb3ducmV2LnhtbE2PMW/CMBSE90r9D9ar1KUCOwZRlMZhqBQx0KHQLmwmfnVS&#10;YjuyHQL8+pqJjqc73X1XrM6mIyf0oXVWQDZlQNDWTrVWC/j+qiZLICFKq2TnLAq4YIBV+fhQyFy5&#10;0W7xtIuapBIbcimgibHPKQ11g0aGqevRJu/HeSNjkl5T5eWYyk1HOWMLamRr00Ije3xvsD7uBiNg&#10;s3nxl7X7HKv1vjpe98P1Q+tfIZ6fMvYGJOI53sNww0/oUCamgxusCqQTMOEzntijgPmCA7kl+HI2&#10;B3IQ8JoxoGVB/38o/wBQSwMEFAAAAAgAh07iQEBYDyO7AgAAlQUAAA4AAABkcnMvZTJvRG9jLnht&#10;bK1UzW4aMRC+V+o7WL43sAgCQYFoBaWqlDSR0qpn4/WylvxX2wTSF+gxj9Mnynv0s3dDaJpDDuWw&#10;jD0z38x8M+Pzi71W5E74IK2Z0eKkT4kw3FbSbGb029fVhwklITJTMWWNmNF7EejF/P27852bioFt&#10;rKqEJwAxYbpzM9rE6Ka9XuCN0CycWCcMlLX1mkUc/aZXebYDula9Qb9/2ttZXzlvuQgBt8tWSTtE&#10;/xZAW9eSi6XlWy1MbFG9UCyipNBIF+g8Z1vXgsfrug4iEjWjqDTmL4JAXqdvb37OphvPXCN5lwJ7&#10;SwovatJMGgQ9QC1ZZGTr5T9QWnJvg63jCbe61xaSGUEVRf8FN7cNcyLXAqqDO5Ae/h8s/3J344ms&#10;MAmUGKbR8MdfD48Pv0mRuNm5MIXJrbvx3SlATIXua6/TP0og+8zn/YFPsY+E4/LsdDCejEE1h64Y&#10;jYeTTHjv2dv5ED8Jq0kSZhQj01xJs00NZFN2dxkiwsL+ya6juFpJpbIcYNIKxFnwUvTTL7sHv1kv&#10;lCd3DL1fna0mizKVBLRNOHY5fdVh+LEsl8sjh+zXRVPSkMCZEpm3DtSzQ1rKkB1yGYyRCuEMW1Jj&#10;OiFqB49gNpQwtcH68ejbXK2SB++/El+MRmVRZCO11Ve2ausZj1LWbeTOPpcWjoESa0sWmtYlq5IL&#10;m2oZscNK6hmdJL6ekJQBSOp52+Ukxf16D58krm11j2HxFp1CXcHxlUSESxbiDfNYG1ziYYnX+NTK&#10;ggHbSZQ01v987T7ZY5qhpWSHNQQ7P7bMC0rUZ4N+nhXDIWBjPgxH4wEO/lizPtaYrV5YdBuzjOyy&#10;mOyjehJrb/V3vD9ligoVMxyx2z50h0Vsnwe8YFyUZTbDrjoWL82t4wk8UWhsuY22lnlAn9np+MO2&#10;tpPWvizpOTg+Z6vn13T+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LDDVcbcAAAACwEAAA8AAAAA&#10;AAAAAQAgAAAAIgAAAGRycy9kb3ducmV2LnhtbFBLAQIUABQAAAAIAIdO4kBAWA8juwIAAJUFAAAO&#10;AAAAAAAAAAEAIAAAACsBAABkcnMvZTJvRG9jLnhtbFBLBQYAAAAABgAGAFkBAABYBg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14:paraId="48E55287">
                      <w:pPr>
                        <w:jc w:val="center"/>
                      </w:pPr>
                    </w:p>
                  </w:txbxContent>
                </v:textbox>
              </v:shape>
            </w:pict>
          </mc:Fallback>
        </mc:AlternateContent>
      </w: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t>特别说明</w:t>
      </w:r>
    </w:p>
    <w:p w14:paraId="79C5E638">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val="0"/>
          <w:bCs/>
          <w:color w:val="auto"/>
          <w:sz w:val="21"/>
          <w:szCs w:val="21"/>
        </w:rPr>
      </w:pPr>
      <w:r>
        <w:rPr>
          <w:rFonts w:hint="eastAsia" w:ascii="微软雅黑" w:hAnsi="微软雅黑" w:eastAsia="微软雅黑" w:cs="微软雅黑"/>
          <w:b w:val="0"/>
          <w:bCs/>
          <w:color w:val="auto"/>
          <w:sz w:val="21"/>
          <w:szCs w:val="21"/>
        </w:rPr>
        <w:t>1、在不减少景点的前提下，旅行社导游有权根据实际情况，适当调整景点游览顺序。</w:t>
      </w:r>
    </w:p>
    <w:p w14:paraId="2A57F25D">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bCs w:val="0"/>
          <w:color w:val="auto"/>
          <w:sz w:val="21"/>
          <w:szCs w:val="21"/>
        </w:rPr>
      </w:pPr>
      <w:r>
        <w:rPr>
          <w:rFonts w:hint="eastAsia" w:ascii="微软雅黑" w:hAnsi="微软雅黑" w:eastAsia="微软雅黑" w:cs="微软雅黑"/>
          <w:b w:val="0"/>
          <w:bCs/>
          <w:color w:val="auto"/>
          <w:sz w:val="21"/>
          <w:szCs w:val="21"/>
        </w:rPr>
        <w:t>2、部分景区内有购物性质的购物店，这些与旅行社无关。</w:t>
      </w:r>
    </w:p>
    <w:p w14:paraId="75E26A79">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3、如遇人力不可抗拒因素或政府政策性调整或景区原因临时关闭，将另行安排时间游览；如行程时间内确实无法另行安排，将按照旅行社折扣价将门票费用退还游客，不承担由此造成的损失和责任，因以上原因造成的滞留及产生的费用由客人自理（如飞机/火车延误、自然灾害等）。</w:t>
      </w:r>
    </w:p>
    <w:p w14:paraId="082F2393">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4、出发时须随身携带有效身份证件（16周岁以上成人带有效身份证，儿童带户口本），如因未携带有效身份证件造成无法办理登机、乘坐火车、入住酒店等损失，游客须自行承担责任。</w:t>
      </w:r>
    </w:p>
    <w:p w14:paraId="60E446F9">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lang w:eastAsia="zh-CN"/>
        </w:rPr>
      </w:pPr>
      <w:r>
        <w:rPr>
          <w:rFonts w:hint="eastAsia" w:ascii="微软雅黑" w:hAnsi="微软雅黑" w:eastAsia="微软雅黑" w:cs="微软雅黑"/>
          <w:bCs/>
          <w:color w:val="auto"/>
          <w:sz w:val="21"/>
          <w:szCs w:val="21"/>
        </w:rPr>
        <w:t>5、酒店需收取一定押金（按照酒店不同标准，每间100-300元不等），需要游客在酒店前台自行支付，离店时房间设施无损坏则全额退还，若有损坏酒店物品、设施、丢失房卡等，须游客自行赔偿酒店损失。五台山景区2-3人间，不含空调费用五台山安排在景区内住宿，条件较为有限。（独立卫生间、定时热水），五台山建议最好不要洗澡，以防感冒。房间等级及服务标准均差于市区。还望客人见谅！</w:t>
      </w:r>
    </w:p>
    <w:p w14:paraId="285F0DCD">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6、</w:t>
      </w:r>
      <w:r>
        <w:rPr>
          <w:rFonts w:hint="eastAsia" w:ascii="微软雅黑" w:hAnsi="微软雅黑" w:eastAsia="微软雅黑" w:cs="微软雅黑"/>
          <w:bCs/>
          <w:color w:val="auto"/>
          <w:sz w:val="21"/>
          <w:szCs w:val="21"/>
          <w:lang w:eastAsia="zh-CN"/>
        </w:rPr>
        <w:t>山西</w:t>
      </w:r>
      <w:r>
        <w:rPr>
          <w:rFonts w:hint="eastAsia" w:ascii="微软雅黑" w:hAnsi="微软雅黑" w:eastAsia="微软雅黑" w:cs="微软雅黑"/>
          <w:bCs/>
          <w:color w:val="auto"/>
          <w:sz w:val="21"/>
          <w:szCs w:val="21"/>
        </w:rPr>
        <w:t>大部分酒店无法提供三人间或加床，如遇自然单人住一间房，须按提前抵达或延住的房价补付房差。</w:t>
      </w:r>
    </w:p>
    <w:p w14:paraId="7E0A6C70">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7、</w:t>
      </w:r>
      <w:r>
        <w:rPr>
          <w:rFonts w:hint="eastAsia" w:ascii="微软雅黑" w:hAnsi="微软雅黑" w:eastAsia="微软雅黑" w:cs="微软雅黑"/>
          <w:bCs/>
          <w:color w:val="auto"/>
          <w:sz w:val="21"/>
          <w:szCs w:val="21"/>
          <w:lang w:eastAsia="zh-CN"/>
        </w:rPr>
        <w:t>山西</w:t>
      </w:r>
      <w:r>
        <w:rPr>
          <w:rFonts w:hint="eastAsia" w:ascii="微软雅黑" w:hAnsi="微软雅黑" w:eastAsia="微软雅黑" w:cs="微软雅黑"/>
          <w:bCs/>
          <w:color w:val="auto"/>
          <w:sz w:val="21"/>
          <w:szCs w:val="21"/>
        </w:rPr>
        <w:t>旅游团队及会议较多，旅游车常常入不敷出，旺季时会出现“套车”，如遇交通拥堵，则容易出现游客等车的情况；餐厅也存在排队等候用餐的现象，请您给予理解和配合，耐心等待，谢谢！</w:t>
      </w:r>
    </w:p>
    <w:p w14:paraId="2DD788AA">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val="0"/>
          <w:bCs/>
          <w:color w:val="auto"/>
          <w:sz w:val="21"/>
          <w:szCs w:val="21"/>
        </w:rPr>
      </w:pPr>
      <w:r>
        <w:rPr>
          <w:rFonts w:hint="eastAsia" w:ascii="微软雅黑" w:hAnsi="微软雅黑" w:eastAsia="微软雅黑" w:cs="微软雅黑"/>
          <w:b w:val="0"/>
          <w:bCs/>
          <w:color w:val="auto"/>
          <w:sz w:val="21"/>
          <w:szCs w:val="21"/>
        </w:rPr>
        <w:t>8、因客人原因中途自行离团或更改行程，视为自动放弃，旅行社无法退还任何费用，因此而产生的其他费用及安全等问题由客人自行承担。</w:t>
      </w:r>
    </w:p>
    <w:p w14:paraId="0EBDD221">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napToGrid w:val="0"/>
          <w:kern w:val="0"/>
          <w:sz w:val="21"/>
          <w:szCs w:val="21"/>
        </w:rPr>
      </w:pPr>
      <w:r>
        <w:rPr>
          <w:rFonts w:hint="eastAsia" w:ascii="微软雅黑" w:hAnsi="微软雅黑" w:eastAsia="微软雅黑" w:cs="微软雅黑"/>
          <w:color w:val="auto"/>
          <w:kern w:val="1"/>
          <w:sz w:val="21"/>
          <w:szCs w:val="21"/>
          <w:lang w:val="en-US" w:eastAsia="zh-CN"/>
        </w:rPr>
        <w:t>9、</w:t>
      </w:r>
      <w:r>
        <w:rPr>
          <w:rFonts w:hint="eastAsia" w:ascii="微软雅黑" w:hAnsi="微软雅黑" w:eastAsia="微软雅黑" w:cs="微软雅黑"/>
          <w:color w:val="auto"/>
          <w:kern w:val="1"/>
          <w:sz w:val="21"/>
          <w:szCs w:val="21"/>
        </w:rPr>
        <w:t>用餐：山西饮食以面食为主，口味较重，喜欢饮醋。山西水土碱性大，建议一日三餐前喝一小勺山西陈醋，可综合碱性、防止肠道疲病。饮食要注意得当（</w:t>
      </w:r>
      <w:r>
        <w:rPr>
          <w:rFonts w:hint="eastAsia" w:ascii="微软雅黑" w:hAnsi="微软雅黑" w:eastAsia="微软雅黑" w:cs="微软雅黑"/>
          <w:kern w:val="1"/>
          <w:sz w:val="21"/>
          <w:szCs w:val="21"/>
        </w:rPr>
        <w:t>切勿吃的太饱，增加肠胃负担，为适应高原气候，可多吃些蔬菜、水果、多喝水，最好不吸烟、不喝酒）。</w:t>
      </w:r>
    </w:p>
    <w:p w14:paraId="65A43788">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color w:val="C00000"/>
          <w:kern w:val="1"/>
          <w:sz w:val="21"/>
          <w:szCs w:val="21"/>
        </w:rPr>
      </w:pPr>
      <w:r>
        <w:rPr>
          <w:rFonts w:hint="eastAsia" w:ascii="微软雅黑" w:hAnsi="微软雅黑" w:eastAsia="微软雅黑" w:cs="微软雅黑"/>
          <w:snapToGrid w:val="0"/>
          <w:kern w:val="0"/>
          <w:sz w:val="21"/>
          <w:szCs w:val="21"/>
          <w:lang w:val="en-US" w:eastAsia="zh-CN"/>
        </w:rPr>
        <w:t>10、</w:t>
      </w:r>
      <w:r>
        <w:rPr>
          <w:rFonts w:hint="eastAsia" w:ascii="微软雅黑" w:hAnsi="微软雅黑" w:eastAsia="微软雅黑" w:cs="微软雅黑"/>
          <w:snapToGrid w:val="0"/>
          <w:kern w:val="0"/>
          <w:sz w:val="21"/>
          <w:szCs w:val="21"/>
        </w:rPr>
        <w:t>用车 因操作的特殊性，只保证客人一人一正座.非70岁以上老人导游不按任何要求安排座次.在保证不影响行程的前提下景区需套团用车或根据人数增减更换车辆，旺季景区受交通管制、意外堵车、景区排队等候索道，环保车等现象，请谅解!!</w:t>
      </w:r>
      <w:r>
        <w:rPr>
          <w:rFonts w:hint="eastAsia" w:ascii="微软雅黑" w:hAnsi="微软雅黑" w:eastAsia="微软雅黑" w:cs="微软雅黑"/>
          <w:b/>
          <w:color w:val="FF0000"/>
          <w:kern w:val="1"/>
          <w:sz w:val="21"/>
          <w:szCs w:val="21"/>
        </w:rPr>
        <w:t xml:space="preserve"> </w:t>
      </w:r>
      <w:r>
        <w:rPr>
          <w:rFonts w:hint="eastAsia" w:ascii="微软雅黑" w:hAnsi="微软雅黑" w:eastAsia="微软雅黑" w:cs="微软雅黑"/>
          <w:b/>
          <w:color w:val="C00000"/>
          <w:kern w:val="1"/>
          <w:sz w:val="21"/>
          <w:szCs w:val="21"/>
        </w:rPr>
        <w:t>山西平均海拔1000米左右，山路较多，在山路上行驶时，为了保证行驶速度司机会关掉车内空调。乘车时间较长，请客人务必准备好晕车药。</w:t>
      </w:r>
    </w:p>
    <w:p w14:paraId="08E542C2">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napToGrid w:val="0"/>
          <w:kern w:val="0"/>
          <w:sz w:val="21"/>
          <w:szCs w:val="21"/>
        </w:rPr>
      </w:pPr>
      <w:r>
        <w:rPr>
          <w:rFonts w:hint="eastAsia" w:ascii="微软雅黑" w:hAnsi="微软雅黑" w:eastAsia="微软雅黑" w:cs="微软雅黑"/>
          <w:snapToGrid w:val="0"/>
          <w:kern w:val="0"/>
          <w:sz w:val="21"/>
          <w:szCs w:val="21"/>
          <w:lang w:val="en-US" w:eastAsia="zh-CN"/>
        </w:rPr>
        <w:t>11、</w:t>
      </w:r>
      <w:r>
        <w:rPr>
          <w:rFonts w:hint="eastAsia" w:ascii="微软雅黑" w:hAnsi="微软雅黑" w:eastAsia="微软雅黑" w:cs="微软雅黑"/>
          <w:snapToGrid w:val="0"/>
          <w:kern w:val="0"/>
          <w:sz w:val="21"/>
          <w:szCs w:val="21"/>
        </w:rPr>
        <w:t>免责：行程中所含景点门票已是优惠后门票价格，行程内容在不减少的情况下，可调整游览顺序。如遇人力不可抗拒因素等原因导致所含景点不能游览的，我社负责退返门票差价，如因此产生损失需客人自理，我社可协助配合解决、但不承担费用。</w:t>
      </w:r>
    </w:p>
    <w:p w14:paraId="53848388">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napToGrid w:val="0"/>
          <w:kern w:val="0"/>
          <w:sz w:val="21"/>
          <w:szCs w:val="21"/>
        </w:rPr>
      </w:pPr>
      <w:r>
        <w:rPr>
          <w:rFonts w:hint="eastAsia" w:ascii="微软雅黑" w:hAnsi="微软雅黑" w:eastAsia="微软雅黑" w:cs="微软雅黑"/>
          <w:snapToGrid w:val="0"/>
          <w:kern w:val="0"/>
          <w:sz w:val="21"/>
          <w:szCs w:val="21"/>
          <w:lang w:val="en-US" w:eastAsia="zh-CN"/>
        </w:rPr>
        <w:t>12、</w:t>
      </w:r>
      <w:r>
        <w:rPr>
          <w:rFonts w:hint="eastAsia" w:ascii="微软雅黑" w:hAnsi="微软雅黑" w:eastAsia="微软雅黑" w:cs="微软雅黑"/>
          <w:snapToGrid w:val="0"/>
          <w:kern w:val="0"/>
          <w:sz w:val="21"/>
          <w:szCs w:val="21"/>
        </w:rPr>
        <w:t>在旅游旺季或者其他一些特殊情况下，为了保证您的行程游览不受影响，行程的出发时间可能会提早（具体出发时间以导游通知为准），导致您不能正常享用酒店早餐。我们建议您跟酒店协调打包早餐或者自备早餐。</w:t>
      </w:r>
    </w:p>
    <w:p w14:paraId="07B9341B">
      <w:pPr>
        <w:pStyle w:val="7"/>
        <w:spacing w:before="0" w:after="0" w:line="300" w:lineRule="exact"/>
        <w:rPr>
          <w:rFonts w:hint="eastAsia" w:asciiTheme="minorEastAsia" w:hAnsiTheme="minorEastAsia" w:eastAsiaTheme="minorEastAsia" w:cstheme="minorEastAsia"/>
          <w:color w:val="auto"/>
          <w:kern w:val="0"/>
          <w:sz w:val="21"/>
          <w:szCs w:val="21"/>
        </w:rPr>
      </w:pPr>
      <w:r>
        <w:rPr>
          <w:rFonts w:hint="eastAsia" w:ascii="微软雅黑" w:hAnsi="微软雅黑" w:eastAsia="微软雅黑" w:cs="微软雅黑"/>
          <w:color w:val="auto"/>
          <w:sz w:val="21"/>
          <w:szCs w:val="21"/>
          <w:lang w:val="en-US" w:eastAsia="zh-CN"/>
        </w:rPr>
        <w:t>13、</w:t>
      </w:r>
      <w:r>
        <w:rPr>
          <w:rFonts w:hint="eastAsia" w:ascii="微软雅黑" w:hAnsi="微软雅黑" w:eastAsia="微软雅黑" w:cs="微软雅黑"/>
          <w:color w:val="auto"/>
          <w:sz w:val="21"/>
          <w:szCs w:val="21"/>
        </w:rPr>
        <w:t>客人需在出发时携带有效证件，16岁以下需带身份证或户口本原件。60岁以上老人需提供健康证明及带好老年证，80岁以上（含80岁）老人需有家人陪伴；</w:t>
      </w:r>
      <w:r>
        <w:rPr>
          <w:rFonts w:hint="eastAsia" w:ascii="微软雅黑" w:hAnsi="微软雅黑" w:eastAsia="微软雅黑" w:cs="微软雅黑"/>
          <w:color w:val="auto"/>
          <w:kern w:val="0"/>
          <w:sz w:val="21"/>
          <w:szCs w:val="21"/>
        </w:rPr>
        <w:t>本团为活动团队，门票为旅行社团体采购，已享受景区政策优惠，所以其他优惠证件，不再享受任何优惠；客人自愿放弃游览不退任何费用。</w:t>
      </w:r>
    </w:p>
    <w:p w14:paraId="65D2B1F9">
      <w:pPr>
        <w:pStyle w:val="7"/>
        <w:spacing w:before="0" w:after="0" w:line="300" w:lineRule="exact"/>
        <w:rPr>
          <w:rFonts w:hint="eastAsia" w:ascii="微软雅黑" w:hAnsi="微软雅黑" w:eastAsia="微软雅黑" w:cs="微软雅黑"/>
          <w:color w:val="auto"/>
          <w:kern w:val="1"/>
          <w:sz w:val="21"/>
          <w:szCs w:val="21"/>
        </w:rPr>
      </w:pPr>
      <w:r>
        <w:rPr>
          <w:rFonts w:hint="eastAsia" w:ascii="微软雅黑" w:hAnsi="微软雅黑" w:eastAsia="微软雅黑" w:cs="微软雅黑"/>
          <w:color w:val="auto"/>
          <w:kern w:val="1"/>
          <w:sz w:val="21"/>
          <w:szCs w:val="21"/>
          <w:lang w:val="en-US" w:eastAsia="zh-CN"/>
        </w:rPr>
        <w:t>14、</w:t>
      </w:r>
      <w:r>
        <w:rPr>
          <w:rFonts w:hint="eastAsia" w:ascii="微软雅黑" w:hAnsi="微软雅黑" w:eastAsia="微软雅黑" w:cs="微软雅黑"/>
          <w:color w:val="auto"/>
          <w:kern w:val="1"/>
          <w:sz w:val="21"/>
          <w:szCs w:val="21"/>
        </w:rPr>
        <w:t>提示：旅游人数较多，会出现景点人多、交通拥堵、住宿紧张、餐厅排队等情况请客人谅解。游览时间，请注意集合时间，不要单独活动，出行时一定随身保管好贵重物品及有关证件，并注意人身安全，最好不要佩戴黄金等贵重首饰，在旅游繁华地带要注意自身安全。请您在山西当地不要随意算褂，以免上当受骗。祝旅途愉快！</w:t>
      </w:r>
    </w:p>
    <w:p w14:paraId="17B743B1">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auto"/>
          <w:kern w:val="1"/>
          <w:sz w:val="21"/>
          <w:szCs w:val="21"/>
        </w:rPr>
      </w:pPr>
      <w:r>
        <w:rPr>
          <w:rFonts w:hint="eastAsia" w:ascii="微软雅黑" w:hAnsi="微软雅黑" w:eastAsia="微软雅黑" w:cs="微软雅黑"/>
          <w:color w:val="auto"/>
          <w:kern w:val="1"/>
          <w:sz w:val="21"/>
          <w:szCs w:val="21"/>
        </w:rPr>
        <w:t>随身物品：黄土高原，早晚温差大，需准备长袖衣裤，同时带好墨镜、太阳帽、防晒霜、润唇膏、感冒药、肠胃药、阿斯匹林等物品。出行前购买足够的胶卷、相机电池、现金、全球通手机、湿纸巾、个人卫生用品。</w:t>
      </w:r>
    </w:p>
    <w:p w14:paraId="6E202941">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auto"/>
          <w:kern w:val="1"/>
          <w:sz w:val="21"/>
          <w:szCs w:val="21"/>
        </w:rPr>
      </w:pPr>
      <w:r>
        <w:rPr>
          <w:rFonts w:hint="eastAsia" w:ascii="微软雅黑" w:hAnsi="微软雅黑" w:eastAsia="微软雅黑" w:cs="微软雅黑"/>
          <w:color w:val="auto"/>
          <w:kern w:val="1"/>
          <w:sz w:val="21"/>
          <w:szCs w:val="21"/>
        </w:rPr>
        <w:t>【15】娱乐：请客人注意安全，切记不要私自脱离团队或改变行程；晚上出去游玩请结伴同行，贵重财物请寄在宾馆前台，不可放在房间，务必在晚上12：00点之前回宾馆，以免影响第二天的行程。</w:t>
      </w:r>
    </w:p>
    <w:p w14:paraId="1D4FAAE1">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13、行程结束前请配合地接导游如实填写当地《游客意见书》和《服务质量调查表》。</w:t>
      </w:r>
    </w:p>
    <w:p w14:paraId="3B7EEB4C">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14、游客的投诉诉求，以在西安当地游客自行填写的《游客意见书》和《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14:paraId="7F1B9DAE">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15、下车时请记住车号、车型，如迷路请站在曾经走过的地方等候、切不可到处乱跑，夜间或自由活动期间宜结伴同行并告知导游，记好导游电话备用。</w:t>
      </w:r>
    </w:p>
    <w:p w14:paraId="49E14AE6">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16、由于旅游行业的跨区域性，地接社均不受理因虚假填写或不填意见书而产生的后续争议和投诉；如在行程进行中对地接旅行社的服务标准有异议，请拨打我社 24 小客服，有争议尽量当地</w:t>
      </w:r>
    </w:p>
    <w:p w14:paraId="7751C9F0">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解决，如在旅游期间在当地解决不了可在当地备案。提醒：旅游投诉时效为返回出发地起30日内。</w:t>
      </w:r>
    </w:p>
    <w:p w14:paraId="14769AF2">
      <w:pPr>
        <w:keepNext w:val="0"/>
        <w:keepLines w:val="0"/>
        <w:pageBreakBefore w:val="0"/>
        <w:widowControl/>
        <w:numPr>
          <w:ilvl w:val="0"/>
          <w:numId w:val="5"/>
        </w:numPr>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C00000"/>
          <w:sz w:val="21"/>
          <w:szCs w:val="21"/>
        </w:rPr>
      </w:pPr>
      <w:r>
        <w:rPr>
          <w:rFonts w:hint="eastAsia" w:ascii="微软雅黑" w:hAnsi="微软雅黑" w:eastAsia="微软雅黑" w:cs="微软雅黑"/>
          <w:b w:val="0"/>
          <w:bCs/>
          <w:color w:val="C00000"/>
          <w:sz w:val="21"/>
          <w:szCs w:val="21"/>
        </w:rPr>
        <w:t>《游客意见书》和《服务质量调查表》是对游览质量的最终考核标准，我社将以此作为团队质量调查的依据，任何投诉也以游客《意见单》为准，否则不予受理。</w:t>
      </w:r>
    </w:p>
    <w:p w14:paraId="41EDE18C">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color w:val="C00000"/>
          <w:kern w:val="1"/>
          <w:sz w:val="21"/>
          <w:szCs w:val="21"/>
        </w:rPr>
      </w:pPr>
      <w:r>
        <w:rPr>
          <w:rFonts w:hint="eastAsia" w:ascii="微软雅黑" w:hAnsi="微软雅黑" w:eastAsia="微软雅黑" w:cs="微软雅黑"/>
          <w:b/>
          <w:color w:val="C00000"/>
          <w:kern w:val="1"/>
          <w:sz w:val="21"/>
          <w:szCs w:val="21"/>
        </w:rPr>
        <w:t>五台山名寺名庙分布较广，但旅游者在游历寺庙时应注意：</w:t>
      </w:r>
    </w:p>
    <w:p w14:paraId="534CB77E">
      <w:pPr>
        <w:keepNext w:val="0"/>
        <w:keepLines w:val="0"/>
        <w:pageBreakBefore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b/>
          <w:kern w:val="1"/>
          <w:sz w:val="21"/>
          <w:szCs w:val="21"/>
        </w:rPr>
      </w:pPr>
      <w:r>
        <w:rPr>
          <w:rFonts w:hint="eastAsia" w:ascii="微软雅黑" w:hAnsi="微软雅黑" w:eastAsia="微软雅黑" w:cs="微软雅黑"/>
          <w:kern w:val="1"/>
          <w:sz w:val="21"/>
          <w:szCs w:val="21"/>
        </w:rPr>
        <w:t>对寺庙的僧人、应尊称为"师"或"法师"；对主持僧人称其为"长老"、"方丈"、"禅师"。喇嘛庙中的僧人称其"喇嘛"，即"上师"意，忌直称为"和尚"、"出家人"，甚至其它污辱性称呼。</w:t>
      </w:r>
    </w:p>
    <w:p w14:paraId="716E484E">
      <w:pPr>
        <w:keepNext w:val="0"/>
        <w:keepLines w:val="0"/>
        <w:pageBreakBefore w:val="0"/>
        <w:numPr>
          <w:ilvl w:val="0"/>
          <w:numId w:val="0"/>
        </w:numPr>
        <w:tabs>
          <w:tab w:val="left" w:pos="420"/>
        </w:tabs>
        <w:kinsoku/>
        <w:wordWrap/>
        <w:overflowPunct/>
        <w:topLinePunct w:val="0"/>
        <w:autoSpaceDE/>
        <w:autoSpaceDN/>
        <w:bidi w:val="0"/>
        <w:adjustRightInd/>
        <w:snapToGrid w:val="0"/>
        <w:spacing w:line="240" w:lineRule="auto"/>
        <w:ind w:leftChars="0"/>
        <w:textAlignment w:val="auto"/>
        <w:rPr>
          <w:rFonts w:hint="eastAsia" w:ascii="微软雅黑" w:hAnsi="微软雅黑" w:eastAsia="微软雅黑" w:cs="微软雅黑"/>
          <w:b/>
          <w:kern w:val="1"/>
          <w:sz w:val="21"/>
          <w:szCs w:val="21"/>
        </w:rPr>
      </w:pPr>
      <w:r>
        <w:rPr>
          <w:rFonts w:hint="eastAsia" w:ascii="微软雅黑" w:hAnsi="微软雅黑" w:eastAsia="微软雅黑" w:cs="微软雅黑"/>
          <w:kern w:val="1"/>
          <w:sz w:val="21"/>
          <w:szCs w:val="21"/>
        </w:rPr>
        <w:t>与僧人见面常见的行礼方式为双手合十，微微低头，或单手竖掌于胸前、头略低，忌用握手、拥抱、摸僧人头部等不当之礼节与僧人交谈，不应提及杀戮之辞、婚配之事，以及提起食用腥荤之言，以免引起僧人反感。举止失当——游历寺庙时不可大声喧哗、指点议论、妄加嘲讽或随便乱走、乱动寺庙之物，尤禁乱摸乱刻神像，如遇佛事活动应静立默视或悄然离开。同时，也要照看自己的孩子，以免因孩子无知而做出不礼貌的事。</w:t>
      </w:r>
    </w:p>
    <w:p w14:paraId="161AA6F7">
      <w:pPr>
        <w:keepNext w:val="0"/>
        <w:keepLines w:val="0"/>
        <w:pageBreakBefore w:val="0"/>
        <w:numPr>
          <w:ilvl w:val="0"/>
          <w:numId w:val="0"/>
        </w:numPr>
        <w:tabs>
          <w:tab w:val="left" w:pos="420"/>
        </w:tabs>
        <w:kinsoku/>
        <w:wordWrap/>
        <w:overflowPunct/>
        <w:topLinePunct w:val="0"/>
        <w:autoSpaceDE/>
        <w:autoSpaceDN/>
        <w:bidi w:val="0"/>
        <w:adjustRightInd/>
        <w:snapToGrid w:val="0"/>
        <w:spacing w:line="240" w:lineRule="auto"/>
        <w:ind w:leftChars="0"/>
        <w:textAlignment w:val="auto"/>
        <w:rPr>
          <w:rFonts w:hint="eastAsia" w:ascii="微软雅黑" w:hAnsi="微软雅黑" w:eastAsia="微软雅黑" w:cs="微软雅黑"/>
          <w:sz w:val="21"/>
          <w:szCs w:val="21"/>
        </w:rPr>
      </w:pPr>
      <w:r>
        <w:rPr>
          <w:rFonts w:hint="eastAsia" w:ascii="微软雅黑" w:hAnsi="微软雅黑" w:eastAsia="微软雅黑" w:cs="微软雅黑"/>
          <w:b/>
          <w:bCs/>
          <w:kern w:val="1"/>
          <w:sz w:val="21"/>
          <w:szCs w:val="21"/>
        </w:rPr>
        <w:t>在寺院中不得吸烟、随地乱扔果皮纸屑，在大殿中不得拍照、摄影</w:t>
      </w:r>
      <w:r>
        <w:rPr>
          <w:rFonts w:hint="eastAsia" w:ascii="微软雅黑" w:hAnsi="微软雅黑" w:eastAsia="微软雅黑" w:cs="微软雅黑"/>
          <w:b/>
          <w:bCs/>
          <w:kern w:val="1"/>
          <w:sz w:val="21"/>
          <w:szCs w:val="21"/>
          <w:lang w:eastAsia="zh-CN"/>
        </w:rPr>
        <w:t>，</w:t>
      </w:r>
      <w:r>
        <w:rPr>
          <w:rFonts w:hint="eastAsia" w:ascii="微软雅黑" w:hAnsi="微软雅黑" w:eastAsia="微软雅黑" w:cs="微软雅黑"/>
          <w:b/>
          <w:bCs/>
          <w:kern w:val="1"/>
          <w:sz w:val="21"/>
          <w:szCs w:val="21"/>
        </w:rPr>
        <w:t>在烧香前请问清楚。</w:t>
      </w:r>
    </w:p>
    <w:p w14:paraId="1E96B7F4">
      <w:pPr>
        <w:pStyle w:val="15"/>
        <w:keepNext w:val="0"/>
        <w:keepLines w:val="0"/>
        <w:pageBreakBefore w:val="0"/>
        <w:kinsoku/>
        <w:wordWrap/>
        <w:overflowPunct/>
        <w:topLinePunct w:val="0"/>
        <w:autoSpaceDE/>
        <w:autoSpaceDN/>
        <w:bidi w:val="0"/>
        <w:spacing w:line="420" w:lineRule="atLeast"/>
        <w:ind w:left="0" w:leftChars="0" w:firstLine="0" w:firstLineChars="0"/>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mc:AlternateContent>
          <mc:Choice Requires="wps">
            <w:drawing>
              <wp:anchor distT="0" distB="0" distL="114300" distR="114300" simplePos="0" relativeHeight="251667456" behindDoc="0" locked="0" layoutInCell="1" allowOverlap="1">
                <wp:simplePos x="0" y="0"/>
                <wp:positionH relativeFrom="column">
                  <wp:posOffset>-1470025</wp:posOffset>
                </wp:positionH>
                <wp:positionV relativeFrom="paragraph">
                  <wp:posOffset>275590</wp:posOffset>
                </wp:positionV>
                <wp:extent cx="9627870" cy="157480"/>
                <wp:effectExtent l="0" t="0" r="0" b="0"/>
                <wp:wrapNone/>
                <wp:docPr id="13" name="减号 13"/>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14:paraId="3E2EC9A5">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75pt;margin-top:21.7pt;height:12.4pt;width:758.1pt;z-index:251667456;v-text-anchor:middle;mso-width-relative:page;mso-height-relative:page;" fillcolor="#4EAADD" filled="t" stroked="t" coordsize="9627870,157480" o:gfxdata="UEsDBAoAAAAAAIdO4kAAAAAAAAAAAAAAAAAEAAAAZHJzL1BLAwQUAAAACACHTuJAf3UB3N0AAAAL&#10;AQAADwAAAGRycy9kb3ducmV2LnhtbE2PMU/DMBCFdyT+g3VILKh1koYShVw6IEUdykALSzc3PpzQ&#10;2I5ip2n763EnGE/v03vfFauz7tiJBtdagxDPI2BkaitboxC+PqtZBsx5YaTorCGECzlYlfd3hcil&#10;ncyWTjuvWCgxLhcIjfd9zrmrG9LCzW1PJmTfdtDCh3NQXA5iCuW640kULbkWrQkLjejpraH6uBs1&#10;wmbzNFzW9mOq1vvqeN2P13elfhAfH+LoFZins/+D4aYf1KEMTgc7GulYhzBLFvFzYBHSRQrsRiRZ&#10;+gLsgLDMEuBlwf//UP4CUEsDBBQAAAAIAIdO4kA44cievAIAAJcFAAAOAAAAZHJzL2Uyb0RvYy54&#10;bWytVM1uGjEQvlfqO1i+N7AUAkGBCEGpKqVNpLTq2Xi9rCX/1TY/6Qv0mMfpE+U9+tm7EJrmkEM5&#10;LGPPzDcz33jm8mqvFdkKH6Q1E1qcdSkRhttSmvWEfvu6fDeiJERmSqasERN6LwK9mr59c7lzY9Gz&#10;tVWl8AQgJox3bkLrGN240wm8FpqFM+uEgbKyXrOIo193Ss92QNeq0+t2zzs760vnLRch4HbRKGmL&#10;6F8DaKtKcrGwfKOFiQ2qF4pFlBRq6QKd5myrSvB4U1VBRKImFJXG/EUQyKv07Uwv2Xjtmaslb1Ng&#10;r0nhWU2aSYOgR6gFi4xsvPwHSkvubbBVPONWd5pCMiOooug+4+auZk7kWkB1cEfSw/+D5V+2t57I&#10;Ei/hPSWGaXT88dfD48Nvgguws3NhDKM7d+vbU4CYSt1XXqd/FEH2mdH7I6NiHwnH5cV5bzgagmwO&#10;XTEY9keZ8s6Tt/MhfhRWkyRMKB5N/VmaTWohG7PtdYgIC/uDXUtyuZRKZTnApBGIs2Cm6KZfdg9+&#10;vZorT7YM3V9eLEfzWSoJaOtw6nL+okP/w2y2WJw4ZL82mpKGBM6USMwdbDw7pqUM2UHTGyIVwhnm&#10;pML7hKgdPIJZU8LUGgPIo29ytUoevf9KfD4YzIoiG6mN/mzLpp7hIGXdlNPa59LCKVBibcFC3bhk&#10;VXJhYy0jplhJPaGjxNcBSRmApJ43XU5S3K/28Eniypb3eC7eolOoKzi+lIhwzUK8ZR6Dg0uslniD&#10;T6UsGLCtRElt/c+X7pM93jO0lOwwiGDnx4Z5QYn6ZNDPi6LfB2zMh/5g2MPBn2pWpxqz0XOLbhc5&#10;uywm+6gOYuWt/o4NNEtRoWKGI3bTh/Ywj82CwA7jYjbLZphWx+K1uXM8gScKjZ1toq1kfqBP7LT8&#10;YV6bl9bslrQQTs/Z6mmfTv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f3UB3N0AAAALAQAADwAA&#10;AAAAAAABACAAAAAiAAAAZHJzL2Rvd25yZXYueG1sUEsBAhQAFAAAAAgAh07iQDjhyJ68AgAAlwUA&#10;AA4AAAAAAAAAAQAgAAAALAEAAGRycy9lMm9Eb2MueG1sUEsFBgAAAAAGAAYAWQEAAFoGA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14:paraId="3E2EC9A5">
                      <w:pPr>
                        <w:jc w:val="center"/>
                      </w:pPr>
                    </w:p>
                  </w:txbxContent>
                </v:textbox>
              </v:shape>
            </w:pict>
          </mc:Fallback>
        </mc:AlternateContent>
      </w: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t>投诉仲裁</w:t>
      </w:r>
    </w:p>
    <w:p w14:paraId="217BC178">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textAlignment w:val="auto"/>
        <w:rPr>
          <w:b/>
          <w:bCs/>
          <w:color w:val="C00000"/>
          <w:sz w:val="21"/>
          <w:szCs w:val="21"/>
        </w:rPr>
      </w:pPr>
      <w:r>
        <w:rPr>
          <w:rFonts w:hint="eastAsia" w:ascii="微软雅黑" w:hAnsi="微软雅黑" w:eastAsia="微软雅黑" w:cs="微软雅黑"/>
          <w:bCs/>
          <w:color w:val="000000"/>
          <w:sz w:val="21"/>
          <w:szCs w:val="21"/>
        </w:rPr>
        <w:t>旅行社处理投诉将依据《旅游法》的条款精神，为维护游客的正常权利、同时避免“无理投诉”，游客提出投诉时，旅行社以游客签认的《服务质量反馈意见单》以及法律规定有效证据，作为处理投诉的主要裁判凭据！游客若对某项接待标准有异议，请在当时提出，以便工作人员第一时间解释并协调解决，若游客不接受旅行社的解释及处理方案，请游客在《意见单》中详细具体的录入、并保存相关证据，以便调查核实！若双方对投诉问题的处理方案后续仍然无法达成一致，则参照相关法规章程处理、或提</w:t>
      </w:r>
      <w:bookmarkStart w:id="0" w:name="_GoBack"/>
      <w:bookmarkEnd w:id="0"/>
      <w:r>
        <w:rPr>
          <w:rFonts w:hint="eastAsia" w:ascii="微软雅黑" w:hAnsi="微软雅黑" w:eastAsia="微软雅黑" w:cs="微软雅黑"/>
          <w:bCs/>
          <w:color w:val="000000"/>
          <w:sz w:val="21"/>
          <w:szCs w:val="21"/>
        </w:rPr>
        <w:t>交旅游主管部门仲裁！</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 xml:space="preserve">  </w:t>
      </w:r>
    </w:p>
    <w:sectPr>
      <w:headerReference r:id="rId5" w:type="default"/>
      <w:pgSz w:w="11906" w:h="16838"/>
      <w:pgMar w:top="1911" w:right="466" w:bottom="550" w:left="720"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方正颜宋简体_纤">
    <w:panose1 w:val="02000000000000000000"/>
    <w:charset w:val="86"/>
    <w:family w:val="auto"/>
    <w:pitch w:val="default"/>
    <w:sig w:usb0="800002BF" w:usb1="184F6CFA" w:usb2="00000012"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7F1C29">
    <w:pPr>
      <w:pStyle w:val="6"/>
    </w:pPr>
    <w:r>
      <w:rPr>
        <w:rFonts w:hint="eastAsia" w:ascii="宋体" w:hAnsi="宋体" w:eastAsia="宋体" w:cs="宋体"/>
        <w:b/>
        <w:bCs/>
        <w:sz w:val="28"/>
        <w:szCs w:val="28"/>
        <w:lang w:val="en-US" w:eastAsia="zh-CN"/>
      </w:rPr>
      <w:drawing>
        <wp:anchor distT="0" distB="0" distL="114300" distR="114300" simplePos="0" relativeHeight="251659264" behindDoc="1" locked="0" layoutInCell="1" allowOverlap="1">
          <wp:simplePos x="0" y="0"/>
          <wp:positionH relativeFrom="column">
            <wp:posOffset>-462280</wp:posOffset>
          </wp:positionH>
          <wp:positionV relativeFrom="paragraph">
            <wp:posOffset>-547370</wp:posOffset>
          </wp:positionV>
          <wp:extent cx="7556500" cy="10710545"/>
          <wp:effectExtent l="0" t="0" r="6350" b="14605"/>
          <wp:wrapNone/>
          <wp:docPr id="17" name="图片 17" descr="C:/Users/Administrator/Desktop/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strator/Desktop/图片2.png图片2"/>
                  <pic:cNvPicPr>
                    <a:picLocks noChangeAspect="1"/>
                  </pic:cNvPicPr>
                </pic:nvPicPr>
                <pic:blipFill>
                  <a:blip r:embed="rId1"/>
                  <a:srcRect l="33" r="33"/>
                  <a:stretch>
                    <a:fillRect/>
                  </a:stretch>
                </pic:blipFill>
                <pic:spPr>
                  <a:xfrm>
                    <a:off x="0" y="0"/>
                    <a:ext cx="7556500" cy="1071054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394FAD"/>
    <w:multiLevelType w:val="singleLevel"/>
    <w:tmpl w:val="8A394FAD"/>
    <w:lvl w:ilvl="0" w:tentative="0">
      <w:start w:val="1"/>
      <w:numFmt w:val="bullet"/>
      <w:lvlText w:val=""/>
      <w:lvlJc w:val="left"/>
      <w:pPr>
        <w:ind w:left="420" w:hanging="420"/>
      </w:pPr>
      <w:rPr>
        <w:rFonts w:hint="default" w:ascii="Wingdings" w:hAnsi="Wingdings"/>
        <w:color w:val="auto"/>
      </w:rPr>
    </w:lvl>
  </w:abstractNum>
  <w:abstractNum w:abstractNumId="1">
    <w:nsid w:val="D1CA34E7"/>
    <w:multiLevelType w:val="singleLevel"/>
    <w:tmpl w:val="D1CA34E7"/>
    <w:lvl w:ilvl="0" w:tentative="0">
      <w:start w:val="1"/>
      <w:numFmt w:val="bullet"/>
      <w:lvlText w:val=""/>
      <w:lvlJc w:val="left"/>
      <w:pPr>
        <w:ind w:left="420" w:hanging="420"/>
      </w:pPr>
      <w:rPr>
        <w:rFonts w:hint="default" w:ascii="Wingdings" w:hAnsi="Wingdings"/>
      </w:rPr>
    </w:lvl>
  </w:abstractNum>
  <w:abstractNum w:abstractNumId="2">
    <w:nsid w:val="FD5D6720"/>
    <w:multiLevelType w:val="singleLevel"/>
    <w:tmpl w:val="FD5D6720"/>
    <w:lvl w:ilvl="0" w:tentative="0">
      <w:start w:val="1"/>
      <w:numFmt w:val="bullet"/>
      <w:lvlText w:val=""/>
      <w:lvlJc w:val="left"/>
      <w:pPr>
        <w:ind w:left="420" w:hanging="420"/>
      </w:pPr>
      <w:rPr>
        <w:rFonts w:hint="default" w:ascii="Wingdings" w:hAnsi="Wingdings"/>
      </w:rPr>
    </w:lvl>
  </w:abstractNum>
  <w:abstractNum w:abstractNumId="3">
    <w:nsid w:val="3ACAC283"/>
    <w:multiLevelType w:val="singleLevel"/>
    <w:tmpl w:val="3ACAC283"/>
    <w:lvl w:ilvl="0" w:tentative="0">
      <w:start w:val="13"/>
      <w:numFmt w:val="decimal"/>
      <w:lvlText w:val="%1."/>
      <w:lvlJc w:val="left"/>
      <w:pPr>
        <w:tabs>
          <w:tab w:val="left" w:pos="312"/>
        </w:tabs>
      </w:pPr>
    </w:lvl>
  </w:abstractNum>
  <w:abstractNum w:abstractNumId="4">
    <w:nsid w:val="744658D9"/>
    <w:multiLevelType w:val="singleLevel"/>
    <w:tmpl w:val="744658D9"/>
    <w:lvl w:ilvl="0" w:tentative="0">
      <w:start w:val="17"/>
      <w:numFmt w:val="decimal"/>
      <w:lvlText w:val="%1."/>
      <w:lvlJc w:val="left"/>
      <w:pPr>
        <w:tabs>
          <w:tab w:val="left" w:pos="312"/>
        </w:tabs>
      </w:p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9"/>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ZhMGQ3OTI5ODVmYmUyYjc2YjVlNzU0YjZhZGY3YzEifQ=="/>
    <w:docVar w:name="KSO_WPS_MARK_KEY" w:val="80e7ac35-a75e-4df2-bc47-502d58e055fd"/>
  </w:docVars>
  <w:rsids>
    <w:rsidRoot w:val="6B1D59BE"/>
    <w:rsid w:val="004034A7"/>
    <w:rsid w:val="005A0A26"/>
    <w:rsid w:val="00772F20"/>
    <w:rsid w:val="00E03035"/>
    <w:rsid w:val="00F8081C"/>
    <w:rsid w:val="01D32FDF"/>
    <w:rsid w:val="02E72585"/>
    <w:rsid w:val="02FF4A5A"/>
    <w:rsid w:val="031F418E"/>
    <w:rsid w:val="03E377AF"/>
    <w:rsid w:val="03E542EA"/>
    <w:rsid w:val="043513ED"/>
    <w:rsid w:val="045F4D1B"/>
    <w:rsid w:val="050C5291"/>
    <w:rsid w:val="05161E55"/>
    <w:rsid w:val="05240D26"/>
    <w:rsid w:val="055349B2"/>
    <w:rsid w:val="056B0787"/>
    <w:rsid w:val="063C35F3"/>
    <w:rsid w:val="06C32432"/>
    <w:rsid w:val="06DE2FE5"/>
    <w:rsid w:val="06F63BC1"/>
    <w:rsid w:val="06FF6D69"/>
    <w:rsid w:val="077851DD"/>
    <w:rsid w:val="07DE30F1"/>
    <w:rsid w:val="081C745E"/>
    <w:rsid w:val="085F4070"/>
    <w:rsid w:val="08CA47FF"/>
    <w:rsid w:val="092E7497"/>
    <w:rsid w:val="0A0C672F"/>
    <w:rsid w:val="0A59212C"/>
    <w:rsid w:val="0ABE5247"/>
    <w:rsid w:val="0B453D83"/>
    <w:rsid w:val="0B6A0350"/>
    <w:rsid w:val="0B717C00"/>
    <w:rsid w:val="0BC570BE"/>
    <w:rsid w:val="0BCB0FBA"/>
    <w:rsid w:val="0C7C5409"/>
    <w:rsid w:val="0C8A49D1"/>
    <w:rsid w:val="0CAA0BCF"/>
    <w:rsid w:val="0CD87706"/>
    <w:rsid w:val="0CEE3EC5"/>
    <w:rsid w:val="0D8A5505"/>
    <w:rsid w:val="0D97228C"/>
    <w:rsid w:val="0F3402B6"/>
    <w:rsid w:val="0FA43FFC"/>
    <w:rsid w:val="0FB41D2C"/>
    <w:rsid w:val="0FDA3C72"/>
    <w:rsid w:val="0FEC11AD"/>
    <w:rsid w:val="101C3B08"/>
    <w:rsid w:val="10CA00A9"/>
    <w:rsid w:val="10D84F96"/>
    <w:rsid w:val="11700100"/>
    <w:rsid w:val="11A804F4"/>
    <w:rsid w:val="11F63991"/>
    <w:rsid w:val="121926B9"/>
    <w:rsid w:val="124D449C"/>
    <w:rsid w:val="13414738"/>
    <w:rsid w:val="137C3A6B"/>
    <w:rsid w:val="13F82E8F"/>
    <w:rsid w:val="141D25CF"/>
    <w:rsid w:val="16B952C6"/>
    <w:rsid w:val="17A964F8"/>
    <w:rsid w:val="17BF47E9"/>
    <w:rsid w:val="17E70B2B"/>
    <w:rsid w:val="18E2078C"/>
    <w:rsid w:val="197C1DC8"/>
    <w:rsid w:val="19C836B0"/>
    <w:rsid w:val="19DF49A4"/>
    <w:rsid w:val="1A8004FE"/>
    <w:rsid w:val="1A926348"/>
    <w:rsid w:val="1AC14168"/>
    <w:rsid w:val="1B963565"/>
    <w:rsid w:val="1BF7739B"/>
    <w:rsid w:val="1C7B6266"/>
    <w:rsid w:val="1CCF53EE"/>
    <w:rsid w:val="1D5C5F16"/>
    <w:rsid w:val="1D9E3509"/>
    <w:rsid w:val="1DA575B0"/>
    <w:rsid w:val="1EC92373"/>
    <w:rsid w:val="1ECC5166"/>
    <w:rsid w:val="1ECF33BA"/>
    <w:rsid w:val="1EFA1543"/>
    <w:rsid w:val="1F220FC3"/>
    <w:rsid w:val="1F477939"/>
    <w:rsid w:val="1F811707"/>
    <w:rsid w:val="20ED6DBA"/>
    <w:rsid w:val="213B048A"/>
    <w:rsid w:val="21512ACF"/>
    <w:rsid w:val="22431922"/>
    <w:rsid w:val="22C55380"/>
    <w:rsid w:val="22D37743"/>
    <w:rsid w:val="23DC5161"/>
    <w:rsid w:val="24876FB5"/>
    <w:rsid w:val="24FE45EC"/>
    <w:rsid w:val="25733DFD"/>
    <w:rsid w:val="259347C3"/>
    <w:rsid w:val="25950BFB"/>
    <w:rsid w:val="26C13DDE"/>
    <w:rsid w:val="26CD578F"/>
    <w:rsid w:val="26D41E26"/>
    <w:rsid w:val="26DD00C8"/>
    <w:rsid w:val="27DB3472"/>
    <w:rsid w:val="28B24F1A"/>
    <w:rsid w:val="28CF644C"/>
    <w:rsid w:val="29E47F8B"/>
    <w:rsid w:val="2A6C6AAC"/>
    <w:rsid w:val="2A6D0569"/>
    <w:rsid w:val="2ABF3BB7"/>
    <w:rsid w:val="2B270E30"/>
    <w:rsid w:val="2B407BFB"/>
    <w:rsid w:val="2B560663"/>
    <w:rsid w:val="2BB25D28"/>
    <w:rsid w:val="2C5D1363"/>
    <w:rsid w:val="2CBB4586"/>
    <w:rsid w:val="2CD15A63"/>
    <w:rsid w:val="2D01599A"/>
    <w:rsid w:val="2E0C7AA4"/>
    <w:rsid w:val="2E883CBD"/>
    <w:rsid w:val="2EE825EC"/>
    <w:rsid w:val="2F367197"/>
    <w:rsid w:val="2FF63FA8"/>
    <w:rsid w:val="303265DE"/>
    <w:rsid w:val="30933C58"/>
    <w:rsid w:val="30F77FD8"/>
    <w:rsid w:val="311907F2"/>
    <w:rsid w:val="320F4EAD"/>
    <w:rsid w:val="323B2146"/>
    <w:rsid w:val="32617E91"/>
    <w:rsid w:val="330A4EBB"/>
    <w:rsid w:val="331E73F1"/>
    <w:rsid w:val="33757D35"/>
    <w:rsid w:val="33D62DCD"/>
    <w:rsid w:val="344C0B14"/>
    <w:rsid w:val="35027AD4"/>
    <w:rsid w:val="35027FDA"/>
    <w:rsid w:val="35777529"/>
    <w:rsid w:val="357832EF"/>
    <w:rsid w:val="35E93ED4"/>
    <w:rsid w:val="366B269C"/>
    <w:rsid w:val="36DF7544"/>
    <w:rsid w:val="37537F32"/>
    <w:rsid w:val="37647A49"/>
    <w:rsid w:val="37B97A2B"/>
    <w:rsid w:val="37E1553E"/>
    <w:rsid w:val="385B08C0"/>
    <w:rsid w:val="386A1004"/>
    <w:rsid w:val="38895529"/>
    <w:rsid w:val="38A512D1"/>
    <w:rsid w:val="38AA5577"/>
    <w:rsid w:val="38BA606A"/>
    <w:rsid w:val="38D40BFF"/>
    <w:rsid w:val="39C45E96"/>
    <w:rsid w:val="3A0F176E"/>
    <w:rsid w:val="3A663AD8"/>
    <w:rsid w:val="3AAB606C"/>
    <w:rsid w:val="3AE63CF0"/>
    <w:rsid w:val="3C0D5459"/>
    <w:rsid w:val="3C5E539B"/>
    <w:rsid w:val="3C5F2ED5"/>
    <w:rsid w:val="3C7570CD"/>
    <w:rsid w:val="3D6B7465"/>
    <w:rsid w:val="3DB2611A"/>
    <w:rsid w:val="3E3F4AF9"/>
    <w:rsid w:val="3EC6079C"/>
    <w:rsid w:val="3F204B9E"/>
    <w:rsid w:val="3F5C22B6"/>
    <w:rsid w:val="400C4A5D"/>
    <w:rsid w:val="403F60EF"/>
    <w:rsid w:val="40915CFA"/>
    <w:rsid w:val="4123223F"/>
    <w:rsid w:val="416318D6"/>
    <w:rsid w:val="41FB7658"/>
    <w:rsid w:val="428E5CCF"/>
    <w:rsid w:val="42BC53B9"/>
    <w:rsid w:val="43475A88"/>
    <w:rsid w:val="43A6084D"/>
    <w:rsid w:val="43B21B3C"/>
    <w:rsid w:val="43B7705A"/>
    <w:rsid w:val="44E02446"/>
    <w:rsid w:val="462640A2"/>
    <w:rsid w:val="47497CB4"/>
    <w:rsid w:val="477F6C5D"/>
    <w:rsid w:val="47A064EE"/>
    <w:rsid w:val="47A84155"/>
    <w:rsid w:val="47DC210C"/>
    <w:rsid w:val="48B3438D"/>
    <w:rsid w:val="495D4C5D"/>
    <w:rsid w:val="4A1A5832"/>
    <w:rsid w:val="4A471F77"/>
    <w:rsid w:val="4A707849"/>
    <w:rsid w:val="4A9260BF"/>
    <w:rsid w:val="4B816F8F"/>
    <w:rsid w:val="4B834E3B"/>
    <w:rsid w:val="4BD25472"/>
    <w:rsid w:val="4C257C37"/>
    <w:rsid w:val="4C800A2A"/>
    <w:rsid w:val="4CFF7D0A"/>
    <w:rsid w:val="4D0B296B"/>
    <w:rsid w:val="4D0D4618"/>
    <w:rsid w:val="4D72075E"/>
    <w:rsid w:val="4DC25E83"/>
    <w:rsid w:val="4DE163AF"/>
    <w:rsid w:val="4E0F49B9"/>
    <w:rsid w:val="4E1F57B3"/>
    <w:rsid w:val="4ED95F3E"/>
    <w:rsid w:val="4FD93B31"/>
    <w:rsid w:val="50B6598C"/>
    <w:rsid w:val="516A4E5C"/>
    <w:rsid w:val="527A1CBA"/>
    <w:rsid w:val="52C97A4D"/>
    <w:rsid w:val="52D229F0"/>
    <w:rsid w:val="52D74D21"/>
    <w:rsid w:val="535219D6"/>
    <w:rsid w:val="537D39F4"/>
    <w:rsid w:val="53A16DA2"/>
    <w:rsid w:val="54764246"/>
    <w:rsid w:val="54A1321E"/>
    <w:rsid w:val="54A60360"/>
    <w:rsid w:val="54B46DC2"/>
    <w:rsid w:val="5508365E"/>
    <w:rsid w:val="55FD7DCE"/>
    <w:rsid w:val="564362A7"/>
    <w:rsid w:val="565838D7"/>
    <w:rsid w:val="56737851"/>
    <w:rsid w:val="56D157D1"/>
    <w:rsid w:val="575112F2"/>
    <w:rsid w:val="57C17E3D"/>
    <w:rsid w:val="57EC031E"/>
    <w:rsid w:val="57FC3199"/>
    <w:rsid w:val="58431514"/>
    <w:rsid w:val="589F5843"/>
    <w:rsid w:val="58D07DF4"/>
    <w:rsid w:val="5AB34E59"/>
    <w:rsid w:val="5BC406D1"/>
    <w:rsid w:val="5C4001D5"/>
    <w:rsid w:val="5C72583E"/>
    <w:rsid w:val="5C893123"/>
    <w:rsid w:val="5CBA3AE4"/>
    <w:rsid w:val="5D2268D5"/>
    <w:rsid w:val="5DAD2DA8"/>
    <w:rsid w:val="5E5F7727"/>
    <w:rsid w:val="5FB54A36"/>
    <w:rsid w:val="5FE60312"/>
    <w:rsid w:val="60566219"/>
    <w:rsid w:val="61CB22EF"/>
    <w:rsid w:val="6216248C"/>
    <w:rsid w:val="62C977D5"/>
    <w:rsid w:val="62DC55C0"/>
    <w:rsid w:val="63337393"/>
    <w:rsid w:val="634A1547"/>
    <w:rsid w:val="636935A6"/>
    <w:rsid w:val="65AD0512"/>
    <w:rsid w:val="65D31105"/>
    <w:rsid w:val="660E09B2"/>
    <w:rsid w:val="6623093A"/>
    <w:rsid w:val="665A11EA"/>
    <w:rsid w:val="6673555F"/>
    <w:rsid w:val="667B01C5"/>
    <w:rsid w:val="66A32DF3"/>
    <w:rsid w:val="66D32372"/>
    <w:rsid w:val="66F77406"/>
    <w:rsid w:val="67402B6E"/>
    <w:rsid w:val="6740552D"/>
    <w:rsid w:val="674E62D9"/>
    <w:rsid w:val="67AB6E4B"/>
    <w:rsid w:val="67AB776A"/>
    <w:rsid w:val="67B62B9B"/>
    <w:rsid w:val="68194603"/>
    <w:rsid w:val="68492B7A"/>
    <w:rsid w:val="68B46FEA"/>
    <w:rsid w:val="690D798C"/>
    <w:rsid w:val="69202774"/>
    <w:rsid w:val="697B40B1"/>
    <w:rsid w:val="69A47FF6"/>
    <w:rsid w:val="6A2627B9"/>
    <w:rsid w:val="6A4C6A59"/>
    <w:rsid w:val="6B1D59BE"/>
    <w:rsid w:val="6BAE6F0A"/>
    <w:rsid w:val="6BAE798D"/>
    <w:rsid w:val="6C550C6E"/>
    <w:rsid w:val="6C810105"/>
    <w:rsid w:val="6CB732AB"/>
    <w:rsid w:val="6CE104B9"/>
    <w:rsid w:val="6DE44E65"/>
    <w:rsid w:val="6E072310"/>
    <w:rsid w:val="6E0819B1"/>
    <w:rsid w:val="6E0D2111"/>
    <w:rsid w:val="6E1C4834"/>
    <w:rsid w:val="6F3E5C10"/>
    <w:rsid w:val="6F5778B8"/>
    <w:rsid w:val="70F03141"/>
    <w:rsid w:val="71B0536A"/>
    <w:rsid w:val="71FE04BF"/>
    <w:rsid w:val="720A29C0"/>
    <w:rsid w:val="72A51424"/>
    <w:rsid w:val="736C0ED5"/>
    <w:rsid w:val="7393785C"/>
    <w:rsid w:val="74032A8B"/>
    <w:rsid w:val="7431039B"/>
    <w:rsid w:val="74C07CAE"/>
    <w:rsid w:val="74EA4396"/>
    <w:rsid w:val="751D4FA1"/>
    <w:rsid w:val="755A3C5E"/>
    <w:rsid w:val="75BE2474"/>
    <w:rsid w:val="75D420C4"/>
    <w:rsid w:val="766530C9"/>
    <w:rsid w:val="76AE105B"/>
    <w:rsid w:val="76E539DE"/>
    <w:rsid w:val="776326AC"/>
    <w:rsid w:val="77D21823"/>
    <w:rsid w:val="77EF08B9"/>
    <w:rsid w:val="78402FFB"/>
    <w:rsid w:val="78BE2212"/>
    <w:rsid w:val="78DD766E"/>
    <w:rsid w:val="7A0B7A1A"/>
    <w:rsid w:val="7A7E56C3"/>
    <w:rsid w:val="7A9E2EB4"/>
    <w:rsid w:val="7B7839B1"/>
    <w:rsid w:val="7B895BBE"/>
    <w:rsid w:val="7DA772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1">
    <w:name w:val="Default Paragraph Font"/>
    <w:semiHidden/>
    <w:unhideWhenUsed/>
    <w:qFormat/>
    <w:uiPriority w:val="1"/>
  </w:style>
  <w:style w:type="table" w:default="1" w:styleId="9">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autoRedefine/>
    <w:unhideWhenUsed/>
    <w:qFormat/>
    <w:uiPriority w:val="99"/>
    <w:pPr>
      <w:ind w:firstLine="420" w:firstLineChars="200"/>
    </w:pPr>
  </w:style>
  <w:style w:type="paragraph" w:styleId="3">
    <w:name w:val="Body Text"/>
    <w:basedOn w:val="1"/>
    <w:autoRedefine/>
    <w:qFormat/>
    <w:uiPriority w:val="0"/>
    <w:pPr>
      <w:spacing w:after="120"/>
    </w:pPr>
  </w:style>
  <w:style w:type="paragraph" w:styleId="4">
    <w:name w:val="Plain Text"/>
    <w:basedOn w:val="1"/>
    <w:autoRedefine/>
    <w:qFormat/>
    <w:uiPriority w:val="0"/>
    <w:rPr>
      <w:rFonts w:hAnsi="Courier New"/>
      <w:szCs w:val="20"/>
    </w:rPr>
  </w:style>
  <w:style w:type="paragraph" w:styleId="5">
    <w:name w:val="footer"/>
    <w:basedOn w:val="1"/>
    <w:autoRedefine/>
    <w:qFormat/>
    <w:uiPriority w:val="0"/>
    <w:pPr>
      <w:tabs>
        <w:tab w:val="center" w:pos="4153"/>
        <w:tab w:val="right" w:pos="8306"/>
      </w:tabs>
      <w:snapToGrid w:val="0"/>
      <w:jc w:val="left"/>
    </w:pPr>
    <w:rPr>
      <w:sz w:val="18"/>
    </w:rPr>
  </w:style>
  <w:style w:type="paragraph" w:styleId="6">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autoRedefine/>
    <w:qFormat/>
    <w:uiPriority w:val="0"/>
    <w:pPr>
      <w:spacing w:beforeAutospacing="1" w:afterAutospacing="1"/>
      <w:jc w:val="left"/>
    </w:pPr>
    <w:rPr>
      <w:kern w:val="0"/>
      <w:sz w:val="24"/>
    </w:rPr>
  </w:style>
  <w:style w:type="paragraph" w:styleId="8">
    <w:name w:val="Body Text First Indent"/>
    <w:basedOn w:val="3"/>
    <w:autoRedefine/>
    <w:qFormat/>
    <w:uiPriority w:val="0"/>
    <w:pPr>
      <w:spacing w:after="0"/>
      <w:ind w:firstLine="420" w:firstLineChars="100"/>
    </w:pPr>
    <w:rPr>
      <w:rFonts w:ascii="Times New Roman" w:hAnsi="Times New Roman"/>
      <w:sz w:val="28"/>
    </w:rPr>
  </w:style>
  <w:style w:type="table" w:styleId="10">
    <w:name w:val="Table Grid"/>
    <w:basedOn w:val="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autoRedefine/>
    <w:qFormat/>
    <w:uiPriority w:val="0"/>
    <w:rPr>
      <w:b/>
    </w:rPr>
  </w:style>
  <w:style w:type="character" w:styleId="13">
    <w:name w:val="Hyperlink"/>
    <w:autoRedefine/>
    <w:qFormat/>
    <w:uiPriority w:val="0"/>
    <w:rPr>
      <w:color w:val="0000FF"/>
      <w:u w:val="single"/>
    </w:rPr>
  </w:style>
  <w:style w:type="paragraph" w:customStyle="1" w:styleId="14">
    <w:name w:val="_Style 1"/>
    <w:basedOn w:val="1"/>
    <w:autoRedefine/>
    <w:qFormat/>
    <w:uiPriority w:val="0"/>
    <w:rPr>
      <w:rFonts w:ascii="Times New Roman" w:hAnsi="Times New Roman" w:eastAsia="宋体" w:cs="Times New Roman"/>
    </w:rPr>
  </w:style>
  <w:style w:type="paragraph" w:customStyle="1" w:styleId="15">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23.pn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8741</Words>
  <Characters>9013</Characters>
  <Lines>57</Lines>
  <Paragraphs>16</Paragraphs>
  <TotalTime>5</TotalTime>
  <ScaleCrop>false</ScaleCrop>
  <LinksUpToDate>false</LinksUpToDate>
  <CharactersWithSpaces>9311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2021-01-26T10:18:00Z</dcterms:created>
  <dc:creator>Biu～</dc:creator>
  <cp:lastModifiedBy>青旅总部阿宝</cp:lastModifiedBy>
  <dcterms:modified xsi:type="dcterms:W3CDTF">2026-03-04T06:45:48Z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E4C7017BD6784597843CEC67CA06FDFD_13</vt:lpwstr>
  </property>
  <property fmtid="{D5CDD505-2E9C-101B-9397-08002B2CF9AE}" pid="4" name="KSOTemplateDocerSaveRecord">
    <vt:lpwstr>eyJoZGlkIjoiMDc3ZmNkNjI2ZjQwNTUyZWFjZGI2NzNjNWI2NDY1ODkiLCJ1c2VySWQiOiIyNzA2MDQ4NSJ9</vt:lpwstr>
  </property>
</Properties>
</file>