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drawing>
          <wp:anchor distT="0" distB="0" distL="114300" distR="114300" simplePos="0" relativeHeight="251680768" behindDoc="0" locked="0" layoutInCell="1" allowOverlap="1">
            <wp:simplePos x="0" y="0"/>
            <wp:positionH relativeFrom="column">
              <wp:posOffset>-551180</wp:posOffset>
            </wp:positionH>
            <wp:positionV relativeFrom="paragraph">
              <wp:posOffset>-2011045</wp:posOffset>
            </wp:positionV>
            <wp:extent cx="7562850" cy="10715625"/>
            <wp:effectExtent l="0" t="0" r="0" b="9525"/>
            <wp:wrapNone/>
            <wp:docPr id="2" name="图片 2" descr="Y:/15.崔帅/jpg/王波-至尊山西psd-(1).jpg王波-至尊山西ps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15.崔帅/jpg/王波-至尊山西psd-(1).jpg王波-至尊山西psd-(1)"/>
                    <pic:cNvPicPr>
                      <a:picLocks noChangeAspect="1"/>
                    </pic:cNvPicPr>
                  </pic:nvPicPr>
                  <pic:blipFill>
                    <a:blip r:embed="rId5"/>
                    <a:srcRect t="4" b="4"/>
                    <a:stretch>
                      <a:fillRect/>
                    </a:stretch>
                  </pic:blipFill>
                  <pic:spPr>
                    <a:xfrm>
                      <a:off x="0" y="0"/>
                      <a:ext cx="7562850" cy="107156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218" w:leftChars="104" w:right="325" w:rightChars="155" w:firstLine="0" w:firstLineChars="0"/>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sectPr>
          <w:headerReference r:id="rId3" w:type="default"/>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sectPr>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pPr>
      <w:r>
        <w:rPr>
          <w:rFonts w:hint="eastAsia" w:ascii="Times New Roman" w:hAnsi="Times New Roman" w:cs="Times New Roman"/>
          <w:color w:val="C00000"/>
          <w:sz w:val="36"/>
          <w:szCs w:val="36"/>
          <w:lang w:val="en-US" w:eastAsia="zh-CN"/>
        </w:rPr>
        <w:drawing>
          <wp:anchor distT="0" distB="0" distL="114300" distR="114300" simplePos="0" relativeHeight="251674624" behindDoc="0" locked="0" layoutInCell="1" allowOverlap="1">
            <wp:simplePos x="0" y="0"/>
            <wp:positionH relativeFrom="column">
              <wp:posOffset>-551180</wp:posOffset>
            </wp:positionH>
            <wp:positionV relativeFrom="paragraph">
              <wp:posOffset>-1992630</wp:posOffset>
            </wp:positionV>
            <wp:extent cx="7562850" cy="10697210"/>
            <wp:effectExtent l="0" t="0" r="11430" b="1270"/>
            <wp:wrapNone/>
            <wp:docPr id="3" name="图片 3" descr="C:\Users\郑丹丹\Desktop\0\王波-至尊山西psd-(4).jpg王波-至尊山西ps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郑丹丹\Desktop\0\王波-至尊山西psd-(4).jpg王波-至尊山西psd-(4)"/>
                    <pic:cNvPicPr>
                      <a:picLocks noChangeAspect="1"/>
                    </pic:cNvPicPr>
                  </pic:nvPicPr>
                  <pic:blipFill>
                    <a:blip r:embed="rId6"/>
                    <a:srcRect/>
                    <a:stretch>
                      <a:fillRect/>
                    </a:stretch>
                  </pic:blipFill>
                  <pic:spPr>
                    <a:xfrm>
                      <a:off x="0" y="0"/>
                      <a:ext cx="7562850" cy="106972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r>
        <w:rPr>
          <w:rFonts w:hint="eastAsia" w:ascii="Times New Roman" w:hAnsi="Times New Roman" w:cs="Times New Roman"/>
          <w:color w:val="C00000"/>
          <w:sz w:val="36"/>
          <w:szCs w:val="36"/>
          <w:lang w:val="en-US" w:eastAsia="zh-CN"/>
        </w:rPr>
        <w:drawing>
          <wp:anchor distT="0" distB="0" distL="114300" distR="114300" simplePos="0" relativeHeight="251675648" behindDoc="0" locked="0" layoutInCell="1" allowOverlap="1">
            <wp:simplePos x="0" y="0"/>
            <wp:positionH relativeFrom="column">
              <wp:posOffset>-551815</wp:posOffset>
            </wp:positionH>
            <wp:positionV relativeFrom="paragraph">
              <wp:posOffset>-2002790</wp:posOffset>
            </wp:positionV>
            <wp:extent cx="7563485" cy="10698480"/>
            <wp:effectExtent l="0" t="0" r="10795" b="0"/>
            <wp:wrapNone/>
            <wp:docPr id="4" name="图片 4" descr="C:\Users\郑丹丹\Desktop\0\王波-奢华山西2.jpg王波-奢华山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郑丹丹\Desktop\0\王波-奢华山西2.jpg王波-奢华山西2"/>
                    <pic:cNvPicPr>
                      <a:picLocks noChangeAspect="1"/>
                    </pic:cNvPicPr>
                  </pic:nvPicPr>
                  <pic:blipFill>
                    <a:blip r:embed="rId7"/>
                    <a:srcRect/>
                    <a:stretch>
                      <a:fillRect/>
                    </a:stretch>
                  </pic:blipFill>
                  <pic:spPr>
                    <a:xfrm>
                      <a:off x="0" y="0"/>
                      <a:ext cx="7563485" cy="106984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Times New Roman" w:hAnsi="Times New Roman" w:cs="Times New Roman"/>
          <w:sz w:val="36"/>
          <w:szCs w:val="36"/>
          <w:lang w:val="en-US" w:eastAsia="zh-CN"/>
        </w:rPr>
      </w:pPr>
      <w:r>
        <w:rPr>
          <w:rFonts w:hint="eastAsia" w:ascii="Times New Roman" w:hAnsi="Times New Roman" w:cs="Times New Roman"/>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eastAsia" w:ascii="微软雅黑" w:hAnsi="微软雅黑" w:eastAsia="微软雅黑" w:cs="微软雅黑"/>
          <w:color w:val="C0000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outlineLvl w:val="9"/>
        <w:rPr>
          <w:rFonts w:hint="eastAsia" w:ascii="微软雅黑" w:hAnsi="微软雅黑" w:eastAsia="微软雅黑" w:cs="微软雅黑"/>
          <w:color w:val="C00000"/>
          <w:sz w:val="72"/>
          <w:szCs w:val="72"/>
          <w:lang w:val="en-US" w:eastAsia="zh-CN"/>
        </w:rPr>
      </w:pPr>
      <w:r>
        <w:rPr>
          <w:rFonts w:hint="eastAsia" w:ascii="微软雅黑" w:hAnsi="微软雅黑" w:eastAsia="微软雅黑" w:cs="微软雅黑"/>
          <w:color w:val="C00000"/>
          <w:sz w:val="72"/>
          <w:szCs w:val="72"/>
          <w:lang w:val="en-US" w:eastAsia="zh-CN"/>
        </w:rPr>
        <w:t>“秒懂行程”</w:t>
      </w:r>
    </w:p>
    <w:p>
      <w:pPr>
        <w:keepNext w:val="0"/>
        <w:keepLines w:val="0"/>
        <w:pageBreakBefore w:val="0"/>
        <w:widowControl w:val="0"/>
        <w:kinsoku/>
        <w:wordWrap/>
        <w:overflowPunct/>
        <w:topLinePunct w:val="0"/>
        <w:autoSpaceDE/>
        <w:autoSpaceDN/>
        <w:bidi w:val="0"/>
        <w:adjustRightInd/>
        <w:snapToGrid/>
        <w:spacing w:after="200" w:line="500" w:lineRule="exact"/>
        <w:jc w:val="center"/>
        <w:textAlignment w:val="auto"/>
        <w:outlineLvl w:val="9"/>
        <w:rPr>
          <w:rFonts w:hint="eastAsia" w:ascii="微软雅黑" w:hAnsi="微软雅黑" w:eastAsia="微软雅黑" w:cs="微软雅黑"/>
          <w:color w:val="C00000"/>
          <w:spacing w:val="79"/>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200" w:line="500" w:lineRule="exact"/>
        <w:jc w:val="both"/>
        <w:textAlignment w:val="auto"/>
        <w:outlineLvl w:val="9"/>
        <w:rPr>
          <w:rFonts w:hint="eastAsia" w:ascii="微软雅黑" w:hAnsi="微软雅黑" w:eastAsia="微软雅黑" w:cs="微软雅黑"/>
          <w:color w:val="C00000"/>
          <w:spacing w:val="79"/>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200" w:line="500" w:lineRule="exact"/>
        <w:ind w:firstLine="3108" w:firstLineChars="600"/>
        <w:jc w:val="both"/>
        <w:textAlignment w:val="auto"/>
        <w:outlineLvl w:val="9"/>
        <w:rPr>
          <w:rFonts w:hint="eastAsia" w:ascii="微软雅黑" w:hAnsi="微软雅黑" w:eastAsia="微软雅黑" w:cs="微软雅黑"/>
          <w:color w:val="C00000"/>
          <w:spacing w:val="79"/>
          <w:sz w:val="36"/>
          <w:szCs w:val="36"/>
          <w:lang w:val="en-US" w:eastAsia="zh-CN"/>
        </w:rPr>
      </w:pPr>
      <w:r>
        <w:rPr>
          <w:rFonts w:hint="eastAsia" w:ascii="微软雅黑" w:hAnsi="微软雅黑" w:eastAsia="微软雅黑" w:cs="微软雅黑"/>
          <w:color w:val="C00000"/>
          <w:spacing w:val="79"/>
          <w:sz w:val="36"/>
          <w:szCs w:val="36"/>
          <w:lang w:val="en-US" w:eastAsia="zh-CN"/>
        </w:rPr>
        <w:t>~</w:t>
      </w:r>
      <w:r>
        <w:rPr>
          <w:rFonts w:hint="eastAsia" w:ascii="微软雅黑" w:hAnsi="微软雅黑" w:eastAsia="微软雅黑" w:cs="微软雅黑"/>
          <w:color w:val="C00000"/>
          <w:spacing w:val="34"/>
          <w:sz w:val="36"/>
          <w:szCs w:val="36"/>
          <w:lang w:val="en-US" w:eastAsia="zh-CN"/>
        </w:rPr>
        <w:t>轻奢山西从这里开始</w:t>
      </w:r>
      <w:r>
        <w:rPr>
          <w:rFonts w:hint="eastAsia" w:ascii="微软雅黑" w:hAnsi="微软雅黑" w:eastAsia="微软雅黑" w:cs="微软雅黑"/>
          <w:color w:val="C00000"/>
          <w:spacing w:val="79"/>
          <w:sz w:val="36"/>
          <w:szCs w:val="36"/>
          <w:lang w:val="en-US" w:eastAsia="zh-CN"/>
        </w:rPr>
        <w:t>~</w:t>
      </w:r>
    </w:p>
    <w:tbl>
      <w:tblPr>
        <w:tblStyle w:val="6"/>
        <w:tblW w:w="10435" w:type="dxa"/>
        <w:tblInd w:w="-93" w:type="dxa"/>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shd w:val="clear" w:color="auto" w:fill="auto"/>
        <w:tblLayout w:type="fixed"/>
        <w:tblCellMar>
          <w:top w:w="0" w:type="dxa"/>
          <w:left w:w="108" w:type="dxa"/>
          <w:bottom w:w="0" w:type="dxa"/>
          <w:right w:w="108" w:type="dxa"/>
        </w:tblCellMar>
      </w:tblPr>
      <w:tblGrid>
        <w:gridCol w:w="1212"/>
        <w:gridCol w:w="4447"/>
        <w:gridCol w:w="749"/>
        <w:gridCol w:w="655"/>
        <w:gridCol w:w="1740"/>
        <w:gridCol w:w="1632"/>
      </w:tblGrid>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shd w:val="clear" w:color="auto" w:fill="auto"/>
          <w:tblCellMar>
            <w:top w:w="0" w:type="dxa"/>
            <w:left w:w="108" w:type="dxa"/>
            <w:bottom w:w="0" w:type="dxa"/>
            <w:right w:w="108" w:type="dxa"/>
          </w:tblCellMar>
        </w:tblPrEx>
        <w:trPr>
          <w:trHeight w:val="389"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1</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eastAsia="zh-CN"/>
              </w:rPr>
              <w:t>动车</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6432" behindDoc="0" locked="0" layoutInCell="1" allowOverlap="1">
                  <wp:simplePos x="0" y="0"/>
                  <wp:positionH relativeFrom="column">
                    <wp:posOffset>-57150</wp:posOffset>
                  </wp:positionH>
                  <wp:positionV relativeFrom="paragraph">
                    <wp:posOffset>70485</wp:posOffset>
                  </wp:positionV>
                  <wp:extent cx="303530" cy="269875"/>
                  <wp:effectExtent l="0" t="0" r="1270" b="15875"/>
                  <wp:wrapSquare wrapText="bothSides"/>
                  <wp:docPr id="42" name="图片 42" descr="尊享山西3"/>
                  <wp:cNvGraphicFramePr/>
                  <a:graphic xmlns:a="http://schemas.openxmlformats.org/drawingml/2006/main">
                    <a:graphicData uri="http://schemas.openxmlformats.org/drawingml/2006/picture">
                      <pic:pic xmlns:pic="http://schemas.openxmlformats.org/drawingml/2006/picture">
                        <pic:nvPicPr>
                          <pic:cNvPr id="42" name="图片 42"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无</w:t>
            </w:r>
          </w:p>
        </w:tc>
        <w:tc>
          <w:tcPr>
            <w:tcW w:w="163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0528" behindDoc="0" locked="0" layoutInCell="1" allowOverlap="1">
                  <wp:simplePos x="0" y="0"/>
                  <wp:positionH relativeFrom="column">
                    <wp:posOffset>74295</wp:posOffset>
                  </wp:positionH>
                  <wp:positionV relativeFrom="page">
                    <wp:posOffset>91440</wp:posOffset>
                  </wp:positionV>
                  <wp:extent cx="302260" cy="269875"/>
                  <wp:effectExtent l="0" t="0" r="2540" b="15875"/>
                  <wp:wrapSquare wrapText="bothSides"/>
                  <wp:docPr id="49" name="图片 49" descr="尊享山西3"/>
                  <wp:cNvGraphicFramePr/>
                  <a:graphic xmlns:a="http://schemas.openxmlformats.org/drawingml/2006/main">
                    <a:graphicData uri="http://schemas.openxmlformats.org/drawingml/2006/picture">
                      <pic:pic xmlns:pic="http://schemas.openxmlformats.org/drawingml/2006/picture">
                        <pic:nvPicPr>
                          <pic:cNvPr id="49" name="图片 49"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太原</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296"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621"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2</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云冈石窟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5408" behindDoc="0" locked="0" layoutInCell="1" allowOverlap="1">
                  <wp:simplePos x="0" y="0"/>
                  <wp:positionH relativeFrom="column">
                    <wp:posOffset>-66675</wp:posOffset>
                  </wp:positionH>
                  <wp:positionV relativeFrom="paragraph">
                    <wp:posOffset>77470</wp:posOffset>
                  </wp:positionV>
                  <wp:extent cx="303530" cy="269875"/>
                  <wp:effectExtent l="0" t="0" r="1270" b="15875"/>
                  <wp:wrapSquare wrapText="bothSides"/>
                  <wp:docPr id="44" name="图片 44" descr="尊享山西3"/>
                  <wp:cNvGraphicFramePr/>
                  <a:graphic xmlns:a="http://schemas.openxmlformats.org/drawingml/2006/main">
                    <a:graphicData uri="http://schemas.openxmlformats.org/drawingml/2006/picture">
                      <pic:pic xmlns:pic="http://schemas.openxmlformats.org/drawingml/2006/picture">
                        <pic:nvPicPr>
                          <pic:cNvPr id="44" name="图片 44"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1552" behindDoc="0" locked="0" layoutInCell="1" allowOverlap="1">
                  <wp:simplePos x="0" y="0"/>
                  <wp:positionH relativeFrom="column">
                    <wp:posOffset>83820</wp:posOffset>
                  </wp:positionH>
                  <wp:positionV relativeFrom="page">
                    <wp:posOffset>83820</wp:posOffset>
                  </wp:positionV>
                  <wp:extent cx="302260" cy="269875"/>
                  <wp:effectExtent l="0" t="0" r="2540" b="15875"/>
                  <wp:wrapSquare wrapText="bothSides"/>
                  <wp:docPr id="50" name="图片 50" descr="尊享山西3"/>
                  <wp:cNvGraphicFramePr/>
                  <a:graphic xmlns:a="http://schemas.openxmlformats.org/drawingml/2006/main">
                    <a:graphicData uri="http://schemas.openxmlformats.org/drawingml/2006/picture">
                      <pic:pic xmlns:pic="http://schemas.openxmlformats.org/drawingml/2006/picture">
                        <pic:nvPicPr>
                          <pic:cNvPr id="50" name="图片 50"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大同</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30"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90"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3</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悬空寺首道</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寺庙群</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7456" behindDoc="0" locked="0" layoutInCell="1" allowOverlap="1">
                  <wp:simplePos x="0" y="0"/>
                  <wp:positionH relativeFrom="column">
                    <wp:posOffset>-68580</wp:posOffset>
                  </wp:positionH>
                  <wp:positionV relativeFrom="paragraph">
                    <wp:posOffset>85090</wp:posOffset>
                  </wp:positionV>
                  <wp:extent cx="303530" cy="269875"/>
                  <wp:effectExtent l="0" t="0" r="1270" b="15875"/>
                  <wp:wrapSquare wrapText="bothSides"/>
                  <wp:docPr id="45" name="图片 45" descr="尊享山西3"/>
                  <wp:cNvGraphicFramePr/>
                  <a:graphic xmlns:a="http://schemas.openxmlformats.org/drawingml/2006/main">
                    <a:graphicData uri="http://schemas.openxmlformats.org/drawingml/2006/picture">
                      <pic:pic xmlns:pic="http://schemas.openxmlformats.org/drawingml/2006/picture">
                        <pic:nvPicPr>
                          <pic:cNvPr id="45" name="图片 45"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2576" behindDoc="0" locked="0" layoutInCell="1" allowOverlap="1">
                  <wp:simplePos x="0" y="0"/>
                  <wp:positionH relativeFrom="column">
                    <wp:posOffset>83820</wp:posOffset>
                  </wp:positionH>
                  <wp:positionV relativeFrom="page">
                    <wp:posOffset>76200</wp:posOffset>
                  </wp:positionV>
                  <wp:extent cx="302260" cy="269875"/>
                  <wp:effectExtent l="0" t="0" r="2540" b="15875"/>
                  <wp:wrapSquare wrapText="bothSides"/>
                  <wp:docPr id="51" name="图片 51" descr="尊享山西3"/>
                  <wp:cNvGraphicFramePr/>
                  <a:graphic xmlns:a="http://schemas.openxmlformats.org/drawingml/2006/main">
                    <a:graphicData uri="http://schemas.openxmlformats.org/drawingml/2006/picture">
                      <pic:pic xmlns:pic="http://schemas.openxmlformats.org/drawingml/2006/picture">
                        <pic:nvPicPr>
                          <pic:cNvPr id="51" name="图片 51"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忻州</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28"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4</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忻州</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8480" behindDoc="0" locked="0" layoutInCell="1" allowOverlap="1">
                  <wp:simplePos x="0" y="0"/>
                  <wp:positionH relativeFrom="column">
                    <wp:posOffset>-47625</wp:posOffset>
                  </wp:positionH>
                  <wp:positionV relativeFrom="paragraph">
                    <wp:posOffset>69850</wp:posOffset>
                  </wp:positionV>
                  <wp:extent cx="303530" cy="269875"/>
                  <wp:effectExtent l="0" t="0" r="1270" b="15875"/>
                  <wp:wrapSquare wrapText="bothSides"/>
                  <wp:docPr id="47" name="图片 47" descr="尊享山西3"/>
                  <wp:cNvGraphicFramePr/>
                  <a:graphic xmlns:a="http://schemas.openxmlformats.org/drawingml/2006/main">
                    <a:graphicData uri="http://schemas.openxmlformats.org/drawingml/2006/picture">
                      <pic:pic xmlns:pic="http://schemas.openxmlformats.org/drawingml/2006/picture">
                        <pic:nvPicPr>
                          <pic:cNvPr id="47" name="图片 47"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3600" behindDoc="0" locked="0" layoutInCell="1" allowOverlap="1">
                  <wp:simplePos x="0" y="0"/>
                  <wp:positionH relativeFrom="column">
                    <wp:posOffset>74295</wp:posOffset>
                  </wp:positionH>
                  <wp:positionV relativeFrom="page">
                    <wp:posOffset>76835</wp:posOffset>
                  </wp:positionV>
                  <wp:extent cx="302260" cy="269875"/>
                  <wp:effectExtent l="0" t="0" r="2540" b="15875"/>
                  <wp:wrapSquare wrapText="bothSides"/>
                  <wp:docPr id="52" name="图片 52" descr="尊享山西3"/>
                  <wp:cNvGraphicFramePr/>
                  <a:graphic xmlns:a="http://schemas.openxmlformats.org/drawingml/2006/main">
                    <a:graphicData uri="http://schemas.openxmlformats.org/drawingml/2006/picture">
                      <pic:pic xmlns:pic="http://schemas.openxmlformats.org/drawingml/2006/picture">
                        <pic:nvPicPr>
                          <pic:cNvPr id="52" name="图片 52"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平遥</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51" w:hRule="atLeast"/>
        </w:trPr>
        <w:tc>
          <w:tcPr>
            <w:tcW w:w="1043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5</w:t>
            </w:r>
          </w:p>
        </w:tc>
        <w:tc>
          <w:tcPr>
            <w:tcW w:w="4447" w:type="dxa"/>
            <w:tcBorders>
              <w:tl2br w:val="nil"/>
              <w:tr2bl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乔家大院</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9504" behindDoc="0" locked="0" layoutInCell="1" allowOverlap="1">
                  <wp:simplePos x="0" y="0"/>
                  <wp:positionH relativeFrom="column">
                    <wp:posOffset>-38100</wp:posOffset>
                  </wp:positionH>
                  <wp:positionV relativeFrom="paragraph">
                    <wp:posOffset>62230</wp:posOffset>
                  </wp:positionV>
                  <wp:extent cx="303530" cy="269875"/>
                  <wp:effectExtent l="0" t="0" r="1270" b="15875"/>
                  <wp:wrapSquare wrapText="bothSides"/>
                  <wp:docPr id="48" name="图片 48" descr="尊享山西3"/>
                  <wp:cNvGraphicFramePr/>
                  <a:graphic xmlns:a="http://schemas.openxmlformats.org/drawingml/2006/main">
                    <a:graphicData uri="http://schemas.openxmlformats.org/drawingml/2006/picture">
                      <pic:pic xmlns:pic="http://schemas.openxmlformats.org/drawingml/2006/picture">
                        <pic:nvPicPr>
                          <pic:cNvPr id="48" name="图片 48"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7696" behindDoc="0" locked="0" layoutInCell="1" allowOverlap="1">
                  <wp:simplePos x="0" y="0"/>
                  <wp:positionH relativeFrom="column">
                    <wp:posOffset>66675</wp:posOffset>
                  </wp:positionH>
                  <wp:positionV relativeFrom="page">
                    <wp:posOffset>76200</wp:posOffset>
                  </wp:positionV>
                  <wp:extent cx="302260" cy="269875"/>
                  <wp:effectExtent l="0" t="0" r="2540" b="4445"/>
                  <wp:wrapSquare wrapText="bothSides"/>
                  <wp:docPr id="24" name="图片 24" descr="尊享山西3"/>
                  <wp:cNvGraphicFramePr/>
                  <a:graphic xmlns:a="http://schemas.openxmlformats.org/drawingml/2006/main">
                    <a:graphicData uri="http://schemas.openxmlformats.org/drawingml/2006/picture">
                      <pic:pic xmlns:pic="http://schemas.openxmlformats.org/drawingml/2006/picture">
                        <pic:nvPicPr>
                          <pic:cNvPr id="24" name="图片 24" descr="尊享山西3"/>
                          <pic:cNvPicPr/>
                        </pic:nvPicPr>
                        <pic:blipFill>
                          <a:blip r:embed="rId8"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太原</w:t>
            </w: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380" w:hRule="atLeast"/>
        </w:trPr>
        <w:tc>
          <w:tcPr>
            <w:tcW w:w="10435" w:type="dxa"/>
            <w:gridSpan w:val="6"/>
            <w:tcBorders>
              <w:tl2br w:val="nil"/>
              <w:tr2bl w:val="nil"/>
            </w:tcBorders>
            <w:shd w:val="clear" w:color="auto" w:fill="FFFFFF" w:themeFill="background1"/>
            <w:vAlign w:val="center"/>
          </w:tcPr>
          <w:p>
            <w:pPr>
              <w:spacing w:line="360" w:lineRule="auto"/>
              <w:jc w:val="center"/>
              <w:rPr>
                <w:rFonts w:hint="eastAsia" w:ascii="微软雅黑" w:hAnsi="微软雅黑" w:eastAsia="微软雅黑" w:cs="微软雅黑"/>
                <w:color w:val="000000"/>
                <w:sz w:val="18"/>
                <w:szCs w:val="18"/>
              </w:rPr>
            </w:pPr>
          </w:p>
        </w:tc>
      </w:tr>
      <w:tr>
        <w:tblPrEx>
          <w:tblBorders>
            <w:top w:val="double" w:color="5B9BD5" w:sz="4" w:space="0"/>
            <w:left w:val="double" w:color="5B9BD5" w:sz="4" w:space="0"/>
            <w:bottom w:val="double" w:color="5B9BD5" w:sz="4" w:space="0"/>
            <w:right w:val="double" w:color="5B9BD5" w:sz="4" w:space="0"/>
            <w:insideH w:val="single" w:color="5B9BD5" w:sz="4" w:space="0"/>
            <w:insideV w:val="single" w:color="5B9BD5" w:sz="4" w:space="0"/>
          </w:tblBorders>
          <w:tblCellMar>
            <w:top w:w="0" w:type="dxa"/>
            <w:left w:w="108" w:type="dxa"/>
            <w:bottom w:w="0" w:type="dxa"/>
            <w:right w:w="108" w:type="dxa"/>
          </w:tblCellMar>
        </w:tblPrEx>
        <w:trPr>
          <w:trHeight w:val="425" w:hRule="atLeast"/>
        </w:trPr>
        <w:tc>
          <w:tcPr>
            <w:tcW w:w="1212" w:type="dxa"/>
            <w:tcBorders>
              <w:tl2br w:val="nil"/>
              <w:tr2bl w:val="nil"/>
            </w:tcBorders>
            <w:shd w:val="clear" w:color="auto" w:fill="2E75B5"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Day6</w:t>
            </w:r>
          </w:p>
        </w:tc>
        <w:tc>
          <w:tcPr>
            <w:tcW w:w="4447" w:type="dxa"/>
            <w:tcBorders>
              <w:tl2br w:val="nil"/>
              <w:tr2bl w:val="nil"/>
            </w:tcBorders>
            <w:shd w:val="clear" w:color="auto" w:fill="auto"/>
            <w:vAlign w:val="center"/>
          </w:tcPr>
          <w:p>
            <w:pPr>
              <w:spacing w:line="360" w:lineRule="auto"/>
              <w:jc w:val="left"/>
              <w:rPr>
                <w:rFonts w:hint="default" w:ascii="微软雅黑" w:hAnsi="微软雅黑" w:eastAsia="微软雅黑" w:cs="微软雅黑"/>
                <w:color w:val="000000"/>
                <w:sz w:val="28"/>
                <w:szCs w:val="28"/>
                <w:lang w:val="en-US" w:eastAsia="zh-CN"/>
              </w:rPr>
            </w:pPr>
            <w:r>
              <w:rPr>
                <w:rFonts w:hint="eastAsia" w:ascii="微软雅黑" w:hAnsi="微软雅黑" w:eastAsia="微软雅黑" w:cs="微软雅黑"/>
                <w:color w:val="000000"/>
                <w:sz w:val="28"/>
                <w:szCs w:val="28"/>
                <w:lang w:eastAsia="zh-CN"/>
              </w:rPr>
              <w:t>太原</w:t>
            </w:r>
            <w:r>
              <w:rPr>
                <w:rFonts w:hint="eastAsia" w:ascii="微软雅黑" w:hAnsi="微软雅黑" w:eastAsia="微软雅黑" w:cs="微软雅黑"/>
                <w:color w:val="000000"/>
                <w:sz w:val="28"/>
                <w:szCs w:val="28"/>
                <w:lang w:val="en-US" w:eastAsia="zh-CN"/>
              </w:rPr>
              <w:t>/返程送站</w:t>
            </w:r>
          </w:p>
        </w:tc>
        <w:tc>
          <w:tcPr>
            <w:tcW w:w="749"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655" w:type="dxa"/>
            <w:tcBorders>
              <w:tl2br w:val="nil"/>
              <w:tr2bl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p>
        </w:tc>
        <w:tc>
          <w:tcPr>
            <w:tcW w:w="17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themeColor="text1"/>
                <w:spacing w:val="0"/>
                <w:sz w:val="40"/>
                <w:szCs w:val="40"/>
                <w:lang w:val="en-US" w:eastAsia="zh-CN"/>
                <w14:textFill>
                  <w14:solidFill>
                    <w14:schemeClr w14:val="tx1"/>
                  </w14:solidFill>
                </w14:textFill>
              </w:rPr>
            </w:pPr>
            <w:r>
              <w:rPr>
                <w:rFonts w:hint="eastAsia" w:ascii="微软雅黑" w:hAnsi="微软雅黑" w:eastAsia="微软雅黑" w:cs="微软雅黑"/>
                <w:color w:val="000000"/>
                <w:sz w:val="24"/>
                <w:szCs w:val="24"/>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76200</wp:posOffset>
                  </wp:positionV>
                  <wp:extent cx="303530" cy="269875"/>
                  <wp:effectExtent l="0" t="0" r="1270" b="4445"/>
                  <wp:wrapSquare wrapText="bothSides"/>
                  <wp:docPr id="23" name="图片 23" descr="尊享山西3"/>
                  <wp:cNvGraphicFramePr/>
                  <a:graphic xmlns:a="http://schemas.openxmlformats.org/drawingml/2006/main">
                    <a:graphicData uri="http://schemas.openxmlformats.org/drawingml/2006/picture">
                      <pic:pic xmlns:pic="http://schemas.openxmlformats.org/drawingml/2006/picture">
                        <pic:nvPicPr>
                          <pic:cNvPr id="23" name="图片 23" descr="尊享山西3"/>
                          <pic:cNvPicPr/>
                        </pic:nvPicPr>
                        <pic:blipFill>
                          <a:blip r:embed="rId8"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早</w:t>
            </w:r>
          </w:p>
        </w:tc>
        <w:tc>
          <w:tcPr>
            <w:tcW w:w="1632" w:type="dxa"/>
            <w:tcBorders>
              <w:tl2br w:val="nil"/>
              <w:tr2bl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无</w:t>
            </w:r>
          </w:p>
        </w:tc>
      </w:tr>
    </w:tbl>
    <w:p>
      <w:pPr>
        <w:jc w:val="left"/>
        <w:rPr>
          <w:rFonts w:hint="eastAsia"/>
          <w:sz w:val="36"/>
          <w:szCs w:val="36"/>
          <w:lang w:val="en-US" w:eastAsia="zh-CN"/>
        </w:rPr>
      </w:pPr>
      <w:r>
        <w:rPr>
          <w:rFonts w:hint="eastAsia"/>
          <w:sz w:val="36"/>
          <w:szCs w:val="36"/>
          <w:lang w:val="en-US" w:eastAsia="zh-CN"/>
        </w:rPr>
        <w:br w:type="page"/>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9525" b="952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&gt;Day1</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四川各地</w:t>
      </w:r>
      <w:r>
        <w:rPr>
          <w:rFonts w:hint="eastAsia" w:ascii="微软雅黑" w:hAnsi="微软雅黑" w:eastAsia="微软雅黑" w:cs="微软雅黑"/>
          <w:color w:val="000000" w:themeColor="text1"/>
          <w:spacing w:val="0"/>
          <w:sz w:val="24"/>
          <w:szCs w:val="24"/>
          <w14:textFill>
            <w14:solidFill>
              <w14:schemeClr w14:val="tx1"/>
            </w14:solidFill>
          </w14:textFill>
        </w:rPr>
        <w:t>--太原</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用餐：自理</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住宿：太原</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jc w:val="left"/>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说第二，没人敢说第一。</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太原市内</w:t>
      </w:r>
      <w:r>
        <w:rPr>
          <w:rFonts w:hint="eastAsia" w:ascii="微软雅黑" w:hAnsi="微软雅黑" w:eastAsia="微软雅黑" w:cs="微软雅黑"/>
          <w:b/>
          <w:spacing w:val="0"/>
          <w:sz w:val="24"/>
          <w:szCs w:val="24"/>
          <w:lang w:eastAsia="zh-CN"/>
        </w:rPr>
        <w:t>景点</w:t>
      </w:r>
      <w:r>
        <w:rPr>
          <w:rFonts w:hint="eastAsia" w:ascii="微软雅黑" w:hAnsi="微软雅黑" w:eastAsia="微软雅黑" w:cs="微软雅黑"/>
          <w:b/>
          <w:spacing w:val="0"/>
          <w:sz w:val="24"/>
          <w:szCs w:val="24"/>
        </w:rPr>
        <w:t>推荐：</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FF"/>
          <w:spacing w:val="0"/>
          <w:sz w:val="24"/>
          <w:szCs w:val="24"/>
        </w:rPr>
        <w:t>山西省博物院</w:t>
      </w:r>
      <w:r>
        <w:rPr>
          <w:rFonts w:hint="eastAsia" w:ascii="微软雅黑" w:hAnsi="微软雅黑" w:eastAsia="微软雅黑" w:cs="微软雅黑"/>
          <w:color w:val="0000FF"/>
          <w:spacing w:val="0"/>
          <w:sz w:val="24"/>
          <w:szCs w:val="24"/>
          <w:lang w:eastAsia="zh-CN"/>
        </w:rPr>
        <w:t>（</w:t>
      </w:r>
      <w:r>
        <w:rPr>
          <w:rFonts w:hint="eastAsia" w:ascii="微软雅黑" w:hAnsi="微软雅黑" w:eastAsia="微软雅黑" w:cs="微软雅黑"/>
          <w:color w:val="000000"/>
          <w:spacing w:val="0"/>
          <w:sz w:val="24"/>
          <w:szCs w:val="24"/>
        </w:rPr>
        <w:t>每逢周一闭馆</w:t>
      </w:r>
      <w:r>
        <w:rPr>
          <w:rFonts w:hint="eastAsia" w:ascii="微软雅黑" w:hAnsi="微软雅黑" w:eastAsia="微软雅黑" w:cs="微软雅黑"/>
          <w:color w:val="000000"/>
          <w:spacing w:val="0"/>
          <w:sz w:val="24"/>
          <w:szCs w:val="24"/>
          <w:lang w:eastAsia="zh-CN"/>
        </w:rPr>
        <w:t>）</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汾河公园</w:t>
      </w:r>
      <w:r>
        <w:rPr>
          <w:rFonts w:hint="eastAsia" w:ascii="微软雅黑" w:hAnsi="微软雅黑" w:eastAsia="微软雅黑" w:cs="微软雅黑"/>
          <w:color w:val="000000"/>
          <w:spacing w:val="0"/>
          <w:sz w:val="24"/>
          <w:szCs w:val="24"/>
        </w:rPr>
        <w:t>、</w:t>
      </w:r>
      <w:r>
        <w:rPr>
          <w:rFonts w:hint="eastAsia" w:ascii="微软雅黑" w:hAnsi="微软雅黑" w:eastAsia="微软雅黑" w:cs="微软雅黑"/>
          <w:color w:val="0000FF"/>
          <w:spacing w:val="0"/>
          <w:sz w:val="24"/>
          <w:szCs w:val="24"/>
        </w:rPr>
        <w:t>纯阳宫</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舌尖上的太原：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美食：</w:t>
      </w:r>
      <w:r>
        <w:rPr>
          <w:rFonts w:hint="eastAsia" w:ascii="微软雅黑" w:hAnsi="微软雅黑" w:eastAsia="微软雅黑" w:cs="微软雅黑"/>
          <w:color w:val="0000FF"/>
          <w:spacing w:val="0"/>
          <w:sz w:val="24"/>
          <w:szCs w:val="24"/>
        </w:rPr>
        <w:t>顺溜削面、郝刚刚羊杂割</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 w:val="24"/>
          <w:szCs w:val="24"/>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餐厅：</w:t>
      </w:r>
      <w:r>
        <w:rPr>
          <w:rFonts w:hint="eastAsia" w:ascii="微软雅黑" w:hAnsi="微软雅黑" w:eastAsia="微软雅黑" w:cs="微软雅黑"/>
          <w:color w:val="0000FF"/>
          <w:spacing w:val="0"/>
          <w:sz w:val="24"/>
          <w:szCs w:val="24"/>
        </w:rPr>
        <w:t>河东颐祥阁、认一力</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 w:val="24"/>
          <w:szCs w:val="24"/>
        </w:rPr>
      </w:pPr>
      <w:r>
        <w:rPr>
          <w:rFonts w:hint="eastAsia" w:ascii="微软雅黑" w:hAnsi="微软雅黑" w:eastAsia="微软雅黑" w:cs="微软雅黑"/>
          <w:b/>
          <w:spacing w:val="0"/>
          <w:sz w:val="24"/>
          <w:szCs w:val="24"/>
        </w:rPr>
        <w:t>温馨</w:t>
      </w:r>
      <w:r>
        <w:rPr>
          <w:rFonts w:hint="eastAsia" w:ascii="微软雅黑" w:hAnsi="微软雅黑" w:eastAsia="微软雅黑" w:cs="微软雅黑"/>
          <w:b/>
          <w:spacing w:val="0"/>
          <w:sz w:val="24"/>
          <w:szCs w:val="24"/>
          <w:lang w:eastAsia="zh-CN"/>
        </w:rPr>
        <w:t>提示</w:t>
      </w:r>
      <w:r>
        <w:rPr>
          <w:rFonts w:hint="eastAsia" w:ascii="微软雅黑" w:hAnsi="微软雅黑" w:eastAsia="微软雅黑" w:cs="微软雅黑"/>
          <w:b/>
          <w:spacing w:val="0"/>
          <w:sz w:val="24"/>
          <w:szCs w:val="24"/>
        </w:rPr>
        <w:t>：</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szCs w:val="24"/>
          <w:u w:val="single"/>
          <w14:textFill>
            <w14:solidFill>
              <w14:schemeClr w14:val="tx1"/>
            </w14:solidFill>
          </w14:textFill>
        </w:rPr>
      </w:pPr>
      <w:r>
        <w:rPr>
          <w:rFonts w:hint="eastAsia" w:ascii="微软雅黑" w:hAnsi="微软雅黑" w:eastAsia="微软雅黑" w:cs="微软雅黑"/>
          <w:color w:val="000000" w:themeColor="text1"/>
          <w:spacing w:val="0"/>
          <w:sz w:val="24"/>
          <w:szCs w:val="24"/>
          <w:u w:val="single"/>
          <w14:textFill>
            <w14:solidFill>
              <w14:schemeClr w14:val="tx1"/>
            </w14:solidFill>
          </w14:textFill>
        </w:rPr>
        <w:t>自由活动期间，您可自行前往，无车无导游陪同。</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color w:val="404040" w:themeColor="text1" w:themeTint="BF"/>
          <w:spacing w:val="0"/>
          <w:sz w:val="24"/>
          <w:szCs w:val="24"/>
          <w14:textFill>
            <w14:solidFill>
              <w14:schemeClr w14:val="tx1">
                <w14:lumMod w14:val="75000"/>
                <w14:lumOff w14:val="25000"/>
              </w14:schemeClr>
            </w14:solidFill>
          </w14:textFill>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&gt;Day2</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8" name="图片 8"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太原—大同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240km-3.5h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9" name="图片 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szCs w:val="24"/>
          <w14:textFill>
            <w14:solidFill>
              <w14:schemeClr w14:val="tx1"/>
            </w14:solidFill>
          </w14:textFill>
        </w:rPr>
        <w:tab/>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0" name="图片 10"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住宿：大同</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pPr>
      <w:r>
        <w:rPr>
          <w:rFonts w:hint="eastAsia" w:ascii="微软雅黑" w:hAnsi="微软雅黑" w:eastAsia="微软雅黑" w:cs="微软雅黑"/>
          <w:color w:val="0000FF"/>
          <w:spacing w:val="0"/>
          <w:sz w:val="24"/>
          <w:szCs w:val="24"/>
          <w:lang w:eastAsia="zh-CN"/>
        </w:rPr>
        <w:t>雁门关</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是长城上的重要关隘，以"险"著称，被誉为"中华第一关"，有"天下九塞，雁门为首"之说。与</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"https://baike.so.com/doc/5416500-5654645.html" \t "https://baike.so.com/doc/_blank"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宁武关</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、偏关合称为"外三关"。</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000FF"/>
          <w:spacing w:val="0"/>
          <w:sz w:val="24"/>
          <w:szCs w:val="24"/>
          <w:lang w:eastAsia="zh-CN"/>
        </w:rPr>
        <w:t>云冈石窟</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：云冈石窟的造像气势宏伟，被誉为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形象地记录了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"http://www.mafengwo.cn/travel-scenic-spot/mafengwo/10182.html"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印度</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及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"http://www.mafengwo.cn/travel-scenic-spot/mafengwo/27719.html"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中亚</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佛教艺术向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佛教艺术发展的历史轨迹，反映出佛教造像在 </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separate"/>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4"/>
          <w:szCs w:val="24"/>
          <w:u w:val="none"/>
          <w14:textFill>
            <w14:solidFill>
              <w14:schemeClr w14:val="tx1"/>
            </w14:solidFill>
          </w14:textFill>
        </w:rPr>
        <w:t> 逐渐世俗化、民族化的过程。</w:t>
      </w:r>
    </w:p>
    <w:p>
      <w:pPr>
        <w:pStyle w:val="3"/>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3</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2" name="图片 12"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大同-五台山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3.5h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3" name="图片 1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4" name="图片 1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住宿：忻州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悬空寺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（登临费自理100元/人）：全寺为木质框架式结构，最值得惊叹的是它依靠榫接结构，距今已有1500多年历史，嵌入崖内而不倒。诗仙李白观后醉书壮观，徐霞客赞为天下巨观。</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五台山</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 w:val="24"/>
          <w:szCs w:val="24"/>
          <w:lang w:eastAsia="zh-CN"/>
        </w:rPr>
      </w:pPr>
      <w:r>
        <w:rPr>
          <w:rFonts w:hint="eastAsia" w:ascii="微软雅黑" w:hAnsi="微软雅黑" w:eastAsia="微软雅黑" w:cs="微软雅黑"/>
          <w:color w:val="0000FF"/>
          <w:spacing w:val="0"/>
          <w:sz w:val="24"/>
          <w:szCs w:val="24"/>
          <w:lang w:eastAsia="zh-CN"/>
        </w:rPr>
        <w:t>殊像寺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龙泉</w:t>
      </w:r>
      <w:r>
        <w:rPr>
          <w:rFonts w:hint="eastAsia" w:ascii="微软雅黑" w:hAnsi="微软雅黑" w:eastAsia="微软雅黑" w:cs="微软雅黑"/>
          <w:color w:val="0000FF"/>
          <w:spacing w:val="0"/>
          <w:sz w:val="24"/>
          <w:szCs w:val="24"/>
          <w:lang w:val="en-US" w:eastAsia="zh-CN"/>
        </w:rPr>
        <w:t>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：传说很久以前九龙作恶，文殊菩萨施行佛法把它们压在附近这九道山岭之下，在这眼泉水底部还可看到九条小龙的影子，所以被命名为龙泉。泉旁古刹便取名龙泉寺。</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五爷庙</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color w:val="C00000"/>
          <w:spacing w:val="0"/>
          <w:sz w:val="24"/>
          <w:szCs w:val="24"/>
        </w:rPr>
      </w:pPr>
      <w:r>
        <w:rPr>
          <w:rFonts w:hint="eastAsia" w:ascii="微软雅黑" w:hAnsi="微软雅黑" w:eastAsia="微软雅黑" w:cs="微软雅黑"/>
          <w:b/>
          <w:color w:val="C00000"/>
          <w:spacing w:val="0"/>
          <w:sz w:val="24"/>
          <w:szCs w:val="24"/>
        </w:rPr>
        <w:t>温馨</w:t>
      </w:r>
      <w:r>
        <w:rPr>
          <w:rFonts w:hint="eastAsia" w:ascii="微软雅黑" w:hAnsi="微软雅黑" w:eastAsia="微软雅黑" w:cs="微软雅黑"/>
          <w:b/>
          <w:color w:val="C00000"/>
          <w:spacing w:val="0"/>
          <w:sz w:val="24"/>
          <w:szCs w:val="24"/>
          <w:lang w:eastAsia="zh-CN"/>
        </w:rPr>
        <w:t>提示</w:t>
      </w:r>
      <w:r>
        <w:rPr>
          <w:rFonts w:hint="eastAsia" w:ascii="微软雅黑" w:hAnsi="微软雅黑" w:eastAsia="微软雅黑" w:cs="微软雅黑"/>
          <w:b/>
          <w:color w:val="C00000"/>
          <w:spacing w:val="0"/>
          <w:sz w:val="24"/>
          <w:szCs w:val="24"/>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 w:val="24"/>
          <w:szCs w:val="24"/>
          <w:u w:val="single"/>
          <w:lang w:val="en-US" w:eastAsia="zh-CN"/>
        </w:rPr>
      </w:pPr>
      <w:r>
        <w:rPr>
          <w:rFonts w:hint="eastAsia" w:ascii="微软雅黑" w:hAnsi="微软雅黑" w:eastAsia="微软雅黑" w:cs="微软雅黑"/>
          <w:color w:val="C00000"/>
          <w:spacing w:val="0"/>
          <w:sz w:val="24"/>
          <w:szCs w:val="24"/>
          <w:u w:val="single"/>
          <w:lang w:eastAsia="zh-CN"/>
        </w:rPr>
        <w:t>注意</w:t>
      </w:r>
      <w:r>
        <w:rPr>
          <w:rFonts w:hint="eastAsia" w:ascii="微软雅黑" w:hAnsi="微软雅黑" w:eastAsia="微软雅黑" w:cs="微软雅黑"/>
          <w:color w:val="C00000"/>
          <w:spacing w:val="0"/>
          <w:sz w:val="24"/>
          <w:szCs w:val="24"/>
          <w:u w:val="single"/>
          <w:lang w:val="en-US" w:eastAsia="zh-CN"/>
        </w:rPr>
        <w:t>：</w:t>
      </w:r>
      <w:r>
        <w:rPr>
          <w:rFonts w:hint="eastAsia" w:ascii="微软雅黑" w:hAnsi="微软雅黑" w:eastAsia="微软雅黑" w:cs="微软雅黑"/>
          <w:color w:val="C00000"/>
          <w:spacing w:val="0"/>
          <w:sz w:val="24"/>
          <w:szCs w:val="24"/>
          <w:u w:val="single"/>
          <w:lang w:eastAsia="zh-CN"/>
        </w:rPr>
        <w:t>如五台山下雪、修路、下雨等不可抗力因素，到大同需绕行高速，增加车费 50 元/人，现付给导游</w:t>
      </w:r>
      <w:r>
        <w:rPr>
          <w:rFonts w:hint="eastAsia" w:ascii="微软雅黑" w:hAnsi="微软雅黑" w:eastAsia="微软雅黑" w:cs="微软雅黑"/>
          <w:color w:val="C00000"/>
          <w:spacing w:val="0"/>
          <w:sz w:val="24"/>
          <w:szCs w:val="24"/>
          <w:u w:val="none"/>
          <w:lang w:eastAsia="zh-CN"/>
        </w:rPr>
        <w:t>。</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4</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6" name="图片 1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五台山-平遥古城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2h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7" name="图片 17"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18" name="图片 18"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住宿：平遥古城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晋祠</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val="en-US" w:eastAsia="zh-CN"/>
        </w:rPr>
        <w:t>乔家大院</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：那一间间灰墙高顶的民居建筑，富贾一方的晋商代表，以及带着神秘色彩的大红灯笼，在记忆中，难以抹去。只想置身其中，和清末 中国 著名的富商大贾，心中的儒商典范---乔致庸，进行一次近距离的时空拜望。</w:t>
      </w:r>
    </w:p>
    <w:p>
      <w:pPr>
        <w:pStyle w:val="3"/>
        <w:keepNext w:val="0"/>
        <w:keepLines w:val="0"/>
        <w:pageBreakBefore w:val="0"/>
        <w:widowControl w:val="0"/>
        <w:kinsoku/>
        <w:wordWrap/>
        <w:overflowPunct/>
        <w:topLinePunct w:val="0"/>
        <w:autoSpaceDE/>
        <w:autoSpaceDN/>
        <w:bidi w:val="0"/>
        <w:adjustRightInd/>
        <w:snapToGrid w:val="0"/>
        <w:spacing w:line="240" w:lineRule="atLeast"/>
        <w:ind w:firstLine="420" w:firstLineChars="200"/>
        <w:textAlignment w:val="auto"/>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特别赠送：价值198/人相声表演：我公司包场【乐山西】相声专场，欢声笑语，捧腹的段子，既能感受当地市井文化，又能让您体验不一样旅游感受。</w:t>
      </w:r>
    </w:p>
    <w:p>
      <w:pPr>
        <w:pStyle w:val="3"/>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备注：</w:t>
      </w:r>
      <w:r>
        <w:rPr>
          <w:rFonts w:hint="eastAsia" w:ascii="微软雅黑" w:hAnsi="微软雅黑" w:eastAsia="微软雅黑" w:cs="微软雅黑"/>
          <w:color w:val="000000"/>
          <w:kern w:val="2"/>
          <w:sz w:val="18"/>
          <w:szCs w:val="18"/>
          <w:highlight w:val="yellow"/>
          <w:lang w:val="en-US" w:eastAsia="zh-CN" w:bidi="ar-SA"/>
        </w:rPr>
        <w:t>此</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为赠送项目，满10人以上开演！不满10人相声表演则改为《晋商乡音》/扭秧歌 演绎。景区/场馆有权依自身承载能力以及天气因素等原因决定是否提供，您也可以选择参加或者不参加！</w:t>
      </w:r>
      <w:r>
        <w:rPr>
          <w:rFonts w:hint="eastAsia" w:ascii="微软雅黑" w:hAnsi="微软雅黑" w:eastAsia="微软雅黑" w:cs="微软雅黑"/>
          <w:color w:val="FF0000"/>
          <w:spacing w:val="0"/>
          <w:szCs w:val="21"/>
          <w:highlight w:val="yellow"/>
          <w:lang w:val="en-US" w:eastAsia="zh-CN"/>
        </w:rPr>
        <w:t>不参加无费用可退！</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5</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0" name="图片 20"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平遥-太原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2h</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1" name="图片 21"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用餐：早/中</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2" name="图片 2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FF"/>
          <w:spacing w:val="0"/>
          <w:sz w:val="24"/>
          <w:szCs w:val="24"/>
          <w:lang w:eastAsia="zh-CN"/>
        </w:rPr>
        <w:t>平遥古城（自由活动</w:t>
      </w:r>
      <w:r>
        <w:rPr>
          <w:rFonts w:hint="eastAsia" w:ascii="微软雅黑" w:hAnsi="微软雅黑" w:eastAsia="微软雅黑" w:cs="微软雅黑"/>
          <w:color w:val="0000FF"/>
          <w:spacing w:val="0"/>
          <w:sz w:val="24"/>
          <w:szCs w:val="24"/>
          <w:lang w:val="en-US" w:eastAsia="zh-CN"/>
        </w:rPr>
        <w:t>,</w:t>
      </w:r>
      <w:r>
        <w:rPr>
          <w:rFonts w:hint="eastAsia" w:ascii="微软雅黑" w:hAnsi="微软雅黑" w:eastAsia="微软雅黑" w:cs="微软雅黑"/>
          <w:color w:val="0000FF"/>
          <w:spacing w:val="0"/>
          <w:sz w:val="24"/>
          <w:szCs w:val="24"/>
          <w:lang w:eastAsia="zh-CN"/>
        </w:rPr>
        <w:t>门票可自行购买125元/人，不含电瓶车50元/人）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温馨提示：</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i w:val="0"/>
          <w:iCs w:val="0"/>
          <w:caps w:val="0"/>
          <w:color w:val="333333"/>
          <w:spacing w:val="0"/>
          <w:kern w:val="0"/>
          <w:sz w:val="21"/>
          <w:szCs w:val="21"/>
          <w:shd w:val="clear" w:fill="FFFFFF"/>
          <w:lang w:eastAsia="zh-CN" w:bidi="ar"/>
        </w:rPr>
      </w:pP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1</w:t>
      </w:r>
      <w:r>
        <w:rPr>
          <w:rFonts w:hint="eastAsia" w:ascii="微软雅黑" w:hAnsi="微软雅黑" w:eastAsia="微软雅黑" w:cs="微软雅黑"/>
          <w:i w:val="0"/>
          <w:iCs w:val="0"/>
          <w:caps w:val="0"/>
          <w:color w:val="333333"/>
          <w:spacing w:val="0"/>
          <w:kern w:val="0"/>
          <w:sz w:val="21"/>
          <w:szCs w:val="21"/>
          <w:shd w:val="clear" w:fill="FFFFFF"/>
          <w:lang w:eastAsia="zh-CN" w:bidi="ar"/>
        </w:rPr>
        <w:t>,平遥古城</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自由活动，</w:t>
      </w:r>
      <w:r>
        <w:rPr>
          <w:rFonts w:hint="eastAsia" w:ascii="微软雅黑" w:hAnsi="微软雅黑" w:eastAsia="微软雅黑" w:cs="微软雅黑"/>
          <w:i w:val="0"/>
          <w:iCs w:val="0"/>
          <w:caps w:val="0"/>
          <w:color w:val="333333"/>
          <w:spacing w:val="0"/>
          <w:kern w:val="0"/>
          <w:sz w:val="21"/>
          <w:szCs w:val="21"/>
          <w:shd w:val="clear" w:fill="FFFFFF"/>
          <w:lang w:eastAsia="zh-CN" w:bidi="ar"/>
        </w:rPr>
        <w:t>返回太原</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市区</w:t>
      </w:r>
      <w:r>
        <w:rPr>
          <w:rFonts w:hint="eastAsia" w:ascii="微软雅黑" w:hAnsi="微软雅黑" w:eastAsia="微软雅黑" w:cs="微软雅黑"/>
          <w:i w:val="0"/>
          <w:iCs w:val="0"/>
          <w:caps w:val="0"/>
          <w:color w:val="333333"/>
          <w:spacing w:val="0"/>
          <w:kern w:val="0"/>
          <w:sz w:val="21"/>
          <w:szCs w:val="21"/>
          <w:shd w:val="clear" w:fill="FFFFFF"/>
          <w:lang w:eastAsia="zh-CN" w:bidi="ar"/>
        </w:rPr>
        <w:t>后可赠送前往</w:t>
      </w:r>
      <w:r>
        <w:rPr>
          <w:rFonts w:hint="eastAsia" w:ascii="微软雅黑" w:hAnsi="微软雅黑" w:eastAsia="微软雅黑" w:cs="微软雅黑"/>
          <w:i w:val="0"/>
          <w:iCs w:val="0"/>
          <w:caps w:val="0"/>
          <w:color w:val="FF0000"/>
          <w:spacing w:val="0"/>
          <w:kern w:val="0"/>
          <w:sz w:val="21"/>
          <w:szCs w:val="21"/>
          <w:shd w:val="clear" w:fill="FFFFFF"/>
          <w:lang w:eastAsia="zh-CN" w:bidi="ar"/>
        </w:rPr>
        <w:t>太原市内（山西博物院）</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去自行游玩</w:t>
      </w:r>
      <w:r>
        <w:rPr>
          <w:rFonts w:hint="eastAsia" w:ascii="微软雅黑" w:hAnsi="微软雅黑" w:eastAsia="微软雅黑" w:cs="微软雅黑"/>
          <w:i w:val="0"/>
          <w:iCs w:val="0"/>
          <w:caps w:val="0"/>
          <w:color w:val="333333"/>
          <w:spacing w:val="0"/>
          <w:kern w:val="0"/>
          <w:sz w:val="21"/>
          <w:szCs w:val="21"/>
          <w:shd w:val="clear" w:fill="FFFFFF"/>
          <w:lang w:eastAsia="zh-CN" w:bidi="ar"/>
        </w:rPr>
        <w:t>，门票自理</w:t>
      </w:r>
      <w:r>
        <w:rPr>
          <w:rFonts w:hint="eastAsia" w:ascii="微软雅黑" w:hAnsi="微软雅黑" w:eastAsia="微软雅黑" w:cs="微软雅黑"/>
          <w:i w:val="0"/>
          <w:iCs w:val="0"/>
          <w:caps w:val="0"/>
          <w:color w:val="333333"/>
          <w:spacing w:val="0"/>
          <w:kern w:val="0"/>
          <w:sz w:val="21"/>
          <w:szCs w:val="21"/>
          <w:shd w:val="clear" w:fill="FFFFFF"/>
          <w:lang w:val="en-US" w:eastAsia="zh-CN" w:bidi="ar"/>
        </w:rPr>
        <w:t>，</w:t>
      </w:r>
      <w:r>
        <w:rPr>
          <w:rFonts w:hint="eastAsia" w:ascii="微软雅黑" w:hAnsi="微软雅黑" w:eastAsia="微软雅黑" w:cs="微软雅黑"/>
          <w:i w:val="0"/>
          <w:iCs w:val="0"/>
          <w:caps w:val="0"/>
          <w:color w:val="333333"/>
          <w:spacing w:val="0"/>
          <w:kern w:val="0"/>
          <w:sz w:val="21"/>
          <w:szCs w:val="21"/>
          <w:shd w:val="clear" w:fill="FFFFFF"/>
          <w:lang w:eastAsia="zh-CN" w:bidi="ar"/>
        </w:rPr>
        <w:t>周一闭馆，需提前在微信公众号进行预约。此为赠送项目，如因交通，天气等不可抗力导致不能赠送的，或因您个人原因不能参加的，无费用可退，敬请谅解；</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后乘车返回太原。</w:t>
      </w:r>
    </w:p>
    <w:p>
      <w:pPr>
        <w:jc w:val="left"/>
        <w:rPr>
          <w:rFonts w:hint="eastAsia" w:ascii="微软雅黑" w:hAnsi="微软雅黑" w:eastAsia="微软雅黑" w:cs="微软雅黑"/>
          <w:sz w:val="24"/>
          <w:szCs w:val="24"/>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color w:val="00A8E3"/>
          <w:spacing w:val="0"/>
          <w:sz w:val="24"/>
          <w:szCs w:val="24"/>
        </w:rPr>
        <mc:AlternateContent>
          <mc:Choice Requires="wps">
            <w:drawing>
              <wp:anchor distT="0" distB="0" distL="114300" distR="114300" simplePos="0" relativeHeight="251678720"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25" name="矩形 2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7872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NgMs6akCAABpBQAADgAAAGRycy9lMm9Eb2MueG1srVTN&#10;bhMxEL4j8Q6W73Q3aVJK1E0VNRQhVbRSQZwdrzdryX/Yzk95GSRuPASPg3gNPtvbNioceuCyO+MZ&#10;z8z3zYzPzvdaka3wQVrT0NFRTYkw3LbSrBv66ePlq1NKQmSmZcoa0dA7Eej5/OWLs52bibHtrWqF&#10;JwhiwmznGtrH6GZVFXgvNAtH1gkDY2e9ZhGqX1etZztE16oa1/VJtbO+dd5yEQJOl8VIh4j+OQFt&#10;10kulpZvtDCxRPVCsQhIoZcu0HmutusEj9ddF0QkqqFAGvMXSSCv0rean7HZ2jPXSz6UwJ5TwhNM&#10;mkmDpA+hliwysvHyr1Bacm+D7eIRt7oqQDIjQDGqn3Bz2zMnMhZQHdwD6eH/heUftjeeyLah4ykl&#10;hml0/Pe3H79+fic4ADs7F2ZwunU3ftACxAR133md/gBB9g09noxOjkHrHcT6ZDIdDeSKfSQc9tPp&#10;65SCw44xqEv06jGM8yG+E1aTJDTUo3WZUba9ChGp4XrvMhDdXkqlshzgUgTiLNip883g16sL5cmW&#10;pebXi9O3xwkRAq3DofcI5dTPuZJvDqmUNISllZlOynUSOFMCRGbcydWzhwqVITss2/g18hDOsDYd&#10;xhWidrgRzJoSptbYRx59rt3YBA7VFtRLFvqCI1gl2zK2WkZsopIa5JYaCjpl0jWRp3/gLnWx9C1J&#10;cb/awzWJK9veYQC8BeUoLTh+KcH/FQvxhnmsAg7xWMRrfDplAcIOEiW99V//dZ78MaGwUrLDagHg&#10;lw3zghL13qA7b0aTCcLGrEwwFlD8oWV1aDEbfWHRwFGuLovJP6p7sfNWf8abskhZYWKGI3ehclAu&#10;Yll5vEpcLBbZDfvnWLwyt46n4IkyYxebaDuZx+2RHYxMUrCBZXjKa5FW/FDPXo8v5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omWsoNgAAAAJAQAADwAAAAAAAAABACAAAAAiAAAAZHJzL2Rvd25y&#10;ZXYueG1sUEsBAhQAFAAAAAgAh07iQDYDLOmpAgAAaQUAAA4AAAAAAAAAAQAgAAAAJwEAAGRycy9l&#10;Mm9Eb2MueG1sUEsFBgAAAAAGAAYAWQEAAEI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szCs w:val="24"/>
        </w:rPr>
        <w:t>&gt;Day</w:t>
      </w:r>
      <w:r>
        <w:rPr>
          <w:rFonts w:hint="eastAsia" w:ascii="微软雅黑" w:hAnsi="微软雅黑" w:eastAsia="微软雅黑" w:cs="微软雅黑"/>
          <w:b/>
          <w:bCs/>
          <w:color w:val="00A8E3"/>
          <w:spacing w:val="0"/>
          <w:sz w:val="24"/>
          <w:szCs w:val="24"/>
          <w:lang w:val="en-US" w:eastAsia="zh-CN"/>
        </w:rPr>
        <w:t>6</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6" name="图片 2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定位"/>
                    <pic:cNvPicPr>
                      <a:picLocks noChangeAspect="1"/>
                    </pic:cNvPicPr>
                  </pic:nvPicPr>
                  <pic:blipFill>
                    <a:blip r:embed="rId9"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太原</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-返程送站</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29" name="图片 2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餐具"/>
                    <pic:cNvPicPr>
                      <a:picLocks noChangeAspect="1"/>
                    </pic:cNvPicPr>
                  </pic:nvPicPr>
                  <pic:blipFill>
                    <a:blip r:embed="rId10"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用餐：早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szCs w:val="24"/>
          <w14:textFill>
            <w14:solidFill>
              <w14:schemeClr w14:val="tx1"/>
            </w14:solidFill>
          </w14:textFill>
        </w:rPr>
        <w:drawing>
          <wp:inline distT="0" distB="0" distL="114300" distR="114300">
            <wp:extent cx="304800" cy="304800"/>
            <wp:effectExtent l="0" t="0" r="0" b="0"/>
            <wp:docPr id="32" name="图片 3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住宿"/>
                    <pic:cNvPicPr>
                      <a:picLocks noChangeAspect="1"/>
                    </pic:cNvPicPr>
                  </pic:nvPicPr>
                  <pic:blipFill>
                    <a:blip r:embed="rId11"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szCs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早餐后，根据动车时间，安排送站服务，愉快旅途自此全部结束。</w:t>
      </w:r>
    </w:p>
    <w:p>
      <w:pPr>
        <w:ind w:firstLine="1920" w:firstLineChars="800"/>
        <w:jc w:val="left"/>
        <w:rPr>
          <w:rFonts w:hint="eastAsia" w:ascii="微软雅黑" w:hAnsi="微软雅黑" w:eastAsia="微软雅黑" w:cs="微软雅黑"/>
          <w:color w:val="FFFFFF" w:themeColor="background1"/>
          <w:spacing w:val="0"/>
          <w:sz w:val="52"/>
          <w:szCs w:val="52"/>
          <w:lang w:eastAsia="zh-CN"/>
          <w14:textFill>
            <w14:solidFill>
              <w14:schemeClr w14:val="bg1"/>
            </w14:solidFill>
          </w14:textFill>
        </w:rPr>
      </w:pPr>
      <w:r>
        <w:rPr>
          <w:rFonts w:hint="eastAsia" w:ascii="微软雅黑" w:hAnsi="微软雅黑" w:eastAsia="微软雅黑" w:cs="微软雅黑"/>
          <w:spacing w:val="0"/>
          <w:sz w:val="24"/>
          <w:szCs w:val="24"/>
        </w:rPr>
        <w:drawing>
          <wp:anchor distT="0" distB="0" distL="114300" distR="114300" simplePos="0" relativeHeight="251679744" behindDoc="1" locked="0" layoutInCell="1" allowOverlap="1">
            <wp:simplePos x="0" y="0"/>
            <wp:positionH relativeFrom="column">
              <wp:posOffset>1510030</wp:posOffset>
            </wp:positionH>
            <wp:positionV relativeFrom="page">
              <wp:posOffset>3745230</wp:posOffset>
            </wp:positionV>
            <wp:extent cx="3489325" cy="742950"/>
            <wp:effectExtent l="0" t="0" r="0" b="3810"/>
            <wp:wrapNone/>
            <wp:docPr id="33" name="图片 33"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p>
    <w:p>
      <w:pPr>
        <w:ind w:firstLine="4162" w:firstLineChars="800"/>
        <w:jc w:val="left"/>
        <w:rPr>
          <w:rFonts w:hint="eastAsia" w:ascii="微软雅黑" w:hAnsi="微软雅黑" w:eastAsia="微软雅黑" w:cs="微软雅黑"/>
          <w:b/>
          <w:bCs/>
          <w:spacing w:val="0"/>
          <w:sz w:val="24"/>
          <w:szCs w:val="24"/>
        </w:rPr>
      </w:pPr>
      <w:r>
        <w:rPr>
          <w:rFonts w:hint="eastAsia" w:ascii="微软雅黑" w:hAnsi="微软雅黑" w:eastAsia="微软雅黑" w:cs="微软雅黑"/>
          <w:b/>
          <w:bCs/>
          <w:color w:val="FFFFFF" w:themeColor="background1"/>
          <w:spacing w:val="0"/>
          <w:sz w:val="52"/>
          <w:szCs w:val="52"/>
          <w:lang w:eastAsia="zh-CN"/>
          <w14:textFill>
            <w14:solidFill>
              <w14:schemeClr w14:val="bg1"/>
            </w14:solidFill>
          </w14:textFill>
        </w:rPr>
        <w:t>注意事项</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b/>
          <w:bCs/>
          <w:spacing w:val="0"/>
          <w:sz w:val="24"/>
          <w:szCs w:val="24"/>
        </w:rPr>
      </w:pPr>
      <w:r>
        <w:rPr>
          <w:rFonts w:hint="eastAsia" w:ascii="微软雅黑" w:hAnsi="微软雅黑" w:eastAsia="微软雅黑" w:cs="微软雅黑"/>
          <w:b/>
          <w:bCs/>
          <w:spacing w:val="0"/>
          <w:sz w:val="24"/>
          <w:szCs w:val="24"/>
        </w:rPr>
        <w:t>温馨提示：</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1.出团通知书最晚会在出行前一天20点之前发出，接机或接站工作人员最晚于出行前一天20点之前联系您，请保持电话畅通，便于及时联系；</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2.请您务必携带好预定时使用的相同证件及各类本人优惠证件（比如：学生证、残疾证、军官证、记者证、医护人员证等）；</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3.接机或接站期间无导游陪同，工作人员接站或接机会根据机场或车站公布的航班或车次实际抵达时间接机或接站；</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4.一般12点之后酒店方可办理入住，如您提前抵达酒店，可以寄存行李后自由活动；</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5.行程首日无具体行程，您可以根据您的安排自由活动，如您需要协助，请随时与微信管家联系；</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7.山西本地饮食习惯以面食为主。山西菜的基本风味以咸香为主，甜酸为辅，您可以根据您的喜好自由选择；</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spacing w:val="0"/>
          <w:sz w:val="24"/>
          <w:szCs w:val="24"/>
        </w:rPr>
        <w:t>8.山西景点之前车程较长，景区内多以徒步游览为主，您可以穿着宽松轻便的鞋服，以防游览不便；</w:t>
      </w:r>
    </w:p>
    <w:p>
      <w:pPr>
        <w:pStyle w:val="3"/>
        <w:keepNext w:val="0"/>
        <w:keepLines w:val="0"/>
        <w:pageBreakBefore w:val="0"/>
        <w:widowControl w:val="0"/>
        <w:kinsoku/>
        <w:wordWrap/>
        <w:overflowPunct/>
        <w:topLinePunct w:val="0"/>
        <w:autoSpaceDE/>
        <w:autoSpaceDN/>
        <w:bidi w:val="0"/>
        <w:adjustRightInd/>
        <w:snapToGrid w:val="0"/>
        <w:spacing w:line="240" w:lineRule="auto"/>
        <w:jc w:val="left"/>
        <w:textAlignment w:val="auto"/>
        <w:outlineLvl w:val="9"/>
        <w:rPr>
          <w:rFonts w:hint="eastAsia" w:ascii="微软雅黑" w:hAnsi="微软雅黑" w:eastAsia="微软雅黑" w:cs="微软雅黑"/>
          <w:spacing w:val="0"/>
          <w:sz w:val="24"/>
          <w:szCs w:val="24"/>
        </w:rPr>
      </w:pPr>
      <w:r>
        <w:rPr>
          <w:rFonts w:hint="eastAsia" w:ascii="微软雅黑" w:hAnsi="微软雅黑" w:eastAsia="微软雅黑" w:cs="微软雅黑"/>
          <w:color w:val="C00000"/>
          <w:spacing w:val="0"/>
          <w:sz w:val="24"/>
          <w:szCs w:val="24"/>
          <w:u w:val="single"/>
        </w:rPr>
        <w:t>***赠送景点或项目因天气原因或自身原因不能前往或自动放弃，按“不退费用”和“不更换景点”处理！</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b/>
          <w:bCs/>
          <w:color w:val="FFFFFF" w:themeColor="background1"/>
          <w:spacing w:val="0"/>
          <w:sz w:val="48"/>
          <w:szCs w:val="48"/>
          <w14:textFill>
            <w14:solidFill>
              <w14:schemeClr w14:val="bg1"/>
            </w14:solidFill>
          </w14:textFill>
        </w:rPr>
        <w:t>旅游费用包含</w:t>
      </w: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大交通：四川各地到太原往返动车二等座</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住宿：全程携程四钻（此行程不提供自然单间，产生单房差自理）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参考酒店:（具体以实际入住酒店为准） </w:t>
      </w:r>
    </w:p>
    <w:p>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pPr>
      <w:r>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t>太原：汇大国际酒店，花众致选酒店，全晋丽呈睿轩酒店，丽柏酒店，或其他同级酒店</w:t>
      </w:r>
    </w:p>
    <w:p>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pPr>
      <w:r>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t>大同：美晶精品酒店，玺云酒店，高渡酒店或其他同级酒店</w:t>
      </w:r>
    </w:p>
    <w:p>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pPr>
      <w:r>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t>忻州：忻州维也纳酒店，万信至格酒店，汉鼎国际酒店，曼菲洛欧兰酒店或其他同级酒店</w:t>
      </w:r>
    </w:p>
    <w:p>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pPr>
      <w:r>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t>平遥：龙鼎昇，平遥会馆，晋商府第，程家老院，兴盛久或其他同级客栈</w:t>
      </w:r>
    </w:p>
    <w:p>
      <w:pPr>
        <w:keepNext w:val="0"/>
        <w:keepLines w:val="0"/>
        <w:pageBreakBefore w:val="0"/>
        <w:widowControl w:val="0"/>
        <w:kinsoku/>
        <w:wordWrap/>
        <w:overflowPunct/>
        <w:autoSpaceDE/>
        <w:autoSpaceDN/>
        <w:bidi w:val="0"/>
        <w:adjustRightInd/>
        <w:snapToGrid w:val="0"/>
        <w:spacing w:line="240" w:lineRule="atLeast"/>
        <w:rPr>
          <w:rFonts w:hint="eastAsia" w:ascii="微软雅黑" w:hAnsi="微软雅黑" w:eastAsia="微软雅黑" w:cs="微软雅黑"/>
          <w:b/>
          <w:bCs w:val="0"/>
          <w:color w:val="5B9BD5" w:themeColor="accent1"/>
          <w:sz w:val="21"/>
          <w:szCs w:val="21"/>
          <w14:textFill>
            <w14:solidFill>
              <w14:schemeClr w14:val="accent1"/>
            </w14:solidFill>
          </w14:textFill>
        </w:rPr>
      </w:pPr>
      <w:r>
        <w:rPr>
          <w:rFonts w:hint="eastAsia" w:ascii="微软雅黑" w:hAnsi="微软雅黑" w:eastAsia="微软雅黑" w:cs="微软雅黑"/>
          <w:b/>
          <w:bCs w:val="0"/>
          <w:color w:val="5B9BD5" w:themeColor="accent1"/>
          <w:sz w:val="21"/>
          <w:szCs w:val="21"/>
          <w:lang w:eastAsia="zh-CN"/>
          <w14:textFill>
            <w14:solidFill>
              <w14:schemeClr w14:val="accent1"/>
            </w14:solidFill>
          </w14:textFill>
        </w:rPr>
        <w:t>以上酒店仅为参考酒店，</w:t>
      </w:r>
      <w:r>
        <w:rPr>
          <w:rFonts w:hint="eastAsia" w:ascii="微软雅黑" w:hAnsi="微软雅黑" w:eastAsia="微软雅黑" w:cs="微软雅黑"/>
          <w:b/>
          <w:bCs w:val="0"/>
          <w:color w:val="5B9BD5" w:themeColor="accent1"/>
          <w:sz w:val="21"/>
          <w:szCs w:val="21"/>
          <w14:textFill>
            <w14:solidFill>
              <w14:schemeClr w14:val="accent1"/>
            </w14:solidFill>
          </w14:textFill>
        </w:rPr>
        <w:t>如房满</w:t>
      </w:r>
      <w:bookmarkStart w:id="0" w:name="_GoBack"/>
      <w:bookmarkEnd w:id="0"/>
      <w:r>
        <w:rPr>
          <w:rFonts w:hint="eastAsia" w:ascii="微软雅黑" w:hAnsi="微软雅黑" w:eastAsia="微软雅黑" w:cs="微软雅黑"/>
          <w:b/>
          <w:bCs w:val="0"/>
          <w:color w:val="5B9BD5" w:themeColor="accent1"/>
          <w:sz w:val="21"/>
          <w:szCs w:val="21"/>
          <w14:textFill>
            <w14:solidFill>
              <w14:schemeClr w14:val="accent1"/>
            </w14:solidFill>
          </w14:textFill>
        </w:rPr>
        <w:t>等特殊情况，因房源紧张，将安排不低于以上酒店档次的酒店</w:t>
      </w:r>
    </w:p>
    <w:p>
      <w:pPr>
        <w:pStyle w:val="10"/>
        <w:keepNext w:val="0"/>
        <w:keepLines w:val="0"/>
        <w:pageBreakBefore w:val="0"/>
        <w:widowControl w:val="0"/>
        <w:kinsoku/>
        <w:wordWrap/>
        <w:overflowPunct/>
        <w:topLinePunct/>
        <w:autoSpaceDE/>
        <w:autoSpaceDN/>
        <w:bidi w:val="0"/>
        <w:adjustRightInd/>
        <w:snapToGrid w:val="0"/>
        <w:spacing w:before="10" w:afterLines="50" w:line="240" w:lineRule="atLeast"/>
        <w:ind w:left="0" w:right="105" w:rightChars="50"/>
        <w:jc w:val="left"/>
        <w:textAlignment w:val="top"/>
        <w:outlineLvl w:val="0"/>
        <w:rPr>
          <w:rFonts w:hint="eastAsia" w:ascii="微软雅黑" w:hAnsi="微软雅黑" w:eastAsia="微软雅黑" w:cs="微软雅黑"/>
          <w:color w:val="C00000"/>
          <w:spacing w:val="0"/>
          <w:sz w:val="21"/>
          <w:szCs w:val="21"/>
          <w:lang w:eastAsia="zh-CN"/>
        </w:rPr>
      </w:pPr>
      <w:r>
        <w:rPr>
          <w:rFonts w:hint="eastAsia" w:ascii="微软雅黑" w:hAnsi="微软雅黑" w:eastAsia="微软雅黑" w:cs="微软雅黑"/>
          <w:b/>
          <w:bCs w:val="0"/>
          <w:color w:val="5B9BD5" w:themeColor="accent1"/>
          <w:sz w:val="21"/>
          <w:szCs w:val="21"/>
          <w:lang w:val="en-US" w:eastAsia="zh-CN"/>
          <w14:textFill>
            <w14:solidFill>
              <w14:schemeClr w14:val="accent1"/>
            </w14:solidFill>
          </w14:textFill>
        </w:rPr>
        <w:t>四钻酒店没有三人间，家庭房尽量安排，如安排不了则3人合住1个标间 ，退一间房差，或3人住2个标间 补个房差 感谢理解</w:t>
      </w:r>
    </w:p>
    <w:p>
      <w:pPr>
        <w:pStyle w:val="10"/>
        <w:topLinePunct/>
        <w:spacing w:before="10" w:afterLines="50" w:line="360" w:lineRule="auto"/>
        <w:ind w:left="0" w:right="105" w:rightChars="50"/>
        <w:jc w:val="left"/>
        <w:textAlignment w:val="top"/>
        <w:outlineLvl w:val="0"/>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C00000"/>
          <w:spacing w:val="0"/>
          <w:sz w:val="24"/>
          <w:szCs w:val="24"/>
          <w:lang w:eastAsia="zh-CN"/>
        </w:rPr>
        <w:t>【备注：平遥、</w:t>
      </w:r>
      <w:r>
        <w:rPr>
          <w:rFonts w:hint="eastAsia" w:ascii="微软雅黑" w:hAnsi="微软雅黑" w:eastAsia="微软雅黑" w:cs="微软雅黑"/>
          <w:color w:val="C00000"/>
          <w:spacing w:val="0"/>
          <w:sz w:val="24"/>
          <w:szCs w:val="24"/>
          <w:lang w:val="en-US" w:eastAsia="zh-CN"/>
        </w:rPr>
        <w:t>五台山</w:t>
      </w:r>
      <w:r>
        <w:rPr>
          <w:rFonts w:hint="eastAsia" w:ascii="微软雅黑" w:hAnsi="微软雅黑" w:eastAsia="微软雅黑" w:cs="微软雅黑"/>
          <w:color w:val="C00000"/>
          <w:spacing w:val="0"/>
          <w:sz w:val="24"/>
          <w:szCs w:val="24"/>
          <w:lang w:eastAsia="zh-CN"/>
        </w:rPr>
        <w:t>住宿地为景区内，多为居民所建，条件有限，如给您带来不便，敬请见谅！】</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早</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此线路为整体打包价，</w:t>
      </w:r>
      <w:r>
        <w:rPr>
          <w:rFonts w:hint="eastAsia" w:ascii="微软雅黑" w:hAnsi="微软雅黑" w:eastAsia="微软雅黑" w:cs="微软雅黑"/>
          <w:color w:val="FF0000"/>
          <w:spacing w:val="0"/>
          <w:sz w:val="24"/>
          <w:szCs w:val="24"/>
          <w:u w:val="single"/>
          <w:lang w:eastAsia="zh-CN"/>
        </w:rPr>
        <w:t>正餐不用</w:t>
      </w:r>
      <w:r>
        <w:rPr>
          <w:rFonts w:hint="eastAsia" w:ascii="微软雅黑" w:hAnsi="微软雅黑" w:eastAsia="微软雅黑" w:cs="微软雅黑"/>
          <w:color w:val="FF0000"/>
          <w:spacing w:val="0"/>
          <w:sz w:val="24"/>
          <w:szCs w:val="24"/>
          <w:u w:val="single"/>
          <w:lang w:val="en-US" w:eastAsia="zh-CN"/>
        </w:rPr>
        <w:t>不退</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用车：</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空调旅游巴士</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门票：行程中所列景点门票全部自理。</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导游：当地专业地接导游服务。（收客不足 6 人司机兼导游）</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b/>
          <w:bCs/>
          <w:color w:val="FFFFFF" w:themeColor="background1"/>
          <w:spacing w:val="0"/>
          <w:sz w:val="48"/>
          <w:szCs w:val="48"/>
          <w14:textFill>
            <w14:solidFill>
              <w14:schemeClr w14:val="bg1"/>
            </w14:solidFill>
          </w14:textFill>
        </w:rPr>
        <w:t>旅游费用</w:t>
      </w:r>
      <w:r>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t>不</w:t>
      </w:r>
      <w:r>
        <w:rPr>
          <w:rFonts w:hint="eastAsia" w:ascii="微软雅黑" w:hAnsi="微软雅黑" w:eastAsia="微软雅黑" w:cs="微软雅黑"/>
          <w:b/>
          <w:bCs/>
          <w:color w:val="FFFFFF" w:themeColor="background1"/>
          <w:spacing w:val="0"/>
          <w:sz w:val="48"/>
          <w:szCs w:val="48"/>
          <w14:textFill>
            <w14:solidFill>
              <w14:schemeClr w14:val="bg1"/>
            </w14:solidFill>
          </w14:textFill>
        </w:rPr>
        <w:t>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1.行程以外的其他消费；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2.如遇单人报名，尽量安排与其它团友拼房或住三人间（或加床），如无法实行则需客人自补单房差。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3.儿童含车位费、半餐费、导服，不含床位费、门票，因不含床位费，产生的早餐由客人自理。</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u w:val="single"/>
          <w:lang w:eastAsia="zh-CN"/>
          <w14:textFill>
            <w14:solidFill>
              <w14:schemeClr w14:val="tx1"/>
            </w14:solidFill>
          </w14:textFill>
        </w:rPr>
      </w:pPr>
      <w:r>
        <w:rPr>
          <w:rFonts w:hint="eastAsia" w:ascii="微软雅黑" w:hAnsi="微软雅黑" w:eastAsia="微软雅黑" w:cs="微软雅黑"/>
          <w:color w:val="000000" w:themeColor="text1"/>
          <w:spacing w:val="0"/>
          <w:sz w:val="24"/>
          <w:szCs w:val="24"/>
          <w:u w:val="single"/>
          <w:lang w:eastAsia="zh-CN"/>
          <w14:textFill>
            <w14:solidFill>
              <w14:schemeClr w14:val="tx1"/>
            </w14:solidFill>
          </w14:textFill>
        </w:rPr>
        <w:t>购物安排：纯玩无购物</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4.景区耳麦讲解器100元/人（</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）：云冈石窟、五台山、乔家大院、平遥古城、悬空寺、雁门关、晋祠。</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5.景区交通车</w:t>
      </w:r>
      <w:r>
        <w:rPr>
          <w:rFonts w:hint="eastAsia" w:ascii="微软雅黑" w:hAnsi="微软雅黑" w:eastAsia="微软雅黑" w:cs="微软雅黑"/>
          <w:color w:val="000000" w:themeColor="text1"/>
          <w:spacing w:val="0"/>
          <w:sz w:val="24"/>
          <w:szCs w:val="24"/>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：雁门关10元/人 平遥电瓶车50元/人。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680" w:firstLineChars="7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 xml:space="preserve">（可自愿选择乘坐）：云冈石窟电瓶车20元/人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t>6.门票自理</w:t>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36"/>
          <w:szCs w:val="36"/>
          <w:lang w:val="en-US" w:eastAsia="zh-CN"/>
          <w14:textFill>
            <w14:solidFill>
              <w14:schemeClr w14:val="bg1"/>
            </w14:solidFill>
          </w14:textFill>
        </w:rPr>
      </w:pP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color w:val="FFFFFF" w:themeColor="background1"/>
          <w:spacing w:val="0"/>
          <w:sz w:val="48"/>
          <w:szCs w:val="48"/>
          <w14:textFill>
            <w14:solidFill>
              <w14:schemeClr w14:val="bg1"/>
            </w14:solidFill>
          </w14:textFill>
        </w:rPr>
      </w:pPr>
      <w:r>
        <w:rPr>
          <w:rFonts w:hint="eastAsia" w:ascii="微软雅黑" w:hAnsi="微软雅黑" w:eastAsia="微软雅黑" w:cs="微软雅黑"/>
          <w:sz w:val="24"/>
          <w:szCs w:val="24"/>
        </w:rPr>
        <mc:AlternateContent>
          <mc:Choice Requires="wps">
            <w:drawing>
              <wp:anchor distT="0" distB="0" distL="114300" distR="114300" simplePos="0" relativeHeight="251681792" behindDoc="1" locked="0" layoutInCell="1" allowOverlap="1">
                <wp:simplePos x="0" y="0"/>
                <wp:positionH relativeFrom="column">
                  <wp:posOffset>2232660</wp:posOffset>
                </wp:positionH>
                <wp:positionV relativeFrom="paragraph">
                  <wp:posOffset>19050</wp:posOffset>
                </wp:positionV>
                <wp:extent cx="2134235" cy="476250"/>
                <wp:effectExtent l="6350" t="6350" r="12065" b="12700"/>
                <wp:wrapNone/>
                <wp:docPr id="31" name="对角圆角矩形 31"/>
                <wp:cNvGraphicFramePr/>
                <a:graphic xmlns:a="http://schemas.openxmlformats.org/drawingml/2006/main">
                  <a:graphicData uri="http://schemas.microsoft.com/office/word/2010/wordprocessingShape">
                    <wps:wsp>
                      <wps:cNvSpPr/>
                      <wps:spPr>
                        <a:xfrm>
                          <a:off x="2828290" y="2393950"/>
                          <a:ext cx="2134235"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5.8pt;margin-top:1.5pt;height:37.5pt;width:168.05pt;z-index:-251634688;v-text-anchor:middle;mso-width-relative:page;mso-height-relative:page;" fillcolor="#547CB1" filled="t" stroked="t" coordsize="2134235,476250" o:gfxdata="UEsDBAoAAAAAAIdO4kAAAAAAAAAAAAAAAAAEAAAAZHJzL1BLAwQUAAAACACHTuJAlTF8ctgAAAAI&#10;AQAADwAAAGRycy9kb3ducmV2LnhtbE2PzU7DMBCE70i8g7VI3KgTfpI0xOkBFajEBQqX3px4SSLs&#10;dRS7TXh7lhPcdjSj2W+qzeKsOOEUBk8K0lUCAqn1ZqBOwcf741UBIkRNRltPqOAbA2zq87NKl8bP&#10;9IanfewEl1AotYI+xrGUMrQ9Oh1WfkRi79NPTkeWUyfNpGcud1ZeJ0kmnR6IP/R6xIce26/90SnY&#10;vrzOO7t7ikszPN+ut8Yeii5V6vIiTe5BRFziXxh+8RkdamZq/JFMEFbBzV2acZQPnsR+VuQ5iEZB&#10;XiQg60r+H1D/AFBLAwQUAAAACACHTuJAkjxhfqsCAAA5BQAADgAAAGRycy9lMm9Eb2MueG1srVTN&#10;bhMxEL4j8Q6W73Tz2zRRN1VIVIRU0YqCODteb9aS/7Cdn/IAPABnJCQuiBNnDjxOBY/B591tmxYO&#10;HEgk78zO+JuZb2b2+GSnFdkIH6Q1Oe0edCgRhttCmlVOX786fXJESYjMFExZI3J6JQI9mT5+dLx1&#10;E9GzlVWF8AQgJky2LqdVjG6SZYFXQrNwYJ0wMJbWaxah+lVWeLYFulZZr9M5zLbWF85bLkLA20Vj&#10;pC2i/xdAW5aSi4Xlay1MbFC9UCyipFBJF+i0zrYsBY/nZRlEJCqnqDTWJ4JAXqYzmx6zycozV0ne&#10;psD+JYUHNWkmDYLeQi1YZGTt5R9QWnJvgy3jAbc6awqpGUEV3c4Dbi4r5kRdC6gO7pb08P9g+YvN&#10;hSeyyGm/S4lhGh2//vb915cP1x/f4/z56ev1j88ERjC1dWGCC5fuwrdagJjK3pVepycKIruc9o7w&#10;H4PjK8j9cX88bJkWu0h4cuj2B73+kBIOj8HosNc4ZHdIzof4TFhNkpBTb9em6C0kW71ET2uq2eYs&#10;ROSBSzfOKYVglSxOpVK14lfLufJkw9D/4WA0f1oXgiv33JQhW+xCb9RBzpxhqktME0TtwEwwK0qY&#10;WmFdePR17Hu3w36QQXfUHc8bp4oVog3dwS9RmCI37o28n2yqYsFC1VypQzTzqWXEyimpc3qUgG6Q&#10;lAFIakrThiQtbXGFhnrbTHpw/FQC9oyFeME8RhsFYvnjOY5SWVRtW4mSyvp3f3uf/DFxsFKyxaqA&#10;kbdr5gUl6rnBLI67gwFgY60MhqMeFL9vWe5bzFrPLbqBcUN2tZj8o7oRS2/1G3wjZikqTMxwxG64&#10;b5V5bFYYXxkuZrPaDfvkWDwzl44n8NR9Y2fraEtZT8kdOy1p2Ki6B+32p5Xd12uvuy/e9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VMXxy2AAAAAgBAAAPAAAAAAAAAAEAIAAAACIAAABkcnMvZG93&#10;bnJldi54bWxQSwECFAAUAAAACACHTuJAkjxhfqsCAAA5BQAADgAAAAAAAAABACAAAAAnAQAAZHJz&#10;L2Uyb0RvYy54bWxQSwUGAAAAAAYABgBZAQAARAYAAAAA&#10;" path="m79376,0l2134235,0,2134235,0,2134235,396873c2134235,440711,2098697,476249,2054859,476249l0,476250,0,476250,0,79376c0,35538,35538,0,79376,0xe">
                <v:path o:connectlocs="2134235,238125;1067117,476250;0,238125;1067117,0" o:connectangles="0,82,164,247"/>
                <v:fill on="t" focussize="0,0"/>
                <v:stroke weight="1pt" color="#41719C [3204]" miterlimit="8" joinstyle="miter"/>
                <v:imagedata o:title=""/>
                <o:lock v:ext="edit" aspectratio="f"/>
              </v:shape>
            </w:pict>
          </mc:Fallback>
        </mc:AlternateContent>
      </w:r>
      <w:r>
        <w:rPr>
          <w:rFonts w:hint="eastAsia" w:ascii="微软雅黑" w:hAnsi="微软雅黑" w:eastAsia="微软雅黑" w:cs="微软雅黑"/>
          <w:color w:val="FFFFFF" w:themeColor="background1"/>
          <w:spacing w:val="0"/>
          <w:sz w:val="36"/>
          <w:szCs w:val="36"/>
          <w:lang w:val="en-US" w:eastAsia="zh-CN"/>
          <w14:textFill>
            <w14:solidFill>
              <w14:schemeClr w14:val="bg1"/>
            </w14:solidFill>
          </w14:textFill>
        </w:rPr>
        <w:t>门票明细表</w:t>
      </w:r>
    </w:p>
    <w:tbl>
      <w:tblPr>
        <w:tblStyle w:val="7"/>
        <w:tblpPr w:leftFromText="180" w:rightFromText="180" w:vertAnchor="text" w:horzAnchor="page" w:tblpXSpec="center" w:tblpY="329"/>
        <w:tblOverlap w:val="never"/>
        <w:tblW w:w="9360"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2366"/>
        <w:gridCol w:w="2349"/>
        <w:gridCol w:w="2396"/>
        <w:gridCol w:w="2249"/>
      </w:tblGrid>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534" w:hRule="atLeast"/>
          <w:jc w:val="center"/>
        </w:trPr>
        <w:tc>
          <w:tcPr>
            <w:tcW w:w="2366" w:type="dxa"/>
            <w:vMerge w:val="restart"/>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景区</w:t>
            </w:r>
          </w:p>
        </w:tc>
        <w:tc>
          <w:tcPr>
            <w:tcW w:w="6994" w:type="dxa"/>
            <w:gridSpan w:val="3"/>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年龄段以身份证为准</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534" w:hRule="atLeast"/>
          <w:jc w:val="center"/>
        </w:trPr>
        <w:tc>
          <w:tcPr>
            <w:tcW w:w="2366" w:type="dxa"/>
            <w:vMerge w:val="continue"/>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p>
        </w:tc>
        <w:tc>
          <w:tcPr>
            <w:tcW w:w="2349"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60周岁以下</w:t>
            </w:r>
          </w:p>
        </w:tc>
        <w:tc>
          <w:tcPr>
            <w:tcW w:w="2396"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60-64周岁</w:t>
            </w:r>
          </w:p>
        </w:tc>
        <w:tc>
          <w:tcPr>
            <w:tcW w:w="2249" w:type="dxa"/>
            <w:shd w:val="clear" w:color="auto" w:fill="FFFFFF"/>
            <w:vAlign w:val="center"/>
          </w:tcPr>
          <w:p>
            <w:pPr>
              <w:keepNext w:val="0"/>
              <w:keepLines w:val="0"/>
              <w:pageBreakBefore w:val="0"/>
              <w:widowControl w:val="0"/>
              <w:kinsoku/>
              <w:wordWrap/>
              <w:overflowPunct/>
              <w:autoSpaceDE/>
              <w:autoSpaceDN/>
              <w:bidi w:val="0"/>
              <w:adjustRightInd/>
              <w:snapToGrid/>
              <w:spacing w:line="480" w:lineRule="auto"/>
              <w:ind w:right="0" w:rightChars="0"/>
              <w:jc w:val="center"/>
              <w:rPr>
                <w:rFonts w:hint="eastAsia" w:ascii="微软雅黑" w:hAnsi="微软雅黑" w:eastAsia="微软雅黑" w:cs="微软雅黑"/>
                <w:b/>
                <w:bCs/>
                <w:color w:val="2F5597" w:themeColor="accent5" w:themeShade="BF"/>
                <w:kern w:val="0"/>
                <w:sz w:val="24"/>
                <w:szCs w:val="24"/>
              </w:rPr>
            </w:pPr>
            <w:r>
              <w:rPr>
                <w:rFonts w:hint="eastAsia" w:ascii="微软雅黑" w:hAnsi="微软雅黑" w:eastAsia="微软雅黑" w:cs="微软雅黑"/>
                <w:b/>
                <w:bCs/>
                <w:color w:val="2F5597" w:themeColor="accent5" w:themeShade="BF"/>
                <w:kern w:val="0"/>
                <w:sz w:val="24"/>
                <w:szCs w:val="24"/>
              </w:rPr>
              <w:t>65-69周岁</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云冈石窟</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120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2F5597" w:themeColor="accent5" w:themeShade="BF"/>
                <w:kern w:val="0"/>
                <w:sz w:val="24"/>
                <w:szCs w:val="24"/>
                <w:lang w:val="en-US" w:eastAsia="zh-CN"/>
              </w:rPr>
              <w:t>雁门关</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90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1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2F5597" w:themeColor="accent5" w:themeShade="BF"/>
                <w:kern w:val="0"/>
                <w:sz w:val="24"/>
                <w:szCs w:val="24"/>
                <w:lang w:val="en-US" w:eastAsia="zh-CN"/>
              </w:rPr>
              <w:t>晋祠</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80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0"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悬空寺首道</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9"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五台山</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135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161"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镇海寺</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63"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殊像寺</w:t>
            </w:r>
          </w:p>
        </w:tc>
        <w:tc>
          <w:tcPr>
            <w:tcW w:w="23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62"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广化寺</w:t>
            </w:r>
          </w:p>
        </w:tc>
        <w:tc>
          <w:tcPr>
            <w:tcW w:w="23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396"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c>
          <w:tcPr>
            <w:tcW w:w="2249" w:type="dxa"/>
            <w:shd w:val="clear" w:color="auto" w:fill="FFFFFF"/>
            <w:vAlign w:val="center"/>
          </w:tcPr>
          <w:p>
            <w:pPr>
              <w:keepNext w:val="0"/>
              <w:keepLines w:val="0"/>
              <w:pageBreakBefore w:val="0"/>
              <w:widowControl w:val="0"/>
              <w:kinsoku/>
              <w:wordWrap/>
              <w:overflowPunct/>
              <w:topLinePunct/>
              <w:autoSpaceDE/>
              <w:autoSpaceDN/>
              <w:bidi w:val="0"/>
              <w:adjustRightInd/>
              <w:snapToGrid/>
              <w:spacing w:before="10" w:line="480" w:lineRule="auto"/>
              <w:ind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rPr>
            </w:pPr>
            <w:r>
              <w:rPr>
                <w:rFonts w:hint="eastAsia" w:ascii="微软雅黑" w:hAnsi="微软雅黑" w:eastAsia="微软雅黑" w:cs="微软雅黑"/>
                <w:b w:val="0"/>
                <w:bCs w:val="0"/>
                <w:color w:val="2F5597" w:themeColor="accent5" w:themeShade="BF"/>
                <w:kern w:val="0"/>
                <w:sz w:val="24"/>
                <w:szCs w:val="24"/>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1"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五爷庙</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234"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乔家大院</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115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2" w:hRule="atLeast"/>
          <w:jc w:val="center"/>
        </w:trPr>
        <w:tc>
          <w:tcPr>
            <w:tcW w:w="236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rPr>
            </w:pPr>
            <w:r>
              <w:rPr>
                <w:rFonts w:hint="eastAsia" w:ascii="微软雅黑" w:hAnsi="微软雅黑" w:eastAsia="微软雅黑" w:cs="微软雅黑"/>
                <w:b/>
                <w:bCs/>
                <w:color w:val="2F5597" w:themeColor="accent5" w:themeShade="BF"/>
                <w:kern w:val="0"/>
                <w:sz w:val="24"/>
                <w:szCs w:val="24"/>
                <w:lang w:val="en-US"/>
              </w:rPr>
              <w:t>总计</w:t>
            </w:r>
          </w:p>
        </w:tc>
        <w:tc>
          <w:tcPr>
            <w:tcW w:w="23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555</w:t>
            </w:r>
          </w:p>
        </w:tc>
        <w:tc>
          <w:tcPr>
            <w:tcW w:w="239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eastAsia="zh-CN"/>
              </w:rPr>
            </w:pPr>
            <w:r>
              <w:rPr>
                <w:rFonts w:hint="eastAsia" w:ascii="微软雅黑" w:hAnsi="微软雅黑" w:eastAsia="微软雅黑" w:cs="微软雅黑"/>
                <w:b w:val="0"/>
                <w:bCs w:val="0"/>
                <w:color w:val="2F5597" w:themeColor="accent5" w:themeShade="BF"/>
                <w:kern w:val="0"/>
                <w:sz w:val="24"/>
                <w:szCs w:val="24"/>
                <w:lang w:val="en-US" w:eastAsia="zh-CN"/>
              </w:rPr>
              <w:t>0</w:t>
            </w:r>
          </w:p>
        </w:tc>
        <w:tc>
          <w:tcPr>
            <w:tcW w:w="2249"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val="0"/>
                <w:bCs w:val="0"/>
                <w:color w:val="2F5597" w:themeColor="accent5" w:themeShade="BF"/>
                <w:kern w:val="0"/>
                <w:sz w:val="24"/>
                <w:szCs w:val="24"/>
                <w:lang w:val="en-US"/>
              </w:rPr>
            </w:pPr>
            <w:r>
              <w:rPr>
                <w:rFonts w:hint="eastAsia" w:ascii="微软雅黑" w:hAnsi="微软雅黑" w:eastAsia="微软雅黑" w:cs="微软雅黑"/>
                <w:b w:val="0"/>
                <w:bCs w:val="0"/>
                <w:color w:val="2F5597" w:themeColor="accent5" w:themeShade="BF"/>
                <w:kern w:val="0"/>
                <w:sz w:val="24"/>
                <w:szCs w:val="24"/>
                <w:lang w:val="en-US"/>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302" w:hRule="atLeast"/>
          <w:jc w:val="center"/>
        </w:trPr>
        <w:tc>
          <w:tcPr>
            <w:tcW w:w="9360" w:type="dxa"/>
            <w:gridSpan w:val="4"/>
            <w:shd w:val="clear" w:color="auto" w:fill="FFFFFF"/>
            <w:vAlign w:val="center"/>
          </w:tcPr>
          <w:p>
            <w:pPr>
              <w:pStyle w:val="10"/>
              <w:keepNext w:val="0"/>
              <w:keepLines w:val="0"/>
              <w:pageBreakBefore w:val="0"/>
              <w:widowControl w:val="0"/>
              <w:tabs>
                <w:tab w:val="left" w:pos="2134"/>
                <w:tab w:val="left" w:pos="4032"/>
                <w:tab w:val="center" w:pos="4632"/>
              </w:tabs>
              <w:kinsoku/>
              <w:wordWrap/>
              <w:overflowPunct/>
              <w:topLinePunct/>
              <w:autoSpaceDE/>
              <w:autoSpaceDN/>
              <w:bidi w:val="0"/>
              <w:adjustRightInd/>
              <w:snapToGrid/>
              <w:spacing w:before="10" w:line="480" w:lineRule="auto"/>
              <w:ind w:left="0" w:right="0" w:rightChars="0"/>
              <w:jc w:val="center"/>
              <w:textAlignment w:val="top"/>
              <w:outlineLvl w:val="0"/>
              <w:rPr>
                <w:rFonts w:hint="eastAsia" w:ascii="微软雅黑" w:hAnsi="微软雅黑" w:eastAsia="微软雅黑" w:cs="微软雅黑"/>
                <w:b/>
                <w:bCs/>
                <w:color w:val="2F5597" w:themeColor="accent5" w:themeShade="BF"/>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详见明细表仅供参考，实际以景区挂牌为准。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1680" w:firstLineChars="700"/>
        <w:textAlignment w:val="auto"/>
        <w:outlineLvl w:val="9"/>
        <w:rPr>
          <w:rFonts w:hint="eastAsia" w:ascii="微软雅黑" w:hAnsi="微软雅黑" w:eastAsia="微软雅黑" w:cs="微软雅黑"/>
          <w:color w:val="000000" w:themeColor="text1"/>
          <w:spacing w:val="0"/>
          <w:sz w:val="24"/>
          <w:szCs w:val="24"/>
          <w:lang w:val="en-US" w:eastAsia="zh-CN"/>
          <w14:textFill>
            <w14:solidFill>
              <w14:schemeClr w14:val="tx1"/>
            </w14:solidFill>
          </w14:textFill>
        </w:rPr>
      </w:pPr>
      <w:r>
        <w:rPr>
          <w:rFonts w:hint="eastAsia" w:ascii="微软雅黑" w:hAnsi="微软雅黑" w:eastAsia="微软雅黑" w:cs="微软雅黑"/>
          <w:spacing w:val="0"/>
          <w:sz w:val="24"/>
          <w:szCs w:val="24"/>
        </w:rPr>
        <w:drawing>
          <wp:anchor distT="0" distB="0" distL="114300" distR="114300" simplePos="0" relativeHeight="251682816" behindDoc="1" locked="0" layoutInCell="1" allowOverlap="1">
            <wp:simplePos x="0" y="0"/>
            <wp:positionH relativeFrom="column">
              <wp:posOffset>1446530</wp:posOffset>
            </wp:positionH>
            <wp:positionV relativeFrom="page">
              <wp:posOffset>7618730</wp:posOffset>
            </wp:positionV>
            <wp:extent cx="3489325" cy="742950"/>
            <wp:effectExtent l="0" t="0" r="0" b="0"/>
            <wp:wrapNone/>
            <wp:docPr id="30" name="图片 30" descr="C:\Users\user\Desktop\9bbd912cd7afdaf1c6f79bbd2e7edd1.png9bbd912cd7afdaf1c6f79bbd2e7e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user\Desktop\9bbd912cd7afdaf1c6f79bbd2e7edd1.png9bbd912cd7afdaf1c6f79bbd2e7edd1"/>
                    <pic:cNvPicPr>
                      <a:picLocks noChangeAspect="1"/>
                    </pic:cNvPicPr>
                  </pic:nvPicPr>
                  <pic:blipFill>
                    <a:blip r:embed="rId12" cstate="print"/>
                    <a:srcRect/>
                    <a:stretch>
                      <a:fillRect/>
                    </a:stretch>
                  </pic:blipFill>
                  <pic:spPr>
                    <a:xfrm>
                      <a:off x="0" y="0"/>
                      <a:ext cx="3489325" cy="742950"/>
                    </a:xfrm>
                    <a:prstGeom prst="rect">
                      <a:avLst/>
                    </a:prstGeom>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pPr>
      <w:r>
        <w:rPr>
          <w:rFonts w:hint="eastAsia" w:ascii="微软雅黑" w:hAnsi="微软雅黑" w:eastAsia="微软雅黑" w:cs="微软雅黑"/>
          <w:b/>
          <w:bCs/>
          <w:color w:val="FFFFFF" w:themeColor="background1"/>
          <w:spacing w:val="0"/>
          <w:sz w:val="48"/>
          <w:szCs w:val="48"/>
          <w:lang w:eastAsia="zh-CN"/>
          <w14:textFill>
            <w14:solidFill>
              <w14:schemeClr w14:val="bg1"/>
            </w14:solidFill>
          </w14:textFill>
        </w:rPr>
        <w:t>温馨提示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1.我社有权根据具体情况进行行程调整，景点参观前后次序也许有变，但不会减少任何景点。望周知，谅解！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注意：如持证件为伪造证件，由此产生的一切后果由旅游者自行承担与旅行社无关。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2.在五台山游览时应当注意寺庙规定，在寺院大殿内严禁拍照和摄相，在庙内不可吸烟。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3.在旅游景点购物方面要注意，非买勿动以免发生不必要的麻烦。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4.山西海拔比较高，尤其是五台山平均海拔2000米，请大家一定根据自身情况带好常备药品。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5.在坐车方面，由于山西平均海拔1000米以上，山路较多，景点和景点之间车程时间长，有晕车的客人请带好药。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11.行程中所含早餐均为住宿酒店提供，包含在房费中，不用不退。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12.在不减少景点数量及游览时间的前提下，旅行社可与游客友好协商，根据实际情况调整游览顺序。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16.此行程不提供自然单间，产生单房差自理。</w:t>
      </w:r>
    </w:p>
    <w:p>
      <w:pPr>
        <w:rPr>
          <w:rFonts w:hint="eastAsia" w:ascii="微软雅黑" w:hAnsi="微软雅黑" w:eastAsia="微软雅黑" w:cs="微软雅黑"/>
          <w:sz w:val="24"/>
          <w:szCs w:val="24"/>
          <w:lang w:val="en-US" w:eastAsia="zh-CN"/>
        </w:rPr>
      </w:pPr>
    </w:p>
    <w:p>
      <w:pPr>
        <w:rPr>
          <w:rFonts w:hint="eastAsia" w:ascii="微软雅黑" w:hAnsi="微软雅黑" w:eastAsia="微软雅黑" w:cs="微软雅黑"/>
          <w:sz w:val="24"/>
          <w:szCs w:val="24"/>
        </w:rPr>
      </w:pPr>
    </w:p>
    <w:sectPr>
      <w:pgSz w:w="11906" w:h="16838"/>
      <w:pgMar w:top="3118" w:right="850" w:bottom="850" w:left="850" w:header="510" w:footer="0" w:gutter="0"/>
      <w:pgBorders>
        <w:top w:val="none" w:sz="0" w:space="0"/>
        <w:left w:val="none" w:sz="0" w:space="0"/>
        <w:bottom w:val="none" w:sz="0" w:space="0"/>
        <w:right w:val="none" w:sz="0" w:space="0"/>
      </w:pgBorders>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-579120</wp:posOffset>
          </wp:positionH>
          <wp:positionV relativeFrom="paragraph">
            <wp:posOffset>-380365</wp:posOffset>
          </wp:positionV>
          <wp:extent cx="7614285" cy="10770235"/>
          <wp:effectExtent l="0" t="0" r="5715" b="4445"/>
          <wp:wrapNone/>
          <wp:docPr id="1" name="图片 1" descr="C:\Users\郑丹丹\Desktop\0\王波-奢华山西3.jpg王波-奢华山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郑丹丹\Desktop\0\王波-奢华山西3.jpg王波-奢华山西3"/>
                  <pic:cNvPicPr>
                    <a:picLocks noChangeAspect="1"/>
                  </pic:cNvPicPr>
                </pic:nvPicPr>
                <pic:blipFill>
                  <a:blip r:embed="rId1"/>
                  <a:srcRect/>
                  <a:stretch>
                    <a:fillRect/>
                  </a:stretch>
                </pic:blipFill>
                <pic:spPr>
                  <a:xfrm>
                    <a:off x="0" y="0"/>
                    <a:ext cx="7614285" cy="107702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0CC50910"/>
    <w:rsid w:val="02EA1222"/>
    <w:rsid w:val="034C6A72"/>
    <w:rsid w:val="03862F4D"/>
    <w:rsid w:val="06C228AB"/>
    <w:rsid w:val="08BA13C9"/>
    <w:rsid w:val="0AC05ED5"/>
    <w:rsid w:val="0C2A0DFD"/>
    <w:rsid w:val="0CC50910"/>
    <w:rsid w:val="0ED9579C"/>
    <w:rsid w:val="0F1F3E4E"/>
    <w:rsid w:val="10E94694"/>
    <w:rsid w:val="1134493E"/>
    <w:rsid w:val="13A86510"/>
    <w:rsid w:val="16A51D14"/>
    <w:rsid w:val="19556EB4"/>
    <w:rsid w:val="1ACB7A69"/>
    <w:rsid w:val="1C2F66B8"/>
    <w:rsid w:val="2255282B"/>
    <w:rsid w:val="253714EC"/>
    <w:rsid w:val="25A411A4"/>
    <w:rsid w:val="25C40AFC"/>
    <w:rsid w:val="25D33F64"/>
    <w:rsid w:val="27AC1848"/>
    <w:rsid w:val="2B9F7823"/>
    <w:rsid w:val="35077D4D"/>
    <w:rsid w:val="39854F52"/>
    <w:rsid w:val="3B43740F"/>
    <w:rsid w:val="3B4E14F1"/>
    <w:rsid w:val="3DFB09DB"/>
    <w:rsid w:val="432447CB"/>
    <w:rsid w:val="466C10B6"/>
    <w:rsid w:val="46E56143"/>
    <w:rsid w:val="494D658F"/>
    <w:rsid w:val="49D15412"/>
    <w:rsid w:val="52BF1A29"/>
    <w:rsid w:val="5ECF046E"/>
    <w:rsid w:val="63ED6D21"/>
    <w:rsid w:val="669B6734"/>
    <w:rsid w:val="670C401E"/>
    <w:rsid w:val="68A65A2D"/>
    <w:rsid w:val="68AE55CB"/>
    <w:rsid w:val="6A070584"/>
    <w:rsid w:val="6D341FE0"/>
    <w:rsid w:val="72191E3A"/>
    <w:rsid w:val="78656868"/>
    <w:rsid w:val="7D0062BF"/>
    <w:rsid w:val="7E0800A0"/>
    <w:rsid w:val="7E2D6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b/>
      <w:bCs/>
      <w:sz w:val="18"/>
      <w:szCs w:val="18"/>
    </w:rPr>
  </w:style>
  <w:style w:type="paragraph" w:styleId="3">
    <w:name w:val="Plain Text"/>
    <w:basedOn w:val="1"/>
    <w:autoRedefine/>
    <w:unhideWhenUsed/>
    <w:qFormat/>
    <w:uiPriority w:val="0"/>
    <w:rPr>
      <w:rFonts w:ascii="宋体" w:hAnsi="Courier New" w:cs="Courier New"/>
      <w:szCs w:val="21"/>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4312</Words>
  <Characters>4478</Characters>
  <Lines>0</Lines>
  <Paragraphs>0</Paragraphs>
  <TotalTime>1</TotalTime>
  <ScaleCrop>false</ScaleCrop>
  <LinksUpToDate>false</LinksUpToDate>
  <CharactersWithSpaces>4721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2022-12-08T06:40:00Z</dcterms:created>
  <dc:creator>山西走起国旅王波</dc:creator>
  <cp:lastModifiedBy>青旅总部阿宝</cp:lastModifiedBy>
  <dcterms:modified xsi:type="dcterms:W3CDTF">2024-04-29T02:51:05Z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492CEEE386854D379701EED4E60D21F6_13</vt:lpwstr>
  </property>
</Properties>
</file>