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sectPr>
          <w:headerReference r:id="rId3" w:type="default"/>
          <w:pgSz w:w="11906" w:h="16838"/>
          <w:pgMar w:top="1440" w:right="1800" w:bottom="1440" w:left="1800" w:header="851" w:footer="992" w:gutter="0"/>
          <w:cols w:space="425" w:num="1"/>
          <w:docGrid w:type="lines" w:linePitch="312" w:charSpace="0"/>
        </w:sectPr>
      </w:pPr>
      <w:bookmarkStart w:id="0" w:name="_GoBack"/>
      <w:bookmarkEnd w:id="0"/>
      <w:r>
        <w:rPr>
          <w:rFonts w:hint="eastAsia" w:eastAsiaTheme="minorEastAsia"/>
        </w:rPr>
        <w:drawing>
          <wp:anchor distT="0" distB="0" distL="114300" distR="114300" simplePos="0" relativeHeight="251659264" behindDoc="0" locked="0" layoutInCell="1" allowOverlap="1">
            <wp:simplePos x="0" y="0"/>
            <wp:positionH relativeFrom="column">
              <wp:posOffset>-1150620</wp:posOffset>
            </wp:positionH>
            <wp:positionV relativeFrom="paragraph">
              <wp:posOffset>-913130</wp:posOffset>
            </wp:positionV>
            <wp:extent cx="7582535" cy="10725785"/>
            <wp:effectExtent l="0" t="0" r="18415" b="18415"/>
            <wp:wrapNone/>
            <wp:docPr id="1" name="图片 1" descr="首页（北+东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首页（北+东市）"/>
                    <pic:cNvPicPr>
                      <a:picLocks noChangeAspect="1"/>
                    </pic:cNvPicPr>
                  </pic:nvPicPr>
                  <pic:blipFill>
                    <a:blip r:embed="rId5" cstate="print"/>
                    <a:stretch>
                      <a:fillRect/>
                    </a:stretch>
                  </pic:blipFill>
                  <pic:spPr>
                    <a:xfrm>
                      <a:off x="0" y="0"/>
                      <a:ext cx="7582535" cy="10725785"/>
                    </a:xfrm>
                    <a:prstGeom prst="rect">
                      <a:avLst/>
                    </a:prstGeom>
                  </pic:spPr>
                </pic:pic>
              </a:graphicData>
            </a:graphic>
          </wp:anchor>
        </w:drawing>
      </w:r>
    </w:p>
    <w:p>
      <w:pPr>
        <w:rPr>
          <w:rFonts w:eastAsiaTheme="minorEastAsia"/>
        </w:rPr>
        <w:sectPr>
          <w:pgSz w:w="11906" w:h="16838"/>
          <w:pgMar w:top="1440" w:right="1800" w:bottom="1440" w:left="1800" w:header="851" w:footer="992" w:gutter="0"/>
          <w:cols w:space="425" w:num="1"/>
          <w:docGrid w:type="lines" w:linePitch="312" w:charSpace="0"/>
        </w:sectPr>
      </w:pPr>
      <w:r>
        <w:rPr>
          <w:rFonts w:hint="eastAsia" w:eastAsiaTheme="minorEastAsia"/>
        </w:rPr>
        <w:drawing>
          <wp:anchor distT="0" distB="0" distL="114300" distR="114300" simplePos="0" relativeHeight="251660288" behindDoc="0" locked="0" layoutInCell="1" allowOverlap="1">
            <wp:simplePos x="0" y="0"/>
            <wp:positionH relativeFrom="column">
              <wp:posOffset>-1150620</wp:posOffset>
            </wp:positionH>
            <wp:positionV relativeFrom="paragraph">
              <wp:posOffset>-934720</wp:posOffset>
            </wp:positionV>
            <wp:extent cx="7597140" cy="10746105"/>
            <wp:effectExtent l="0" t="0" r="3810" b="17145"/>
            <wp:wrapNone/>
            <wp:docPr id="2" name="图片 2" descr="精华景点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精华景点212"/>
                    <pic:cNvPicPr>
                      <a:picLocks noChangeAspect="1"/>
                    </pic:cNvPicPr>
                  </pic:nvPicPr>
                  <pic:blipFill>
                    <a:blip r:embed="rId6" cstate="print"/>
                    <a:stretch>
                      <a:fillRect/>
                    </a:stretch>
                  </pic:blipFill>
                  <pic:spPr>
                    <a:xfrm>
                      <a:off x="0" y="0"/>
                      <a:ext cx="7597140" cy="10746105"/>
                    </a:xfrm>
                    <a:prstGeom prst="rect">
                      <a:avLst/>
                    </a:prstGeom>
                  </pic:spPr>
                </pic:pic>
              </a:graphicData>
            </a:graphic>
          </wp:anchor>
        </w:drawing>
      </w:r>
    </w:p>
    <w:p>
      <w:pPr>
        <w:rPr>
          <w:rFonts w:eastAsiaTheme="minorEastAsia"/>
        </w:rPr>
        <w:sectPr>
          <w:pgSz w:w="11906" w:h="16838"/>
          <w:pgMar w:top="1440" w:right="1800" w:bottom="1440" w:left="1800" w:header="851" w:footer="992" w:gutter="0"/>
          <w:cols w:space="425" w:num="1"/>
          <w:docGrid w:type="lines" w:linePitch="312" w:charSpace="0"/>
        </w:sectPr>
      </w:pPr>
      <w:r>
        <w:rPr>
          <w:rFonts w:hint="eastAsia" w:eastAsiaTheme="minorEastAsia"/>
        </w:rPr>
        <w:drawing>
          <wp:anchor distT="0" distB="0" distL="114300" distR="114300" simplePos="0" relativeHeight="251661312" behindDoc="1" locked="0" layoutInCell="1" allowOverlap="1">
            <wp:simplePos x="0" y="0"/>
            <wp:positionH relativeFrom="column">
              <wp:posOffset>-1141095</wp:posOffset>
            </wp:positionH>
            <wp:positionV relativeFrom="paragraph">
              <wp:posOffset>-911225</wp:posOffset>
            </wp:positionV>
            <wp:extent cx="7578090" cy="10718800"/>
            <wp:effectExtent l="0" t="0" r="3810" b="6350"/>
            <wp:wrapNone/>
            <wp:docPr id="26" name="图片 26" descr="精华景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精华景点1"/>
                    <pic:cNvPicPr>
                      <a:picLocks noChangeAspect="1"/>
                    </pic:cNvPicPr>
                  </pic:nvPicPr>
                  <pic:blipFill>
                    <a:blip r:embed="rId7" cstate="print"/>
                    <a:stretch>
                      <a:fillRect/>
                    </a:stretch>
                  </pic:blipFill>
                  <pic:spPr>
                    <a:xfrm>
                      <a:off x="0" y="0"/>
                      <a:ext cx="7578090" cy="10718800"/>
                    </a:xfrm>
                    <a:prstGeom prst="rect">
                      <a:avLst/>
                    </a:prstGeom>
                  </pic:spPr>
                </pic:pic>
              </a:graphicData>
            </a:graphic>
          </wp:anchor>
        </w:drawing>
      </w:r>
    </w:p>
    <w:p>
      <w:pPr>
        <w:rPr>
          <w:rFonts w:eastAsiaTheme="minorEastAsia"/>
        </w:rPr>
      </w:pPr>
      <w:r>
        <w:drawing>
          <wp:anchor distT="0" distB="0" distL="114300" distR="114300" simplePos="0" relativeHeight="251662336" behindDoc="1" locked="0" layoutInCell="1" allowOverlap="1">
            <wp:simplePos x="0" y="0"/>
            <wp:positionH relativeFrom="column">
              <wp:posOffset>-1165225</wp:posOffset>
            </wp:positionH>
            <wp:positionV relativeFrom="paragraph">
              <wp:posOffset>-913130</wp:posOffset>
            </wp:positionV>
            <wp:extent cx="7601585" cy="10752455"/>
            <wp:effectExtent l="0" t="0" r="18415" b="10795"/>
            <wp:wrapNone/>
            <wp:docPr id="27" name="图片 27" descr="行程特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行程特色1"/>
                    <pic:cNvPicPr>
                      <a:picLocks noChangeAspect="1"/>
                    </pic:cNvPicPr>
                  </pic:nvPicPr>
                  <pic:blipFill>
                    <a:blip r:embed="rId8" cstate="print"/>
                    <a:stretch>
                      <a:fillRect/>
                    </a:stretch>
                  </pic:blipFill>
                  <pic:spPr>
                    <a:xfrm>
                      <a:off x="0" y="0"/>
                      <a:ext cx="7601585" cy="10752455"/>
                    </a:xfrm>
                    <a:prstGeom prst="rect">
                      <a:avLst/>
                    </a:prstGeom>
                  </pic:spPr>
                </pic:pic>
              </a:graphicData>
            </a:graphic>
          </wp:anchor>
        </w:drawing>
      </w:r>
    </w:p>
    <w:p>
      <w:pPr>
        <w:rPr>
          <w:rFonts w:eastAsiaTheme="minorEastAsia"/>
        </w:r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668480" behindDoc="0" locked="0" layoutInCell="1" allowOverlap="1">
                <wp:simplePos x="0" y="0"/>
                <wp:positionH relativeFrom="column">
                  <wp:posOffset>3459480</wp:posOffset>
                </wp:positionH>
                <wp:positionV relativeFrom="paragraph">
                  <wp:posOffset>2292350</wp:posOffset>
                </wp:positionV>
                <wp:extent cx="2089785" cy="114236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FF0000"/>
                                <w:sz w:val="44"/>
                                <w:szCs w:val="44"/>
                                <w:u w:val="single"/>
                              </w:rPr>
                            </w:pPr>
                            <w:r>
                              <w:rPr>
                                <w:rFonts w:hint="eastAsia" w:ascii="宋体" w:hAnsi="宋体" w:cs="宋体"/>
                                <w:b/>
                                <w:bCs/>
                                <w:color w:val="FF0000"/>
                                <w:sz w:val="44"/>
                                <w:szCs w:val="44"/>
                                <w:u w:val="single"/>
                              </w:rPr>
                              <w:t>品牌自营车队</w:t>
                            </w:r>
                          </w:p>
                          <w:p>
                            <w:pPr>
                              <w:spacing w:line="120" w:lineRule="auto"/>
                              <w:jc w:val="center"/>
                              <w:rPr>
                                <w:rFonts w:hint="eastAsia" w:ascii="宋体" w:hAnsi="宋体" w:eastAsia="宋体" w:cs="宋体"/>
                                <w:b/>
                                <w:bCs/>
                                <w:color w:val="000000" w:themeColor="text1"/>
                                <w:szCs w:val="21"/>
                                <w:lang w:eastAsia="zh-CN"/>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专</w:t>
                            </w:r>
                            <w:r>
                              <w:rPr>
                                <w:rFonts w:hint="eastAsia" w:ascii="宋体" w:hAnsi="宋体" w:cs="宋体"/>
                                <w:b/>
                                <w:bCs/>
                                <w:color w:val="000000" w:themeColor="text1"/>
                                <w:szCs w:val="21"/>
                                <w14:textFill>
                                  <w14:solidFill>
                                    <w14:schemeClr w14:val="tx1"/>
                                  </w14:solidFill>
                                </w14:textFill>
                              </w:rPr>
                              <w:t>职司机，</w:t>
                            </w:r>
                            <w:r>
                              <w:rPr>
                                <w:rFonts w:hint="eastAsia" w:ascii="宋体" w:hAnsi="宋体" w:cs="宋体"/>
                                <w:b/>
                                <w:bCs/>
                                <w:color w:val="000000" w:themeColor="text1"/>
                                <w:szCs w:val="21"/>
                                <w:lang w:eastAsia="zh-CN"/>
                                <w14:textFill>
                                  <w14:solidFill>
                                    <w14:schemeClr w14:val="tx1"/>
                                  </w14:solidFill>
                                </w14:textFill>
                              </w:rPr>
                              <w:t>车好服务好</w:t>
                            </w:r>
                          </w:p>
                          <w:p>
                            <w:pPr>
                              <w:spacing w:line="120" w:lineRule="auto"/>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全程服务到底</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2.4pt;margin-top:180.5pt;height:89.95pt;width:164.55pt;z-index:251668480;mso-width-relative:page;mso-height-relative:page;" filled="f" stroked="f" coordsize="21600,21600" o:gfxdata="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lKF6B3AAAAAsBAAAPAAAAAAAAAAEA&#10;IAAAACIAAABkcnMvZG93bnJldi54bWxQSwECFAAUAAAACACHTuJAGbnc9UQCAAB3BAAADgAAAAAA&#10;AAABACAAAAArAQAAZHJzL2Uyb0RvYy54bWxQSwUGAAAAAAYABgBZAQAA4QUAAAAA&#10;">
                <v:fill on="f" focussize="0,0"/>
                <v:stroke on="f" weight="0.5pt"/>
                <v:imagedata o:title=""/>
                <o:lock v:ext="edit" aspectratio="f"/>
                <v:textbox>
                  <w:txbxContent>
                    <w:p>
                      <w:pPr>
                        <w:spacing w:line="120" w:lineRule="auto"/>
                        <w:jc w:val="center"/>
                        <w:rPr>
                          <w:rFonts w:ascii="宋体" w:hAnsi="宋体" w:cs="宋体"/>
                          <w:b/>
                          <w:bCs/>
                          <w:color w:val="FF0000"/>
                          <w:sz w:val="44"/>
                          <w:szCs w:val="44"/>
                          <w:u w:val="single"/>
                        </w:rPr>
                      </w:pPr>
                      <w:r>
                        <w:rPr>
                          <w:rFonts w:hint="eastAsia" w:ascii="宋体" w:hAnsi="宋体" w:cs="宋体"/>
                          <w:b/>
                          <w:bCs/>
                          <w:color w:val="FF0000"/>
                          <w:sz w:val="44"/>
                          <w:szCs w:val="44"/>
                          <w:u w:val="single"/>
                        </w:rPr>
                        <w:t>品牌自营车队</w:t>
                      </w:r>
                    </w:p>
                    <w:p>
                      <w:pPr>
                        <w:spacing w:line="120" w:lineRule="auto"/>
                        <w:jc w:val="center"/>
                        <w:rPr>
                          <w:rFonts w:hint="eastAsia" w:ascii="宋体" w:hAnsi="宋体" w:eastAsia="宋体" w:cs="宋体"/>
                          <w:b/>
                          <w:bCs/>
                          <w:color w:val="000000" w:themeColor="text1"/>
                          <w:szCs w:val="21"/>
                          <w:lang w:eastAsia="zh-CN"/>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专</w:t>
                      </w:r>
                      <w:r>
                        <w:rPr>
                          <w:rFonts w:hint="eastAsia" w:ascii="宋体" w:hAnsi="宋体" w:cs="宋体"/>
                          <w:b/>
                          <w:bCs/>
                          <w:color w:val="000000" w:themeColor="text1"/>
                          <w:szCs w:val="21"/>
                          <w14:textFill>
                            <w14:solidFill>
                              <w14:schemeClr w14:val="tx1"/>
                            </w14:solidFill>
                          </w14:textFill>
                        </w:rPr>
                        <w:t>职司机，</w:t>
                      </w:r>
                      <w:r>
                        <w:rPr>
                          <w:rFonts w:hint="eastAsia" w:ascii="宋体" w:hAnsi="宋体" w:cs="宋体"/>
                          <w:b/>
                          <w:bCs/>
                          <w:color w:val="000000" w:themeColor="text1"/>
                          <w:szCs w:val="21"/>
                          <w:lang w:eastAsia="zh-CN"/>
                          <w14:textFill>
                            <w14:solidFill>
                              <w14:schemeClr w14:val="tx1"/>
                            </w14:solidFill>
                          </w14:textFill>
                        </w:rPr>
                        <w:t>车好服务好</w:t>
                      </w:r>
                    </w:p>
                    <w:p>
                      <w:pPr>
                        <w:spacing w:line="120" w:lineRule="auto"/>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全程服务到底</w:t>
                      </w:r>
                    </w:p>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3620770</wp:posOffset>
                </wp:positionH>
                <wp:positionV relativeFrom="paragraph">
                  <wp:posOffset>6953250</wp:posOffset>
                </wp:positionV>
                <wp:extent cx="2089785" cy="114236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FF0000"/>
                                <w:sz w:val="32"/>
                                <w:szCs w:val="32"/>
                                <w:u w:val="single"/>
                              </w:rPr>
                            </w:pPr>
                            <w:r>
                              <w:rPr>
                                <w:rFonts w:hint="eastAsia" w:ascii="宋体" w:hAnsi="宋体" w:cs="宋体"/>
                                <w:b/>
                                <w:bCs/>
                                <w:color w:val="FF0000"/>
                                <w:sz w:val="32"/>
                                <w:szCs w:val="32"/>
                                <w:u w:val="single"/>
                              </w:rPr>
                              <w:t>优选酒店 舒适出行</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全程精选酒店</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温馨舒适</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地理位置优越，交通便捷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1pt;margin-top:547.5pt;height:89.95pt;width:164.55pt;z-index:251670528;mso-width-relative:page;mso-height-relative:page;" filled="f" stroked="f" coordsize="21600,21600" o:gfxdata="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KETA90AAAANAQAADwAAAAAAAAAB&#10;ACAAAAAiAAAAZHJzL2Rvd25yZXYueG1sUEsBAhQAFAAAAAgAh07iQKTswI1EAgAAdwQAAA4AAAAA&#10;AAAAAQAgAAAALAEAAGRycy9lMm9Eb2MueG1sUEsFBgAAAAAGAAYAWQEAAOIFAAAAAA==&#10;">
                <v:fill on="f" focussize="0,0"/>
                <v:stroke on="f" weight="0.5pt"/>
                <v:imagedata o:title=""/>
                <o:lock v:ext="edit" aspectratio="f"/>
                <v:textbox>
                  <w:txbxContent>
                    <w:p>
                      <w:pPr>
                        <w:spacing w:line="120" w:lineRule="auto"/>
                        <w:jc w:val="center"/>
                        <w:rPr>
                          <w:rFonts w:ascii="宋体" w:hAnsi="宋体" w:cs="宋体"/>
                          <w:b/>
                          <w:bCs/>
                          <w:color w:val="FF0000"/>
                          <w:sz w:val="32"/>
                          <w:szCs w:val="32"/>
                          <w:u w:val="single"/>
                        </w:rPr>
                      </w:pPr>
                      <w:r>
                        <w:rPr>
                          <w:rFonts w:hint="eastAsia" w:ascii="宋体" w:hAnsi="宋体" w:cs="宋体"/>
                          <w:b/>
                          <w:bCs/>
                          <w:color w:val="FF0000"/>
                          <w:sz w:val="32"/>
                          <w:szCs w:val="32"/>
                          <w:u w:val="single"/>
                        </w:rPr>
                        <w:t>优选酒店 舒适出行</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全程精选酒店</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温馨舒适</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地理位置优越，交通便捷</w:t>
                      </w:r>
                    </w:p>
                  </w:txbxContent>
                </v:textbox>
              </v:shape>
            </w:pict>
          </mc:Fallback>
        </mc:AlternateContent>
      </w:r>
      <w:r>
        <mc:AlternateContent>
          <mc:Choice Requires="wps">
            <w:drawing>
              <wp:anchor distT="0" distB="0" distL="114300" distR="114300" simplePos="0" relativeHeight="251664384" behindDoc="1" locked="0" layoutInCell="1" allowOverlap="1">
                <wp:simplePos x="0" y="0"/>
                <wp:positionH relativeFrom="column">
                  <wp:posOffset>3594100</wp:posOffset>
                </wp:positionH>
                <wp:positionV relativeFrom="paragraph">
                  <wp:posOffset>5454650</wp:posOffset>
                </wp:positionV>
                <wp:extent cx="2089785" cy="114236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资深导游带你玩转</w:t>
                            </w:r>
                            <w:r>
                              <w:rPr>
                                <w:rFonts w:hint="eastAsia" w:ascii="宋体" w:hAnsi="宋体" w:cs="宋体"/>
                                <w:b/>
                                <w:bCs/>
                                <w:color w:val="000000" w:themeColor="text1"/>
                                <w:sz w:val="24"/>
                                <w14:textFill>
                                  <w14:solidFill>
                                    <w14:schemeClr w14:val="tx1"/>
                                  </w14:solidFill>
                                </w14:textFill>
                              </w:rPr>
                              <w:t>高标准服务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带你玩转古城西安</w:t>
                            </w:r>
                          </w:p>
                          <w:p>
                            <w:pPr>
                              <w:spacing w:line="120" w:lineRule="auto"/>
                              <w:jc w:val="center"/>
                              <w:rPr>
                                <w:rFonts w:ascii="宋体" w:hAnsi="宋体" w:cs="宋体"/>
                                <w:b/>
                                <w:bCs/>
                                <w:color w:val="000000" w:themeColor="text1"/>
                                <w:sz w:val="24"/>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pt;margin-top:429.5pt;height:89.95pt;width:164.55pt;z-index:-251652096;mso-width-relative:page;mso-height-relative:page;" filled="f" stroked="f" coordsize="21600,21600" o:gfxdata="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SDVac3AAAAAwBAAAPAAAAAAAAAAEA&#10;IAAAACIAAABkcnMvZG93bnJldi54bWxQSwECFAAUAAAACACHTuJAbOlin0QCAAB3BAAADgAAAAAA&#10;AAABACAAAAArAQAAZHJzL2Uyb0RvYy54bWxQSwUGAAAAAAYABgBZAQAA4QUAAAAA&#10;">
                <v:fill on="f" focussize="0,0"/>
                <v:stroke on="f" weight="0.5pt"/>
                <v:imagedata o:title=""/>
                <o:lock v:ext="edit" aspectratio="f"/>
                <v:textbo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资深导游带你玩转</w:t>
                      </w:r>
                      <w:r>
                        <w:rPr>
                          <w:rFonts w:hint="eastAsia" w:ascii="宋体" w:hAnsi="宋体" w:cs="宋体"/>
                          <w:b/>
                          <w:bCs/>
                          <w:color w:val="000000" w:themeColor="text1"/>
                          <w:sz w:val="24"/>
                          <w14:textFill>
                            <w14:solidFill>
                              <w14:schemeClr w14:val="tx1"/>
                            </w14:solidFill>
                          </w14:textFill>
                        </w:rPr>
                        <w:t>高标准服务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带你玩转古城西安</w:t>
                      </w:r>
                    </w:p>
                    <w:p>
                      <w:pPr>
                        <w:spacing w:line="120" w:lineRule="auto"/>
                        <w:jc w:val="center"/>
                        <w:rPr>
                          <w:rFonts w:ascii="宋体" w:hAnsi="宋体" w:cs="宋体"/>
                          <w:b/>
                          <w:bCs/>
                          <w:color w:val="000000" w:themeColor="text1"/>
                          <w:sz w:val="24"/>
                          <w14:textFill>
                            <w14:solidFill>
                              <w14:schemeClr w14:val="tx1"/>
                            </w14:solidFill>
                          </w14:textFill>
                        </w:rPr>
                      </w:pPr>
                    </w:p>
                  </w:txbxContent>
                </v:textbox>
              </v:shape>
            </w:pict>
          </mc:Fallback>
        </mc:AlternateContent>
      </w:r>
      <w:r>
        <mc:AlternateContent>
          <mc:Choice Requires="wps">
            <w:drawing>
              <wp:anchor distT="0" distB="0" distL="114300" distR="114300" simplePos="0" relativeHeight="251666432" behindDoc="1" locked="0" layoutInCell="1" allowOverlap="1">
                <wp:simplePos x="0" y="0"/>
                <wp:positionH relativeFrom="column">
                  <wp:posOffset>4886960</wp:posOffset>
                </wp:positionH>
                <wp:positionV relativeFrom="paragraph">
                  <wp:posOffset>1488440</wp:posOffset>
                </wp:positionV>
                <wp:extent cx="1139190" cy="35115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品牌保证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8pt;margin-top:117.2pt;height:27.65pt;width:89.7pt;z-index:-251650048;mso-width-relative:page;mso-height-relative:page;" filled="f" stroked="f" coordsize="21600,21600" o:gfxdata="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10T/u3QAAAAsBAAAPAAAAAAAAAAEA&#10;IAAAACIAAABkcnMvZG93bnJldi54bWxQSwECFAAUAAAACACHTuJA+N5SHkMCAAB2BAAADgAAAAAA&#10;AAABACAAAAAsAQAAZHJzL2Uyb0RvYy54bWxQSwUGAAAAAAYABgBZAQAA4QU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品牌保证</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3199765</wp:posOffset>
                </wp:positionH>
                <wp:positionV relativeFrom="paragraph">
                  <wp:posOffset>1505585</wp:posOffset>
                </wp:positionV>
                <wp:extent cx="1139190" cy="351155"/>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资深导游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95pt;margin-top:118.55pt;height:27.65pt;width:89.7pt;z-index:251671552;mso-width-relative:page;mso-height-relative:page;" filled="f" stroked="f" coordsize="21600,21600" o:gfxdata="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NX5DTcAAAACwEAAA8AAAAAAAAAAQAg&#10;AAAAIgAAAGRycy9kb3ducmV2LnhtbFBLAQIUABQAAAAIAIdO4kAL7YulQwIAAHYEAAAOAAAAAAAA&#10;AAEAIAAAACsBAABkcnMvZTJvRG9jLnhtbFBLBQYAAAAABgAGAFkBAADgBQ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资深导游</w:t>
                      </w:r>
                    </w:p>
                  </w:txbxContent>
                </v:textbox>
              </v:shape>
            </w:pict>
          </mc:Fallback>
        </mc:AlternateContent>
      </w:r>
      <w:r>
        <mc:AlternateContent>
          <mc:Choice Requires="wps">
            <w:drawing>
              <wp:anchor distT="0" distB="0" distL="114300" distR="114300" simplePos="0" relativeHeight="251665408" behindDoc="1" locked="0" layoutInCell="1" allowOverlap="1">
                <wp:simplePos x="0" y="0"/>
                <wp:positionH relativeFrom="column">
                  <wp:posOffset>-160655</wp:posOffset>
                </wp:positionH>
                <wp:positionV relativeFrom="paragraph">
                  <wp:posOffset>1480185</wp:posOffset>
                </wp:positionV>
                <wp:extent cx="1139190" cy="351155"/>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高品质出游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5pt;margin-top:116.55pt;height:27.65pt;width:89.7pt;z-index:-251651072;mso-width-relative:page;mso-height-relative:page;" filled="f" stroked="f" coordsize="21600,21600" o:gfxdata="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kj1dLaAAAACwEAAA8AAAAAAAAAAQAgAAAA&#10;IgAAAGRycy9kb3ducmV2LnhtbFBLAQIUABQAAAAIAIdO4kBfv5GyQgIAAHYEAAAOAAAAAAAAAAEA&#10;IAAAACkBAABkcnMvZTJvRG9jLnhtbFBLBQYAAAAABgAGAFkBAADdBQ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高品质出游</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1525905</wp:posOffset>
                </wp:positionH>
                <wp:positionV relativeFrom="paragraph">
                  <wp:posOffset>1497330</wp:posOffset>
                </wp:positionV>
                <wp:extent cx="1139190" cy="35115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139190" cy="351155"/>
                        </a:xfrm>
                        <a:prstGeom prst="rect">
                          <a:avLst/>
                        </a:prstGeom>
                        <a:noFill/>
                        <a:ln w="6350">
                          <a:noFill/>
                        </a:ln>
                        <a:effectLst/>
                      </wps:spPr>
                      <wps:txb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全程无购物</w:t>
                            </w:r>
                          </w:p>
                          <w:p>
                            <w:pPr>
                              <w:jc w:val="center"/>
                              <w:rPr>
                                <w:rFonts w:ascii="宋体" w:hAnsi="宋体" w:cs="宋体"/>
                                <w:b/>
                                <w:bCs/>
                                <w:color w:val="FFFFFF" w:themeColor="background1"/>
                                <w:sz w:val="24"/>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15pt;margin-top:117.9pt;height:27.65pt;width:89.7pt;z-index:251667456;mso-width-relative:page;mso-height-relative:page;" filled="f" stroked="f" coordsize="21600,21600" o:gfxdata="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vc3rtwAAAALAQAADwAAAAAAAAABACAA&#10;AAAiAAAAZHJzL2Rvd25yZXYueG1sUEsBAhQAFAAAAAgAh07iQMMUG99CAgAAdgQAAA4AAAAAAAAA&#10;AQAgAAAAKwEAAGRycy9lMm9Eb2MueG1sUEsFBgAAAAAGAAYAWQEAAN8FAAAAAA==&#10;">
                <v:fill on="f" focussize="0,0"/>
                <v:stroke on="f" weight="0.5pt"/>
                <v:imagedata o:title=""/>
                <o:lock v:ext="edit" aspectratio="f"/>
                <v:textbox>
                  <w:txbxContent>
                    <w:p>
                      <w:pPr>
                        <w:jc w:val="center"/>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全程无购物</w:t>
                      </w:r>
                    </w:p>
                    <w:p>
                      <w:pPr>
                        <w:jc w:val="center"/>
                        <w:rPr>
                          <w:rFonts w:ascii="宋体" w:hAnsi="宋体" w:cs="宋体"/>
                          <w:b/>
                          <w:bCs/>
                          <w:color w:val="FFFFFF" w:themeColor="background1"/>
                          <w:sz w:val="24"/>
                          <w14:textFill>
                            <w14:solidFill>
                              <w14:schemeClr w14:val="bg1"/>
                            </w14:solidFill>
                          </w14:textFill>
                        </w:rPr>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3587750</wp:posOffset>
                </wp:positionH>
                <wp:positionV relativeFrom="paragraph">
                  <wp:posOffset>3792220</wp:posOffset>
                </wp:positionV>
                <wp:extent cx="2089785" cy="114236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2089785" cy="1142365"/>
                        </a:xfrm>
                        <a:prstGeom prst="rect">
                          <a:avLst/>
                        </a:prstGeom>
                        <a:noFill/>
                        <a:ln w="6350">
                          <a:noFill/>
                        </a:ln>
                        <a:effectLst/>
                      </wps:spPr>
                      <wps:txb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24小时全天候服务</w:t>
                            </w:r>
                            <w:r>
                              <w:rPr>
                                <w:rFonts w:hint="eastAsia" w:ascii="宋体" w:hAnsi="宋体" w:cs="宋体"/>
                                <w:b/>
                                <w:bCs/>
                                <w:color w:val="000000" w:themeColor="text1"/>
                                <w:sz w:val="24"/>
                                <w14:textFill>
                                  <w14:solidFill>
                                    <w14:schemeClr w14:val="tx1"/>
                                  </w14:solidFill>
                                </w14:textFill>
                              </w:rPr>
                              <w:t>24小时接送飞机或高铁</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24小时贴心服务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让你出行无忧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5pt;margin-top:298.6pt;height:89.95pt;width:164.55pt;z-index:251669504;mso-width-relative:page;mso-height-relative:page;" filled="f" stroked="f" coordsize="21600,21600" o:gfxdata="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HRZEX3QAAAAsBAAAPAAAAAAAAAAEA&#10;IAAAACIAAABkcnMvZG93bnJldi54bWxQSwECFAAUAAAACACHTuJA1HmYqkMCAAB3BAAADgAAAAAA&#10;AAABACAAAAAsAQAAZHJzL2Uyb0RvYy54bWxQSwUGAAAAAAYABgBZAQAA4QUAAAAA&#10;">
                <v:fill on="f" focussize="0,0"/>
                <v:stroke on="f" weight="0.5pt"/>
                <v:imagedata o:title=""/>
                <o:lock v:ext="edit" aspectratio="f"/>
                <v:textbox>
                  <w:txbxContent>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FF0000"/>
                          <w:sz w:val="36"/>
                          <w:szCs w:val="36"/>
                          <w:u w:val="single"/>
                        </w:rPr>
                        <w:t>24小时全天候服务</w:t>
                      </w:r>
                      <w:r>
                        <w:rPr>
                          <w:rFonts w:hint="eastAsia" w:ascii="宋体" w:hAnsi="宋体" w:cs="宋体"/>
                          <w:b/>
                          <w:bCs/>
                          <w:color w:val="000000" w:themeColor="text1"/>
                          <w:sz w:val="24"/>
                          <w14:textFill>
                            <w14:solidFill>
                              <w14:schemeClr w14:val="tx1"/>
                            </w14:solidFill>
                          </w14:textFill>
                        </w:rPr>
                        <w:t>24小时接送飞机或高铁</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24小时贴心服务</w:t>
                      </w:r>
                    </w:p>
                    <w:p>
                      <w:pPr>
                        <w:spacing w:line="120" w:lineRule="auto"/>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让你出行无忧</w:t>
                      </w:r>
                    </w:p>
                  </w:txbxContent>
                </v:textbox>
              </v:shape>
            </w:pict>
          </mc:Fallback>
        </mc:AlternateContent>
      </w:r>
    </w:p>
    <w:tbl>
      <w:tblPr>
        <w:tblStyle w:val="7"/>
        <w:tblW w:w="10457" w:type="dxa"/>
        <w:tblInd w:w="-9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268"/>
        <w:gridCol w:w="100"/>
        <w:gridCol w:w="582"/>
        <w:gridCol w:w="5268"/>
        <w:gridCol w:w="1436"/>
        <w:gridCol w:w="1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57" w:type="dxa"/>
            <w:gridSpan w:val="7"/>
          </w:tcPr>
          <w:p>
            <w:pPr>
              <w:keepNext w:val="0"/>
              <w:keepLines w:val="0"/>
              <w:pageBreakBefore w:val="0"/>
              <w:widowControl/>
              <w:kinsoku/>
              <w:wordWrap/>
              <w:overflowPunct/>
              <w:topLinePunct w:val="0"/>
              <w:autoSpaceDE/>
              <w:autoSpaceDN/>
              <w:bidi w:val="0"/>
              <w:adjustRightInd/>
              <w:snapToGrid w:val="0"/>
              <w:jc w:val="center"/>
              <w:textAlignment w:val="auto"/>
              <w:rPr>
                <w:rFonts w:hint="eastAsia" w:ascii="方正颜宋简体" w:hAnsi="方正颜宋简体" w:eastAsia="方正颜宋简体" w:cs="方正颜宋简体"/>
                <w:b/>
                <w:color w:val="FF0000"/>
                <w:kern w:val="0"/>
                <w:sz w:val="48"/>
                <w:szCs w:val="48"/>
              </w:rPr>
            </w:pPr>
            <w:r>
              <w:rPr>
                <w:rFonts w:hint="eastAsia" w:ascii="方正颜宋简体" w:hAnsi="方正颜宋简体" w:eastAsia="方正颜宋简体" w:cs="方正颜宋简体"/>
                <w:b/>
                <w:color w:val="FF0000"/>
                <w:kern w:val="0"/>
                <w:sz w:val="48"/>
                <w:szCs w:val="48"/>
              </w:rPr>
              <w:t>壶口瀑布、南泥湾、兵马俑、唐·华清宫</w:t>
            </w:r>
            <w:r>
              <w:rPr>
                <w:rFonts w:hint="eastAsia" w:ascii="方正颜宋简体" w:hAnsi="方正颜宋简体" w:eastAsia="方正颜宋简体" w:cs="方正颜宋简体"/>
                <w:b/>
                <w:color w:val="FF0000"/>
                <w:kern w:val="0"/>
                <w:sz w:val="48"/>
                <w:szCs w:val="48"/>
                <w:lang w:val="en-US" w:eastAsia="zh-CN"/>
              </w:rPr>
              <w:t>&amp;骊山</w:t>
            </w:r>
            <w:r>
              <w:rPr>
                <w:rFonts w:hint="eastAsia" w:ascii="方正颜宋简体" w:hAnsi="方正颜宋简体" w:eastAsia="方正颜宋简体" w:cs="方正颜宋简体"/>
                <w:b/>
                <w:color w:val="FF0000"/>
                <w:kern w:val="0"/>
                <w:sz w:val="48"/>
                <w:szCs w:val="48"/>
              </w:rPr>
              <w:t>大慈恩寺、大唐不夜城、回民街</w:t>
            </w:r>
            <w:r>
              <w:rPr>
                <w:rFonts w:hint="eastAsia" w:ascii="方正颜宋简体" w:hAnsi="方正颜宋简体" w:eastAsia="方正颜宋简体" w:cs="方正颜宋简体"/>
                <w:b/>
                <w:color w:val="FF0000"/>
                <w:kern w:val="0"/>
                <w:sz w:val="48"/>
                <w:szCs w:val="48"/>
                <w:lang w:eastAsia="zh-CN"/>
              </w:rPr>
              <w:t>、双动</w:t>
            </w:r>
            <w:r>
              <w:rPr>
                <w:rFonts w:hint="eastAsia" w:ascii="方正颜宋简体" w:hAnsi="方正颜宋简体" w:eastAsia="方正颜宋简体" w:cs="方正颜宋简体"/>
                <w:b/>
                <w:color w:val="FF0000"/>
                <w:kern w:val="0"/>
                <w:sz w:val="48"/>
                <w:szCs w:val="48"/>
                <w:lang w:val="en-US" w:eastAsia="zh-CN"/>
              </w:rPr>
              <w:t>5</w:t>
            </w:r>
            <w:r>
              <w:rPr>
                <w:rFonts w:hint="eastAsia" w:ascii="方正颜宋简体" w:hAnsi="方正颜宋简体" w:eastAsia="方正颜宋简体" w:cs="方正颜宋简体"/>
                <w:b/>
                <w:color w:val="FF0000"/>
                <w:kern w:val="0"/>
                <w:sz w:val="48"/>
                <w:szCs w:val="48"/>
              </w:rPr>
              <w:t>日游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0457" w:type="dxa"/>
            <w:gridSpan w:val="7"/>
          </w:tcPr>
          <w:p>
            <w:pPr>
              <w:widowControl/>
              <w:jc w:val="center"/>
              <w:rPr>
                <w:rFonts w:hint="eastAsia" w:ascii="方正颜宋简体" w:hAnsi="方正颜宋简体" w:eastAsia="方正颜宋简体" w:cs="方正颜宋简体"/>
                <w:sz w:val="52"/>
                <w:szCs w:val="52"/>
              </w:rPr>
            </w:pPr>
            <w:r>
              <w:rPr>
                <w:rFonts w:hint="eastAsia" w:ascii="方正颜宋简体" w:hAnsi="方正颜宋简体" w:eastAsia="方正颜宋简体" w:cs="方正颜宋简体"/>
                <w:b/>
                <w:color w:val="FF0000"/>
                <w:kern w:val="0"/>
                <w:sz w:val="48"/>
                <w:szCs w:val="48"/>
              </w:rPr>
              <w:t>【 秒懂行程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218" w:type="dxa"/>
            <w:gridSpan w:val="2"/>
          </w:tcPr>
          <w:p>
            <w:pPr>
              <w:jc w:val="center"/>
              <w:rPr>
                <w:rFonts w:hint="eastAsia" w:ascii="方正颜宋简体" w:hAnsi="方正颜宋简体" w:eastAsia="方正颜宋简体" w:cs="方正颜宋简体"/>
                <w:b w:val="0"/>
                <w:bCs w:val="0"/>
                <w:sz w:val="24"/>
                <w:szCs w:val="24"/>
                <w:lang w:val="en-US" w:eastAsia="zh-CN"/>
              </w:rPr>
            </w:pPr>
            <w:r>
              <w:rPr>
                <w:rFonts w:hint="eastAsia" w:ascii="方正颜宋简体" w:hAnsi="方正颜宋简体" w:eastAsia="方正颜宋简体" w:cs="方正颜宋简体"/>
                <w:b w:val="0"/>
                <w:bCs w:val="0"/>
                <w:sz w:val="24"/>
                <w:szCs w:val="24"/>
                <w:lang w:val="en-US" w:eastAsia="zh-CN"/>
              </w:rPr>
              <w:t>D1</w:t>
            </w:r>
          </w:p>
        </w:tc>
        <w:tc>
          <w:tcPr>
            <w:tcW w:w="9239" w:type="dxa"/>
            <w:gridSpan w:val="5"/>
          </w:tcPr>
          <w:p>
            <w:pPr>
              <w:jc w:val="left"/>
              <w:rPr>
                <w:rFonts w:hint="eastAsia" w:ascii="方正颜宋简体" w:hAnsi="方正颜宋简体" w:eastAsia="方正颜宋简体" w:cs="方正颜宋简体"/>
                <w:b w:val="0"/>
                <w:bCs w:val="0"/>
                <w:sz w:val="24"/>
                <w:szCs w:val="24"/>
                <w:lang w:val="en-US" w:eastAsia="zh-CN"/>
              </w:rPr>
            </w:pPr>
            <w:r>
              <w:rPr>
                <w:rFonts w:hint="eastAsia" w:ascii="方正颜宋简体" w:hAnsi="方正颜宋简体" w:eastAsia="方正颜宋简体" w:cs="方正颜宋简体"/>
                <w:b w:val="0"/>
                <w:bCs w:val="0"/>
                <w:sz w:val="24"/>
                <w:szCs w:val="24"/>
                <w:lang w:val="en-US" w:eastAsia="zh-CN"/>
              </w:rPr>
              <w:t>四川各地均可出发—动车前往西安                             不含餐，宿：西安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218" w:type="dxa"/>
            <w:gridSpan w:val="2"/>
            <w:vAlign w:val="top"/>
          </w:tcPr>
          <w:p>
            <w:pPr>
              <w:jc w:val="center"/>
              <w:rPr>
                <w:rFonts w:hint="eastAsia" w:ascii="方正颜宋简体" w:hAnsi="方正颜宋简体" w:eastAsia="方正颜宋简体" w:cs="方正颜宋简体"/>
                <w:b w:val="0"/>
                <w:bCs w:val="0"/>
                <w:sz w:val="24"/>
                <w:szCs w:val="24"/>
                <w:lang w:val="en-US" w:eastAsia="zh-CN"/>
              </w:rPr>
            </w:pPr>
            <w:r>
              <w:rPr>
                <w:rFonts w:hint="eastAsia" w:ascii="方正颜宋简体" w:hAnsi="方正颜宋简体" w:eastAsia="方正颜宋简体" w:cs="方正颜宋简体"/>
                <w:b w:val="0"/>
                <w:bCs w:val="0"/>
                <w:sz w:val="24"/>
                <w:szCs w:val="24"/>
                <w:lang w:val="en-US" w:eastAsia="zh-CN"/>
              </w:rPr>
              <w:t>D2</w:t>
            </w:r>
          </w:p>
        </w:tc>
        <w:tc>
          <w:tcPr>
            <w:tcW w:w="9239" w:type="dxa"/>
            <w:gridSpan w:val="5"/>
          </w:tcPr>
          <w:p>
            <w:pPr>
              <w:jc w:val="left"/>
              <w:rPr>
                <w:rFonts w:hint="eastAsia" w:ascii="方正颜宋简体" w:hAnsi="方正颜宋简体" w:eastAsia="方正颜宋简体" w:cs="方正颜宋简体"/>
                <w:b w:val="0"/>
                <w:bCs w:val="0"/>
                <w:sz w:val="24"/>
                <w:szCs w:val="24"/>
                <w:lang w:val="en-US" w:eastAsia="zh-CN"/>
              </w:rPr>
            </w:pPr>
            <w:r>
              <w:rPr>
                <w:rFonts w:hint="eastAsia" w:ascii="方正颜宋简体" w:hAnsi="方正颜宋简体" w:eastAsia="方正颜宋简体" w:cs="方正颜宋简体"/>
                <w:b w:val="0"/>
                <w:bCs w:val="0"/>
                <w:sz w:val="24"/>
                <w:szCs w:val="24"/>
                <w:lang w:val="en-US" w:eastAsia="zh-CN"/>
              </w:rPr>
              <w:t>黄帝陵&amp;轩辕庙、壶口瀑布                          含：早中餐，宿：壶口或宜川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218" w:type="dxa"/>
            <w:gridSpan w:val="2"/>
            <w:vAlign w:val="top"/>
          </w:tcPr>
          <w:p>
            <w:pPr>
              <w:jc w:val="center"/>
              <w:rPr>
                <w:rFonts w:hint="eastAsia" w:ascii="方正颜宋简体" w:hAnsi="方正颜宋简体" w:eastAsia="方正颜宋简体" w:cs="方正颜宋简体"/>
                <w:b w:val="0"/>
                <w:bCs w:val="0"/>
                <w:sz w:val="24"/>
                <w:szCs w:val="24"/>
                <w:lang w:val="en-US" w:eastAsia="zh-CN"/>
              </w:rPr>
            </w:pPr>
            <w:r>
              <w:rPr>
                <w:rFonts w:hint="eastAsia" w:ascii="方正颜宋简体" w:hAnsi="方正颜宋简体" w:eastAsia="方正颜宋简体" w:cs="方正颜宋简体"/>
                <w:b w:val="0"/>
                <w:bCs w:val="0"/>
                <w:sz w:val="24"/>
                <w:szCs w:val="24"/>
                <w:lang w:val="en-US" w:eastAsia="zh-CN"/>
              </w:rPr>
              <w:t>D3</w:t>
            </w:r>
          </w:p>
        </w:tc>
        <w:tc>
          <w:tcPr>
            <w:tcW w:w="9239" w:type="dxa"/>
            <w:gridSpan w:val="5"/>
          </w:tcPr>
          <w:p>
            <w:pPr>
              <w:jc w:val="left"/>
              <w:rPr>
                <w:rFonts w:hint="eastAsia" w:ascii="方正颜宋简体" w:hAnsi="方正颜宋简体" w:eastAsia="方正颜宋简体" w:cs="方正颜宋简体"/>
                <w:b w:val="0"/>
                <w:bCs w:val="0"/>
                <w:sz w:val="24"/>
                <w:szCs w:val="24"/>
                <w:lang w:val="en-US" w:eastAsia="zh-CN"/>
              </w:rPr>
            </w:pPr>
            <w:r>
              <w:rPr>
                <w:rFonts w:hint="eastAsia" w:ascii="方正颜宋简体" w:hAnsi="方正颜宋简体" w:eastAsia="方正颜宋简体" w:cs="方正颜宋简体"/>
                <w:b w:val="0"/>
                <w:bCs w:val="0"/>
                <w:sz w:val="24"/>
                <w:szCs w:val="24"/>
                <w:lang w:val="en-US" w:eastAsia="zh-CN"/>
              </w:rPr>
              <w:t>南泥湾、枣园、1938枣园文化广场                        含：早中餐，宿：西安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218" w:type="dxa"/>
            <w:gridSpan w:val="2"/>
            <w:vAlign w:val="top"/>
          </w:tcPr>
          <w:p>
            <w:pPr>
              <w:jc w:val="center"/>
              <w:rPr>
                <w:rFonts w:hint="eastAsia" w:ascii="方正颜宋简体" w:hAnsi="方正颜宋简体" w:eastAsia="方正颜宋简体" w:cs="方正颜宋简体"/>
                <w:b w:val="0"/>
                <w:bCs w:val="0"/>
                <w:sz w:val="24"/>
                <w:szCs w:val="24"/>
                <w:lang w:val="en-US" w:eastAsia="zh-CN"/>
              </w:rPr>
            </w:pPr>
            <w:r>
              <w:rPr>
                <w:rFonts w:hint="eastAsia" w:ascii="方正颜宋简体" w:hAnsi="方正颜宋简体" w:eastAsia="方正颜宋简体" w:cs="方正颜宋简体"/>
                <w:b w:val="0"/>
                <w:bCs w:val="0"/>
                <w:sz w:val="24"/>
                <w:szCs w:val="24"/>
                <w:lang w:val="en-US" w:eastAsia="zh-CN"/>
              </w:rPr>
              <w:t>D4</w:t>
            </w:r>
          </w:p>
        </w:tc>
        <w:tc>
          <w:tcPr>
            <w:tcW w:w="9239" w:type="dxa"/>
            <w:gridSpan w:val="5"/>
          </w:tcPr>
          <w:p>
            <w:pPr>
              <w:jc w:val="left"/>
              <w:rPr>
                <w:rFonts w:hint="eastAsia" w:ascii="方正颜宋简体" w:hAnsi="方正颜宋简体" w:eastAsia="方正颜宋简体" w:cs="方正颜宋简体"/>
                <w:b w:val="0"/>
                <w:bCs w:val="0"/>
                <w:sz w:val="24"/>
                <w:szCs w:val="24"/>
                <w:lang w:val="en-US" w:eastAsia="zh-CN"/>
              </w:rPr>
            </w:pPr>
            <w:r>
              <w:rPr>
                <w:rFonts w:hint="eastAsia" w:ascii="方正颜宋简体" w:hAnsi="方正颜宋简体" w:eastAsia="方正颜宋简体" w:cs="方正颜宋简体"/>
                <w:b w:val="0"/>
                <w:bCs w:val="0"/>
                <w:sz w:val="24"/>
                <w:szCs w:val="24"/>
                <w:lang w:val="en-US" w:eastAsia="zh-CN"/>
              </w:rPr>
              <w:t>秦兵马俑、唐华清宫、大唐不夜城                          含：早中餐，宿：西安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218" w:type="dxa"/>
            <w:gridSpan w:val="2"/>
          </w:tcPr>
          <w:p>
            <w:pPr>
              <w:jc w:val="center"/>
              <w:rPr>
                <w:rFonts w:hint="eastAsia" w:ascii="方正颜宋简体" w:hAnsi="方正颜宋简体" w:eastAsia="方正颜宋简体" w:cs="方正颜宋简体"/>
                <w:b w:val="0"/>
                <w:bCs w:val="0"/>
                <w:sz w:val="24"/>
                <w:szCs w:val="24"/>
                <w:lang w:val="en-US" w:eastAsia="zh-CN"/>
              </w:rPr>
            </w:pPr>
            <w:r>
              <w:rPr>
                <w:rFonts w:hint="eastAsia" w:ascii="方正颜宋简体" w:hAnsi="方正颜宋简体" w:eastAsia="方正颜宋简体" w:cs="方正颜宋简体"/>
                <w:b w:val="0"/>
                <w:bCs w:val="0"/>
                <w:sz w:val="24"/>
                <w:szCs w:val="24"/>
                <w:lang w:val="en-US" w:eastAsia="zh-CN"/>
              </w:rPr>
              <w:t>D5</w:t>
            </w:r>
          </w:p>
        </w:tc>
        <w:tc>
          <w:tcPr>
            <w:tcW w:w="9239" w:type="dxa"/>
            <w:gridSpan w:val="5"/>
          </w:tcPr>
          <w:p>
            <w:pPr>
              <w:jc w:val="left"/>
              <w:rPr>
                <w:rFonts w:hint="eastAsia" w:ascii="方正颜宋简体" w:hAnsi="方正颜宋简体" w:eastAsia="方正颜宋简体" w:cs="方正颜宋简体"/>
                <w:b w:val="0"/>
                <w:bCs w:val="0"/>
                <w:sz w:val="24"/>
                <w:szCs w:val="24"/>
                <w:lang w:val="en-US" w:eastAsia="zh-CN"/>
              </w:rPr>
            </w:pPr>
            <w:r>
              <w:rPr>
                <w:rFonts w:hint="eastAsia" w:ascii="方正颜宋简体" w:hAnsi="方正颜宋简体" w:eastAsia="方正颜宋简体" w:cs="方正颜宋简体"/>
                <w:b w:val="0"/>
                <w:bCs w:val="0"/>
                <w:sz w:val="24"/>
                <w:szCs w:val="24"/>
                <w:lang w:val="en-US" w:eastAsia="zh-CN"/>
              </w:rPr>
              <w:t>大慈恩寺、大雁塔北广场、钟鼓楼广场、回民街、返程                   含：早餐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0457" w:type="dxa"/>
            <w:gridSpan w:val="7"/>
            <w:vAlign w:val="top"/>
          </w:tcPr>
          <w:p>
            <w:pPr>
              <w:rPr>
                <w:rFonts w:hint="eastAsia" w:ascii="方正颜宋简体" w:hAnsi="方正颜宋简体" w:eastAsia="方正颜宋简体" w:cs="方正颜宋简体"/>
                <w:b w:val="0"/>
                <w:bCs/>
                <w:kern w:val="2"/>
                <w:sz w:val="24"/>
                <w:szCs w:val="24"/>
                <w:lang w:val="en-US" w:eastAsia="zh-CN" w:bidi="ar-SA"/>
              </w:rPr>
            </w:pPr>
            <w:r>
              <w:rPr>
                <w:rFonts w:hint="eastAsia" w:ascii="方正颜宋简体" w:hAnsi="方正颜宋简体" w:eastAsia="方正颜宋简体" w:cs="方正颜宋简体"/>
                <w:b/>
                <w:bCs w:val="0"/>
                <w:color w:val="FF0000"/>
                <w:sz w:val="32"/>
                <w:szCs w:val="32"/>
                <w:lang w:val="en-US" w:eastAsia="zh-CN"/>
              </w:rPr>
              <w:t>详细行程安排</w:t>
            </w:r>
            <w:r>
              <w:rPr>
                <w:rFonts w:hint="eastAsia" w:ascii="方正颜宋简体" w:hAnsi="方正颜宋简体" w:eastAsia="方正颜宋简体" w:cs="方正颜宋简体"/>
                <w:b w:val="0"/>
                <w:bCs/>
                <w:sz w:val="24"/>
                <w:lang w:val="en-US" w:eastAsia="zh-CN"/>
              </w:rPr>
              <w:t>（行程景点顺序以导游实际安排为准）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7" w:hRule="atLeast"/>
        </w:trPr>
        <w:tc>
          <w:tcPr>
            <w:tcW w:w="1318" w:type="dxa"/>
            <w:gridSpan w:val="3"/>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lang w:eastAsia="zh-CN"/>
              </w:rPr>
              <w:t>第一天</w:t>
            </w:r>
          </w:p>
        </w:tc>
        <w:tc>
          <w:tcPr>
            <w:tcW w:w="5850" w:type="dxa"/>
            <w:gridSpan w:val="2"/>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lang w:val="en-US" w:eastAsia="zh-CN"/>
              </w:rPr>
              <w:t>四川 — 西安&amp;自由活动</w:t>
            </w:r>
          </w:p>
        </w:tc>
        <w:tc>
          <w:tcPr>
            <w:tcW w:w="1436"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lang w:eastAsia="zh-CN"/>
              </w:rPr>
              <w:t>不含餐</w:t>
            </w:r>
          </w:p>
        </w:tc>
        <w:tc>
          <w:tcPr>
            <w:tcW w:w="1853"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rPr>
              <w:t>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7" w:hRule="atLeast"/>
        </w:trPr>
        <w:tc>
          <w:tcPr>
            <w:tcW w:w="10457" w:type="dxa"/>
            <w:gridSpan w:val="7"/>
            <w:shd w:val="clear" w:color="auto" w:fill="auto"/>
            <w:vAlign w:val="top"/>
          </w:tcPr>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方正颜宋简体" w:hAnsi="方正颜宋简体" w:eastAsia="方正颜宋简体" w:cs="方正颜宋简体"/>
                <w:kern w:val="0"/>
                <w:sz w:val="24"/>
                <w:szCs w:val="24"/>
                <w:lang w:eastAsia="zh-CN"/>
              </w:rPr>
            </w:pPr>
            <w:r>
              <w:rPr>
                <w:rFonts w:hint="eastAsia" w:ascii="方正颜宋简体" w:hAnsi="方正颜宋简体" w:eastAsia="方正颜宋简体" w:cs="方正颜宋简体"/>
                <w:kern w:val="0"/>
                <w:sz w:val="24"/>
                <w:szCs w:val="24"/>
                <w:lang w:eastAsia="zh-CN"/>
              </w:rPr>
              <w:t>各位游客朋友，请</w:t>
            </w:r>
            <w:r>
              <w:rPr>
                <w:rFonts w:hint="eastAsia" w:ascii="方正颜宋简体" w:hAnsi="方正颜宋简体" w:eastAsia="方正颜宋简体" w:cs="方正颜宋简体"/>
                <w:kern w:val="0"/>
                <w:sz w:val="24"/>
                <w:szCs w:val="24"/>
              </w:rPr>
              <w:t>乘动车前往魅力古都西安，接团后，途中欣赏美丽的沿途风光，入住酒店。当天自由活动</w:t>
            </w:r>
            <w:r>
              <w:rPr>
                <w:rFonts w:hint="eastAsia" w:ascii="方正颜宋简体" w:hAnsi="方正颜宋简体" w:eastAsia="方正颜宋简体" w:cs="方正颜宋简体"/>
                <w:kern w:val="0"/>
                <w:sz w:val="24"/>
                <w:szCs w:val="24"/>
                <w:lang w:eastAsia="zh-CN"/>
              </w:rPr>
              <w:t>。</w:t>
            </w:r>
          </w:p>
          <w:p>
            <w:pPr>
              <w:adjustRightInd w:val="0"/>
              <w:snapToGrid w:val="0"/>
              <w:spacing w:line="360" w:lineRule="exact"/>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color w:val="1A23E4"/>
                <w:sz w:val="24"/>
                <w:szCs w:val="24"/>
                <w:lang w:eastAsia="zh-CN"/>
              </w:rPr>
              <w:t>温馨提示：由于是拼车接送，接送站可能会有等待。自由活动期间，不含用车、用餐、导服；晚上</w:t>
            </w:r>
            <w:r>
              <w:rPr>
                <w:rFonts w:hint="eastAsia" w:ascii="方正颜宋简体" w:hAnsi="方正颜宋简体" w:eastAsia="方正颜宋简体" w:cs="方正颜宋简体"/>
                <w:color w:val="1A23E4"/>
                <w:sz w:val="24"/>
                <w:szCs w:val="24"/>
                <w:lang w:val="en-US" w:eastAsia="zh-CN"/>
              </w:rPr>
              <w:t>20点左右，导游会与您联系，约定第二天的派车接您的出发时间。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7" w:hRule="atLeast"/>
        </w:trPr>
        <w:tc>
          <w:tcPr>
            <w:tcW w:w="1318" w:type="dxa"/>
            <w:gridSpan w:val="3"/>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sz w:val="24"/>
                <w:szCs w:val="24"/>
              </w:rPr>
              <w:t>第</w:t>
            </w:r>
            <w:r>
              <w:rPr>
                <w:rFonts w:hint="eastAsia" w:ascii="方正颜宋简体" w:hAnsi="方正颜宋简体" w:eastAsia="方正颜宋简体" w:cs="方正颜宋简体"/>
                <w:b/>
                <w:sz w:val="24"/>
                <w:szCs w:val="24"/>
                <w:lang w:eastAsia="zh-CN"/>
              </w:rPr>
              <w:t>二</w:t>
            </w:r>
            <w:r>
              <w:rPr>
                <w:rFonts w:hint="eastAsia" w:ascii="方正颜宋简体" w:hAnsi="方正颜宋简体" w:eastAsia="方正颜宋简体" w:cs="方正颜宋简体"/>
                <w:b/>
                <w:sz w:val="24"/>
                <w:szCs w:val="24"/>
              </w:rPr>
              <w:t>天</w:t>
            </w:r>
          </w:p>
        </w:tc>
        <w:tc>
          <w:tcPr>
            <w:tcW w:w="5850" w:type="dxa"/>
            <w:gridSpan w:val="2"/>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sz w:val="24"/>
                <w:szCs w:val="24"/>
              </w:rPr>
              <w:t>黄帝陵、轩辕庙、壶口瀑布</w:t>
            </w:r>
          </w:p>
        </w:tc>
        <w:tc>
          <w:tcPr>
            <w:tcW w:w="1436"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sz w:val="24"/>
                <w:szCs w:val="24"/>
              </w:rPr>
              <w:t>餐：</w:t>
            </w:r>
            <w:r>
              <w:rPr>
                <w:rFonts w:hint="eastAsia" w:ascii="方正颜宋简体" w:hAnsi="方正颜宋简体" w:eastAsia="方正颜宋简体" w:cs="方正颜宋简体"/>
                <w:b/>
                <w:sz w:val="24"/>
                <w:szCs w:val="24"/>
                <w:lang w:eastAsia="zh-CN"/>
              </w:rPr>
              <w:t>早</w:t>
            </w:r>
            <w:r>
              <w:rPr>
                <w:rFonts w:hint="eastAsia" w:ascii="方正颜宋简体" w:hAnsi="方正颜宋简体" w:eastAsia="方正颜宋简体" w:cs="方正颜宋简体"/>
                <w:b/>
                <w:sz w:val="24"/>
                <w:szCs w:val="24"/>
              </w:rPr>
              <w:t>中</w:t>
            </w:r>
          </w:p>
        </w:tc>
        <w:tc>
          <w:tcPr>
            <w:tcW w:w="1853"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sz w:val="24"/>
                <w:szCs w:val="24"/>
              </w:rPr>
              <w:t>宿：壶口</w:t>
            </w:r>
            <w:r>
              <w:rPr>
                <w:rFonts w:hint="eastAsia" w:ascii="方正颜宋简体" w:hAnsi="方正颜宋简体" w:eastAsia="方正颜宋简体" w:cs="方正颜宋简体"/>
                <w:b/>
                <w:sz w:val="24"/>
                <w:szCs w:val="24"/>
                <w:lang w:eastAsia="zh-CN"/>
              </w:rPr>
              <w:t>或</w:t>
            </w:r>
            <w:r>
              <w:rPr>
                <w:rFonts w:hint="eastAsia" w:ascii="方正颜宋简体" w:hAnsi="方正颜宋简体" w:eastAsia="方正颜宋简体" w:cs="方正颜宋简体"/>
                <w:b/>
                <w:sz w:val="24"/>
                <w:szCs w:val="24"/>
              </w:rPr>
              <w:t>宜川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7" w:hRule="atLeast"/>
        </w:trPr>
        <w:tc>
          <w:tcPr>
            <w:tcW w:w="10457" w:type="dxa"/>
            <w:gridSpan w:val="7"/>
            <w:shd w:val="clear" w:color="auto" w:fill="auto"/>
            <w:vAlign w:val="top"/>
          </w:tcPr>
          <w:p>
            <w:pPr>
              <w:adjustRightInd w:val="0"/>
              <w:snapToGrid w:val="0"/>
              <w:spacing w:line="0" w:lineRule="atLeast"/>
              <w:ind w:firstLine="480" w:firstLineChars="200"/>
              <w:rPr>
                <w:rFonts w:hint="eastAsia" w:ascii="方正颜宋简体" w:hAnsi="方正颜宋简体" w:eastAsia="方正颜宋简体" w:cs="方正颜宋简体"/>
                <w:color w:val="333333"/>
                <w:sz w:val="24"/>
                <w:szCs w:val="24"/>
              </w:rPr>
            </w:pPr>
            <w:r>
              <w:rPr>
                <w:rFonts w:hint="eastAsia" w:ascii="方正颜宋简体" w:hAnsi="方正颜宋简体" w:eastAsia="方正颜宋简体" w:cs="方正颜宋简体"/>
                <w:color w:val="333333"/>
                <w:sz w:val="24"/>
                <w:szCs w:val="24"/>
              </w:rPr>
              <w:t>早乘车赴黄陵</w:t>
            </w:r>
            <w:r>
              <w:rPr>
                <w:rFonts w:hint="eastAsia" w:ascii="方正颜宋简体" w:hAnsi="方正颜宋简体" w:eastAsia="方正颜宋简体" w:cs="方正颜宋简体"/>
                <w:bCs/>
                <w:color w:val="333333"/>
                <w:sz w:val="21"/>
                <w:szCs w:val="21"/>
              </w:rPr>
              <w:t>（车程约3小时）</w:t>
            </w:r>
            <w:r>
              <w:rPr>
                <w:rFonts w:hint="eastAsia" w:ascii="方正颜宋简体" w:hAnsi="方正颜宋简体" w:eastAsia="方正颜宋简体" w:cs="方正颜宋简体"/>
                <w:color w:val="333333"/>
                <w:sz w:val="24"/>
                <w:szCs w:val="24"/>
              </w:rPr>
              <w:t>，前往后参观天下第一陵</w:t>
            </w:r>
            <w:r>
              <w:rPr>
                <w:rFonts w:hint="eastAsia" w:ascii="方正颜宋简体" w:hAnsi="方正颜宋简体" w:eastAsia="方正颜宋简体" w:cs="方正颜宋简体"/>
                <w:b/>
                <w:color w:val="FF0000"/>
                <w:sz w:val="24"/>
                <w:szCs w:val="24"/>
              </w:rPr>
              <w:t>【黄帝陵、轩辕庙】</w:t>
            </w:r>
            <w:r>
              <w:rPr>
                <w:rFonts w:hint="eastAsia" w:ascii="方正颜宋简体" w:hAnsi="方正颜宋简体" w:eastAsia="方正颜宋简体" w:cs="方正颜宋简体"/>
                <w:bCs/>
                <w:color w:val="333333"/>
                <w:sz w:val="21"/>
                <w:szCs w:val="21"/>
              </w:rPr>
              <w:t>（约2小时）</w:t>
            </w:r>
            <w:r>
              <w:rPr>
                <w:rFonts w:hint="eastAsia" w:ascii="方正颜宋简体" w:hAnsi="方正颜宋简体" w:eastAsia="方正颜宋简体" w:cs="方正颜宋简体"/>
                <w:bCs/>
                <w:color w:val="333333"/>
                <w:sz w:val="21"/>
                <w:szCs w:val="21"/>
                <w:lang w:eastAsia="zh-CN"/>
              </w:rPr>
              <w:t>，</w:t>
            </w:r>
            <w:r>
              <w:rPr>
                <w:rFonts w:hint="eastAsia" w:ascii="方正颜宋简体" w:hAnsi="方正颜宋简体" w:eastAsia="方正颜宋简体" w:cs="方正颜宋简体"/>
                <w:color w:val="333333"/>
                <w:sz w:val="24"/>
                <w:szCs w:val="24"/>
              </w:rPr>
              <w:t>黄帝陵是中华民族圣地，海外侨胞将其誉为“东方麦加”。轩辕庙内古木参天，有黄帝手植的轩辕柏，有汉武帝征朔方还挂甲于树的挂甲柏等3000株千年古柏等古老文化，拜谒中华儿女共同的始祖——轩辕黄帝。</w:t>
            </w:r>
          </w:p>
          <w:p>
            <w:pPr>
              <w:adjustRightInd w:val="0"/>
              <w:snapToGrid w:val="0"/>
              <w:spacing w:line="360" w:lineRule="exact"/>
              <w:ind w:firstLine="480" w:firstLineChars="200"/>
              <w:rPr>
                <w:rFonts w:hint="eastAsia" w:ascii="方正颜宋简体" w:hAnsi="方正颜宋简体" w:eastAsia="方正颜宋简体" w:cs="方正颜宋简体"/>
                <w:color w:val="984806"/>
                <w:kern w:val="2"/>
                <w:sz w:val="24"/>
                <w:szCs w:val="24"/>
                <w:lang w:val="en-US" w:eastAsia="zh-CN" w:bidi="ar-SA"/>
              </w:rPr>
            </w:pPr>
            <w:r>
              <w:rPr>
                <w:rFonts w:hint="eastAsia" w:ascii="方正颜宋简体" w:hAnsi="方正颜宋简体" w:eastAsia="方正颜宋简体" w:cs="方正颜宋简体"/>
                <w:color w:val="333333"/>
                <w:sz w:val="24"/>
                <w:szCs w:val="24"/>
              </w:rPr>
              <w:t>赴壶口</w:t>
            </w:r>
            <w:r>
              <w:rPr>
                <w:rFonts w:hint="eastAsia" w:ascii="方正颜宋简体" w:hAnsi="方正颜宋简体" w:eastAsia="方正颜宋简体" w:cs="方正颜宋简体"/>
                <w:bCs/>
                <w:color w:val="333333"/>
                <w:sz w:val="21"/>
                <w:szCs w:val="21"/>
              </w:rPr>
              <w:t>（车程约2.5小时）</w:t>
            </w:r>
            <w:r>
              <w:rPr>
                <w:rFonts w:hint="eastAsia" w:ascii="方正颜宋简体" w:hAnsi="方正颜宋简体" w:eastAsia="方正颜宋简体" w:cs="方正颜宋简体"/>
                <w:bCs/>
                <w:color w:val="333333"/>
                <w:sz w:val="21"/>
                <w:szCs w:val="21"/>
                <w:lang w:eastAsia="zh-CN"/>
              </w:rPr>
              <w:t>，</w:t>
            </w:r>
            <w:r>
              <w:rPr>
                <w:rFonts w:hint="eastAsia" w:ascii="方正颜宋简体" w:hAnsi="方正颜宋简体" w:eastAsia="方正颜宋简体" w:cs="方正颜宋简体"/>
                <w:color w:val="333333"/>
                <w:sz w:val="24"/>
                <w:szCs w:val="24"/>
              </w:rPr>
              <w:t>游览“黄河之水天上来，奔腾三秦一壶收”美称的</w:t>
            </w:r>
            <w:r>
              <w:rPr>
                <w:rFonts w:hint="eastAsia" w:ascii="方正颜宋简体" w:hAnsi="方正颜宋简体" w:eastAsia="方正颜宋简体" w:cs="方正颜宋简体"/>
                <w:b/>
                <w:color w:val="FF0000"/>
                <w:sz w:val="24"/>
                <w:szCs w:val="24"/>
              </w:rPr>
              <w:t>【壶口瀑布】</w:t>
            </w:r>
            <w:r>
              <w:rPr>
                <w:rFonts w:hint="eastAsia" w:ascii="方正颜宋简体" w:hAnsi="方正颜宋简体" w:eastAsia="方正颜宋简体" w:cs="方正颜宋简体"/>
                <w:bCs/>
                <w:color w:val="333333"/>
                <w:sz w:val="21"/>
                <w:szCs w:val="21"/>
              </w:rPr>
              <w:t>（约1.5小时）（壶口电瓶车自理南</w:t>
            </w:r>
            <w:r>
              <w:rPr>
                <w:rFonts w:hint="eastAsia" w:ascii="方正颜宋简体" w:hAnsi="方正颜宋简体" w:eastAsia="方正颜宋简体" w:cs="方正颜宋简体"/>
                <w:bCs/>
                <w:color w:val="333333"/>
                <w:sz w:val="21"/>
                <w:szCs w:val="21"/>
                <w:lang w:eastAsia="zh-CN"/>
              </w:rPr>
              <w:t>进</w:t>
            </w:r>
            <w:r>
              <w:rPr>
                <w:rFonts w:hint="eastAsia" w:ascii="方正颜宋简体" w:hAnsi="方正颜宋简体" w:eastAsia="方正颜宋简体" w:cs="方正颜宋简体"/>
                <w:bCs/>
                <w:color w:val="333333"/>
                <w:sz w:val="21"/>
                <w:szCs w:val="21"/>
              </w:rPr>
              <w:t>南</w:t>
            </w:r>
            <w:r>
              <w:rPr>
                <w:rFonts w:hint="eastAsia" w:ascii="方正颜宋简体" w:hAnsi="方正颜宋简体" w:eastAsia="方正颜宋简体" w:cs="方正颜宋简体"/>
                <w:bCs/>
                <w:color w:val="333333"/>
                <w:sz w:val="21"/>
                <w:szCs w:val="21"/>
                <w:lang w:eastAsia="zh-CN"/>
              </w:rPr>
              <w:t>出</w:t>
            </w:r>
            <w:r>
              <w:rPr>
                <w:rFonts w:hint="eastAsia" w:ascii="方正颜宋简体" w:hAnsi="方正颜宋简体" w:eastAsia="方正颜宋简体" w:cs="方正颜宋简体"/>
                <w:bCs/>
                <w:color w:val="333333"/>
                <w:sz w:val="21"/>
                <w:szCs w:val="21"/>
                <w:lang w:val="en-US"/>
              </w:rPr>
              <w:t>40元/人</w:t>
            </w:r>
            <w:r>
              <w:rPr>
                <w:rFonts w:hint="eastAsia" w:ascii="方正颜宋简体" w:hAnsi="方正颜宋简体" w:eastAsia="方正颜宋简体" w:cs="方正颜宋简体"/>
                <w:bCs/>
                <w:color w:val="333333"/>
                <w:sz w:val="21"/>
                <w:szCs w:val="21"/>
              </w:rPr>
              <w:t>）</w:t>
            </w:r>
            <w:r>
              <w:rPr>
                <w:rFonts w:hint="eastAsia" w:ascii="方正颜宋简体" w:hAnsi="方正颜宋简体" w:eastAsia="方正颜宋简体" w:cs="方正颜宋简体"/>
                <w:bCs/>
                <w:color w:val="333333"/>
                <w:sz w:val="24"/>
                <w:szCs w:val="24"/>
              </w:rPr>
              <w:t>。</w:t>
            </w:r>
            <w:r>
              <w:rPr>
                <w:rFonts w:hint="eastAsia" w:ascii="方正颜宋简体" w:hAnsi="方正颜宋简体" w:eastAsia="方正颜宋简体" w:cs="方正颜宋简体"/>
                <w:color w:val="333333"/>
                <w:sz w:val="24"/>
                <w:szCs w:val="24"/>
              </w:rPr>
              <w:t>黄河是中华儿女的母亲河，而壶口瀑布就像是镶在黄河上的一个翡翠明珠</w:t>
            </w:r>
            <w:r>
              <w:rPr>
                <w:rFonts w:hint="eastAsia" w:ascii="方正颜宋简体" w:hAnsi="方正颜宋简体" w:eastAsia="方正颜宋简体" w:cs="方正颜宋简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7" w:hRule="atLeast"/>
        </w:trPr>
        <w:tc>
          <w:tcPr>
            <w:tcW w:w="10457" w:type="dxa"/>
            <w:gridSpan w:val="7"/>
            <w:shd w:val="clear" w:color="auto" w:fill="auto"/>
            <w:vAlign w:val="top"/>
          </w:tcPr>
          <w:p>
            <w:pPr>
              <w:tabs>
                <w:tab w:val="left" w:pos="417"/>
                <w:tab w:val="left" w:pos="597"/>
                <w:tab w:val="left" w:pos="747"/>
              </w:tabs>
              <w:autoSpaceDE/>
              <w:autoSpaceDN/>
              <w:adjustRightInd w:val="0"/>
              <w:snapToGrid w:val="0"/>
              <w:spacing w:line="360" w:lineRule="exact"/>
              <w:jc w:val="both"/>
              <w:rPr>
                <w:rFonts w:hint="eastAsia" w:ascii="方正颜宋简体" w:hAnsi="方正颜宋简体" w:eastAsia="方正颜宋简体" w:cs="方正颜宋简体"/>
                <w:b/>
                <w:color w:val="843C0B" w:themeColor="accent2" w:themeShade="80"/>
                <w:sz w:val="21"/>
                <w:szCs w:val="21"/>
              </w:rPr>
            </w:pPr>
            <w:r>
              <w:rPr>
                <w:rFonts w:hint="eastAsia" w:ascii="方正颜宋简体" w:hAnsi="方正颜宋简体" w:eastAsia="方正颜宋简体" w:cs="方正颜宋简体"/>
                <w:b/>
                <w:color w:val="843C0B" w:themeColor="accent2" w:themeShade="80"/>
                <w:sz w:val="21"/>
                <w:szCs w:val="21"/>
                <w:lang w:val="en-US"/>
              </w:rPr>
              <w:t>贴心赠送</w:t>
            </w:r>
            <w:r>
              <w:rPr>
                <w:rFonts w:hint="eastAsia" w:ascii="方正颜宋简体" w:hAnsi="方正颜宋简体" w:eastAsia="方正颜宋简体" w:cs="方正颜宋简体"/>
                <w:b/>
                <w:color w:val="843C0B" w:themeColor="accent2" w:themeShade="80"/>
                <w:sz w:val="21"/>
                <w:szCs w:val="21"/>
              </w:rPr>
              <w:t>：</w:t>
            </w:r>
            <w:r>
              <w:rPr>
                <w:rFonts w:hint="eastAsia" w:ascii="方正颜宋简体" w:hAnsi="方正颜宋简体" w:eastAsia="方正颜宋简体" w:cs="方正颜宋简体"/>
                <w:bCs/>
                <w:sz w:val="21"/>
                <w:szCs w:val="21"/>
                <w:lang w:val="en-US"/>
              </w:rPr>
              <w:t>1</w:t>
            </w:r>
            <w:r>
              <w:rPr>
                <w:rFonts w:hint="eastAsia" w:ascii="方正颜宋简体" w:hAnsi="方正颜宋简体" w:eastAsia="方正颜宋简体" w:cs="方正颜宋简体"/>
                <w:b/>
                <w:color w:val="843C0B" w:themeColor="accent2" w:themeShade="80"/>
                <w:sz w:val="21"/>
                <w:szCs w:val="21"/>
                <w:lang w:val="en-US"/>
              </w:rPr>
              <w:t>、</w:t>
            </w:r>
            <w:r>
              <w:rPr>
                <w:rFonts w:hint="eastAsia" w:ascii="方正颜宋简体" w:hAnsi="方正颜宋简体" w:eastAsia="方正颜宋简体" w:cs="方正颜宋简体"/>
                <w:bCs/>
                <w:color w:val="333333"/>
                <w:sz w:val="21"/>
                <w:szCs w:val="21"/>
                <w:lang w:val="en-US"/>
              </w:rPr>
              <w:t>陕北斗鼓，陕北秧歌，篝火晚会，穿上红军装自行拍照留念</w:t>
            </w:r>
          </w:p>
          <w:p>
            <w:pPr>
              <w:tabs>
                <w:tab w:val="left" w:pos="417"/>
                <w:tab w:val="left" w:pos="597"/>
                <w:tab w:val="left" w:pos="747"/>
              </w:tabs>
              <w:autoSpaceDE/>
              <w:autoSpaceDN/>
              <w:adjustRightInd w:val="0"/>
              <w:snapToGrid w:val="0"/>
              <w:spacing w:line="360" w:lineRule="exact"/>
              <w:ind w:firstLine="1050" w:firstLineChars="500"/>
              <w:jc w:val="both"/>
              <w:rPr>
                <w:rFonts w:hint="eastAsia" w:ascii="方正颜宋简体" w:hAnsi="方正颜宋简体" w:eastAsia="方正颜宋简体" w:cs="方正颜宋简体"/>
                <w:color w:val="333333"/>
                <w:sz w:val="21"/>
                <w:szCs w:val="21"/>
              </w:rPr>
            </w:pPr>
            <w:r>
              <w:rPr>
                <w:rFonts w:hint="eastAsia" w:ascii="方正颜宋简体" w:hAnsi="方正颜宋简体" w:eastAsia="方正颜宋简体" w:cs="方正颜宋简体"/>
                <w:bCs/>
                <w:color w:val="333333"/>
                <w:sz w:val="21"/>
                <w:szCs w:val="21"/>
                <w:lang w:val="en-US"/>
              </w:rPr>
              <w:t>2、</w:t>
            </w:r>
            <w:r>
              <w:rPr>
                <w:rFonts w:hint="eastAsia" w:ascii="方正颜宋简体" w:hAnsi="方正颜宋简体" w:eastAsia="方正颜宋简体" w:cs="方正颜宋简体"/>
                <w:color w:val="333333"/>
                <w:sz w:val="21"/>
                <w:szCs w:val="21"/>
              </w:rPr>
              <w:t>赠送北京知青旧居，由于篝火晚会受天气影响，雨雪天气及停电等原因无法开展，望见谅</w:t>
            </w:r>
          </w:p>
          <w:p>
            <w:pPr>
              <w:tabs>
                <w:tab w:val="left" w:pos="417"/>
                <w:tab w:val="left" w:pos="597"/>
                <w:tab w:val="left" w:pos="747"/>
              </w:tabs>
              <w:autoSpaceDE/>
              <w:autoSpaceDN/>
              <w:adjustRightInd w:val="0"/>
              <w:snapToGrid w:val="0"/>
              <w:spacing w:line="360" w:lineRule="exact"/>
              <w:jc w:val="both"/>
              <w:rPr>
                <w:rFonts w:hint="eastAsia" w:ascii="方正颜宋简体" w:hAnsi="方正颜宋简体" w:eastAsia="方正颜宋简体" w:cs="方正颜宋简体"/>
                <w:color w:val="333333"/>
                <w:sz w:val="21"/>
                <w:szCs w:val="21"/>
              </w:rPr>
            </w:pPr>
            <w:r>
              <w:rPr>
                <w:rFonts w:hint="eastAsia" w:ascii="方正颜宋简体" w:hAnsi="方正颜宋简体" w:eastAsia="方正颜宋简体" w:cs="方正颜宋简体"/>
                <w:b/>
                <w:bCs/>
                <w:color w:val="632423"/>
                <w:sz w:val="21"/>
                <w:szCs w:val="21"/>
              </w:rPr>
              <w:t>温馨提示</w:t>
            </w:r>
            <w:r>
              <w:rPr>
                <w:rFonts w:hint="eastAsia" w:ascii="方正颜宋简体" w:hAnsi="方正颜宋简体" w:eastAsia="方正颜宋简体" w:cs="方正颜宋简体"/>
                <w:color w:val="632423"/>
                <w:sz w:val="21"/>
                <w:szCs w:val="21"/>
              </w:rPr>
              <w:t>：</w:t>
            </w:r>
            <w:r>
              <w:rPr>
                <w:rFonts w:hint="eastAsia" w:ascii="方正颜宋简体" w:hAnsi="方正颜宋简体" w:eastAsia="方正颜宋简体" w:cs="方正颜宋简体"/>
                <w:color w:val="333333"/>
                <w:sz w:val="21"/>
                <w:szCs w:val="21"/>
                <w:lang w:val="en-US"/>
              </w:rPr>
              <w:t>1、</w:t>
            </w:r>
            <w:r>
              <w:rPr>
                <w:rFonts w:hint="eastAsia" w:ascii="方正颜宋简体" w:hAnsi="方正颜宋简体" w:eastAsia="方正颜宋简体" w:cs="方正颜宋简体"/>
                <w:color w:val="333333"/>
                <w:sz w:val="21"/>
                <w:szCs w:val="21"/>
              </w:rPr>
              <w:t>黄帝陵景区电瓶车自理20元/人 ，壶口电瓶车南南40元/人。</w:t>
            </w:r>
          </w:p>
          <w:p>
            <w:pPr>
              <w:tabs>
                <w:tab w:val="left" w:pos="417"/>
                <w:tab w:val="left" w:pos="597"/>
                <w:tab w:val="left" w:pos="747"/>
              </w:tabs>
              <w:autoSpaceDE/>
              <w:autoSpaceDN/>
              <w:adjustRightInd w:val="0"/>
              <w:snapToGrid w:val="0"/>
              <w:spacing w:line="360" w:lineRule="exact"/>
              <w:ind w:left="1418" w:leftChars="475" w:hanging="420" w:hangingChars="200"/>
              <w:jc w:val="both"/>
              <w:rPr>
                <w:rFonts w:hint="eastAsia" w:ascii="方正颜宋简体" w:hAnsi="方正颜宋简体" w:eastAsia="方正颜宋简体" w:cs="方正颜宋简体"/>
                <w:color w:val="333333"/>
                <w:sz w:val="21"/>
                <w:szCs w:val="21"/>
              </w:rPr>
            </w:pPr>
            <w:r>
              <w:rPr>
                <w:rFonts w:hint="eastAsia" w:ascii="方正颜宋简体" w:hAnsi="方正颜宋简体" w:eastAsia="方正颜宋简体" w:cs="方正颜宋简体"/>
                <w:color w:val="333333"/>
                <w:sz w:val="21"/>
                <w:szCs w:val="21"/>
                <w:lang w:val="en-US"/>
              </w:rPr>
              <w:t>2、陕西景区多为 5A 级无烟无噪音景区，为更加深入的了解， 建议租用无线耳麦（耳机</w:t>
            </w:r>
            <w:r>
              <w:rPr>
                <w:rFonts w:hint="eastAsia" w:ascii="方正颜宋简体" w:hAnsi="方正颜宋简体" w:eastAsia="方正颜宋简体" w:cs="方正颜宋简体"/>
                <w:color w:val="333333"/>
                <w:sz w:val="21"/>
                <w:szCs w:val="21"/>
                <w:lang w:val="en-US" w:eastAsia="zh-CN"/>
              </w:rPr>
              <w:t>3</w:t>
            </w:r>
            <w:r>
              <w:rPr>
                <w:rFonts w:hint="eastAsia" w:ascii="方正颜宋简体" w:hAnsi="方正颜宋简体" w:eastAsia="方正颜宋简体" w:cs="方正颜宋简体"/>
                <w:color w:val="333333"/>
                <w:sz w:val="21"/>
                <w:szCs w:val="21"/>
                <w:lang w:val="en-US"/>
              </w:rPr>
              <w:t>0 元/人自理）， 既尊重景区规定做文明旅游人，又紧跟导游步伐聆听历史的变革，不虚此行！</w:t>
            </w:r>
          </w:p>
          <w:p>
            <w:pPr>
              <w:tabs>
                <w:tab w:val="left" w:pos="417"/>
                <w:tab w:val="left" w:pos="597"/>
                <w:tab w:val="left" w:pos="747"/>
              </w:tabs>
              <w:adjustRightInd w:val="0"/>
              <w:snapToGrid w:val="0"/>
              <w:spacing w:line="360" w:lineRule="exact"/>
              <w:ind w:left="1054" w:leftChars="0" w:hanging="1054" w:hangingChars="500"/>
              <w:rPr>
                <w:rFonts w:hint="eastAsia" w:ascii="方正颜宋简体" w:hAnsi="方正颜宋简体" w:eastAsia="方正颜宋简体" w:cs="方正颜宋简体"/>
              </w:rPr>
            </w:pPr>
            <w:r>
              <w:rPr>
                <w:rFonts w:hint="eastAsia" w:ascii="方正颜宋简体" w:hAnsi="方正颜宋简体" w:eastAsia="方正颜宋简体" w:cs="方正颜宋简体"/>
                <w:b/>
                <w:bCs/>
                <w:color w:val="632423"/>
                <w:kern w:val="2"/>
                <w:sz w:val="21"/>
                <w:szCs w:val="21"/>
              </w:rPr>
              <w:t>备</w:t>
            </w:r>
            <w:r>
              <w:rPr>
                <w:rFonts w:hint="eastAsia" w:ascii="方正颜宋简体" w:hAnsi="方正颜宋简体" w:eastAsia="方正颜宋简体" w:cs="方正颜宋简体"/>
                <w:b/>
                <w:bCs/>
                <w:color w:val="632423"/>
                <w:kern w:val="2"/>
                <w:sz w:val="21"/>
                <w:szCs w:val="21"/>
                <w:lang w:val="en-US"/>
              </w:rPr>
              <w:t xml:space="preserve">    </w:t>
            </w:r>
            <w:r>
              <w:rPr>
                <w:rFonts w:hint="eastAsia" w:ascii="方正颜宋简体" w:hAnsi="方正颜宋简体" w:eastAsia="方正颜宋简体" w:cs="方正颜宋简体"/>
                <w:b/>
                <w:bCs/>
                <w:color w:val="632423"/>
                <w:kern w:val="2"/>
                <w:sz w:val="21"/>
                <w:szCs w:val="21"/>
              </w:rPr>
              <w:t>注：</w:t>
            </w:r>
            <w:r>
              <w:rPr>
                <w:rFonts w:hint="eastAsia" w:ascii="方正颜宋简体" w:hAnsi="方正颜宋简体" w:eastAsia="方正颜宋简体" w:cs="方正颜宋简体"/>
                <w:color w:val="333333"/>
                <w:kern w:val="2"/>
                <w:sz w:val="21"/>
                <w:szCs w:val="21"/>
              </w:rPr>
              <w:t>壶口景区实行南北游客中心只能坐景区交通车进岀，旅游大巴不得入内，所以景区交通将由客人根据所安排酒店自费乘坐。南游客中心往返小交通40元/人自理</w:t>
            </w:r>
          </w:p>
          <w:p>
            <w:pPr>
              <w:pStyle w:val="2"/>
              <w:ind w:left="0" w:leftChars="0" w:firstLine="0" w:firstLineChars="0"/>
              <w:rPr>
                <w:rFonts w:hint="eastAsia" w:ascii="方正颜宋简体" w:hAnsi="方正颜宋简体" w:eastAsia="方正颜宋简体" w:cs="方正颜宋简体"/>
                <w:lang w:val="en-US" w:eastAsia="zh-CN"/>
              </w:rPr>
            </w:pPr>
            <w:r>
              <w:rPr>
                <w:rFonts w:hint="eastAsia" w:ascii="方正颜宋简体" w:hAnsi="方正颜宋简体" w:eastAsia="方正颜宋简体" w:cs="方正颜宋简体"/>
              </w:rPr>
              <w:drawing>
                <wp:inline distT="0" distB="0" distL="114300" distR="114300">
                  <wp:extent cx="6627495" cy="1026160"/>
                  <wp:effectExtent l="0" t="0" r="0" b="2540"/>
                  <wp:docPr id="11" name="图片 11" descr="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40"/>
                          <pic:cNvPicPr>
                            <a:picLocks noChangeAspect="1"/>
                          </pic:cNvPicPr>
                        </pic:nvPicPr>
                        <pic:blipFill>
                          <a:blip r:embed="rId9"/>
                          <a:stretch>
                            <a:fillRect/>
                          </a:stretch>
                        </pic:blipFill>
                        <pic:spPr>
                          <a:xfrm>
                            <a:off x="0" y="0"/>
                            <a:ext cx="6627495" cy="10261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7" w:hRule="atLeast"/>
        </w:trPr>
        <w:tc>
          <w:tcPr>
            <w:tcW w:w="1318" w:type="dxa"/>
            <w:gridSpan w:val="3"/>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b/>
                <w:sz w:val="24"/>
                <w:szCs w:val="24"/>
              </w:rPr>
              <w:t>第</w:t>
            </w:r>
            <w:r>
              <w:rPr>
                <w:rFonts w:hint="eastAsia" w:ascii="方正颜宋简体" w:hAnsi="方正颜宋简体" w:eastAsia="方正颜宋简体" w:cs="方正颜宋简体"/>
                <w:b/>
                <w:sz w:val="24"/>
                <w:szCs w:val="24"/>
                <w:lang w:eastAsia="zh-CN"/>
              </w:rPr>
              <w:t>三</w:t>
            </w:r>
            <w:r>
              <w:rPr>
                <w:rFonts w:hint="eastAsia" w:ascii="方正颜宋简体" w:hAnsi="方正颜宋简体" w:eastAsia="方正颜宋简体" w:cs="方正颜宋简体"/>
                <w:b/>
                <w:sz w:val="24"/>
                <w:szCs w:val="24"/>
              </w:rPr>
              <w:t>天</w:t>
            </w:r>
          </w:p>
        </w:tc>
        <w:tc>
          <w:tcPr>
            <w:tcW w:w="5850" w:type="dxa"/>
            <w:gridSpan w:val="2"/>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b/>
                <w:sz w:val="24"/>
                <w:szCs w:val="24"/>
              </w:rPr>
              <w:t>南泥湾、枣园、1938枣园文化广场</w:t>
            </w:r>
          </w:p>
        </w:tc>
        <w:tc>
          <w:tcPr>
            <w:tcW w:w="1436"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b/>
                <w:sz w:val="24"/>
                <w:szCs w:val="24"/>
              </w:rPr>
              <w:t>餐：早中</w:t>
            </w:r>
          </w:p>
        </w:tc>
        <w:tc>
          <w:tcPr>
            <w:tcW w:w="1853"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b/>
                <w:sz w:val="24"/>
                <w:szCs w:val="24"/>
              </w:rPr>
              <w:t>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7" w:hRule="atLeast"/>
        </w:trPr>
        <w:tc>
          <w:tcPr>
            <w:tcW w:w="10457" w:type="dxa"/>
            <w:gridSpan w:val="7"/>
            <w:shd w:val="clear" w:color="auto" w:fill="auto"/>
            <w:vAlign w:val="top"/>
          </w:tcPr>
          <w:p>
            <w:pPr>
              <w:tabs>
                <w:tab w:val="left" w:pos="417"/>
                <w:tab w:val="left" w:pos="597"/>
                <w:tab w:val="left" w:pos="747"/>
              </w:tabs>
              <w:adjustRightInd w:val="0"/>
              <w:snapToGrid w:val="0"/>
              <w:spacing w:line="360" w:lineRule="exact"/>
              <w:rPr>
                <w:rFonts w:hint="eastAsia" w:ascii="方正颜宋简体" w:hAnsi="方正颜宋简体" w:eastAsia="方正颜宋简体" w:cs="方正颜宋简体"/>
                <w:b/>
                <w:bCs/>
                <w:sz w:val="24"/>
                <w:szCs w:val="24"/>
              </w:rPr>
            </w:pPr>
            <w:r>
              <w:rPr>
                <w:rFonts w:hint="eastAsia" w:ascii="方正颜宋简体" w:hAnsi="方正颜宋简体" w:eastAsia="方正颜宋简体" w:cs="方正颜宋简体"/>
                <w:b/>
                <w:bCs/>
                <w:sz w:val="24"/>
                <w:szCs w:val="24"/>
              </w:rPr>
              <w:t>壶口（约2小时）</w:t>
            </w:r>
            <w:r>
              <w:rPr>
                <w:rFonts w:hint="eastAsia" w:ascii="方正颜宋简体" w:hAnsi="方正颜宋简体" w:eastAsia="方正颜宋简体" w:cs="方正颜宋简体"/>
                <w:b/>
                <w:bCs/>
                <w:sz w:val="24"/>
                <w:szCs w:val="24"/>
                <w:lang w:val="zh-CN"/>
              </w:rPr>
              <w:t>→</w:t>
            </w:r>
            <w:r>
              <w:rPr>
                <w:rFonts w:hint="eastAsia" w:ascii="方正颜宋简体" w:hAnsi="方正颜宋简体" w:eastAsia="方正颜宋简体" w:cs="方正颜宋简体"/>
                <w:b/>
                <w:bCs/>
                <w:sz w:val="24"/>
                <w:szCs w:val="24"/>
              </w:rPr>
              <w:t>南泥湾（约1小时）</w:t>
            </w:r>
            <w:r>
              <w:rPr>
                <w:rFonts w:hint="eastAsia" w:ascii="方正颜宋简体" w:hAnsi="方正颜宋简体" w:eastAsia="方正颜宋简体" w:cs="方正颜宋简体"/>
                <w:b/>
                <w:bCs/>
                <w:sz w:val="24"/>
                <w:szCs w:val="24"/>
                <w:lang w:val="zh-CN"/>
              </w:rPr>
              <w:t>→</w:t>
            </w:r>
            <w:r>
              <w:rPr>
                <w:rFonts w:hint="eastAsia" w:ascii="方正颜宋简体" w:hAnsi="方正颜宋简体" w:eastAsia="方正颜宋简体" w:cs="方正颜宋简体"/>
                <w:b/>
                <w:bCs/>
                <w:sz w:val="24"/>
                <w:szCs w:val="24"/>
              </w:rPr>
              <w:t>延安市内(4.5小时)</w:t>
            </w:r>
            <w:r>
              <w:rPr>
                <w:rFonts w:hint="eastAsia" w:ascii="方正颜宋简体" w:hAnsi="方正颜宋简体" w:eastAsia="方正颜宋简体" w:cs="方正颜宋简体"/>
                <w:b/>
                <w:bCs/>
                <w:sz w:val="24"/>
                <w:szCs w:val="24"/>
                <w:lang w:val="zh-CN"/>
              </w:rPr>
              <w:t>→</w:t>
            </w:r>
            <w:r>
              <w:rPr>
                <w:rFonts w:hint="eastAsia" w:ascii="方正颜宋简体" w:hAnsi="方正颜宋简体" w:eastAsia="方正颜宋简体" w:cs="方正颜宋简体"/>
                <w:b/>
                <w:bCs/>
                <w:sz w:val="24"/>
                <w:szCs w:val="24"/>
              </w:rPr>
              <w:t>西安</w:t>
            </w:r>
          </w:p>
          <w:p>
            <w:pPr>
              <w:tabs>
                <w:tab w:val="left" w:pos="417"/>
                <w:tab w:val="left" w:pos="597"/>
                <w:tab w:val="left" w:pos="747"/>
              </w:tabs>
              <w:adjustRightInd w:val="0"/>
              <w:snapToGrid w:val="0"/>
              <w:spacing w:line="360" w:lineRule="exact"/>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早餐后赴红色旅游胜地—延安，沿途倾情赠送中国共产党军垦事业的发祥地</w:t>
            </w:r>
            <w:r>
              <w:rPr>
                <w:rFonts w:hint="eastAsia" w:ascii="方正颜宋简体" w:hAnsi="方正颜宋简体" w:eastAsia="方正颜宋简体" w:cs="方正颜宋简体"/>
                <w:b/>
                <w:color w:val="C00000"/>
                <w:sz w:val="24"/>
                <w:szCs w:val="24"/>
              </w:rPr>
              <w:t>【南泥湾】</w:t>
            </w:r>
            <w:r>
              <w:rPr>
                <w:rFonts w:hint="eastAsia" w:ascii="方正颜宋简体" w:hAnsi="方正颜宋简体" w:eastAsia="方正颜宋简体" w:cs="方正颜宋简体"/>
                <w:b/>
                <w:sz w:val="24"/>
                <w:szCs w:val="24"/>
              </w:rPr>
              <w:t>（约20分钟）</w:t>
            </w:r>
            <w:r>
              <w:rPr>
                <w:rFonts w:hint="eastAsia" w:ascii="方正颜宋简体" w:hAnsi="方正颜宋简体" w:eastAsia="方正颜宋简体" w:cs="方正颜宋简体"/>
                <w:sz w:val="24"/>
                <w:szCs w:val="24"/>
              </w:rPr>
              <w:t>“陕北的好江南”——南泥湾。南泥湾精神是延安精神的重要构成‘自己动手、丰衣足食’，激励着我们一代又一代的中华儿女，在旅行中释放情怀，触摸延安精神的灵魂。</w:t>
            </w:r>
          </w:p>
          <w:p>
            <w:pPr>
              <w:tabs>
                <w:tab w:val="left" w:pos="417"/>
                <w:tab w:val="left" w:pos="597"/>
                <w:tab w:val="left" w:pos="747"/>
              </w:tabs>
              <w:adjustRightInd w:val="0"/>
              <w:snapToGrid w:val="0"/>
              <w:spacing w:line="360" w:lineRule="exact"/>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赴延安，参观中共七大会议旧址、抗战时期的“中南海”</w:t>
            </w:r>
            <w:r>
              <w:rPr>
                <w:rFonts w:hint="eastAsia" w:ascii="方正颜宋简体" w:hAnsi="方正颜宋简体" w:eastAsia="方正颜宋简体" w:cs="方正颜宋简体"/>
                <w:color w:val="C00000"/>
                <w:sz w:val="24"/>
                <w:szCs w:val="24"/>
              </w:rPr>
              <w:t>【</w:t>
            </w:r>
            <w:r>
              <w:rPr>
                <w:rFonts w:hint="eastAsia" w:ascii="方正颜宋简体" w:hAnsi="方正颜宋简体" w:eastAsia="方正颜宋简体" w:cs="方正颜宋简体"/>
                <w:b/>
                <w:color w:val="C00000"/>
                <w:sz w:val="24"/>
                <w:szCs w:val="24"/>
              </w:rPr>
              <w:t>杨家岭</w:t>
            </w:r>
            <w:r>
              <w:rPr>
                <w:rFonts w:hint="eastAsia" w:ascii="方正颜宋简体" w:hAnsi="方正颜宋简体" w:eastAsia="方正颜宋简体" w:cs="方正颜宋简体"/>
                <w:color w:val="C00000"/>
                <w:sz w:val="24"/>
                <w:szCs w:val="24"/>
              </w:rPr>
              <w:t>】</w:t>
            </w:r>
            <w:r>
              <w:rPr>
                <w:rFonts w:hint="eastAsia" w:ascii="方正颜宋简体" w:hAnsi="方正颜宋简体" w:eastAsia="方正颜宋简体" w:cs="方正颜宋简体"/>
                <w:sz w:val="24"/>
                <w:szCs w:val="24"/>
              </w:rPr>
              <w:t>或延安革命旧址.中共中央书记处的办公所在地—</w:t>
            </w:r>
            <w:r>
              <w:rPr>
                <w:rFonts w:hint="eastAsia" w:ascii="方正颜宋简体" w:hAnsi="方正颜宋简体" w:eastAsia="方正颜宋简体" w:cs="方正颜宋简体"/>
                <w:color w:val="C00000"/>
                <w:sz w:val="24"/>
                <w:szCs w:val="24"/>
              </w:rPr>
              <w:t>【</w:t>
            </w:r>
            <w:r>
              <w:rPr>
                <w:rFonts w:hint="eastAsia" w:ascii="方正颜宋简体" w:hAnsi="方正颜宋简体" w:eastAsia="方正颜宋简体" w:cs="方正颜宋简体"/>
                <w:b/>
                <w:color w:val="C00000"/>
                <w:sz w:val="24"/>
                <w:szCs w:val="24"/>
              </w:rPr>
              <w:t>枣园</w:t>
            </w:r>
            <w:r>
              <w:rPr>
                <w:rFonts w:hint="eastAsia" w:ascii="方正颜宋简体" w:hAnsi="方正颜宋简体" w:eastAsia="方正颜宋简体" w:cs="方正颜宋简体"/>
                <w:color w:val="C00000"/>
                <w:sz w:val="24"/>
                <w:szCs w:val="24"/>
              </w:rPr>
              <w:t>】</w:t>
            </w:r>
            <w:r>
              <w:rPr>
                <w:rFonts w:hint="eastAsia" w:ascii="方正颜宋简体" w:hAnsi="方正颜宋简体" w:eastAsia="方正颜宋简体" w:cs="方正颜宋简体"/>
                <w:b/>
                <w:color w:val="C00000"/>
                <w:sz w:val="24"/>
                <w:szCs w:val="24"/>
              </w:rPr>
              <w:t>（二选一，约50分钟）</w:t>
            </w:r>
            <w:r>
              <w:rPr>
                <w:rFonts w:hint="eastAsia" w:ascii="方正颜宋简体" w:hAnsi="方正颜宋简体" w:eastAsia="方正颜宋简体" w:cs="方正颜宋简体"/>
                <w:sz w:val="24"/>
                <w:szCs w:val="24"/>
              </w:rPr>
              <w:t>，中央大礼堂，毛泽东、周恩来、刘少奇等</w:t>
            </w:r>
            <w:r>
              <w:rPr>
                <w:rFonts w:hint="eastAsia" w:ascii="方正颜宋简体" w:hAnsi="方正颜宋简体" w:eastAsia="方正颜宋简体" w:cs="方正颜宋简体"/>
                <w:bCs/>
                <w:sz w:val="24"/>
                <w:szCs w:val="24"/>
              </w:rPr>
              <w:t>老一辈革命家故居</w:t>
            </w:r>
            <w:r>
              <w:rPr>
                <w:rFonts w:hint="eastAsia" w:ascii="方正颜宋简体" w:hAnsi="方正颜宋简体" w:eastAsia="方正颜宋简体" w:cs="方正颜宋简体"/>
                <w:sz w:val="24"/>
                <w:szCs w:val="24"/>
              </w:rPr>
              <w:t>。</w:t>
            </w:r>
          </w:p>
          <w:p>
            <w:pPr>
              <w:tabs>
                <w:tab w:val="left" w:pos="417"/>
                <w:tab w:val="left" w:pos="597"/>
                <w:tab w:val="left" w:pos="747"/>
              </w:tabs>
              <w:adjustRightInd w:val="0"/>
              <w:snapToGrid w:val="0"/>
              <w:spacing w:line="360" w:lineRule="exact"/>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可</w:t>
            </w:r>
            <w:r>
              <w:rPr>
                <w:rFonts w:hint="eastAsia" w:ascii="方正颜宋简体" w:hAnsi="方正颜宋简体" w:eastAsia="方正颜宋简体" w:cs="方正颜宋简体"/>
                <w:b/>
                <w:color w:val="D61F19"/>
                <w:sz w:val="24"/>
                <w:szCs w:val="24"/>
              </w:rPr>
              <w:t>自费欣赏延安大型红色演出</w:t>
            </w:r>
            <w:r>
              <w:rPr>
                <w:rFonts w:hint="eastAsia" w:ascii="方正颜宋简体" w:hAnsi="方正颜宋简体" w:eastAsia="方正颜宋简体" w:cs="方正颜宋简体"/>
                <w:sz w:val="24"/>
                <w:szCs w:val="24"/>
              </w:rPr>
              <w:t>。中国首部大型红色历史舞台剧</w:t>
            </w:r>
            <w:r>
              <w:rPr>
                <w:rFonts w:hint="eastAsia" w:ascii="方正颜宋简体" w:hAnsi="方正颜宋简体" w:eastAsia="方正颜宋简体" w:cs="方正颜宋简体"/>
                <w:b/>
                <w:color w:val="C00000"/>
                <w:sz w:val="24"/>
                <w:szCs w:val="24"/>
              </w:rPr>
              <w:t>《红秀延安延安》</w:t>
            </w:r>
            <w:r>
              <w:rPr>
                <w:rFonts w:hint="eastAsia" w:ascii="方正颜宋简体" w:hAnsi="方正颜宋简体" w:eastAsia="方正颜宋简体" w:cs="方正颜宋简体"/>
                <w:sz w:val="24"/>
                <w:szCs w:val="24"/>
              </w:rPr>
              <w:t>或</w:t>
            </w:r>
            <w:r>
              <w:rPr>
                <w:rFonts w:hint="eastAsia" w:ascii="方正颜宋简体" w:hAnsi="方正颜宋简体" w:eastAsia="方正颜宋简体" w:cs="方正颜宋简体"/>
                <w:b/>
                <w:color w:val="C00000"/>
                <w:sz w:val="24"/>
                <w:szCs w:val="24"/>
              </w:rPr>
              <w:t>《延安保育院》</w:t>
            </w:r>
            <w:r>
              <w:rPr>
                <w:rFonts w:hint="eastAsia" w:ascii="方正颜宋简体" w:hAnsi="方正颜宋简体" w:eastAsia="方正颜宋简体" w:cs="方正颜宋简体"/>
                <w:color w:val="C00000"/>
                <w:sz w:val="24"/>
                <w:szCs w:val="24"/>
              </w:rPr>
              <w:t>（自理198元/人）</w:t>
            </w:r>
            <w:r>
              <w:rPr>
                <w:rFonts w:hint="eastAsia" w:ascii="方正颜宋简体" w:hAnsi="方正颜宋简体" w:eastAsia="方正颜宋简体" w:cs="方正颜宋简体"/>
                <w:sz w:val="24"/>
                <w:szCs w:val="24"/>
              </w:rPr>
              <w:t>，气势恢宏，真实感人，充满人性大爱，彰显人文情怀。</w:t>
            </w:r>
          </w:p>
          <w:p>
            <w:pPr>
              <w:tabs>
                <w:tab w:val="left" w:pos="417"/>
                <w:tab w:val="left" w:pos="597"/>
                <w:tab w:val="left" w:pos="747"/>
              </w:tabs>
              <w:adjustRightInd w:val="0"/>
              <w:snapToGrid w:val="0"/>
              <w:spacing w:line="360" w:lineRule="exact"/>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后</w:t>
            </w:r>
            <w:r>
              <w:rPr>
                <w:rFonts w:hint="eastAsia" w:ascii="方正颜宋简体" w:hAnsi="方正颜宋简体" w:eastAsia="方正颜宋简体" w:cs="方正颜宋简体"/>
                <w:b/>
                <w:sz w:val="24"/>
                <w:szCs w:val="24"/>
              </w:rPr>
              <w:t>赠送游览</w:t>
            </w:r>
            <w:r>
              <w:rPr>
                <w:rFonts w:hint="eastAsia" w:ascii="方正颜宋简体" w:hAnsi="方正颜宋简体" w:eastAsia="方正颜宋简体" w:cs="方正颜宋简体"/>
                <w:sz w:val="24"/>
                <w:szCs w:val="24"/>
              </w:rPr>
              <w:t>全国首个红色创意文化综合体</w:t>
            </w:r>
            <w:r>
              <w:rPr>
                <w:rFonts w:hint="eastAsia" w:ascii="方正颜宋简体" w:hAnsi="方正颜宋简体" w:eastAsia="方正颜宋简体" w:cs="方正颜宋简体"/>
                <w:color w:val="C00000"/>
                <w:sz w:val="24"/>
                <w:szCs w:val="24"/>
              </w:rPr>
              <w:t>【</w:t>
            </w:r>
            <w:r>
              <w:rPr>
                <w:rFonts w:hint="eastAsia" w:ascii="方正颜宋简体" w:hAnsi="方正颜宋简体" w:eastAsia="方正颜宋简体" w:cs="方正颜宋简体"/>
                <w:b/>
                <w:color w:val="C00000"/>
                <w:sz w:val="24"/>
                <w:szCs w:val="24"/>
              </w:rPr>
              <w:t>延安1938枣园文化广场</w:t>
            </w:r>
            <w:r>
              <w:rPr>
                <w:rFonts w:hint="eastAsia" w:ascii="方正颜宋简体" w:hAnsi="方正颜宋简体" w:eastAsia="方正颜宋简体" w:cs="方正颜宋简体"/>
                <w:color w:val="C00000"/>
                <w:sz w:val="24"/>
                <w:szCs w:val="24"/>
              </w:rPr>
              <w:t>】</w:t>
            </w:r>
            <w:r>
              <w:rPr>
                <w:rFonts w:hint="eastAsia" w:ascii="方正颜宋简体" w:hAnsi="方正颜宋简体" w:eastAsia="方正颜宋简体" w:cs="方正颜宋简体"/>
                <w:b/>
                <w:color w:val="C00000"/>
                <w:sz w:val="24"/>
                <w:szCs w:val="24"/>
              </w:rPr>
              <w:t>（约1.5小时）</w:t>
            </w:r>
            <w:r>
              <w:rPr>
                <w:rFonts w:hint="eastAsia" w:ascii="方正颜宋简体" w:hAnsi="方正颜宋简体" w:eastAsia="方正颜宋简体" w:cs="方正颜宋简体"/>
                <w:sz w:val="24"/>
                <w:szCs w:val="24"/>
              </w:rPr>
              <w:t>……穿越时空走进当年无数热血青年向往的老延安，品尝延安特色小吃（洋芋叉叉、羊杂汤、热腾腾的油糕、驴蹄面、陕北婆媳酒等等），领略黄土文化～真正体验慢旅行——慢慢游、细细品。</w:t>
            </w:r>
          </w:p>
          <w:p>
            <w:pPr>
              <w:tabs>
                <w:tab w:val="left" w:pos="417"/>
                <w:tab w:val="left" w:pos="597"/>
                <w:tab w:val="left" w:pos="747"/>
              </w:tabs>
              <w:adjustRightInd w:val="0"/>
              <w:snapToGrid w:val="0"/>
              <w:spacing w:line="360" w:lineRule="exact"/>
              <w:ind w:firstLine="480" w:firstLineChars="200"/>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sz w:val="24"/>
                <w:szCs w:val="24"/>
              </w:rPr>
              <w:t>后乘车约5小时返回西安！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7" w:hRule="atLeast"/>
        </w:trPr>
        <w:tc>
          <w:tcPr>
            <w:tcW w:w="10457" w:type="dxa"/>
            <w:gridSpan w:val="7"/>
            <w:shd w:val="clear" w:color="auto" w:fill="auto"/>
            <w:vAlign w:val="top"/>
          </w:tcPr>
          <w:p>
            <w:pPr>
              <w:adjustRightInd w:val="0"/>
              <w:snapToGrid w:val="0"/>
              <w:spacing w:line="360" w:lineRule="exact"/>
              <w:rPr>
                <w:rFonts w:hint="eastAsia" w:ascii="方正颜宋简体" w:hAnsi="方正颜宋简体" w:eastAsia="方正颜宋简体" w:cs="方正颜宋简体"/>
                <w:b/>
                <w:bCs/>
                <w:color w:val="843C0B" w:themeColor="accent2" w:themeShade="80"/>
                <w:szCs w:val="21"/>
              </w:rPr>
            </w:pPr>
            <w:r>
              <w:rPr>
                <w:rFonts w:hint="eastAsia" w:ascii="方正颜宋简体" w:hAnsi="方正颜宋简体" w:eastAsia="方正颜宋简体" w:cs="方正颜宋简体"/>
                <w:b/>
                <w:bCs/>
                <w:color w:val="843C0B" w:themeColor="accent2" w:themeShade="80"/>
                <w:szCs w:val="21"/>
              </w:rPr>
              <w:t>精心安排：</w:t>
            </w:r>
            <w:r>
              <w:rPr>
                <w:rFonts w:hint="eastAsia" w:ascii="方正颜宋简体" w:hAnsi="方正颜宋简体" w:eastAsia="方正颜宋简体" w:cs="方正颜宋简体"/>
                <w:szCs w:val="21"/>
              </w:rPr>
              <w:t xml:space="preserve">1、赠送陕北的好江南《南泥湾》 </w:t>
            </w:r>
          </w:p>
          <w:p>
            <w:pPr>
              <w:adjustRightInd w:val="0"/>
              <w:snapToGrid w:val="0"/>
              <w:spacing w:line="360" w:lineRule="exact"/>
              <w:ind w:firstLine="1050" w:firstLine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 xml:space="preserve">2、赠送红色创意文化综合体《延安1938枣园文化广场》 </w:t>
            </w:r>
          </w:p>
          <w:p>
            <w:pPr>
              <w:adjustRightInd w:val="0"/>
              <w:snapToGrid w:val="0"/>
              <w:spacing w:line="360" w:lineRule="exact"/>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bCs/>
                <w:color w:val="843C0B" w:themeColor="accent2" w:themeShade="80"/>
                <w:szCs w:val="21"/>
              </w:rPr>
              <w:t>自费推荐：</w:t>
            </w:r>
            <w:r>
              <w:rPr>
                <w:rFonts w:hint="eastAsia" w:ascii="方正颜宋简体" w:hAnsi="方正颜宋简体" w:eastAsia="方正颜宋简体" w:cs="方正颜宋简体"/>
                <w:szCs w:val="21"/>
              </w:rPr>
              <w:t xml:space="preserve">1、中国首部大型红色历史舞台剧《延安保育院》        （198元/人，约60分钟） </w:t>
            </w:r>
          </w:p>
          <w:p>
            <w:pPr>
              <w:adjustRightInd w:val="0"/>
              <w:snapToGrid w:val="0"/>
              <w:spacing w:line="360" w:lineRule="exact"/>
              <w:ind w:firstLine="1050" w:firstLine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2、以救亡青年的革命和爱情为主线的《红秀·延安延安》（180元/人，约60分钟）</w:t>
            </w:r>
          </w:p>
          <w:p>
            <w:pPr>
              <w:adjustRightInd w:val="0"/>
              <w:snapToGrid w:val="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drawing>
                <wp:inline distT="0" distB="0" distL="114300" distR="114300">
                  <wp:extent cx="6627495" cy="1026160"/>
                  <wp:effectExtent l="0" t="0" r="0" b="2540"/>
                  <wp:docPr id="4" name="图片 4" descr="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04"/>
                          <pic:cNvPicPr>
                            <a:picLocks noChangeAspect="1"/>
                          </pic:cNvPicPr>
                        </pic:nvPicPr>
                        <pic:blipFill>
                          <a:blip r:embed="rId10"/>
                          <a:stretch>
                            <a:fillRect/>
                          </a:stretch>
                        </pic:blipFill>
                        <pic:spPr>
                          <a:xfrm>
                            <a:off x="0" y="0"/>
                            <a:ext cx="6627495" cy="1026160"/>
                          </a:xfrm>
                          <a:prstGeom prst="rect">
                            <a:avLst/>
                          </a:prstGeom>
                        </pic:spPr>
                      </pic:pic>
                    </a:graphicData>
                  </a:graphic>
                </wp:inline>
              </w:drawing>
            </w:r>
          </w:p>
          <w:p>
            <w:pPr>
              <w:adjustRightInd w:val="0"/>
              <w:snapToGrid w:val="0"/>
              <w:rPr>
                <w:rFonts w:hint="eastAsia" w:ascii="方正颜宋简体" w:hAnsi="方正颜宋简体" w:eastAsia="方正颜宋简体" w:cs="方正颜宋简体"/>
                <w:b/>
                <w:bCs/>
                <w:color w:val="843C0B" w:themeColor="accent2" w:themeShade="80"/>
                <w:kern w:val="2"/>
                <w:sz w:val="21"/>
                <w:szCs w:val="21"/>
                <w:lang w:val="en-US" w:eastAsia="zh-CN" w:bidi="ar-SA"/>
              </w:rPr>
            </w:pPr>
            <w:r>
              <w:rPr>
                <w:rFonts w:hint="eastAsia" w:ascii="方正颜宋简体" w:hAnsi="方正颜宋简体" w:eastAsia="方正颜宋简体" w:cs="方正颜宋简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7" w:hRule="atLeast"/>
        </w:trPr>
        <w:tc>
          <w:tcPr>
            <w:tcW w:w="1318" w:type="dxa"/>
            <w:gridSpan w:val="3"/>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rPr>
              <w:t>第</w:t>
            </w:r>
            <w:r>
              <w:rPr>
                <w:rFonts w:hint="eastAsia" w:ascii="方正颜宋简体" w:hAnsi="方正颜宋简体" w:eastAsia="方正颜宋简体" w:cs="方正颜宋简体"/>
                <w:b/>
                <w:sz w:val="24"/>
                <w:szCs w:val="24"/>
                <w:lang w:eastAsia="zh-CN"/>
              </w:rPr>
              <w:t>四</w:t>
            </w:r>
            <w:r>
              <w:rPr>
                <w:rFonts w:hint="eastAsia" w:ascii="方正颜宋简体" w:hAnsi="方正颜宋简体" w:eastAsia="方正颜宋简体" w:cs="方正颜宋简体"/>
                <w:b/>
                <w:sz w:val="24"/>
                <w:szCs w:val="24"/>
              </w:rPr>
              <w:t>天</w:t>
            </w:r>
          </w:p>
        </w:tc>
        <w:tc>
          <w:tcPr>
            <w:tcW w:w="5850" w:type="dxa"/>
            <w:gridSpan w:val="2"/>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rPr>
              <w:t>秦兵马俑、唐华清宫</w:t>
            </w:r>
            <w:r>
              <w:rPr>
                <w:rFonts w:hint="eastAsia" w:ascii="方正颜宋简体" w:hAnsi="方正颜宋简体" w:eastAsia="方正颜宋简体" w:cs="方正颜宋简体"/>
                <w:b/>
                <w:sz w:val="24"/>
                <w:szCs w:val="24"/>
                <w:lang w:val="en-US" w:eastAsia="zh-CN"/>
              </w:rPr>
              <w:t>&amp;骊山</w:t>
            </w:r>
            <w:r>
              <w:rPr>
                <w:rFonts w:hint="eastAsia" w:ascii="方正颜宋简体" w:hAnsi="方正颜宋简体" w:eastAsia="方正颜宋简体" w:cs="方正颜宋简体"/>
                <w:b/>
                <w:sz w:val="24"/>
                <w:szCs w:val="24"/>
              </w:rPr>
              <w:t>、大唐不夜城</w:t>
            </w:r>
          </w:p>
        </w:tc>
        <w:tc>
          <w:tcPr>
            <w:tcW w:w="1436"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rPr>
              <w:t>餐：早中</w:t>
            </w:r>
          </w:p>
        </w:tc>
        <w:tc>
          <w:tcPr>
            <w:tcW w:w="1853"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b/>
                <w:sz w:val="24"/>
                <w:szCs w:val="24"/>
              </w:rPr>
              <w:t>宿：西安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7" w:hRule="atLeast"/>
        </w:trPr>
        <w:tc>
          <w:tcPr>
            <w:tcW w:w="10457" w:type="dxa"/>
            <w:gridSpan w:val="7"/>
            <w:shd w:val="clear" w:color="auto" w:fill="auto"/>
            <w:vAlign w:val="top"/>
          </w:tcPr>
          <w:p>
            <w:pPr>
              <w:adjustRightInd w:val="0"/>
              <w:snapToGrid w:val="0"/>
              <w:spacing w:line="360" w:lineRule="exact"/>
              <w:rPr>
                <w:rFonts w:hint="eastAsia" w:ascii="方正颜宋简体" w:hAnsi="方正颜宋简体" w:eastAsia="方正颜宋简体" w:cs="方正颜宋简体"/>
                <w:b/>
                <w:sz w:val="24"/>
                <w:szCs w:val="24"/>
                <w:lang w:val="zh-CN"/>
              </w:rPr>
            </w:pPr>
            <w:r>
              <w:rPr>
                <w:rFonts w:hint="eastAsia" w:ascii="方正颜宋简体" w:hAnsi="方正颜宋简体" w:eastAsia="方正颜宋简体" w:cs="方正颜宋简体"/>
                <w:b/>
                <w:sz w:val="24"/>
                <w:szCs w:val="24"/>
                <w:lang w:val="zh-CN"/>
              </w:rPr>
              <w:t>西安（车程约1小时）——临潼（约1小时）——西安</w:t>
            </w:r>
          </w:p>
          <w:p>
            <w:pPr>
              <w:adjustRightInd w:val="0"/>
              <w:snapToGrid w:val="0"/>
              <w:spacing w:line="360" w:lineRule="exact"/>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早餐后，乘车前往临潼参观</w:t>
            </w:r>
            <w:r>
              <w:rPr>
                <w:rFonts w:hint="eastAsia" w:ascii="方正颜宋简体" w:hAnsi="方正颜宋简体" w:eastAsia="方正颜宋简体" w:cs="方正颜宋简体"/>
                <w:b/>
                <w:color w:val="C00000"/>
                <w:sz w:val="24"/>
                <w:szCs w:val="24"/>
              </w:rPr>
              <w:t>【华清池】（约1小时）</w:t>
            </w:r>
            <w:r>
              <w:rPr>
                <w:rFonts w:hint="eastAsia" w:ascii="方正颜宋简体" w:hAnsi="方正颜宋简体" w:eastAsia="方正颜宋简体" w:cs="方正颜宋简体"/>
                <w:sz w:val="24"/>
                <w:szCs w:val="24"/>
              </w:rPr>
              <w:t>。集古代皇家温泉园林和近代西安事变旧址于一体、唐玄宗与杨贵妃避暑的行宫。游览“春寒赐浴华清池，温泉水</w:t>
            </w:r>
            <w:r>
              <w:rPr>
                <w:rFonts w:hint="eastAsia" w:ascii="方正颜宋简体" w:hAnsi="方正颜宋简体" w:eastAsia="方正颜宋简体" w:cs="方正颜宋简体"/>
                <w:b w:val="0"/>
                <w:bCs w:val="0"/>
                <w:color w:val="auto"/>
                <w:sz w:val="24"/>
                <w:szCs w:val="24"/>
              </w:rPr>
              <w:t>滑洗凝脂”的海棠汤、莲花汤、星辰汤、尚食汤以及太子汤。这里因骊山亘古不变的温泉资源、烽</w:t>
            </w:r>
            <w:r>
              <w:rPr>
                <w:rFonts w:hint="eastAsia" w:ascii="方正颜宋简体" w:hAnsi="方正颜宋简体" w:eastAsia="方正颜宋简体" w:cs="方正颜宋简体"/>
                <w:sz w:val="24"/>
                <w:szCs w:val="24"/>
              </w:rPr>
              <w:t>火戏诸侯的历史典故、唐明皇与杨贵妃的爱情故事及西安事变的发生地而享誉海外。</w:t>
            </w:r>
          </w:p>
          <w:p>
            <w:pPr>
              <w:adjustRightInd w:val="0"/>
              <w:snapToGrid w:val="0"/>
              <w:spacing w:line="360" w:lineRule="exact"/>
              <w:ind w:firstLine="480" w:firstLineChars="200"/>
              <w:rPr>
                <w:rFonts w:hint="eastAsia" w:ascii="方正颜宋简体" w:hAnsi="方正颜宋简体" w:eastAsia="方正颜宋简体" w:cs="方正颜宋简体"/>
                <w:b/>
                <w:bCs/>
                <w:sz w:val="24"/>
                <w:szCs w:val="24"/>
              </w:rPr>
            </w:pPr>
            <w:r>
              <w:rPr>
                <w:rFonts w:hint="eastAsia" w:ascii="方正颜宋简体" w:hAnsi="方正颜宋简体" w:eastAsia="方正颜宋简体" w:cs="方正颜宋简体"/>
                <w:sz w:val="24"/>
                <w:szCs w:val="24"/>
              </w:rPr>
              <w:t>中餐升级为秦始皇统一天下后招待六国使臣的</w:t>
            </w:r>
            <w:r>
              <w:rPr>
                <w:rFonts w:hint="eastAsia" w:ascii="方正颜宋简体" w:hAnsi="方正颜宋简体" w:eastAsia="方正颜宋简体" w:cs="方正颜宋简体"/>
                <w:b/>
                <w:bCs/>
                <w:color w:val="C00000"/>
                <w:sz w:val="24"/>
                <w:szCs w:val="24"/>
              </w:rPr>
              <w:t>《秦宴》</w:t>
            </w:r>
            <w:r>
              <w:rPr>
                <w:rFonts w:hint="eastAsia" w:ascii="方正颜宋简体" w:hAnsi="方正颜宋简体" w:eastAsia="方正颜宋简体" w:cs="方正颜宋简体"/>
                <w:b/>
                <w:bCs/>
                <w:sz w:val="24"/>
                <w:szCs w:val="24"/>
              </w:rPr>
              <w:t>。</w:t>
            </w:r>
          </w:p>
          <w:p>
            <w:pPr>
              <w:adjustRightInd w:val="0"/>
              <w:snapToGrid w:val="0"/>
              <w:spacing w:line="360" w:lineRule="exact"/>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中餐后，参观“世界第八大奇迹”、肃立于地下两千年之久的</w:t>
            </w:r>
            <w:r>
              <w:rPr>
                <w:rFonts w:hint="eastAsia" w:ascii="方正颜宋简体" w:hAnsi="方正颜宋简体" w:eastAsia="方正颜宋简体" w:cs="方正颜宋简体"/>
                <w:color w:val="C00000"/>
                <w:sz w:val="24"/>
                <w:szCs w:val="24"/>
              </w:rPr>
              <w:t>【</w:t>
            </w:r>
            <w:r>
              <w:rPr>
                <w:rFonts w:hint="eastAsia" w:ascii="方正颜宋简体" w:hAnsi="方正颜宋简体" w:eastAsia="方正颜宋简体" w:cs="方正颜宋简体"/>
                <w:b/>
                <w:color w:val="C00000"/>
                <w:sz w:val="24"/>
                <w:szCs w:val="24"/>
              </w:rPr>
              <w:t>秦始皇帝陵博物院</w:t>
            </w:r>
            <w:r>
              <w:rPr>
                <w:rFonts w:hint="eastAsia" w:ascii="方正颜宋简体" w:hAnsi="方正颜宋简体" w:eastAsia="方正颜宋简体" w:cs="方正颜宋简体"/>
                <w:color w:val="C00000"/>
                <w:sz w:val="24"/>
                <w:szCs w:val="24"/>
              </w:rPr>
              <w:t>】（1、2、3 号坑、铜车马展厅）</w:t>
            </w:r>
            <w:r>
              <w:rPr>
                <w:rFonts w:hint="eastAsia" w:ascii="方正颜宋简体" w:hAnsi="方正颜宋简体" w:eastAsia="方正颜宋简体" w:cs="方正颜宋简体"/>
                <w:b/>
                <w:bCs/>
                <w:color w:val="C00000"/>
                <w:sz w:val="24"/>
                <w:szCs w:val="24"/>
              </w:rPr>
              <w:t>（约2.5小时）</w:t>
            </w:r>
            <w:r>
              <w:rPr>
                <w:rFonts w:hint="eastAsia" w:ascii="方正颜宋简体" w:hAnsi="方正颜宋简体" w:eastAsia="方正颜宋简体" w:cs="方正颜宋简体"/>
                <w:sz w:val="24"/>
                <w:szCs w:val="24"/>
              </w:rPr>
              <w:t>，这是世界上最大的“地下军事博物馆”世界考古史上最伟大的发现之一，庞大的地下博物馆埋藏着中国第一位皇帝秦始皇陵寝的守护军队，近万人与真人真马同样大小的陶俑组成了庞大的军队，这些兵俑职责分明，军阵整齐，将军、武士、弓箭手、车士、骑兵应有尽有，不知不觉间便将你引入了战马嘶鸣，崖战在即的秦军战营，使游人无不为之震慑。</w:t>
            </w:r>
          </w:p>
          <w:p>
            <w:pPr>
              <w:adjustRightInd w:val="0"/>
              <w:snapToGrid w:val="0"/>
              <w:spacing w:line="360" w:lineRule="exact"/>
              <w:ind w:firstLine="480" w:firstLineChars="200"/>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sz w:val="24"/>
                <w:szCs w:val="24"/>
              </w:rPr>
              <w:t>赠送</w:t>
            </w:r>
            <w:r>
              <w:rPr>
                <w:rStyle w:val="9"/>
                <w:rFonts w:hint="eastAsia" w:ascii="方正颜宋简体" w:hAnsi="方正颜宋简体" w:eastAsia="方正颜宋简体" w:cs="方正颜宋简体"/>
                <w:sz w:val="24"/>
                <w:szCs w:val="24"/>
                <w:shd w:val="clear" w:color="auto" w:fill="FFFFFF"/>
              </w:rPr>
              <w:t>游览</w:t>
            </w:r>
            <w:r>
              <w:rPr>
                <w:rStyle w:val="9"/>
                <w:rFonts w:hint="eastAsia" w:ascii="方正颜宋简体" w:hAnsi="方正颜宋简体" w:eastAsia="方正颜宋简体" w:cs="方正颜宋简体"/>
                <w:color w:val="C00000"/>
                <w:sz w:val="24"/>
                <w:szCs w:val="24"/>
                <w:shd w:val="clear" w:color="auto" w:fill="FFFFFF"/>
              </w:rPr>
              <w:t>【</w:t>
            </w:r>
            <w:r>
              <w:rPr>
                <w:rStyle w:val="9"/>
                <w:rFonts w:hint="eastAsia" w:ascii="方正颜宋简体" w:hAnsi="方正颜宋简体" w:eastAsia="方正颜宋简体" w:cs="方正颜宋简体"/>
                <w:b/>
                <w:bCs/>
                <w:color w:val="C00000"/>
                <w:sz w:val="24"/>
                <w:szCs w:val="24"/>
                <w:shd w:val="clear" w:color="auto" w:fill="FFFFFF"/>
              </w:rPr>
              <w:t>大唐不夜城</w:t>
            </w:r>
            <w:r>
              <w:rPr>
                <w:rStyle w:val="9"/>
                <w:rFonts w:hint="eastAsia" w:ascii="方正颜宋简体" w:hAnsi="方正颜宋简体" w:eastAsia="方正颜宋简体" w:cs="方正颜宋简体"/>
                <w:color w:val="C00000"/>
                <w:sz w:val="24"/>
                <w:szCs w:val="24"/>
                <w:shd w:val="clear" w:color="auto" w:fill="FFFFFF"/>
              </w:rPr>
              <w:t>】</w:t>
            </w:r>
            <w:r>
              <w:rPr>
                <w:rStyle w:val="9"/>
                <w:rFonts w:hint="eastAsia" w:ascii="方正颜宋简体" w:hAnsi="方正颜宋简体" w:eastAsia="方正颜宋简体" w:cs="方正颜宋简体"/>
                <w:sz w:val="24"/>
                <w:szCs w:val="24"/>
                <w:shd w:val="clear" w:color="auto" w:fill="FFFFFF"/>
              </w:rPr>
              <w:t>，打卡现代唐人（形式多样的欢乐巡游和街头的演艺表演让人流连忘返），打卡大雁塔南北广场、打卡网红地大悦城 ，打卡网红街区。</w:t>
            </w:r>
            <w:r>
              <w:rPr>
                <w:rFonts w:hint="eastAsia" w:ascii="方正颜宋简体" w:hAnsi="方正颜宋简体" w:eastAsia="方正颜宋简体" w:cs="方正颜宋简体"/>
                <w:sz w:val="24"/>
                <w:szCs w:val="24"/>
              </w:rPr>
              <w:t>大唐不夜城是</w:t>
            </w:r>
            <w:r>
              <w:rPr>
                <w:rStyle w:val="9"/>
                <w:rFonts w:hint="eastAsia" w:ascii="方正颜宋简体" w:hAnsi="方正颜宋简体" w:eastAsia="方正颜宋简体" w:cs="方正颜宋简体"/>
                <w:sz w:val="24"/>
                <w:szCs w:val="24"/>
                <w:shd w:val="clear" w:color="auto" w:fill="FFFFFF"/>
              </w:rPr>
              <w:t>以盛唐文化为背景，</w:t>
            </w:r>
            <w:r>
              <w:rPr>
                <w:rFonts w:hint="eastAsia" w:ascii="方正颜宋简体" w:hAnsi="方正颜宋简体" w:eastAsia="方正颜宋简体" w:cs="方正颜宋简体"/>
                <w:sz w:val="24"/>
                <w:szCs w:val="24"/>
              </w:rPr>
              <w:t>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"http://baike.baidu.com/view/666226.htm"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唐风</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元素为主线，以体验消费为特征，着力打造集购物、餐饮、娱乐、休闲、旅游、商务为一体的一站式消费天堂——</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"http://baike.baidu.com/view/61891.htm"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中国</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第</w:t>
            </w:r>
            <w:r>
              <w:rPr>
                <w:rStyle w:val="9"/>
                <w:rFonts w:hint="eastAsia" w:ascii="方正颜宋简体" w:hAnsi="方正颜宋简体" w:eastAsia="方正颜宋简体" w:cs="方正颜宋简体"/>
                <w:sz w:val="24"/>
                <w:szCs w:val="24"/>
                <w:shd w:val="clear" w:color="auto" w:fill="FFFFFF"/>
              </w:rPr>
              <w:t>一文化MALL。</w:t>
            </w:r>
            <w:r>
              <w:rPr>
                <w:rStyle w:val="9"/>
                <w:rFonts w:hint="eastAsia" w:ascii="方正颜宋简体" w:hAnsi="方正颜宋简体" w:eastAsia="方正颜宋简体" w:cs="方正颜宋简体"/>
                <w:sz w:val="24"/>
                <w:szCs w:val="24"/>
                <w:u w:val="double"/>
                <w:shd w:val="clear" w:color="auto" w:fill="FFFFFF"/>
              </w:rPr>
              <w:t>夜游结束自行返回酒店！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7" w:hRule="atLeast"/>
        </w:trPr>
        <w:tc>
          <w:tcPr>
            <w:tcW w:w="10457" w:type="dxa"/>
            <w:gridSpan w:val="7"/>
            <w:shd w:val="clear" w:color="auto" w:fill="auto"/>
            <w:vAlign w:val="top"/>
          </w:tcPr>
          <w:p>
            <w:pPr>
              <w:adjustRightInd w:val="0"/>
              <w:snapToGrid w:val="0"/>
              <w:spacing w:line="360" w:lineRule="exact"/>
              <w:rPr>
                <w:rFonts w:hint="eastAsia" w:ascii="方正颜宋简体" w:hAnsi="方正颜宋简体" w:eastAsia="方正颜宋简体" w:cs="方正颜宋简体"/>
                <w:kern w:val="2"/>
                <w:sz w:val="21"/>
                <w:szCs w:val="21"/>
                <w:lang w:val="en-US"/>
              </w:rPr>
            </w:pPr>
            <w:r>
              <w:rPr>
                <w:rFonts w:hint="eastAsia" w:ascii="方正颜宋简体" w:hAnsi="方正颜宋简体" w:eastAsia="方正颜宋简体" w:cs="方正颜宋简体"/>
                <w:b/>
                <w:bCs/>
                <w:color w:val="843C0B" w:themeColor="accent2" w:themeShade="80"/>
                <w:sz w:val="21"/>
                <w:szCs w:val="21"/>
              </w:rPr>
              <w:t>自费推荐：</w:t>
            </w:r>
            <w:r>
              <w:rPr>
                <w:rFonts w:hint="eastAsia" w:ascii="方正颜宋简体" w:hAnsi="方正颜宋简体" w:eastAsia="方正颜宋简体" w:cs="方正颜宋简体"/>
                <w:kern w:val="2"/>
                <w:sz w:val="21"/>
                <w:szCs w:val="21"/>
                <w:lang w:val="en-US"/>
              </w:rPr>
              <w:t xml:space="preserve">1.《驼铃传奇》会跑的大型实景演艺（自理 248-398 元，演出约 70 分钟） </w:t>
            </w:r>
          </w:p>
          <w:p>
            <w:pPr>
              <w:adjustRightInd w:val="0"/>
              <w:snapToGrid w:val="0"/>
              <w:spacing w:line="360" w:lineRule="exact"/>
              <w:ind w:firstLine="1050" w:firstLineChars="500"/>
              <w:rPr>
                <w:rFonts w:hint="eastAsia" w:ascii="方正颜宋简体" w:hAnsi="方正颜宋简体" w:eastAsia="方正颜宋简体" w:cs="方正颜宋简体"/>
                <w:kern w:val="2"/>
                <w:sz w:val="21"/>
                <w:szCs w:val="21"/>
                <w:lang w:val="en-US"/>
              </w:rPr>
            </w:pPr>
            <w:r>
              <w:rPr>
                <w:rFonts w:hint="eastAsia" w:ascii="方正颜宋简体" w:hAnsi="方正颜宋简体" w:eastAsia="方正颜宋简体" w:cs="方正颜宋简体"/>
                <w:kern w:val="2"/>
                <w:sz w:val="21"/>
                <w:szCs w:val="21"/>
                <w:lang w:val="en-US"/>
              </w:rPr>
              <w:t xml:space="preserve">2.《复活的军团》大型沉浸式战争史剧（自理 238元，演出约 70 钟） </w:t>
            </w:r>
          </w:p>
          <w:p>
            <w:pPr>
              <w:adjustRightInd w:val="0"/>
              <w:snapToGrid w:val="0"/>
              <w:spacing w:line="360" w:lineRule="exact"/>
              <w:jc w:val="both"/>
              <w:rPr>
                <w:rFonts w:hint="eastAsia" w:ascii="方正颜宋简体" w:hAnsi="方正颜宋简体" w:eastAsia="方正颜宋简体" w:cs="方正颜宋简体"/>
                <w:b w:val="0"/>
                <w:bCs w:val="0"/>
                <w:color w:val="auto"/>
                <w:sz w:val="21"/>
                <w:szCs w:val="21"/>
                <w:lang w:val="en-US"/>
              </w:rPr>
            </w:pPr>
            <w:r>
              <w:rPr>
                <w:rFonts w:hint="eastAsia" w:ascii="方正颜宋简体" w:hAnsi="方正颜宋简体" w:eastAsia="方正颜宋简体" w:cs="方正颜宋简体"/>
                <w:b/>
                <w:bCs/>
                <w:color w:val="843C0B" w:themeColor="accent2" w:themeShade="80"/>
                <w:sz w:val="21"/>
                <w:szCs w:val="21"/>
                <w:lang w:val="en-US"/>
              </w:rPr>
              <w:t>贴心安排：</w:t>
            </w:r>
            <w:r>
              <w:rPr>
                <w:rFonts w:hint="eastAsia" w:ascii="方正颜宋简体" w:hAnsi="方正颜宋简体" w:eastAsia="方正颜宋简体" w:cs="方正颜宋简体"/>
                <w:b w:val="0"/>
                <w:bCs w:val="0"/>
                <w:color w:val="auto"/>
                <w:sz w:val="21"/>
                <w:szCs w:val="21"/>
                <w:lang w:val="en-US"/>
              </w:rPr>
              <w:t>升级秦始皇统一天下后招待六国使臣的《秦宴》</w:t>
            </w:r>
          </w:p>
          <w:p>
            <w:pPr>
              <w:adjustRightInd w:val="0"/>
              <w:snapToGrid w:val="0"/>
              <w:spacing w:line="360" w:lineRule="exact"/>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b/>
                <w:bCs/>
                <w:color w:val="843C0B" w:themeColor="accent2" w:themeShade="80"/>
                <w:sz w:val="21"/>
                <w:szCs w:val="21"/>
              </w:rPr>
              <w:t>温馨提示：</w:t>
            </w:r>
            <w:r>
              <w:rPr>
                <w:rFonts w:hint="eastAsia" w:ascii="方正颜宋简体" w:hAnsi="方正颜宋简体" w:eastAsia="方正颜宋简体" w:cs="方正颜宋简体"/>
                <w:sz w:val="21"/>
                <w:szCs w:val="21"/>
                <w:lang w:val="en-US"/>
              </w:rPr>
              <w:t>1</w:t>
            </w:r>
            <w:r>
              <w:rPr>
                <w:rFonts w:hint="eastAsia" w:ascii="方正颜宋简体" w:hAnsi="方正颜宋简体" w:eastAsia="方正颜宋简体" w:cs="方正颜宋简体"/>
                <w:sz w:val="21"/>
                <w:szCs w:val="21"/>
              </w:rPr>
              <w:t>、华清池景区电瓶车自理20元/人</w:t>
            </w:r>
            <w:r>
              <w:rPr>
                <w:rFonts w:hint="eastAsia" w:ascii="方正颜宋简体" w:hAnsi="方正颜宋简体" w:eastAsia="方正颜宋简体" w:cs="方正颜宋简体"/>
                <w:sz w:val="21"/>
                <w:szCs w:val="21"/>
                <w:lang w:val="en-US"/>
              </w:rPr>
              <w:t>,</w:t>
            </w:r>
            <w:r>
              <w:rPr>
                <w:rFonts w:hint="eastAsia" w:ascii="方正颜宋简体" w:hAnsi="方正颜宋简体" w:eastAsia="方正颜宋简体" w:cs="方正颜宋简体"/>
                <w:sz w:val="21"/>
                <w:szCs w:val="21"/>
              </w:rPr>
              <w:t>骊山</w:t>
            </w:r>
            <w:r>
              <w:rPr>
                <w:rFonts w:hint="eastAsia" w:ascii="方正颜宋简体" w:hAnsi="方正颜宋简体" w:eastAsia="方正颜宋简体" w:cs="方正颜宋简体"/>
                <w:sz w:val="21"/>
                <w:szCs w:val="21"/>
                <w:lang w:val="en-US"/>
              </w:rPr>
              <w:t>往返</w:t>
            </w:r>
            <w:r>
              <w:rPr>
                <w:rFonts w:hint="eastAsia" w:ascii="方正颜宋简体" w:hAnsi="方正颜宋简体" w:eastAsia="方正颜宋简体" w:cs="方正颜宋简体"/>
                <w:sz w:val="21"/>
                <w:szCs w:val="21"/>
              </w:rPr>
              <w:t>索道</w:t>
            </w:r>
            <w:r>
              <w:rPr>
                <w:rFonts w:hint="eastAsia" w:ascii="方正颜宋简体" w:hAnsi="方正颜宋简体" w:eastAsia="方正颜宋简体" w:cs="方正颜宋简体"/>
                <w:sz w:val="21"/>
                <w:szCs w:val="21"/>
                <w:lang w:val="en-US"/>
              </w:rPr>
              <w:t>60</w:t>
            </w:r>
            <w:r>
              <w:rPr>
                <w:rFonts w:hint="eastAsia" w:ascii="方正颜宋简体" w:hAnsi="方正颜宋简体" w:eastAsia="方正颜宋简体" w:cs="方正颜宋简体"/>
                <w:sz w:val="21"/>
                <w:szCs w:val="21"/>
              </w:rPr>
              <w:t>元/人自理</w:t>
            </w:r>
            <w:r>
              <w:rPr>
                <w:rFonts w:hint="eastAsia" w:ascii="方正颜宋简体" w:hAnsi="方正颜宋简体" w:eastAsia="方正颜宋简体" w:cs="方正颜宋简体"/>
                <w:sz w:val="21"/>
                <w:szCs w:val="21"/>
                <w:lang w:val="en-US"/>
              </w:rPr>
              <w:t>,</w:t>
            </w:r>
            <w:r>
              <w:rPr>
                <w:rFonts w:hint="eastAsia" w:ascii="方正颜宋简体" w:hAnsi="方正颜宋简体" w:eastAsia="方正颜宋简体" w:cs="方正颜宋简体"/>
                <w:sz w:val="21"/>
                <w:szCs w:val="21"/>
              </w:rPr>
              <w:t xml:space="preserve">兵马俑景区电瓶车自理5元/人 </w:t>
            </w:r>
            <w:r>
              <w:rPr>
                <w:rFonts w:hint="eastAsia" w:ascii="方正颜宋简体" w:hAnsi="方正颜宋简体" w:eastAsia="方正颜宋简体" w:cs="方正颜宋简体"/>
                <w:b/>
                <w:bCs/>
                <w:color w:val="843C0B" w:themeColor="accent2" w:themeShade="80"/>
                <w:sz w:val="21"/>
                <w:szCs w:val="21"/>
              </w:rPr>
              <w:t xml:space="preserve"> </w:t>
            </w:r>
            <w:r>
              <w:rPr>
                <w:rFonts w:hint="eastAsia" w:ascii="方正颜宋简体" w:hAnsi="方正颜宋简体" w:eastAsia="方正颜宋简体" w:cs="方正颜宋简体"/>
                <w:b/>
                <w:bCs/>
                <w:color w:val="00B0F0"/>
                <w:sz w:val="21"/>
                <w:szCs w:val="21"/>
              </w:rPr>
              <w:t xml:space="preserve"> </w:t>
            </w:r>
          </w:p>
          <w:p>
            <w:pPr>
              <w:adjustRightInd w:val="0"/>
              <w:snapToGrid w:val="0"/>
              <w:spacing w:line="360" w:lineRule="exact"/>
              <w:ind w:firstLine="1050" w:firstLineChars="500"/>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lang w:val="en-US"/>
              </w:rPr>
              <w:t>2</w:t>
            </w:r>
            <w:r>
              <w:rPr>
                <w:rFonts w:hint="eastAsia" w:ascii="方正颜宋简体" w:hAnsi="方正颜宋简体" w:eastAsia="方正颜宋简体" w:cs="方正颜宋简体"/>
                <w:sz w:val="21"/>
                <w:szCs w:val="21"/>
              </w:rPr>
              <w:t>、陕西景区多为5A级无烟无噪音景区，人文历史三分看七分听，为更加深入的了解秦唐文化，</w:t>
            </w:r>
          </w:p>
          <w:p>
            <w:pPr>
              <w:adjustRightInd w:val="0"/>
              <w:snapToGrid w:val="0"/>
              <w:spacing w:line="360" w:lineRule="exact"/>
              <w:ind w:left="1002" w:leftChars="477"/>
              <w:jc w:val="both"/>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bCs/>
                <w:sz w:val="21"/>
                <w:szCs w:val="21"/>
                <w:lang w:val="en-US"/>
              </w:rPr>
              <w:t>3、</w:t>
            </w:r>
            <w:r>
              <w:rPr>
                <w:rFonts w:hint="eastAsia" w:ascii="方正颜宋简体" w:hAnsi="方正颜宋简体" w:eastAsia="方正颜宋简体" w:cs="方正颜宋简体"/>
                <w:bCs/>
                <w:sz w:val="21"/>
                <w:szCs w:val="21"/>
              </w:rPr>
              <w:t>赠送无线蓝</w:t>
            </w:r>
            <w:r>
              <w:rPr>
                <w:rFonts w:hint="eastAsia" w:ascii="方正颜宋简体" w:hAnsi="方正颜宋简体" w:eastAsia="方正颜宋简体" w:cs="方正颜宋简体"/>
                <w:sz w:val="21"/>
                <w:szCs w:val="21"/>
              </w:rPr>
              <w:t>牙耳机使用，既尊重景区规定做文明旅游人，又紧跟导游步伐聆听历史的变革，不虚此行！</w:t>
            </w:r>
          </w:p>
          <w:p>
            <w:pPr>
              <w:numPr>
                <w:ilvl w:val="0"/>
                <w:numId w:val="0"/>
              </w:numPr>
              <w:adjustRightInd w:val="0"/>
              <w:snapToGrid w:val="0"/>
              <w:spacing w:line="360" w:lineRule="exact"/>
              <w:ind w:left="1260" w:leftChars="500" w:hanging="210" w:hangingChars="100"/>
              <w:rPr>
                <w:rFonts w:hint="eastAsia" w:ascii="方正颜宋简体" w:hAnsi="方正颜宋简体" w:eastAsia="方正颜宋简体" w:cs="方正颜宋简体"/>
                <w:color w:val="auto"/>
                <w:szCs w:val="21"/>
              </w:rPr>
            </w:pPr>
            <w:r>
              <w:rPr>
                <w:rFonts w:hint="eastAsia" w:ascii="方正颜宋简体" w:hAnsi="方正颜宋简体" w:eastAsia="方正颜宋简体" w:cs="方正颜宋简体"/>
                <w:color w:val="auto"/>
                <w:sz w:val="21"/>
                <w:szCs w:val="21"/>
                <w:lang w:val="en-US" w:eastAsia="zh-CN"/>
              </w:rPr>
              <w:t>4、</w:t>
            </w:r>
            <w:r>
              <w:rPr>
                <w:rFonts w:hint="eastAsia" w:ascii="方正颜宋简体" w:hAnsi="方正颜宋简体" w:eastAsia="方正颜宋简体" w:cs="方正颜宋简体"/>
                <w:color w:val="auto"/>
                <w:sz w:val="21"/>
                <w:szCs w:val="21"/>
                <w:lang w:val="en-US"/>
              </w:rPr>
              <w:t>大唐不夜城为赠送项目，此活动在参观完自费演出后统一安排前往，因大唐不夜城街区特殊性，我社将安排客人自由活动，不安排导游和车辆等候，故客人可根据自身游览时间自行返回酒店</w:t>
            </w:r>
            <w:r>
              <w:rPr>
                <w:rFonts w:hint="eastAsia" w:ascii="方正颜宋简体" w:hAnsi="方正颜宋简体" w:eastAsia="方正颜宋简体" w:cs="方正颜宋简体"/>
                <w:color w:val="auto"/>
                <w:szCs w:val="21"/>
              </w:rPr>
              <w:t>。</w:t>
            </w:r>
          </w:p>
          <w:p>
            <w:pPr>
              <w:adjustRightInd w:val="0"/>
              <w:snapToGrid w:val="0"/>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drawing>
                <wp:inline distT="0" distB="0" distL="114300" distR="114300">
                  <wp:extent cx="6627495" cy="1409700"/>
                  <wp:effectExtent l="0" t="0" r="0" b="0"/>
                  <wp:docPr id="6" name="图片 6" descr="４３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４３２"/>
                          <pic:cNvPicPr>
                            <a:picLocks noChangeAspect="1"/>
                          </pic:cNvPicPr>
                        </pic:nvPicPr>
                        <pic:blipFill>
                          <a:blip r:embed="rId11"/>
                          <a:stretch>
                            <a:fillRect/>
                          </a:stretch>
                        </pic:blipFill>
                        <pic:spPr>
                          <a:xfrm>
                            <a:off x="0" y="0"/>
                            <a:ext cx="6627495" cy="14097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7" w:hRule="atLeast"/>
        </w:trPr>
        <w:tc>
          <w:tcPr>
            <w:tcW w:w="1318" w:type="dxa"/>
            <w:gridSpan w:val="3"/>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b/>
                <w:sz w:val="24"/>
                <w:szCs w:val="24"/>
              </w:rPr>
              <w:t>第</w:t>
            </w:r>
            <w:r>
              <w:rPr>
                <w:rFonts w:hint="eastAsia" w:ascii="方正颜宋简体" w:hAnsi="方正颜宋简体" w:eastAsia="方正颜宋简体" w:cs="方正颜宋简体"/>
                <w:b/>
                <w:sz w:val="24"/>
                <w:szCs w:val="24"/>
                <w:lang w:eastAsia="zh-CN"/>
              </w:rPr>
              <w:t>五</w:t>
            </w:r>
            <w:r>
              <w:rPr>
                <w:rFonts w:hint="eastAsia" w:ascii="方正颜宋简体" w:hAnsi="方正颜宋简体" w:eastAsia="方正颜宋简体" w:cs="方正颜宋简体"/>
                <w:b/>
                <w:sz w:val="24"/>
                <w:szCs w:val="24"/>
              </w:rPr>
              <w:t>天</w:t>
            </w:r>
          </w:p>
        </w:tc>
        <w:tc>
          <w:tcPr>
            <w:tcW w:w="5850" w:type="dxa"/>
            <w:gridSpan w:val="2"/>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b/>
                <w:sz w:val="21"/>
                <w:szCs w:val="21"/>
              </w:rPr>
              <w:t>大慈恩寺、大雁塔北广场、钟鼓楼广场、回民街</w:t>
            </w:r>
            <w:r>
              <w:rPr>
                <w:rFonts w:hint="eastAsia" w:ascii="方正颜宋简体" w:hAnsi="方正颜宋简体" w:eastAsia="方正颜宋简体" w:cs="方正颜宋简体"/>
                <w:b/>
                <w:sz w:val="21"/>
                <w:szCs w:val="21"/>
                <w:lang w:eastAsia="zh-CN"/>
              </w:rPr>
              <w:t>、返程</w:t>
            </w:r>
          </w:p>
        </w:tc>
        <w:tc>
          <w:tcPr>
            <w:tcW w:w="1436"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sz w:val="24"/>
                <w:szCs w:val="24"/>
                <w:lang w:val="en-US" w:eastAsia="zh-CN"/>
              </w:rPr>
            </w:pPr>
            <w:r>
              <w:rPr>
                <w:rFonts w:hint="eastAsia" w:ascii="方正颜宋简体" w:hAnsi="方正颜宋简体" w:eastAsia="方正颜宋简体" w:cs="方正颜宋简体"/>
                <w:b/>
                <w:sz w:val="24"/>
                <w:szCs w:val="24"/>
              </w:rPr>
              <w:t>餐：早</w:t>
            </w:r>
          </w:p>
        </w:tc>
        <w:tc>
          <w:tcPr>
            <w:tcW w:w="1853"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sz w:val="24"/>
                <w:szCs w:val="24"/>
                <w:lang w:val="en-US" w:eastAsia="zh-CN"/>
              </w:rPr>
            </w:pPr>
            <w:r>
              <w:rPr>
                <w:rFonts w:hint="eastAsia" w:ascii="方正颜宋简体" w:hAnsi="方正颜宋简体" w:eastAsia="方正颜宋简体" w:cs="方正颜宋简体"/>
                <w:b/>
                <w:sz w:val="24"/>
                <w:szCs w:val="24"/>
              </w:rPr>
              <w:t>不含宿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7" w:hRule="atLeast"/>
        </w:trPr>
        <w:tc>
          <w:tcPr>
            <w:tcW w:w="10457" w:type="dxa"/>
            <w:gridSpan w:val="7"/>
            <w:shd w:val="clear" w:color="auto" w:fill="auto"/>
            <w:vAlign w:val="top"/>
          </w:tcPr>
          <w:p>
            <w:pPr>
              <w:adjustRightInd w:val="0"/>
              <w:snapToGrid w:val="0"/>
              <w:spacing w:line="360" w:lineRule="exact"/>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早餐后，游览千年古刹之皇家寺院</w:t>
            </w:r>
            <w:r>
              <w:rPr>
                <w:rFonts w:hint="eastAsia" w:ascii="方正颜宋简体" w:hAnsi="方正颜宋简体" w:eastAsia="方正颜宋简体" w:cs="方正颜宋简体"/>
                <w:b/>
                <w:bCs/>
                <w:color w:val="C00000"/>
                <w:sz w:val="24"/>
                <w:szCs w:val="24"/>
              </w:rPr>
              <w:t>【大慈恩寺】</w:t>
            </w:r>
            <w:r>
              <w:rPr>
                <w:rFonts w:hint="eastAsia" w:ascii="方正颜宋简体" w:hAnsi="方正颜宋简体" w:eastAsia="方正颜宋简体" w:cs="方正颜宋简体"/>
                <w:sz w:val="24"/>
                <w:szCs w:val="24"/>
              </w:rPr>
              <w:t>（约2小时，），拂尘净心，守望长安1300余年的大雁塔就坐落于此（登塔自理30元/人）。自唐代以来，文人墨客金榜题名加官进爵后，多到大慈恩寺礼佛。后来代代效仿，为求功成名就，提前祈愿，逐渐形成了雁塔题名祈福开运的风俗。</w:t>
            </w:r>
          </w:p>
          <w:p>
            <w:pPr>
              <w:adjustRightInd w:val="0"/>
              <w:snapToGrid w:val="0"/>
              <w:spacing w:line="360" w:lineRule="exact"/>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游览亚洲最大的音乐喷泉广场——</w:t>
            </w:r>
            <w:r>
              <w:rPr>
                <w:rFonts w:hint="eastAsia" w:ascii="方正颜宋简体" w:hAnsi="方正颜宋简体" w:eastAsia="方正颜宋简体" w:cs="方正颜宋简体"/>
                <w:b/>
                <w:bCs/>
                <w:color w:val="C00000"/>
                <w:sz w:val="24"/>
                <w:szCs w:val="24"/>
              </w:rPr>
              <w:t>【大雁塔北广场】</w:t>
            </w:r>
            <w:r>
              <w:rPr>
                <w:rFonts w:hint="eastAsia" w:ascii="方正颜宋简体" w:hAnsi="方正颜宋简体" w:eastAsia="方正颜宋简体" w:cs="方正颜宋简体"/>
                <w:sz w:val="24"/>
                <w:szCs w:val="24"/>
              </w:rPr>
              <w:t>,远观相传唐僧玄奘从印度取经回国后，为了供奉和储藏梵文经典和佛像舍利等物亲自设计并督造建成的西安标志性建筑——大雁塔，</w:t>
            </w:r>
          </w:p>
          <w:p>
            <w:pPr>
              <w:adjustRightInd w:val="0"/>
              <w:snapToGrid w:val="0"/>
              <w:spacing w:line="360" w:lineRule="exact"/>
              <w:ind w:firstLine="480" w:firstLineChars="200"/>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乘车至西安市中心——钟鼓楼广场，西安著名的坊上美食文化街区</w:t>
            </w:r>
            <w:r>
              <w:rPr>
                <w:rFonts w:hint="eastAsia" w:ascii="方正颜宋简体" w:hAnsi="方正颜宋简体" w:eastAsia="方正颜宋简体" w:cs="方正颜宋简体"/>
                <w:b/>
                <w:bCs/>
                <w:color w:val="C00000"/>
                <w:sz w:val="24"/>
                <w:szCs w:val="24"/>
              </w:rPr>
              <w:t>【回民街】</w:t>
            </w:r>
            <w:r>
              <w:rPr>
                <w:rFonts w:hint="eastAsia" w:ascii="方正颜宋简体" w:hAnsi="方正颜宋简体" w:eastAsia="方正颜宋简体" w:cs="方正颜宋简体"/>
                <w:sz w:val="24"/>
                <w:szCs w:val="24"/>
              </w:rPr>
              <w:t>（约40小时），青石铺路、绿树成荫，路两旁一色仿明清建筑，西安风情的代表之一，距今已有上千年历史，其深厚的文化底蕴聚集了近300种特色小吃，让人流连忘返，欲罢不能的魅力所在。回民街不是一条街道，而是一个街区。作为丝绸之路的起点，西安将炎黄子孙和西域文明链接起来，中国回民定居和文化融合，给此座城市蒙上一层异域的纱帘，神秘而古老。</w:t>
            </w:r>
          </w:p>
          <w:p>
            <w:pPr>
              <w:autoSpaceDE/>
              <w:autoSpaceDN/>
              <w:adjustRightInd w:val="0"/>
              <w:snapToGrid w:val="0"/>
              <w:spacing w:line="360" w:lineRule="exact"/>
              <w:ind w:firstLine="480" w:firstLineChars="200"/>
              <w:jc w:val="both"/>
              <w:rPr>
                <w:rFonts w:hint="eastAsia" w:ascii="方正颜宋简体" w:hAnsi="方正颜宋简体" w:eastAsia="方正颜宋简体" w:cs="方正颜宋简体"/>
                <w:color w:val="548235" w:themeColor="accent6" w:themeShade="BF"/>
                <w:sz w:val="24"/>
                <w:szCs w:val="24"/>
              </w:rPr>
            </w:pPr>
            <w:r>
              <w:rPr>
                <w:rFonts w:hint="eastAsia" w:ascii="方正颜宋简体" w:hAnsi="方正颜宋简体" w:eastAsia="方正颜宋简体" w:cs="方正颜宋简体"/>
                <w:color w:val="548235" w:themeColor="accent6" w:themeShade="BF"/>
                <w:sz w:val="24"/>
                <w:szCs w:val="24"/>
                <w:lang w:val="en-US"/>
              </w:rPr>
              <w:t>中餐自理，告别以往的团餐，想吃什么由您做主，可自行品尝</w:t>
            </w:r>
            <w:r>
              <w:rPr>
                <w:rFonts w:hint="eastAsia" w:ascii="方正颜宋简体" w:hAnsi="方正颜宋简体" w:eastAsia="方正颜宋简体" w:cs="方正颜宋简体"/>
                <w:color w:val="548235" w:themeColor="accent6" w:themeShade="BF"/>
                <w:sz w:val="24"/>
                <w:szCs w:val="24"/>
              </w:rPr>
              <w:t>300种特色小吃，柳枝羊肉串、贾三灌汤包子、老米家羊肉泡馍、东南亚甄糕、麻酱凉皮、黄桂柿子饼、 水盆羊肉、卤汁凉粉</w:t>
            </w:r>
            <w:r>
              <w:rPr>
                <w:rFonts w:hint="eastAsia" w:ascii="方正颜宋简体" w:hAnsi="方正颜宋简体" w:eastAsia="方正颜宋简体" w:cs="方正颜宋简体"/>
                <w:color w:val="548235" w:themeColor="accent6" w:themeShade="BF"/>
                <w:sz w:val="24"/>
                <w:szCs w:val="24"/>
                <w:lang w:val="en-US"/>
              </w:rPr>
              <w:t xml:space="preserve"> 这些充满烟火气息的小店，才是吃货们的追逐之地......</w:t>
            </w:r>
          </w:p>
          <w:p>
            <w:pPr>
              <w:adjustRightInd w:val="0"/>
              <w:snapToGrid w:val="0"/>
              <w:spacing w:line="360" w:lineRule="exact"/>
              <w:ind w:firstLine="480" w:firstLineChars="200"/>
              <w:rPr>
                <w:rFonts w:hint="eastAsia" w:ascii="方正颜宋简体" w:hAnsi="方正颜宋简体" w:eastAsia="方正颜宋简体" w:cs="方正颜宋简体"/>
                <w:b/>
                <w:kern w:val="2"/>
                <w:sz w:val="24"/>
                <w:szCs w:val="24"/>
                <w:lang w:val="en-US" w:eastAsia="zh-CN" w:bidi="ar-SA"/>
              </w:rPr>
            </w:pPr>
            <w:r>
              <w:rPr>
                <w:rFonts w:hint="eastAsia" w:ascii="方正颜宋简体" w:hAnsi="方正颜宋简体" w:eastAsia="方正颜宋简体" w:cs="方正颜宋简体"/>
                <w:sz w:val="24"/>
                <w:szCs w:val="24"/>
                <w:lang w:eastAsia="zh-CN"/>
              </w:rPr>
              <w:t>参观完毕后，由司机送往高铁站，结束愉快旅程！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7" w:hRule="atLeast"/>
        </w:trPr>
        <w:tc>
          <w:tcPr>
            <w:tcW w:w="10457" w:type="dxa"/>
            <w:gridSpan w:val="7"/>
            <w:shd w:val="clear" w:color="auto" w:fill="auto"/>
            <w:vAlign w:val="center"/>
          </w:tcPr>
          <w:p>
            <w:pPr>
              <w:adjustRightInd w:val="0"/>
              <w:snapToGrid w:val="0"/>
              <w:spacing w:line="360" w:lineRule="exact"/>
              <w:jc w:val="lef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b/>
                <w:color w:val="FF0000"/>
                <w:sz w:val="28"/>
                <w:szCs w:val="28"/>
              </w:rPr>
              <w:t>接 待 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86" w:hRule="atLeast"/>
        </w:trPr>
        <w:tc>
          <w:tcPr>
            <w:tcW w:w="950"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 w:val="21"/>
                <w:szCs w:val="21"/>
              </w:rPr>
              <w:t>交通</w:t>
            </w:r>
          </w:p>
        </w:tc>
        <w:tc>
          <w:tcPr>
            <w:tcW w:w="9507" w:type="dxa"/>
            <w:gridSpan w:val="6"/>
            <w:shd w:val="clear" w:color="auto" w:fill="auto"/>
            <w:vAlign w:val="center"/>
          </w:tcPr>
          <w:p>
            <w:pPr>
              <w:numPr>
                <w:ilvl w:val="0"/>
                <w:numId w:val="0"/>
              </w:numPr>
              <w:snapToGrid w:val="0"/>
              <w:rPr>
                <w:rFonts w:hint="eastAsia" w:ascii="方正颜宋简体" w:hAnsi="方正颜宋简体" w:eastAsia="方正颜宋简体" w:cs="方正颜宋简体"/>
                <w:kern w:val="0"/>
                <w:sz w:val="21"/>
                <w:szCs w:val="21"/>
                <w:lang w:eastAsia="zh-CN"/>
              </w:rPr>
            </w:pPr>
            <w:r>
              <w:rPr>
                <w:rFonts w:hint="eastAsia" w:ascii="方正颜宋简体" w:hAnsi="方正颜宋简体" w:eastAsia="方正颜宋简体" w:cs="方正颜宋简体"/>
                <w:kern w:val="0"/>
                <w:sz w:val="21"/>
                <w:szCs w:val="21"/>
                <w:lang w:eastAsia="zh-CN"/>
              </w:rPr>
              <w:t>①</w:t>
            </w:r>
            <w:r>
              <w:rPr>
                <w:rFonts w:hint="eastAsia" w:ascii="方正颜宋简体" w:hAnsi="方正颜宋简体" w:eastAsia="方正颜宋简体" w:cs="方正颜宋简体"/>
                <w:kern w:val="0"/>
                <w:sz w:val="21"/>
                <w:szCs w:val="21"/>
                <w:lang w:val="en-US" w:eastAsia="zh-CN"/>
              </w:rPr>
              <w:t xml:space="preserve"> 四川各地出发到西安北的</w:t>
            </w:r>
            <w:r>
              <w:rPr>
                <w:rFonts w:hint="eastAsia" w:ascii="方正颜宋简体" w:hAnsi="方正颜宋简体" w:eastAsia="方正颜宋简体" w:cs="方正颜宋简体"/>
                <w:kern w:val="0"/>
                <w:sz w:val="21"/>
                <w:szCs w:val="21"/>
                <w:lang w:eastAsia="zh-CN"/>
              </w:rPr>
              <w:t>往返动车二等座</w:t>
            </w:r>
          </w:p>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kern w:val="0"/>
                <w:sz w:val="21"/>
                <w:szCs w:val="21"/>
              </w:rPr>
              <w:t>②</w:t>
            </w:r>
            <w:r>
              <w:rPr>
                <w:rFonts w:hint="eastAsia" w:ascii="方正颜宋简体" w:hAnsi="方正颜宋简体" w:eastAsia="方正颜宋简体" w:cs="方正颜宋简体"/>
                <w:kern w:val="0"/>
                <w:sz w:val="21"/>
                <w:szCs w:val="21"/>
                <w:lang w:val="en-US" w:eastAsia="zh-CN"/>
              </w:rPr>
              <w:t xml:space="preserve"> </w:t>
            </w:r>
            <w:r>
              <w:rPr>
                <w:rFonts w:hint="eastAsia" w:ascii="方正颜宋简体" w:hAnsi="方正颜宋简体" w:eastAsia="方正颜宋简体" w:cs="方正颜宋简体"/>
                <w:kern w:val="0"/>
                <w:sz w:val="21"/>
                <w:szCs w:val="21"/>
              </w:rPr>
              <w:t>全程正规营运手续空调旅游车</w:t>
            </w:r>
            <w:r>
              <w:rPr>
                <w:rFonts w:hint="eastAsia" w:ascii="方正颜宋简体" w:hAnsi="方正颜宋简体" w:eastAsia="方正颜宋简体" w:cs="方正颜宋简体"/>
                <w:bCs/>
                <w:kern w:val="0"/>
                <w:sz w:val="21"/>
                <w:szCs w:val="21"/>
              </w:rPr>
              <w:t>（根据人数用车，每人一正座，婴幼儿必须占座）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081" w:hRule="atLeast"/>
        </w:trPr>
        <w:tc>
          <w:tcPr>
            <w:tcW w:w="950" w:type="dxa"/>
            <w:vMerge w:val="restart"/>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 w:val="21"/>
                <w:szCs w:val="21"/>
              </w:rPr>
              <w:t>住宿</w:t>
            </w:r>
          </w:p>
          <w:p>
            <w:pPr>
              <w:adjustRightInd w:val="0"/>
              <w:snapToGrid w:val="0"/>
              <w:spacing w:line="360" w:lineRule="exact"/>
              <w:rPr>
                <w:rFonts w:hint="eastAsia" w:ascii="方正颜宋简体" w:hAnsi="方正颜宋简体" w:eastAsia="方正颜宋简体" w:cs="方正颜宋简体"/>
                <w:b/>
                <w:sz w:val="21"/>
                <w:szCs w:val="21"/>
              </w:rPr>
            </w:pPr>
          </w:p>
        </w:tc>
        <w:tc>
          <w:tcPr>
            <w:tcW w:w="950" w:type="dxa"/>
            <w:gridSpan w:val="3"/>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 w:val="21"/>
                <w:szCs w:val="21"/>
              </w:rPr>
              <w:t>舒适</w:t>
            </w:r>
          </w:p>
        </w:tc>
        <w:tc>
          <w:tcPr>
            <w:tcW w:w="8557" w:type="dxa"/>
            <w:gridSpan w:val="3"/>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 w:val="21"/>
                <w:szCs w:val="21"/>
              </w:rPr>
              <w:t>参考：怡莱精品酒店、居佳联合酒店、君华假日酒店、骏怡酒店、如家、易佰酒店、温莎堡酒店、艾思丽睡眠酒店、巴蜀、格林豪泰、斑斓优佳、 汉庭、宴长安、润佳、锦天、 美微酒店等同标准酒店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7" w:hRule="atLeast"/>
        </w:trPr>
        <w:tc>
          <w:tcPr>
            <w:tcW w:w="950" w:type="dxa"/>
            <w:vMerge w:val="continue"/>
            <w:shd w:val="clear" w:color="auto" w:fill="auto"/>
          </w:tcPr>
          <w:p>
            <w:pPr>
              <w:adjustRightInd w:val="0"/>
              <w:snapToGrid w:val="0"/>
              <w:spacing w:line="360" w:lineRule="exact"/>
              <w:rPr>
                <w:rFonts w:hint="eastAsia" w:ascii="方正颜宋简体" w:hAnsi="方正颜宋简体" w:eastAsia="方正颜宋简体" w:cs="方正颜宋简体"/>
                <w:b/>
                <w:sz w:val="21"/>
                <w:szCs w:val="21"/>
              </w:rPr>
            </w:pPr>
          </w:p>
        </w:tc>
        <w:tc>
          <w:tcPr>
            <w:tcW w:w="950" w:type="dxa"/>
            <w:gridSpan w:val="3"/>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 w:val="21"/>
                <w:szCs w:val="21"/>
              </w:rPr>
              <w:t>轻奢</w:t>
            </w:r>
          </w:p>
        </w:tc>
        <w:tc>
          <w:tcPr>
            <w:tcW w:w="8557" w:type="dxa"/>
            <w:gridSpan w:val="3"/>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 w:val="21"/>
                <w:szCs w:val="21"/>
              </w:rPr>
              <w:t>参考：紫金山大酒店、之茂酒店、新西北大酒店、星程酒店、南方酒店、锦江尚品、民幸精品酒店、气象宾馆、怡景假日酒店、锦江风尚酒店等同标准酒店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7" w:hRule="atLeast"/>
        </w:trPr>
        <w:tc>
          <w:tcPr>
            <w:tcW w:w="950" w:type="dxa"/>
            <w:vMerge w:val="continue"/>
            <w:shd w:val="clear" w:color="auto" w:fill="auto"/>
          </w:tcPr>
          <w:p>
            <w:pPr>
              <w:adjustRightInd w:val="0"/>
              <w:snapToGrid w:val="0"/>
              <w:spacing w:line="360" w:lineRule="exact"/>
              <w:rPr>
                <w:rFonts w:hint="eastAsia" w:ascii="方正颜宋简体" w:hAnsi="方正颜宋简体" w:eastAsia="方正颜宋简体" w:cs="方正颜宋简体"/>
                <w:b/>
                <w:sz w:val="21"/>
                <w:szCs w:val="21"/>
              </w:rPr>
            </w:pPr>
          </w:p>
        </w:tc>
        <w:tc>
          <w:tcPr>
            <w:tcW w:w="950" w:type="dxa"/>
            <w:gridSpan w:val="3"/>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 w:val="21"/>
                <w:szCs w:val="21"/>
              </w:rPr>
              <w:t>北线</w:t>
            </w:r>
          </w:p>
        </w:tc>
        <w:tc>
          <w:tcPr>
            <w:tcW w:w="8557" w:type="dxa"/>
            <w:gridSpan w:val="3"/>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 w:val="21"/>
                <w:szCs w:val="21"/>
              </w:rPr>
              <w:t>黄河宾馆 袁家大院 黄河湾山庄  红高粱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7" w:hRule="atLeast"/>
        </w:trPr>
        <w:tc>
          <w:tcPr>
            <w:tcW w:w="950" w:type="dxa"/>
            <w:vMerge w:val="continue"/>
            <w:shd w:val="clear" w:color="auto" w:fill="auto"/>
          </w:tcPr>
          <w:p>
            <w:pPr>
              <w:adjustRightInd w:val="0"/>
              <w:snapToGrid w:val="0"/>
              <w:spacing w:line="360" w:lineRule="exact"/>
              <w:rPr>
                <w:rFonts w:hint="eastAsia" w:ascii="方正颜宋简体" w:hAnsi="方正颜宋简体" w:eastAsia="方正颜宋简体" w:cs="方正颜宋简体"/>
                <w:b/>
                <w:sz w:val="21"/>
                <w:szCs w:val="21"/>
              </w:rPr>
            </w:pPr>
          </w:p>
        </w:tc>
        <w:tc>
          <w:tcPr>
            <w:tcW w:w="9507"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rPr>
            </w:pPr>
            <w:r>
              <w:rPr>
                <w:rFonts w:hint="eastAsia" w:ascii="方正颜宋简体" w:hAnsi="方正颜宋简体" w:eastAsia="方正颜宋简体" w:cs="方正颜宋简体"/>
                <w:b/>
                <w:bCs/>
                <w:color w:val="C00000"/>
              </w:rPr>
              <w:t>注：以上酒店均为参考酒店，以实际安排入住为准；如产生单房差，游客需另行付费，散客不拼住.</w:t>
            </w:r>
          </w:p>
          <w:p>
            <w:pPr>
              <w:keepNext w:val="0"/>
              <w:keepLines w:val="0"/>
              <w:pageBreakBefore w:val="0"/>
              <w:widowControl w:val="0"/>
              <w:kinsoku/>
              <w:wordWrap/>
              <w:overflowPunct/>
              <w:topLinePunct w:val="0"/>
              <w:autoSpaceDE/>
              <w:autoSpaceDN/>
              <w:bidi w:val="0"/>
              <w:snapToGrid w:val="0"/>
              <w:spacing w:line="240" w:lineRule="auto"/>
              <w:ind w:left="630" w:hanging="630" w:hangingChars="300"/>
              <w:jc w:val="both"/>
              <w:textAlignment w:val="auto"/>
              <w:rPr>
                <w:rFonts w:hint="eastAsia" w:ascii="方正颜宋简体" w:hAnsi="方正颜宋简体" w:eastAsia="方正颜宋简体" w:cs="方正颜宋简体"/>
                <w:color w:val="C00000"/>
                <w:sz w:val="21"/>
                <w:szCs w:val="21"/>
                <w:lang w:val="zh-CN" w:eastAsia="zh-CN"/>
              </w:rPr>
            </w:pPr>
            <w:r>
              <w:rPr>
                <w:rFonts w:hint="eastAsia" w:ascii="方正颜宋简体" w:hAnsi="方正颜宋简体" w:eastAsia="方正颜宋简体" w:cs="方正颜宋简体"/>
                <w:color w:val="C00000"/>
                <w:sz w:val="21"/>
                <w:szCs w:val="21"/>
                <w:lang w:val="zh-CN" w:eastAsia="zh-CN"/>
              </w:rPr>
              <w:t>温馨提醒：</w:t>
            </w:r>
          </w:p>
          <w:p>
            <w:pPr>
              <w:keepNext w:val="0"/>
              <w:keepLines w:val="0"/>
              <w:pageBreakBefore w:val="0"/>
              <w:widowControl w:val="0"/>
              <w:kinsoku/>
              <w:wordWrap/>
              <w:overflowPunct/>
              <w:topLinePunct w:val="0"/>
              <w:autoSpaceDE/>
              <w:autoSpaceDN/>
              <w:bidi w:val="0"/>
              <w:snapToGrid w:val="0"/>
              <w:spacing w:line="240" w:lineRule="auto"/>
              <w:ind w:left="220" w:leftChars="0" w:hanging="220" w:hangingChars="105"/>
              <w:jc w:val="both"/>
              <w:textAlignment w:val="auto"/>
              <w:rPr>
                <w:rFonts w:hint="eastAsia" w:ascii="方正颜宋简体" w:hAnsi="方正颜宋简体" w:eastAsia="方正颜宋简体" w:cs="方正颜宋简体"/>
                <w:color w:val="C00000"/>
                <w:sz w:val="21"/>
                <w:szCs w:val="21"/>
                <w:lang w:val="zh-CN" w:eastAsia="zh-CN"/>
              </w:rPr>
            </w:pPr>
            <w:r>
              <w:rPr>
                <w:rFonts w:hint="eastAsia" w:ascii="方正颜宋简体" w:hAnsi="方正颜宋简体" w:eastAsia="方正颜宋简体" w:cs="方正颜宋简体"/>
                <w:color w:val="C00000"/>
                <w:sz w:val="21"/>
                <w:szCs w:val="21"/>
                <w:lang w:val="zh-CN" w:eastAsia="zh-CN"/>
              </w:rPr>
              <w:t>1.若需要全程升级轻奢型酒店的请注意：因条件有限，其中壶口或宜川1晚没法升级，只能为当地三星舒适型酒店，请知晓！</w:t>
            </w:r>
          </w:p>
          <w:p>
            <w:pPr>
              <w:keepNext w:val="0"/>
              <w:keepLines w:val="0"/>
              <w:pageBreakBefore w:val="0"/>
              <w:widowControl w:val="0"/>
              <w:kinsoku/>
              <w:wordWrap/>
              <w:overflowPunct/>
              <w:topLinePunct w:val="0"/>
              <w:autoSpaceDE/>
              <w:autoSpaceDN/>
              <w:bidi w:val="0"/>
              <w:snapToGrid w:val="0"/>
              <w:spacing w:line="240" w:lineRule="auto"/>
              <w:ind w:left="630" w:hanging="630" w:hangingChars="300"/>
              <w:jc w:val="both"/>
              <w:textAlignment w:val="auto"/>
              <w:rPr>
                <w:rFonts w:hint="eastAsia" w:ascii="方正颜宋简体" w:hAnsi="方正颜宋简体" w:eastAsia="方正颜宋简体" w:cs="方正颜宋简体"/>
                <w:color w:val="C00000"/>
                <w:sz w:val="21"/>
                <w:szCs w:val="21"/>
                <w:lang w:val="zh-CN" w:eastAsia="zh-CN"/>
              </w:rPr>
            </w:pPr>
            <w:r>
              <w:rPr>
                <w:rFonts w:hint="eastAsia" w:ascii="方正颜宋简体" w:hAnsi="方正颜宋简体" w:eastAsia="方正颜宋简体" w:cs="方正颜宋简体"/>
                <w:color w:val="C00000"/>
                <w:sz w:val="21"/>
                <w:szCs w:val="21"/>
                <w:lang w:val="zh-CN" w:eastAsia="zh-CN"/>
              </w:rPr>
              <w:t>2.因地域原因，当地景区酒店星级标准不能与大城市同级酒店相比，敬请谅解！</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方正颜宋简体" w:hAnsi="方正颜宋简体" w:eastAsia="方正颜宋简体" w:cs="方正颜宋简体"/>
                <w:lang w:val="en-US" w:eastAsia="zh-CN"/>
              </w:rPr>
            </w:pPr>
            <w:r>
              <w:rPr>
                <w:rFonts w:hint="eastAsia" w:ascii="方正颜宋简体" w:hAnsi="方正颜宋简体" w:eastAsia="方正颜宋简体" w:cs="方正颜宋简体"/>
                <w:color w:val="C00000"/>
                <w:sz w:val="21"/>
                <w:szCs w:val="21"/>
                <w:lang w:val="en-US" w:eastAsia="zh-CN"/>
              </w:rPr>
              <w:t>3.</w:t>
            </w:r>
            <w:r>
              <w:rPr>
                <w:rFonts w:hint="eastAsia" w:ascii="方正颜宋简体" w:hAnsi="方正颜宋简体" w:eastAsia="方正颜宋简体" w:cs="方正颜宋简体"/>
                <w:color w:val="C00000"/>
                <w:sz w:val="21"/>
                <w:szCs w:val="21"/>
                <w:lang w:val="zh-CN" w:eastAsia="zh-CN"/>
              </w:rPr>
              <w:t>以上仅是参考酒店，会安排参考酒店外的同星级酒店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7" w:hRule="atLeast"/>
        </w:trPr>
        <w:tc>
          <w:tcPr>
            <w:tcW w:w="950"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 w:val="21"/>
                <w:szCs w:val="21"/>
              </w:rPr>
              <w:t>用餐</w:t>
            </w:r>
          </w:p>
        </w:tc>
        <w:tc>
          <w:tcPr>
            <w:tcW w:w="9507" w:type="dxa"/>
            <w:gridSpan w:val="6"/>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 w:val="21"/>
                <w:szCs w:val="21"/>
                <w:lang w:val="en-US" w:eastAsia="zh-CN"/>
              </w:rPr>
              <w:t>4</w:t>
            </w:r>
            <w:r>
              <w:rPr>
                <w:rFonts w:hint="eastAsia" w:ascii="方正颜宋简体" w:hAnsi="方正颜宋简体" w:eastAsia="方正颜宋简体" w:cs="方正颜宋简体"/>
                <w:sz w:val="21"/>
                <w:szCs w:val="21"/>
              </w:rPr>
              <w:t>早3正餐（早餐为酒店早餐，一餐为知青宴、一餐特别升级为秦始皇统一天下后招待六国使臣的《秦宴》、其他餐为八菜一汤），不用餐费用不退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7" w:hRule="atLeast"/>
        </w:trPr>
        <w:tc>
          <w:tcPr>
            <w:tcW w:w="950"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 w:val="21"/>
                <w:szCs w:val="21"/>
              </w:rPr>
              <w:t>门票</w:t>
            </w:r>
          </w:p>
        </w:tc>
        <w:tc>
          <w:tcPr>
            <w:tcW w:w="9507" w:type="dxa"/>
            <w:gridSpan w:val="6"/>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pacing w:val="-10"/>
              </w:rPr>
              <w:t>只含首道景点大门票，景区</w:t>
            </w:r>
            <w:r>
              <w:rPr>
                <w:rFonts w:hint="eastAsia" w:ascii="方正颜宋简体" w:hAnsi="方正颜宋简体" w:eastAsia="方正颜宋简体" w:cs="方正颜宋简体"/>
                <w:spacing w:val="-10"/>
                <w:lang w:eastAsia="zh-CN"/>
              </w:rPr>
              <w:t>相关</w:t>
            </w:r>
            <w:r>
              <w:rPr>
                <w:rFonts w:hint="eastAsia" w:ascii="方正颜宋简体" w:hAnsi="方正颜宋简体" w:eastAsia="方正颜宋简体" w:cs="方正颜宋简体"/>
                <w:spacing w:val="-10"/>
              </w:rPr>
              <w:t>配套设施请自理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7" w:hRule="atLeast"/>
        </w:trPr>
        <w:tc>
          <w:tcPr>
            <w:tcW w:w="95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szCs w:val="21"/>
                <w:lang w:eastAsia="zh-CN"/>
              </w:rPr>
            </w:pPr>
            <w:r>
              <w:rPr>
                <w:rFonts w:hint="eastAsia" w:ascii="方正颜宋简体" w:hAnsi="方正颜宋简体" w:eastAsia="方正颜宋简体" w:cs="方正颜宋简体"/>
                <w:b/>
                <w:szCs w:val="21"/>
                <w:lang w:eastAsia="zh-CN"/>
              </w:rPr>
              <w:t>特别</w:t>
            </w:r>
          </w:p>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lang w:eastAsia="zh-CN"/>
              </w:rPr>
              <w:t>提示</w:t>
            </w:r>
          </w:p>
        </w:tc>
        <w:tc>
          <w:tcPr>
            <w:tcW w:w="9507" w:type="dxa"/>
            <w:gridSpan w:val="6"/>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tLeast"/>
              <w:jc w:val="both"/>
              <w:textAlignment w:val="auto"/>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spacing w:val="-10"/>
                <w:sz w:val="21"/>
                <w:szCs w:val="21"/>
                <w:lang w:val="en-US"/>
              </w:rPr>
              <w:t>1、赠送项目因游客自愿放弃，或人力不可抗力因素未能安排，我社不予退费；</w:t>
            </w:r>
          </w:p>
          <w:p>
            <w:pPr>
              <w:keepNext w:val="0"/>
              <w:keepLines w:val="0"/>
              <w:pageBreakBefore w:val="0"/>
              <w:widowControl w:val="0"/>
              <w:kinsoku/>
              <w:wordWrap/>
              <w:overflowPunct/>
              <w:topLinePunct w:val="0"/>
              <w:autoSpaceDE/>
              <w:autoSpaceDN/>
              <w:bidi w:val="0"/>
              <w:snapToGrid w:val="0"/>
              <w:spacing w:line="240" w:lineRule="atLeast"/>
              <w:jc w:val="both"/>
              <w:textAlignment w:val="auto"/>
              <w:rPr>
                <w:rFonts w:hint="eastAsia" w:ascii="方正颜宋简体" w:hAnsi="方正颜宋简体" w:eastAsia="方正颜宋简体" w:cs="方正颜宋简体"/>
                <w:spacing w:val="-10"/>
                <w:sz w:val="21"/>
                <w:szCs w:val="21"/>
                <w:lang w:val="en-US"/>
              </w:rPr>
            </w:pPr>
            <w:r>
              <w:rPr>
                <w:rFonts w:hint="eastAsia" w:ascii="方正颜宋简体" w:hAnsi="方正颜宋简体" w:eastAsia="方正颜宋简体" w:cs="方正颜宋简体"/>
                <w:spacing w:val="-10"/>
                <w:sz w:val="21"/>
                <w:szCs w:val="21"/>
                <w:lang w:val="en-US"/>
              </w:rPr>
              <w:t>2、行程中当地特色饮食安排较多，请依据自己口味食量选择，避免暴饮暴食；</w:t>
            </w:r>
          </w:p>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pacing w:val="-10"/>
                <w:sz w:val="21"/>
                <w:szCs w:val="21"/>
                <w:lang w:val="en-US"/>
              </w:rPr>
              <w:t>3、此行程为打包行程，持优惠证件当地不再做任何退费。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7" w:hRule="atLeast"/>
        </w:trPr>
        <w:tc>
          <w:tcPr>
            <w:tcW w:w="95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szCs w:val="21"/>
              </w:rPr>
            </w:pPr>
            <w:r>
              <w:rPr>
                <w:rFonts w:hint="eastAsia" w:ascii="方正颜宋简体" w:hAnsi="方正颜宋简体" w:eastAsia="方正颜宋简体" w:cs="方正颜宋简体"/>
                <w:b/>
                <w:szCs w:val="21"/>
              </w:rPr>
              <w:t>费用</w:t>
            </w:r>
          </w:p>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不含</w:t>
            </w:r>
          </w:p>
        </w:tc>
        <w:tc>
          <w:tcPr>
            <w:tcW w:w="9507"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kern w:val="2"/>
                <w:sz w:val="21"/>
                <w:szCs w:val="21"/>
                <w:lang w:val="en-US" w:eastAsia="zh-CN" w:bidi="ar-SA"/>
              </w:rPr>
              <w:t xml:space="preserve">延安段无线耳机 30 元/人、黄陵景交 20 元/人、壶口景交 40 元/人、兵马俑景交 5 元/人、华清宫景交 20 元/人、骊山索道往返 60 元/人、大雁塔登塔 30 元/人 </w:t>
            </w:r>
          </w:p>
          <w:p>
            <w:pPr>
              <w:pStyle w:val="2"/>
              <w:keepNext w:val="0"/>
              <w:keepLines w:val="0"/>
              <w:pageBreakBefore w:val="0"/>
              <w:widowControl w:val="0"/>
              <w:kinsoku/>
              <w:wordWrap/>
              <w:overflowPunct/>
              <w:topLinePunct w:val="0"/>
              <w:autoSpaceDE/>
              <w:autoSpaceDN/>
              <w:bidi w:val="0"/>
              <w:snapToGrid w:val="0"/>
              <w:spacing w:line="240" w:lineRule="auto"/>
              <w:textAlignment w:val="auto"/>
              <w:rPr>
                <w:rFonts w:hint="eastAsia"/>
                <w:lang w:val="en-US" w:eastAsia="zh-CN"/>
              </w:rPr>
            </w:pPr>
            <w:r>
              <w:rPr>
                <w:rFonts w:hint="eastAsia" w:ascii="方正颜宋简体" w:hAnsi="方正颜宋简体" w:eastAsia="方正颜宋简体" w:cs="方正颜宋简体"/>
                <w:szCs w:val="21"/>
                <w:lang w:eastAsia="zh-CN"/>
              </w:rPr>
              <w:t>以上景区内小交通请根据身体情况自愿选择乘坐。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7" w:hRule="atLeast"/>
        </w:trPr>
        <w:tc>
          <w:tcPr>
            <w:tcW w:w="95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szCs w:val="21"/>
              </w:rPr>
            </w:pPr>
            <w:r>
              <w:rPr>
                <w:rFonts w:hint="eastAsia" w:ascii="方正颜宋简体" w:hAnsi="方正颜宋简体" w:eastAsia="方正颜宋简体" w:cs="方正颜宋简体"/>
                <w:b/>
                <w:szCs w:val="21"/>
              </w:rPr>
              <w:t>推荐</w:t>
            </w:r>
          </w:p>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自费</w:t>
            </w:r>
          </w:p>
        </w:tc>
        <w:tc>
          <w:tcPr>
            <w:tcW w:w="9507"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rPr>
            </w:pPr>
            <w:r>
              <w:rPr>
                <w:rFonts w:hint="eastAsia" w:ascii="方正颜宋简体" w:hAnsi="方正颜宋简体" w:eastAsia="方正颜宋简体" w:cs="方正颜宋简体"/>
              </w:rPr>
              <w:t xml:space="preserve">1.《驼铃传奇》会跑的大型实景演艺（自理 248-398 元，演出约 70 分钟） </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rPr>
            </w:pPr>
            <w:r>
              <w:rPr>
                <w:rFonts w:hint="eastAsia" w:ascii="方正颜宋简体" w:hAnsi="方正颜宋简体" w:eastAsia="方正颜宋简体" w:cs="方正颜宋简体"/>
              </w:rPr>
              <w:t xml:space="preserve">2.《秦俑情》兵马俑大型史诗历史题材剧（自理 258-358 元，演出约 70 钟） </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方正颜宋简体" w:hAnsi="方正颜宋简体" w:eastAsia="方正颜宋简体" w:cs="方正颜宋简体"/>
              </w:rPr>
            </w:pPr>
            <w:r>
              <w:rPr>
                <w:rFonts w:hint="eastAsia" w:ascii="方正颜宋简体" w:hAnsi="方正颜宋简体" w:eastAsia="方正颜宋简体" w:cs="方正颜宋简体"/>
              </w:rPr>
              <w:t xml:space="preserve">3.《延安保育院》（门票198 元，自愿自费）或《红秀·延安》（门票 198 元，自愿自费） </w:t>
            </w:r>
          </w:p>
          <w:p>
            <w:pPr>
              <w:pStyle w:val="2"/>
              <w:keepNext w:val="0"/>
              <w:keepLines w:val="0"/>
              <w:pageBreakBefore w:val="0"/>
              <w:widowControl w:val="0"/>
              <w:kinsoku/>
              <w:wordWrap/>
              <w:overflowPunct/>
              <w:topLinePunct w:val="0"/>
              <w:autoSpaceDE/>
              <w:autoSpaceDN/>
              <w:bidi w:val="0"/>
              <w:snapToGrid w:val="0"/>
              <w:spacing w:line="240" w:lineRule="auto"/>
              <w:textAlignment w:val="auto"/>
              <w:rPr>
                <w:rFonts w:hint="eastAsia" w:ascii="方正颜宋简体" w:hAnsi="方正颜宋简体" w:eastAsia="方正颜宋简体" w:cs="方正颜宋简体"/>
                <w:lang w:val="en-US" w:eastAsia="zh-CN"/>
              </w:rPr>
            </w:pPr>
            <w:r>
              <w:rPr>
                <w:rFonts w:hint="eastAsia" w:ascii="方正颜宋简体" w:hAnsi="方正颜宋简体" w:eastAsia="方正颜宋简体" w:cs="方正颜宋简体"/>
                <w:szCs w:val="21"/>
                <w:lang w:eastAsia="zh-CN"/>
              </w:rPr>
              <w:t>推荐自费，自愿消费，最终以导游实际推荐为准。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7" w:hRule="atLeast"/>
        </w:trPr>
        <w:tc>
          <w:tcPr>
            <w:tcW w:w="95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儿童含</w:t>
            </w:r>
          </w:p>
        </w:tc>
        <w:tc>
          <w:tcPr>
            <w:tcW w:w="9507" w:type="dxa"/>
            <w:gridSpan w:val="6"/>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 xml:space="preserve">身高≤1.2 米，只含车位、半餐。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7" w:hRule="atLeast"/>
        </w:trPr>
        <w:tc>
          <w:tcPr>
            <w:tcW w:w="95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szCs w:val="21"/>
              </w:rPr>
            </w:pPr>
            <w:r>
              <w:rPr>
                <w:rFonts w:hint="eastAsia" w:ascii="方正颜宋简体" w:hAnsi="方正颜宋简体" w:eastAsia="方正颜宋简体" w:cs="方正颜宋简体"/>
                <w:b/>
                <w:szCs w:val="21"/>
              </w:rPr>
              <w:t>儿童</w:t>
            </w:r>
          </w:p>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不含</w:t>
            </w:r>
          </w:p>
        </w:tc>
        <w:tc>
          <w:tcPr>
            <w:tcW w:w="9507" w:type="dxa"/>
            <w:gridSpan w:val="6"/>
            <w:shd w:val="clear" w:color="auto" w:fill="auto"/>
            <w:vAlign w:val="center"/>
          </w:tcPr>
          <w:p>
            <w:pPr>
              <w:adjustRightInd w:val="0"/>
              <w:snapToGrid w:val="0"/>
              <w:spacing w:line="360" w:lineRule="exact"/>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 xml:space="preserve">酒店早餐、床位、门票、观光车、电瓶车、索道费等。赠送项目如产生请按实际收费自理。 </w:t>
            </w:r>
          </w:p>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 xml:space="preserve">景区内另行付费景点或娱乐项目，请根据喜好自愿选择。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7" w:hRule="atLeast"/>
        </w:trPr>
        <w:tc>
          <w:tcPr>
            <w:tcW w:w="95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导服</w:t>
            </w:r>
          </w:p>
        </w:tc>
        <w:tc>
          <w:tcPr>
            <w:tcW w:w="9507" w:type="dxa"/>
            <w:gridSpan w:val="6"/>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优秀中文导游服务</w:t>
            </w:r>
            <w:r>
              <w:rPr>
                <w:rFonts w:hint="eastAsia" w:ascii="方正颜宋简体" w:hAnsi="方正颜宋简体" w:eastAsia="方正颜宋简体" w:cs="方正颜宋简体"/>
                <w:szCs w:val="21"/>
                <w:lang w:eastAsia="zh-CN"/>
              </w:rPr>
              <w:t>，全程有分段导游服务，接送站无导游。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7" w:hRule="atLeast"/>
        </w:trPr>
        <w:tc>
          <w:tcPr>
            <w:tcW w:w="950"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保险</w:t>
            </w:r>
          </w:p>
        </w:tc>
        <w:tc>
          <w:tcPr>
            <w:tcW w:w="9507" w:type="dxa"/>
            <w:gridSpan w:val="6"/>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旅行社责任险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7" w:hRule="atLeast"/>
        </w:trPr>
        <w:tc>
          <w:tcPr>
            <w:tcW w:w="950" w:type="dxa"/>
            <w:shd w:val="clear" w:color="auto" w:fill="auto"/>
            <w:vAlign w:val="center"/>
          </w:tcPr>
          <w:p>
            <w:pPr>
              <w:adjustRightInd w:val="0"/>
              <w:snapToGrid w:val="0"/>
              <w:spacing w:line="360" w:lineRule="exact"/>
              <w:jc w:val="center"/>
              <w:rPr>
                <w:rFonts w:hint="eastAsia" w:ascii="方正颜宋简体" w:hAnsi="方正颜宋简体" w:eastAsia="方正颜宋简体" w:cs="方正颜宋简体"/>
                <w:b/>
                <w:kern w:val="2"/>
                <w:sz w:val="21"/>
                <w:szCs w:val="21"/>
                <w:lang w:val="en-US" w:eastAsia="zh-CN" w:bidi="ar-SA"/>
              </w:rPr>
            </w:pPr>
            <w:r>
              <w:rPr>
                <w:rFonts w:hint="eastAsia" w:ascii="方正颜宋简体" w:hAnsi="方正颜宋简体" w:eastAsia="方正颜宋简体" w:cs="方正颜宋简体"/>
                <w:b/>
                <w:szCs w:val="21"/>
              </w:rPr>
              <w:t>购物</w:t>
            </w:r>
          </w:p>
        </w:tc>
        <w:tc>
          <w:tcPr>
            <w:tcW w:w="9507" w:type="dxa"/>
            <w:gridSpan w:val="6"/>
            <w:shd w:val="clear" w:color="auto" w:fill="auto"/>
            <w:vAlign w:val="center"/>
          </w:tcPr>
          <w:p>
            <w:pPr>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全程无购物（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7" w:hRule="atLeast"/>
        </w:trPr>
        <w:tc>
          <w:tcPr>
            <w:tcW w:w="10457" w:type="dxa"/>
            <w:gridSpan w:val="7"/>
            <w:shd w:val="clear" w:color="auto" w:fill="auto"/>
            <w:vAlign w:val="center"/>
          </w:tcPr>
          <w:p>
            <w:pPr>
              <w:adjustRightInd w:val="0"/>
              <w:snapToGrid w:val="0"/>
              <w:spacing w:line="360" w:lineRule="exact"/>
              <w:jc w:val="left"/>
              <w:rPr>
                <w:rFonts w:hint="eastAsia" w:ascii="方正颜宋简体" w:hAnsi="方正颜宋简体" w:eastAsia="方正颜宋简体" w:cs="方正颜宋简体"/>
                <w:color w:val="EAF1DD"/>
                <w:kern w:val="2"/>
                <w:sz w:val="21"/>
                <w:szCs w:val="21"/>
                <w:lang w:val="en-US" w:eastAsia="zh-CN" w:bidi="ar-SA"/>
              </w:rPr>
            </w:pPr>
            <w:r>
              <w:rPr>
                <w:rFonts w:hint="eastAsia" w:ascii="方正颜宋简体" w:hAnsi="方正颜宋简体" w:eastAsia="方正颜宋简体" w:cs="方正颜宋简体"/>
                <w:b/>
                <w:color w:val="FF0000"/>
                <w:sz w:val="28"/>
                <w:szCs w:val="28"/>
              </w:rPr>
              <w:t>特 别 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7" w:hRule="atLeast"/>
        </w:trPr>
        <w:tc>
          <w:tcPr>
            <w:tcW w:w="10457" w:type="dxa"/>
            <w:gridSpan w:val="7"/>
            <w:shd w:val="clear" w:color="auto" w:fill="auto"/>
            <w:vAlign w:val="center"/>
          </w:tcPr>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1、在不减少景点的前提下，旅行社导游有权根据实际情况，适当调整景点游览顺序。如遇人力不可抗拒因素或政府政策性调整或景区原因临时关闭，将另行安排时间游览；如行程时间内确实无法另行安排，将按照旅行社折扣价将门票费用退还游客，不承担由此造成的损失和责任。</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2、入住酒店需要登记，请成人（16周岁以上）带好有效身份证，儿童带好户口本。酒店需收取一定押金（按照酒店不同标准，每间100-300元不等），需要游客在酒店前台自行支付，离店时房间设施无损坏则全额退还。若有损坏酒店物品、设施、丢失房卡等，须游客自行赔偿酒店损失。</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3、西安大部分酒店无法提供三人间或加床，如遇自然单人住一间房，须按提前抵达或延住的房价补付房差。</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4、西安旅游团队及会议较多，旅游车常常入不敷出，旺季时会出现“套车”，如遇交通拥堵，则容易出现游客等车的情况；餐厅也存在排队等候用餐的现象，请您给予理解和配合，耐心等待，谢谢！</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5、游客的投诉诉求，以在西安当地游客自行填写的《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6、因客人原因中途自行离团或更改行程，视为自动放弃，旅行社无法退还任何费用，因此而产生的其他费用及安全等问题由客人自行承担。</w:t>
            </w:r>
          </w:p>
          <w:p>
            <w:pPr>
              <w:adjustRightInd w:val="0"/>
              <w:snapToGrid w:val="0"/>
              <w:spacing w:line="360" w:lineRule="exact"/>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7、因人力不可抗拒因素造成的滞留及产生的费用由客人自理（如飞机/火车延误、自然灾害等）。</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8、请游客务必注意自身安全，贵重物品随身携带！！不要将贵重物品滞留在酒店或旅游车内！在旅游途中请保管好个人的财物，如因个人保管不当发生损失，旅行社不承担赔偿责任。</w:t>
            </w:r>
          </w:p>
          <w:p>
            <w:pPr>
              <w:adjustRightInd w:val="0"/>
              <w:snapToGrid w:val="0"/>
              <w:spacing w:line="360" w:lineRule="exact"/>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9、旅行社不推荐游客参加人身安全不确定的活动，如游客擅自行动而产生的后果，旅行社不承担责任。</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10、游客必须保证自身身体健康良好的前提下，参加旅行社安排的旅游行程，不得欺骗隐瞒，若因游客身体不适而发生任何意外，旅行社不承担责任。</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11、报名时请提供旅游者的真实姓名与常用手机号，以便工作人员及时联系。建议游客自行购买意外保险。</w:t>
            </w:r>
          </w:p>
          <w:p>
            <w:pPr>
              <w:adjustRightInd w:val="0"/>
              <w:snapToGrid w:val="0"/>
              <w:spacing w:line="360" w:lineRule="exact"/>
              <w:ind w:left="315" w:hanging="315" w:hangingChars="15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szCs w:val="21"/>
              </w:rPr>
              <w:t>12、出发时须随身携带有效身份证件，如因未携带有效身份证件造成无法办理登机、乘坐火车、入住酒店等损失，游客须自行承担责任。</w:t>
            </w:r>
          </w:p>
          <w:p>
            <w:pPr>
              <w:adjustRightInd w:val="0"/>
              <w:snapToGrid w:val="0"/>
              <w:spacing w:line="360" w:lineRule="exact"/>
              <w:ind w:left="315" w:leftChars="0" w:hanging="315" w:hangingChars="150"/>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szCs w:val="21"/>
              </w:rPr>
              <w:t>13、雨季天气时请注意各景区的路况。餐厅用餐及酒店沐浴时，请注意地面，小心滑倒！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7" w:hRule="atLeast"/>
        </w:trPr>
        <w:tc>
          <w:tcPr>
            <w:tcW w:w="10457" w:type="dxa"/>
            <w:gridSpan w:val="7"/>
            <w:shd w:val="clear" w:color="auto" w:fill="auto"/>
            <w:vAlign w:val="center"/>
          </w:tcPr>
          <w:p>
            <w:pPr>
              <w:adjustRightInd w:val="0"/>
              <w:snapToGrid w:val="0"/>
              <w:spacing w:line="360" w:lineRule="exact"/>
              <w:jc w:val="left"/>
              <w:rPr>
                <w:rFonts w:hint="eastAsia" w:ascii="方正颜宋简体" w:hAnsi="方正颜宋简体" w:eastAsia="方正颜宋简体" w:cs="方正颜宋简体"/>
                <w:b/>
                <w:color w:val="FF0000"/>
                <w:kern w:val="2"/>
                <w:sz w:val="21"/>
                <w:szCs w:val="21"/>
                <w:lang w:val="en-US" w:eastAsia="zh-CN" w:bidi="ar-SA"/>
              </w:rPr>
            </w:pPr>
            <w:r>
              <w:rPr>
                <w:rFonts w:hint="eastAsia" w:ascii="方正颜宋简体" w:hAnsi="方正颜宋简体" w:eastAsia="方正颜宋简体" w:cs="方正颜宋简体"/>
                <w:b/>
                <w:bCs w:val="0"/>
                <w:color w:val="FF0000"/>
                <w:sz w:val="28"/>
                <w:szCs w:val="28"/>
              </w:rPr>
              <w:t>温 馨 提 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7" w:hRule="atLeast"/>
        </w:trPr>
        <w:tc>
          <w:tcPr>
            <w:tcW w:w="10457" w:type="dxa"/>
            <w:gridSpan w:val="7"/>
            <w:shd w:val="clear" w:color="auto" w:fill="auto"/>
            <w:vAlign w:val="center"/>
          </w:tcPr>
          <w:p>
            <w:pPr>
              <w:widowControl/>
              <w:adjustRightInd w:val="0"/>
              <w:snapToGrid w:val="0"/>
              <w:spacing w:line="360" w:lineRule="exact"/>
              <w:rPr>
                <w:rFonts w:hint="eastAsia" w:ascii="方正颜宋简体" w:hAnsi="方正颜宋简体" w:eastAsia="方正颜宋简体" w:cs="方正颜宋简体"/>
                <w:b/>
                <w:bCs/>
                <w:szCs w:val="21"/>
              </w:rPr>
            </w:pPr>
            <w:r>
              <w:rPr>
                <w:rFonts w:hint="eastAsia" w:ascii="方正颜宋简体" w:hAnsi="方正颜宋简体" w:eastAsia="方正颜宋简体" w:cs="方正颜宋简体"/>
                <w:b/>
                <w:bCs/>
                <w:szCs w:val="21"/>
              </w:rPr>
              <w:t>1、天气概况：</w:t>
            </w:r>
          </w:p>
          <w:p>
            <w:pPr>
              <w:widowControl/>
              <w:adjustRightInd w:val="0"/>
              <w:snapToGrid w:val="0"/>
              <w:spacing w:line="360" w:lineRule="exact"/>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夏季</w:t>
            </w:r>
            <w:r>
              <w:rPr>
                <w:rFonts w:hint="eastAsia" w:ascii="方正颜宋简体" w:hAnsi="方正颜宋简体" w:eastAsia="方正颜宋简体" w:cs="方正颜宋简体"/>
                <w:szCs w:val="21"/>
              </w:rPr>
              <w:t>天气炎热干燥，请备好防晒用品及防暑降温药品，并多喝饮用水预防中暑；</w:t>
            </w:r>
            <w:r>
              <w:rPr>
                <w:rFonts w:hint="eastAsia" w:ascii="方正颜宋简体" w:hAnsi="方正颜宋简体" w:eastAsia="方正颜宋简体" w:cs="方正颜宋简体"/>
                <w:b/>
                <w:szCs w:val="21"/>
              </w:rPr>
              <w:t>春秋季</w:t>
            </w:r>
            <w:r>
              <w:rPr>
                <w:rFonts w:hint="eastAsia" w:ascii="方正颜宋简体" w:hAnsi="方正颜宋简体" w:eastAsia="方正颜宋简体" w:cs="方正颜宋简体"/>
                <w:szCs w:val="21"/>
              </w:rPr>
              <w:t>天气多为雨季，请备好雨具以防措手不及；</w:t>
            </w:r>
            <w:r>
              <w:rPr>
                <w:rFonts w:hint="eastAsia" w:ascii="方正颜宋简体" w:hAnsi="方正颜宋简体" w:eastAsia="方正颜宋简体" w:cs="方正颜宋简体"/>
                <w:b/>
                <w:szCs w:val="21"/>
              </w:rPr>
              <w:t>冬季</w:t>
            </w:r>
            <w:r>
              <w:rPr>
                <w:rFonts w:hint="eastAsia" w:ascii="方正颜宋简体" w:hAnsi="方正颜宋简体" w:eastAsia="方正颜宋简体" w:cs="方正颜宋简体"/>
                <w:szCs w:val="21"/>
              </w:rPr>
              <w:t>天气寒冷，请多穿衣物防寒保暖。</w:t>
            </w:r>
          </w:p>
          <w:p>
            <w:pPr>
              <w:widowControl/>
              <w:adjustRightInd w:val="0"/>
              <w:snapToGrid w:val="0"/>
              <w:spacing w:line="360" w:lineRule="exact"/>
              <w:rPr>
                <w:rFonts w:hint="eastAsia" w:ascii="方正颜宋简体" w:hAnsi="方正颜宋简体" w:eastAsia="方正颜宋简体" w:cs="方正颜宋简体"/>
                <w:b/>
                <w:bCs/>
                <w:szCs w:val="21"/>
              </w:rPr>
            </w:pPr>
            <w:r>
              <w:rPr>
                <w:rFonts w:hint="eastAsia" w:ascii="方正颜宋简体" w:hAnsi="方正颜宋简体" w:eastAsia="方正颜宋简体" w:cs="方正颜宋简体"/>
                <w:b/>
                <w:bCs/>
                <w:szCs w:val="21"/>
              </w:rPr>
              <w:t>2、陕西特产：</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陕北狗头枣</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szCs w:val="21"/>
              </w:rPr>
              <w:t>大小如鸡蛋，“狗头”之名源于唐高宗李治，皮薄肉厚、香甜可口、形似狗头，因此而得名。经常食用有健胃养脾、补中益气、治咳润肺、缓解药毒、预防癌症等功效；</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洛川苹果</w:t>
            </w:r>
            <w:r>
              <w:rPr>
                <w:rFonts w:hint="eastAsia" w:ascii="方正颜宋简体" w:hAnsi="方正颜宋简体" w:eastAsia="方正颜宋简体" w:cs="方正颜宋简体"/>
                <w:szCs w:val="21"/>
              </w:rPr>
              <w:t>素</w:t>
            </w:r>
            <w:r>
              <w:rPr>
                <w:rFonts w:hint="eastAsia" w:ascii="方正颜宋简体" w:hAnsi="方正颜宋简体" w:eastAsia="方正颜宋简体" w:cs="方正颜宋简体"/>
                <w:szCs w:val="21"/>
                <w:lang w:val="en-US" w:eastAsia="zh-CN"/>
              </w:rPr>
              <w:t xml:space="preserve">  </w:t>
            </w:r>
            <w:r>
              <w:rPr>
                <w:rFonts w:hint="eastAsia" w:ascii="方正颜宋简体" w:hAnsi="方正颜宋简体" w:eastAsia="方正颜宋简体" w:cs="方正颜宋简体"/>
                <w:szCs w:val="21"/>
              </w:rPr>
              <w:t>以色、香、味俱佳著称。具有品质优良，果形优美，个大均匀，果面洁净，色泽艳丽，内质脆密，含糖量高，香甜可口，硬度适中，迺贮藏等特点。</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秦岭苦荞茶</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szCs w:val="21"/>
              </w:rPr>
              <w:t>苦荞七大营养素——生物类黄酮、微量元素、淀粉、维生素、纤维素、脂肪、蛋白质集于一身，被誉为“五谷之王”、“三降食品”（降血压、降血糖、降血脂）。长期饮用，可改善身体状况，降低高血糖、血压、血脂的发病率，能有效防治糖尿病，软化血管、改善微循环，抑菌杀菌、防止脑细胞老化，增强免疫力等多种功效；</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富平琼锅糖</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szCs w:val="21"/>
              </w:rPr>
              <w:t>“习大大”家乡的糖，选用陕北优质小米为原料，通过特殊工艺制作而成，因其香脆、口食味美，为纯天然食品，稀有的食补佳品。</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临潼石榴</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szCs w:val="21"/>
              </w:rPr>
              <w:t>名居全国五大名榴之冠，素以色泽艳丽、果大皮薄、汁多味甜、核软鲜美、籽肥渣少等特点而著称。有生津、化食、健脾、开胃、滋阴、平肝、补肾、明目等功效；</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火晶柿子</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szCs w:val="21"/>
              </w:rPr>
              <w:t>果形扁圆、面色朱红、细润光滑、皮薄无核、果肉深红、鲜美甘珍、大小均匀。被誉为“最甜的金果”，有清热润肠、生津止渴、祛痰镇咳的作用；</w:t>
            </w:r>
          </w:p>
          <w:p>
            <w:pPr>
              <w:widowControl/>
              <w:adjustRightInd w:val="0"/>
              <w:snapToGrid w:val="0"/>
              <w:spacing w:line="360" w:lineRule="exact"/>
              <w:rPr>
                <w:rFonts w:hint="eastAsia" w:ascii="方正颜宋简体" w:hAnsi="方正颜宋简体" w:eastAsia="方正颜宋简体" w:cs="方正颜宋简体"/>
                <w:b/>
                <w:bCs/>
                <w:szCs w:val="21"/>
              </w:rPr>
            </w:pPr>
            <w:r>
              <w:rPr>
                <w:rFonts w:hint="eastAsia" w:ascii="方正颜宋简体" w:hAnsi="方正颜宋简体" w:eastAsia="方正颜宋简体" w:cs="方正颜宋简体"/>
                <w:b/>
                <w:bCs/>
                <w:szCs w:val="21"/>
              </w:rPr>
              <w:t>3、陕西特色：</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蓝田玉器</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szCs w:val="21"/>
              </w:rPr>
              <w:t>中国四大美玉之一，产自陕西省蓝田县境内，常年浸泡在43度温泉水中，富含大量对人体有益的钙、铁、钾、钠、锰等微量元素及矿物质，有颜色绚丽、晶莹剔透等特点。长期佩戴玉石中的微量元素通过皮肤吸入人体，从而调节阴阳气血，对人体有舒筋活血、养颜的功效，因此被视为“保健玉”“水养玉”；</w:t>
            </w:r>
          </w:p>
          <w:p>
            <w:pPr>
              <w:widowControl/>
              <w:adjustRightInd w:val="0"/>
              <w:snapToGrid w:val="0"/>
              <w:spacing w:line="360" w:lineRule="exact"/>
              <w:ind w:left="1054" w:hanging="1054" w:hangingChars="500"/>
              <w:rPr>
                <w:rFonts w:hint="eastAsia" w:ascii="方正颜宋简体" w:hAnsi="方正颜宋简体" w:eastAsia="方正颜宋简体" w:cs="方正颜宋简体"/>
                <w:b/>
                <w:bCs/>
                <w:szCs w:val="21"/>
              </w:rPr>
            </w:pPr>
            <w:r>
              <w:rPr>
                <w:rFonts w:hint="eastAsia" w:ascii="方正颜宋简体" w:hAnsi="方正颜宋简体" w:eastAsia="方正颜宋简体" w:cs="方正颜宋简体"/>
                <w:b/>
                <w:bCs/>
                <w:szCs w:val="21"/>
              </w:rPr>
              <w:t>演出《延安保育院》</w:t>
            </w:r>
            <w:r>
              <w:rPr>
                <w:rFonts w:hint="eastAsia" w:ascii="方正颜宋简体" w:hAnsi="方正颜宋简体" w:eastAsia="方正颜宋简体" w:cs="方正颜宋简体"/>
                <w:b/>
                <w:bCs/>
                <w:szCs w:val="21"/>
                <w:lang w:val="en-US" w:eastAsia="zh-CN"/>
              </w:rPr>
              <w:t xml:space="preserve"> </w:t>
            </w:r>
            <w:r>
              <w:rPr>
                <w:rFonts w:hint="eastAsia" w:ascii="方正颜宋简体" w:hAnsi="方正颜宋简体" w:eastAsia="方正颜宋简体" w:cs="方正颜宋简体"/>
                <w:szCs w:val="21"/>
              </w:rPr>
              <w:t>是延安红色旅游新名片，《延安保育院》依托大量深度挖掘的第一手珍贵史料，以独特的视角，大胆启用现代舞台剧为主要表现形式，致力于打造旅游文化的精品剧目，提升延安文化创意产业的层次，开创延安新的旅游项目。是国内首款能整体、分体垂直升降的全自动化舞台，战机呼啸和浪漫星空的三维成像穿越了多维战地时空，带您见证孩子们的天籁合唱，听取陕北民歌的高亢悠扬，感受</w:t>
            </w:r>
            <w:r>
              <w:rPr>
                <w:rFonts w:hint="eastAsia" w:ascii="方正颜宋简体" w:hAnsi="方正颜宋简体" w:eastAsia="方正颜宋简体" w:cs="方正颜宋简体"/>
              </w:rPr>
              <w:fldChar w:fldCharType="begin"/>
            </w:r>
            <w:r>
              <w:rPr>
                <w:rFonts w:hint="eastAsia" w:ascii="方正颜宋简体" w:hAnsi="方正颜宋简体" w:eastAsia="方正颜宋简体" w:cs="方正颜宋简体"/>
              </w:rPr>
              <w:instrText xml:space="preserve"> HYPERLINK "https://baike.so.com/doc/2047335-2166273.html" \t "https://baike.so.com/doc/_blank" </w:instrText>
            </w:r>
            <w:r>
              <w:rPr>
                <w:rFonts w:hint="eastAsia" w:ascii="方正颜宋简体" w:hAnsi="方正颜宋简体" w:eastAsia="方正颜宋简体" w:cs="方正颜宋简体"/>
              </w:rPr>
              <w:fldChar w:fldCharType="separate"/>
            </w:r>
            <w:r>
              <w:rPr>
                <w:rFonts w:hint="eastAsia" w:ascii="方正颜宋简体" w:hAnsi="方正颜宋简体" w:eastAsia="方正颜宋简体" w:cs="方正颜宋简体"/>
                <w:szCs w:val="21"/>
              </w:rPr>
              <w:t>安塞腰鼓</w:t>
            </w:r>
            <w:r>
              <w:rPr>
                <w:rFonts w:hint="eastAsia" w:ascii="方正颜宋简体" w:hAnsi="方正颜宋简体" w:eastAsia="方正颜宋简体" w:cs="方正颜宋简体"/>
                <w:szCs w:val="21"/>
              </w:rPr>
              <w:fldChar w:fldCharType="end"/>
            </w:r>
            <w:r>
              <w:rPr>
                <w:rFonts w:hint="eastAsia" w:ascii="方正颜宋简体" w:hAnsi="方正颜宋简体" w:eastAsia="方正颜宋简体" w:cs="方正颜宋简体"/>
                <w:szCs w:val="21"/>
              </w:rPr>
              <w:t>的激情迸放，感受无邪的稚子之心，无私的教师之心，无畏的战士之心及军民共筑的人间大爱。</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bCs/>
                <w:szCs w:val="21"/>
              </w:rPr>
              <w:t>红秀《延安延安》</w:t>
            </w:r>
            <w:r>
              <w:rPr>
                <w:rFonts w:hint="eastAsia" w:ascii="方正颜宋简体" w:hAnsi="方正颜宋简体" w:eastAsia="方正颜宋简体" w:cs="方正颜宋简体"/>
                <w:b/>
                <w:bCs/>
                <w:szCs w:val="21"/>
                <w:lang w:val="en-US" w:eastAsia="zh-CN"/>
              </w:rPr>
              <w:t xml:space="preserve"> </w:t>
            </w:r>
            <w:r>
              <w:rPr>
                <w:rFonts w:hint="eastAsia" w:ascii="方正颜宋简体" w:hAnsi="方正颜宋简体" w:eastAsia="方正颜宋简体" w:cs="方正颜宋简体"/>
                <w:szCs w:val="21"/>
              </w:rPr>
              <w:t>青春的圣经，理想与使命的苏醒，给你一个来延安的理由！作为延安首部以“秀”的类型出现的演出，它以史诗般恢弘的场景和突破性的剧场格局展现了为理想与使命投身革命的年轻人们的火热青春。红秀《延安 延安》是以真实的历史背景为基础再现当年的革命热情，梳理着一代人的青春、理想和使命记忆，让曾经的青年激荡豪情，让今天的青年理解父辈。</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歌舞《秦俑情》</w:t>
            </w:r>
            <w:r>
              <w:rPr>
                <w:rFonts w:hint="eastAsia" w:ascii="方正颜宋简体" w:hAnsi="方正颜宋简体" w:eastAsia="方正颜宋简体" w:cs="方正颜宋简体"/>
                <w:szCs w:val="21"/>
              </w:rPr>
              <w:t>（自理258元/人，演出时间约60分钟）讲述秦王政13岁登基，用近30载一统华夏 ，统一货币 ，统一度量衡 ，书同文车同轨 ，修直道筑长城 ，建立大秦帝国，技术上运用，最先进的激光全息影像技术，超级大的冰屏，将金戈铁马、战车、烽火、兵马俑、攻城场景等如梦如幻的呈现在观众面前。视觉上感官上体会。穿越时空,纵览大秦历史,全方位、多角度、立体化呈现秦人勇于公战而怯于私斗的英风本色。</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演出《驼铃传奇》</w:t>
            </w:r>
            <w:r>
              <w:rPr>
                <w:rFonts w:hint="eastAsia" w:ascii="方正颜宋简体" w:hAnsi="方正颜宋简体" w:eastAsia="方正颜宋简体" w:cs="方正颜宋简体"/>
                <w:szCs w:val="21"/>
              </w:rPr>
              <w:t xml:space="preserve">（自理248元/人，演出时间约70分钟）会跑的实景演艺《驼铃传奇》秀，以“一带一路”为主线，深入挖掘大唐传统文化，追寻驼队丝绸之路上的踪迹，以正能量传播西安最辉煌历史时期的文化传奇。整场演艺分为序幕《岁月再现》及《送君千里》、《狼道遇险》、《异国风情》、《祥雨洗尘》、《迎郎归来》、《华夏盛世》七幕剧情，以“好看、好听、好玩”为宗旨，打造出一部面向大众、雅俗共赏、喜闻乐见、大快人心的演艺。带你穿越大漠风沙的豪迈与苍茫，倾听丝绸之路上悠远驼铃的清脆与神秘，品味异域风情，见证荣耀大唐，聆听华夏千年回响。 </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牛羊肉泡馍</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szCs w:val="21"/>
              </w:rPr>
              <w:t>陕西名食的“总代表”，其特点是料重味醇、肉烂汤浓、肥而不腻、诱人食欲、回味无穷，亦有暖胃之功；</w:t>
            </w:r>
          </w:p>
          <w:p>
            <w:pPr>
              <w:widowControl/>
              <w:adjustRightInd w:val="0"/>
              <w:snapToGrid w:val="0"/>
              <w:spacing w:line="360" w:lineRule="exact"/>
              <w:ind w:left="1054" w:hanging="1054" w:hangingChars="500"/>
              <w:rPr>
                <w:rFonts w:hint="eastAsia" w:ascii="方正颜宋简体" w:hAnsi="方正颜宋简体" w:eastAsia="方正颜宋简体" w:cs="方正颜宋简体"/>
                <w:szCs w:val="21"/>
              </w:rPr>
            </w:pPr>
            <w:r>
              <w:rPr>
                <w:rFonts w:hint="eastAsia" w:ascii="方正颜宋简体" w:hAnsi="方正颜宋简体" w:eastAsia="方正颜宋简体" w:cs="方正颜宋简体"/>
                <w:b/>
                <w:szCs w:val="21"/>
              </w:rPr>
              <w:t>腊汁肉夹馍</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szCs w:val="21"/>
              </w:rPr>
              <w:t>西安驰名的风味小吃，腊汁肉色亮红润、软烂醇香、肥肉不腻、瘦肉不柴、入口即化，夹在白吉馍饼中食用，唇齿留香。</w:t>
            </w:r>
          </w:p>
          <w:p>
            <w:pPr>
              <w:widowControl/>
              <w:adjustRightInd w:val="0"/>
              <w:snapToGrid w:val="0"/>
              <w:spacing w:line="360" w:lineRule="exact"/>
              <w:rPr>
                <w:rFonts w:hint="eastAsia" w:ascii="方正颜宋简体" w:hAnsi="方正颜宋简体" w:eastAsia="方正颜宋简体" w:cs="方正颜宋简体"/>
                <w:kern w:val="2"/>
                <w:sz w:val="21"/>
                <w:szCs w:val="21"/>
                <w:lang w:val="en-US" w:eastAsia="zh-CN" w:bidi="ar-SA"/>
              </w:rPr>
            </w:pPr>
            <w:r>
              <w:rPr>
                <w:rFonts w:hint="eastAsia" w:ascii="方正颜宋简体" w:hAnsi="方正颜宋简体" w:eastAsia="方正颜宋简体" w:cs="方正颜宋简体"/>
                <w:b/>
                <w:szCs w:val="21"/>
              </w:rPr>
              <w:t>汉中米皮</w:t>
            </w:r>
            <w:r>
              <w:rPr>
                <w:rFonts w:hint="eastAsia" w:ascii="方正颜宋简体" w:hAnsi="方正颜宋简体" w:eastAsia="方正颜宋简体" w:cs="方正颜宋简体"/>
                <w:b/>
                <w:szCs w:val="21"/>
                <w:lang w:val="en-US" w:eastAsia="zh-CN"/>
              </w:rPr>
              <w:t xml:space="preserve">  </w:t>
            </w:r>
            <w:r>
              <w:rPr>
                <w:rFonts w:hint="eastAsia" w:ascii="方正颜宋简体" w:hAnsi="方正颜宋简体" w:eastAsia="方正颜宋简体" w:cs="方正颜宋简体"/>
                <w:szCs w:val="21"/>
              </w:rPr>
              <w:t>陕南特色小吃，用米浆制作而成，口感软糯，佐以油辣子、调料水，清爽无比</w:t>
            </w:r>
          </w:p>
        </w:tc>
      </w:tr>
    </w:tbl>
    <w:p>
      <w:pPr>
        <w:rPr>
          <w:rFonts w:eastAsiaTheme="minorEastAsia"/>
        </w:rPr>
      </w:pPr>
    </w:p>
    <w:p>
      <w:r>
        <w:rPr>
          <w:rFonts w:hint="eastAsia" w:eastAsiaTheme="minorEastAsia"/>
        </w:rPr>
        <w:t xml:space="preserve">  </w:t>
      </w:r>
    </w:p>
    <w:sectPr>
      <w:pgSz w:w="11906" w:h="16838"/>
      <w:pgMar w:top="2801"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颜宋简体">
    <w:altName w:val="宋体"/>
    <w:panose1 w:val="02000000000000000000"/>
    <w:charset w:val="86"/>
    <w:family w:val="auto"/>
    <w:pitch w:val="default"/>
    <w:sig w:usb0="00000000" w:usb1="00000000"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rPr>
      <w:drawing>
        <wp:anchor distT="0" distB="0" distL="114300" distR="114300" simplePos="0" relativeHeight="251663360" behindDoc="1" locked="0" layoutInCell="1" allowOverlap="1">
          <wp:simplePos x="0" y="0"/>
          <wp:positionH relativeFrom="column">
            <wp:posOffset>-1158240</wp:posOffset>
          </wp:positionH>
          <wp:positionV relativeFrom="paragraph">
            <wp:posOffset>-575945</wp:posOffset>
          </wp:positionV>
          <wp:extent cx="7574915" cy="10714355"/>
          <wp:effectExtent l="0" t="0" r="6985" b="10795"/>
          <wp:wrapNone/>
          <wp:docPr id="20" name="图片 20" descr="背景（北+东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背景（北+东市）"/>
                  <pic:cNvPicPr>
                    <a:picLocks noChangeAspect="1"/>
                  </pic:cNvPicPr>
                </pic:nvPicPr>
                <pic:blipFill>
                  <a:blip r:embed="rId1" cstate="print"/>
                  <a:stretch>
                    <a:fillRect/>
                  </a:stretch>
                </pic:blipFill>
                <pic:spPr>
                  <a:xfrm>
                    <a:off x="0" y="0"/>
                    <a:ext cx="7574915" cy="1071435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9"/>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0D4D8E"/>
    <w:rsid w:val="001D06D8"/>
    <w:rsid w:val="006215EB"/>
    <w:rsid w:val="008902B4"/>
    <w:rsid w:val="00D46BC3"/>
    <w:rsid w:val="00E22C7D"/>
    <w:rsid w:val="01595A11"/>
    <w:rsid w:val="098060E6"/>
    <w:rsid w:val="0FC52AA1"/>
    <w:rsid w:val="1341283E"/>
    <w:rsid w:val="14341C8C"/>
    <w:rsid w:val="169733B1"/>
    <w:rsid w:val="1762314D"/>
    <w:rsid w:val="17781685"/>
    <w:rsid w:val="19D805DA"/>
    <w:rsid w:val="1A0B7BAB"/>
    <w:rsid w:val="1F2F7515"/>
    <w:rsid w:val="1F8C0808"/>
    <w:rsid w:val="21731490"/>
    <w:rsid w:val="224745F6"/>
    <w:rsid w:val="23D3694F"/>
    <w:rsid w:val="258475E3"/>
    <w:rsid w:val="28FA71AB"/>
    <w:rsid w:val="2BAF318E"/>
    <w:rsid w:val="2D0D4D8E"/>
    <w:rsid w:val="2EA451EC"/>
    <w:rsid w:val="30960024"/>
    <w:rsid w:val="342770E7"/>
    <w:rsid w:val="3BCE53C1"/>
    <w:rsid w:val="3BEB4CC3"/>
    <w:rsid w:val="3D51710F"/>
    <w:rsid w:val="3DA01C0B"/>
    <w:rsid w:val="3DE74741"/>
    <w:rsid w:val="40075403"/>
    <w:rsid w:val="414C11D5"/>
    <w:rsid w:val="418150E9"/>
    <w:rsid w:val="41B85C95"/>
    <w:rsid w:val="42A60211"/>
    <w:rsid w:val="42E76807"/>
    <w:rsid w:val="43596E9E"/>
    <w:rsid w:val="43B81CA0"/>
    <w:rsid w:val="44036ECD"/>
    <w:rsid w:val="45F760CA"/>
    <w:rsid w:val="497D0441"/>
    <w:rsid w:val="529D42D1"/>
    <w:rsid w:val="53CF673C"/>
    <w:rsid w:val="569817C1"/>
    <w:rsid w:val="584F3E08"/>
    <w:rsid w:val="594A4462"/>
    <w:rsid w:val="5AD22E58"/>
    <w:rsid w:val="5F01145E"/>
    <w:rsid w:val="5FC42554"/>
    <w:rsid w:val="67D05727"/>
    <w:rsid w:val="698F1CE9"/>
    <w:rsid w:val="6B92448C"/>
    <w:rsid w:val="6C614C76"/>
    <w:rsid w:val="6CEE5095"/>
    <w:rsid w:val="6D630003"/>
    <w:rsid w:val="6DDB5BAD"/>
    <w:rsid w:val="7091670C"/>
    <w:rsid w:val="71F3323F"/>
    <w:rsid w:val="725E6411"/>
    <w:rsid w:val="72FF5E63"/>
    <w:rsid w:val="750A0BAB"/>
    <w:rsid w:val="75411897"/>
    <w:rsid w:val="759D1738"/>
    <w:rsid w:val="75A56BCF"/>
    <w:rsid w:val="787B7973"/>
    <w:rsid w:val="7AF645C9"/>
    <w:rsid w:val="7B496A16"/>
    <w:rsid w:val="7B8B792D"/>
    <w:rsid w:val="7CBE0372"/>
    <w:rsid w:val="7E695DAE"/>
    <w:rsid w:val="7EF304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alloon Text"/>
    <w:basedOn w:val="1"/>
    <w:link w:val="10"/>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apple-style-span"/>
    <w:basedOn w:val="8"/>
    <w:qFormat/>
    <w:uiPriority w:val="0"/>
  </w:style>
  <w:style w:type="character" w:customStyle="1" w:styleId="10">
    <w:name w:val="批注框文本 Char"/>
    <w:basedOn w:val="8"/>
    <w:link w:val="3"/>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6</Words>
  <Characters>39</Characters>
  <Lines>1</Lines>
  <Paragraphs>1</Paragraphs>
  <TotalTime>0</TotalTime>
  <ScaleCrop>false</ScaleCrop>
  <LinksUpToDate>false</LinksUpToDate>
  <CharactersWithSpaces>44</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2021-03-19T03:38:00Z</dcterms:created>
  <dc:creator>笑笑笑番茄</dc:creator>
  <cp:lastModifiedBy>青旅总部阿宝</cp:lastModifiedBy>
  <dcterms:modified xsi:type="dcterms:W3CDTF">2021-04-29T03:13:16Z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3B6ED6C4B284462CB58469C64A42EF57</vt:lpwstr>
  </property>
</Properties>
</file>