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60" w:line="600" w:lineRule="exact"/>
        <w:jc w:val="center"/>
        <w:textAlignment w:val="auto"/>
        <w:outlineLvl w:val="9"/>
        <w:rPr>
          <w:rFonts w:hint="default" w:ascii="Times New Roman" w:hAnsi="Times New Roman" w:cs="Times New Roman"/>
          <w:color w:val="C00000"/>
          <w:sz w:val="36"/>
          <w:szCs w:val="36"/>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26" name="图片 26"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27" name="图片 27"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29" name="图片 29"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1" name="图片 31"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6187440" cy="6165215"/>
            <wp:effectExtent l="0" t="0" r="0" b="0"/>
            <wp:docPr id="25" name="图片 25"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de483132016f8fac814ca5bcfe8957"/>
                    <pic:cNvPicPr>
                      <a:picLocks noChangeAspect="1"/>
                    </pic:cNvPicPr>
                  </pic:nvPicPr>
                  <pic:blipFill>
                    <a:blip r:embed="rId5"/>
                    <a:stretch>
                      <a:fillRect/>
                    </a:stretch>
                  </pic:blipFill>
                  <pic:spPr>
                    <a:xfrm>
                      <a:off x="0" y="0"/>
                      <a:ext cx="6187440" cy="6165215"/>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4" name="图片 34"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6" name="图片 36"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5" name="图片 35"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2" name="图片 32"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7" name="图片 37"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anchor distT="0" distB="0" distL="114300" distR="114300" simplePos="0" relativeHeight="251665408" behindDoc="0" locked="0" layoutInCell="1" allowOverlap="1">
            <wp:simplePos x="0" y="0"/>
            <wp:positionH relativeFrom="column">
              <wp:posOffset>-1143000</wp:posOffset>
            </wp:positionH>
            <wp:positionV relativeFrom="paragraph">
              <wp:posOffset>-914400</wp:posOffset>
            </wp:positionV>
            <wp:extent cx="7560310" cy="10709910"/>
            <wp:effectExtent l="0" t="0" r="13970" b="3810"/>
            <wp:wrapNone/>
            <wp:docPr id="1" name="图片 1" descr="C:/Users/Administrator/Desktop/20240202155354.jpg2024020215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40202155354.jpg20240202155354"/>
                    <pic:cNvPicPr>
                      <a:picLocks noChangeAspect="1"/>
                    </pic:cNvPicPr>
                  </pic:nvPicPr>
                  <pic:blipFill>
                    <a:blip r:embed="rId6"/>
                    <a:srcRect t="1860" b="1860"/>
                    <a:stretch>
                      <a:fillRect/>
                    </a:stretch>
                  </pic:blipFill>
                  <pic:spPr>
                    <a:xfrm>
                      <a:off x="0" y="0"/>
                      <a:ext cx="7560310" cy="10709910"/>
                    </a:xfrm>
                    <a:prstGeom prst="rect">
                      <a:avLst/>
                    </a:prstGeom>
                  </pic:spPr>
                </pic:pic>
              </a:graphicData>
            </a:graphic>
          </wp:anchor>
        </w:drawing>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-914400</wp:posOffset>
            </wp:positionV>
            <wp:extent cx="7560310" cy="10690225"/>
            <wp:effectExtent l="0" t="0" r="13970" b="8255"/>
            <wp:wrapNone/>
            <wp:docPr id="2" name="图片 2" descr="C:/Users/Administrator/Desktop/tup1.jpgt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tup1.jpgtup1"/>
                    <pic:cNvPicPr>
                      <a:picLocks noChangeAspect="1"/>
                    </pic:cNvPicPr>
                  </pic:nvPicPr>
                  <pic:blipFill>
                    <a:blip r:embed="rId7"/>
                    <a:srcRect l="71" r="71"/>
                    <a:stretch>
                      <a:fillRect/>
                    </a:stretch>
                  </pic:blipFill>
                  <pic:spPr>
                    <a:xfrm>
                      <a:off x="0" y="0"/>
                      <a:ext cx="7560310" cy="10690225"/>
                    </a:xfrm>
                    <a:prstGeom prst="rect">
                      <a:avLst/>
                    </a:prstGeom>
                  </pic:spPr>
                </pic:pic>
              </a:graphicData>
            </a:graphic>
          </wp:anchor>
        </w:drawing>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anchor distT="0" distB="0" distL="114300" distR="114300" simplePos="0" relativeHeight="251667456" behindDoc="0" locked="0" layoutInCell="1" allowOverlap="1">
            <wp:simplePos x="0" y="0"/>
            <wp:positionH relativeFrom="column">
              <wp:posOffset>-1148715</wp:posOffset>
            </wp:positionH>
            <wp:positionV relativeFrom="paragraph">
              <wp:posOffset>-914400</wp:posOffset>
            </wp:positionV>
            <wp:extent cx="7593330" cy="10690225"/>
            <wp:effectExtent l="0" t="0" r="11430" b="8255"/>
            <wp:wrapNone/>
            <wp:docPr id="3" name="图片 3" descr="C:/Users/Administrator/Desktop/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景点.jpg景点"/>
                    <pic:cNvPicPr>
                      <a:picLocks noChangeAspect="1"/>
                    </pic:cNvPicPr>
                  </pic:nvPicPr>
                  <pic:blipFill>
                    <a:blip r:embed="rId8"/>
                    <a:srcRect l="71" r="71"/>
                    <a:stretch>
                      <a:fillRect/>
                    </a:stretch>
                  </pic:blipFill>
                  <pic:spPr>
                    <a:xfrm>
                      <a:off x="0" y="0"/>
                      <a:ext cx="7593330" cy="10690225"/>
                    </a:xfrm>
                    <a:prstGeom prst="rect">
                      <a:avLst/>
                    </a:prstGeom>
                  </pic:spPr>
                </pic:pic>
              </a:graphicData>
            </a:graphic>
          </wp:anchor>
        </w:drawing>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anchor distT="0" distB="0" distL="114300" distR="114300" simplePos="0" relativeHeight="251668480" behindDoc="0" locked="0" layoutInCell="1" allowOverlap="1">
            <wp:simplePos x="0" y="0"/>
            <wp:positionH relativeFrom="column">
              <wp:posOffset>-1143000</wp:posOffset>
            </wp:positionH>
            <wp:positionV relativeFrom="paragraph">
              <wp:posOffset>-914400</wp:posOffset>
            </wp:positionV>
            <wp:extent cx="7560310" cy="10690225"/>
            <wp:effectExtent l="0" t="0" r="13970" b="8255"/>
            <wp:wrapNone/>
            <wp:docPr id="4" name="图片 4" descr="C:/Users/Administrator/Desktop/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赠送.jpg赠送"/>
                    <pic:cNvPicPr>
                      <a:picLocks noChangeAspect="1"/>
                    </pic:cNvPicPr>
                  </pic:nvPicPr>
                  <pic:blipFill>
                    <a:blip r:embed="rId9"/>
                    <a:srcRect l="71" r="71"/>
                    <a:stretch>
                      <a:fillRect/>
                    </a:stretch>
                  </pic:blipFill>
                  <pic:spPr>
                    <a:xfrm>
                      <a:off x="0" y="0"/>
                      <a:ext cx="7560310" cy="1069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60" w:line="600" w:lineRule="exact"/>
        <w:jc w:val="center"/>
        <w:textAlignment w:val="auto"/>
        <w:outlineLvl w:val="9"/>
        <w:rPr>
          <w:rFonts w:hint="default" w:ascii="Times New Roman" w:hAnsi="Times New Roman" w:cs="Times New Roman"/>
          <w:color w:val="C00000"/>
          <w:sz w:val="36"/>
          <w:szCs w:val="36"/>
          <w:lang w:val="en-US" w:eastAsia="zh-CN"/>
        </w:rPr>
        <w:sectPr>
          <w:headerReference r:id="rId3" w:type="default"/>
          <w:pgSz w:w="11906" w:h="16838"/>
          <w:pgMar w:top="2551" w:right="1077" w:bottom="850" w:left="1077"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anchor distT="0" distB="0" distL="114300" distR="114300" simplePos="0" relativeHeight="251678720" behindDoc="0" locked="0" layoutInCell="1" allowOverlap="1">
            <wp:simplePos x="0" y="0"/>
            <wp:positionH relativeFrom="column">
              <wp:posOffset>-683895</wp:posOffset>
            </wp:positionH>
            <wp:positionV relativeFrom="paragraph">
              <wp:posOffset>-1619885</wp:posOffset>
            </wp:positionV>
            <wp:extent cx="7560310" cy="10690225"/>
            <wp:effectExtent l="0" t="0" r="13970" b="8255"/>
            <wp:wrapNone/>
            <wp:docPr id="38" name="图片 38" descr="C:/Users/Administrator/Desktop/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景点.jpg景点"/>
                    <pic:cNvPicPr>
                      <a:picLocks noChangeAspect="1"/>
                    </pic:cNvPicPr>
                  </pic:nvPicPr>
                  <pic:blipFill>
                    <a:blip r:embed="rId10"/>
                    <a:srcRect l="71" r="71"/>
                    <a:stretch>
                      <a:fillRect/>
                    </a:stretch>
                  </pic:blipFill>
                  <pic:spPr>
                    <a:xfrm>
                      <a:off x="0" y="0"/>
                      <a:ext cx="7560310" cy="1069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before="60" w:line="240" w:lineRule="auto"/>
        <w:jc w:val="center"/>
        <w:textAlignment w:val="auto"/>
        <w:outlineLvl w:val="9"/>
        <w:rPr>
          <w:rFonts w:hint="eastAsia" w:ascii="微软雅黑" w:hAnsi="微软雅黑" w:eastAsia="微软雅黑" w:cs="微软雅黑"/>
          <w:color w:val="C00000"/>
          <w:sz w:val="52"/>
          <w:szCs w:val="52"/>
          <w:lang w:val="en-US" w:eastAsia="zh-CN"/>
        </w:rPr>
      </w:pPr>
      <w:r>
        <w:rPr>
          <w:rFonts w:hint="eastAsia" w:ascii="微软雅黑" w:hAnsi="微软雅黑" w:eastAsia="微软雅黑" w:cs="微软雅黑"/>
          <w:color w:val="C00000"/>
          <w:sz w:val="52"/>
          <w:szCs w:val="52"/>
          <w:lang w:val="en-US" w:eastAsia="zh-CN"/>
        </w:rPr>
        <w:t>derstand the journey in seconds</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微软雅黑" w:hAnsi="微软雅黑" w:eastAsia="微软雅黑" w:cs="微软雅黑"/>
          <w:b/>
          <w:bCs/>
          <w:color w:val="C00000"/>
          <w:sz w:val="84"/>
          <w:szCs w:val="84"/>
          <w:lang w:val="en-US" w:eastAsia="zh-CN"/>
        </w:rPr>
      </w:pPr>
      <w:r>
        <w:rPr>
          <w:rFonts w:hint="eastAsia" w:ascii="微软雅黑" w:hAnsi="微软雅黑" w:eastAsia="微软雅黑" w:cs="微软雅黑"/>
          <w:b/>
          <w:bCs/>
          <w:color w:val="C00000"/>
          <w:sz w:val="84"/>
          <w:szCs w:val="84"/>
          <w:lang w:val="en-US" w:eastAsia="zh-CN"/>
        </w:rPr>
        <w:t>“秒懂行程”</w:t>
      </w:r>
    </w:p>
    <w:p>
      <w:pPr>
        <w:keepNext w:val="0"/>
        <w:keepLines w:val="0"/>
        <w:pageBreakBefore w:val="0"/>
        <w:widowControl w:val="0"/>
        <w:kinsoku/>
        <w:wordWrap/>
        <w:overflowPunct/>
        <w:topLinePunct w:val="0"/>
        <w:autoSpaceDE/>
        <w:autoSpaceDN/>
        <w:bidi w:val="0"/>
        <w:adjustRightInd/>
        <w:snapToGrid w:val="0"/>
        <w:spacing w:after="200" w:line="240" w:lineRule="auto"/>
        <w:jc w:val="center"/>
        <w:textAlignment w:val="auto"/>
        <w:outlineLvl w:val="9"/>
        <w:rPr>
          <w:rFonts w:hint="eastAsia" w:ascii="微软雅黑" w:hAnsi="微软雅黑" w:eastAsia="微软雅黑" w:cs="微软雅黑"/>
          <w:color w:val="C00000"/>
          <w:spacing w:val="79"/>
          <w:sz w:val="84"/>
          <w:szCs w:val="84"/>
          <w:lang w:val="en-US" w:eastAsia="zh-CN"/>
        </w:rPr>
      </w:pPr>
      <w:r>
        <w:rPr>
          <w:rFonts w:hint="eastAsia" w:ascii="微软雅黑" w:hAnsi="微软雅黑" w:eastAsia="微软雅黑" w:cs="微软雅黑"/>
          <w:color w:val="C00000"/>
          <w:spacing w:val="34"/>
          <w:sz w:val="84"/>
          <w:szCs w:val="84"/>
          <w:lang w:val="en-US" w:eastAsia="zh-CN"/>
        </w:rPr>
        <w:t>印象山西/从这里开始</w:t>
      </w:r>
    </w:p>
    <w:tbl>
      <w:tblPr>
        <w:tblStyle w:val="6"/>
        <w:tblpPr w:leftFromText="180" w:rightFromText="180" w:vertAnchor="text" w:horzAnchor="page" w:tblpX="758" w:tblpY="885"/>
        <w:tblOverlap w:val="never"/>
        <w:tblW w:w="10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79"/>
        <w:gridCol w:w="4425"/>
        <w:gridCol w:w="711"/>
        <w:gridCol w:w="840"/>
        <w:gridCol w:w="174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9" w:hRule="atLeast"/>
        </w:trPr>
        <w:tc>
          <w:tcPr>
            <w:tcW w:w="1179" w:type="dxa"/>
            <w:tcBorders>
              <w:top w:val="nil"/>
              <w:left w:val="nil"/>
              <w:bottom w:val="single" w:color="5B9BD5" w:sz="18" w:space="0"/>
              <w:right w:val="nil"/>
            </w:tcBorders>
            <w:shd w:val="clear" w:color="auto" w:fill="2D54A0"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1</w:t>
            </w:r>
          </w:p>
        </w:tc>
        <w:tc>
          <w:tcPr>
            <w:tcW w:w="4425" w:type="dxa"/>
            <w:tcBorders>
              <w:top w:val="nil"/>
              <w:left w:val="nil"/>
              <w:bottom w:val="single" w:color="5B9BD5" w:sz="18" w:space="0"/>
              <w:right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lang w:eastAsia="zh-CN"/>
              </w:rPr>
              <w:t>四川</w:t>
            </w:r>
            <w:r>
              <w:rPr>
                <w:rFonts w:hint="eastAsia" w:ascii="微软雅黑" w:hAnsi="微软雅黑" w:eastAsia="微软雅黑" w:cs="微软雅黑"/>
                <w:color w:val="000000"/>
                <w:sz w:val="28"/>
                <w:szCs w:val="28"/>
              </w:rPr>
              <w:t>各地</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太原</w:t>
            </w:r>
          </w:p>
        </w:tc>
        <w:tc>
          <w:tcPr>
            <w:tcW w:w="711" w:type="dxa"/>
            <w:tcBorders>
              <w:top w:val="nil"/>
              <w:left w:val="nil"/>
              <w:bottom w:val="single" w:color="5B9BD5" w:sz="18" w:space="0"/>
              <w:right w:val="nil"/>
            </w:tcBorders>
            <w:shd w:val="clear" w:color="auto" w:fill="auto"/>
            <w:vAlign w:val="center"/>
          </w:tcPr>
          <w:p>
            <w:pPr>
              <w:spacing w:line="320" w:lineRule="exact"/>
              <w:jc w:val="both"/>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动车</w:t>
            </w:r>
          </w:p>
        </w:tc>
        <w:tc>
          <w:tcPr>
            <w:tcW w:w="840"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p>
        </w:tc>
        <w:tc>
          <w:tcPr>
            <w:tcW w:w="174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0528" behindDoc="0" locked="0" layoutInCell="1" allowOverlap="1">
                  <wp:simplePos x="0" y="0"/>
                  <wp:positionH relativeFrom="column">
                    <wp:posOffset>-57150</wp:posOffset>
                  </wp:positionH>
                  <wp:positionV relativeFrom="paragraph">
                    <wp:posOffset>24765</wp:posOffset>
                  </wp:positionV>
                  <wp:extent cx="303530" cy="269875"/>
                  <wp:effectExtent l="0" t="0" r="1270" b="15875"/>
                  <wp:wrapSquare wrapText="bothSides"/>
                  <wp:docPr id="42" name="图片 42" descr="尊享山西3"/>
                  <wp:cNvGraphicFramePr/>
                  <a:graphic xmlns:a="http://schemas.openxmlformats.org/drawingml/2006/main">
                    <a:graphicData uri="http://schemas.openxmlformats.org/drawingml/2006/picture">
                      <pic:pic xmlns:pic="http://schemas.openxmlformats.org/drawingml/2006/picture">
                        <pic:nvPicPr>
                          <pic:cNvPr id="42" name="图片 42"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无</w:t>
            </w:r>
          </w:p>
        </w:tc>
        <w:tc>
          <w:tcPr>
            <w:tcW w:w="162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4624" behindDoc="0" locked="0" layoutInCell="1" allowOverlap="1">
                  <wp:simplePos x="0" y="0"/>
                  <wp:positionH relativeFrom="column">
                    <wp:posOffset>74295</wp:posOffset>
                  </wp:positionH>
                  <wp:positionV relativeFrom="page">
                    <wp:posOffset>-181610</wp:posOffset>
                  </wp:positionV>
                  <wp:extent cx="302260" cy="269875"/>
                  <wp:effectExtent l="0" t="0" r="2540" b="15875"/>
                  <wp:wrapSquare wrapText="bothSides"/>
                  <wp:docPr id="49" name="图片 49" descr="尊享山西3"/>
                  <wp:cNvGraphicFramePr/>
                  <a:graphic xmlns:a="http://schemas.openxmlformats.org/drawingml/2006/main">
                    <a:graphicData uri="http://schemas.openxmlformats.org/drawingml/2006/picture">
                      <pic:pic xmlns:pic="http://schemas.openxmlformats.org/drawingml/2006/picture">
                        <pic:nvPicPr>
                          <pic:cNvPr id="49" name="图片 49" descr="尊享山西3"/>
                          <pic:cNvPicPr/>
                        </pic:nvPicPr>
                        <pic:blipFill>
                          <a:blip r:embed="rId11"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515" w:type="dxa"/>
            <w:gridSpan w:val="6"/>
            <w:tcBorders>
              <w:top w:val="nil"/>
              <w:left w:val="nil"/>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179" w:type="dxa"/>
            <w:tcBorders>
              <w:top w:val="nil"/>
              <w:left w:val="nil"/>
              <w:bottom w:val="single" w:color="5B9BD5" w:sz="18" w:space="0"/>
              <w:right w:val="nil"/>
            </w:tcBorders>
            <w:shd w:val="clear" w:color="auto" w:fill="2D54A0"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2</w:t>
            </w:r>
          </w:p>
        </w:tc>
        <w:tc>
          <w:tcPr>
            <w:tcW w:w="4425" w:type="dxa"/>
            <w:tcBorders>
              <w:top w:val="nil"/>
              <w:left w:val="nil"/>
              <w:bottom w:val="single" w:color="5B9BD5" w:sz="18" w:space="0"/>
              <w:right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8"/>
                <w:szCs w:val="28"/>
              </w:rPr>
              <w:t>太原</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大同</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雁门关</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云冈石窟</w:t>
            </w:r>
          </w:p>
        </w:tc>
        <w:tc>
          <w:tcPr>
            <w:tcW w:w="711"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74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9504" behindDoc="0" locked="0" layoutInCell="1" allowOverlap="1">
                  <wp:simplePos x="0" y="0"/>
                  <wp:positionH relativeFrom="column">
                    <wp:posOffset>-66675</wp:posOffset>
                  </wp:positionH>
                  <wp:positionV relativeFrom="paragraph">
                    <wp:posOffset>-591820</wp:posOffset>
                  </wp:positionV>
                  <wp:extent cx="303530" cy="269875"/>
                  <wp:effectExtent l="0" t="0" r="1270" b="15875"/>
                  <wp:wrapSquare wrapText="bothSides"/>
                  <wp:docPr id="44" name="图片 44" descr="尊享山西3"/>
                  <wp:cNvGraphicFramePr/>
                  <a:graphic xmlns:a="http://schemas.openxmlformats.org/drawingml/2006/main">
                    <a:graphicData uri="http://schemas.openxmlformats.org/drawingml/2006/picture">
                      <pic:pic xmlns:pic="http://schemas.openxmlformats.org/drawingml/2006/picture">
                        <pic:nvPicPr>
                          <pic:cNvPr id="44" name="图片 44"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/中/晚</w:t>
            </w:r>
          </w:p>
        </w:tc>
        <w:tc>
          <w:tcPr>
            <w:tcW w:w="1620" w:type="dxa"/>
            <w:tcBorders>
              <w:top w:val="nil"/>
              <w:left w:val="nil"/>
              <w:bottom w:val="single" w:color="5B9BD5" w:sz="18" w:space="0"/>
              <w:right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5648" behindDoc="0" locked="0" layoutInCell="1" allowOverlap="1">
                  <wp:simplePos x="0" y="0"/>
                  <wp:positionH relativeFrom="column">
                    <wp:posOffset>83820</wp:posOffset>
                  </wp:positionH>
                  <wp:positionV relativeFrom="page">
                    <wp:posOffset>-464185</wp:posOffset>
                  </wp:positionV>
                  <wp:extent cx="302260" cy="269875"/>
                  <wp:effectExtent l="0" t="0" r="2540" b="15875"/>
                  <wp:wrapSquare wrapText="bothSides"/>
                  <wp:docPr id="50" name="图片 50" descr="尊享山西3"/>
                  <wp:cNvGraphicFramePr/>
                  <a:graphic xmlns:a="http://schemas.openxmlformats.org/drawingml/2006/main">
                    <a:graphicData uri="http://schemas.openxmlformats.org/drawingml/2006/picture">
                      <pic:pic xmlns:pic="http://schemas.openxmlformats.org/drawingml/2006/picture">
                        <pic:nvPicPr>
                          <pic:cNvPr id="50" name="图片 50" descr="尊享山西3"/>
                          <pic:cNvPicPr/>
                        </pic:nvPicPr>
                        <pic:blipFill>
                          <a:blip r:embed="rId11"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515" w:type="dxa"/>
            <w:gridSpan w:val="6"/>
            <w:tcBorders>
              <w:top w:val="single" w:color="5B9BD5" w:sz="18" w:space="0"/>
              <w:left w:val="nil"/>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
                <w:szCs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9" w:type="dxa"/>
            <w:tcBorders>
              <w:top w:val="nil"/>
              <w:left w:val="nil"/>
              <w:bottom w:val="single" w:color="5B9BD5" w:sz="18" w:space="0"/>
              <w:right w:val="nil"/>
            </w:tcBorders>
            <w:shd w:val="clear" w:color="auto" w:fill="2D54A0"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3</w:t>
            </w:r>
          </w:p>
        </w:tc>
        <w:tc>
          <w:tcPr>
            <w:tcW w:w="4425" w:type="dxa"/>
            <w:tcBorders>
              <w:top w:val="nil"/>
              <w:left w:val="nil"/>
              <w:bottom w:val="single" w:color="5B9BD5" w:sz="18" w:space="0"/>
              <w:right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大同</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lang w:eastAsia="zh-CN"/>
              </w:rPr>
              <w:t>五台山</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rPr>
              <w:t>悬空寺首道</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lang w:eastAsia="zh-CN"/>
              </w:rPr>
              <w:t>五台山</w:t>
            </w:r>
            <w:r>
              <w:rPr>
                <w:rFonts w:hint="eastAsia" w:ascii="微软雅黑" w:hAnsi="微软雅黑" w:eastAsia="微软雅黑" w:cs="微软雅黑"/>
                <w:color w:val="000000"/>
                <w:sz w:val="24"/>
                <w:szCs w:val="24"/>
              </w:rPr>
              <w:t>寺庙群</w:t>
            </w:r>
          </w:p>
        </w:tc>
        <w:tc>
          <w:tcPr>
            <w:tcW w:w="711"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74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1552" behindDoc="0" locked="0" layoutInCell="1" allowOverlap="1">
                  <wp:simplePos x="0" y="0"/>
                  <wp:positionH relativeFrom="column">
                    <wp:posOffset>-68580</wp:posOffset>
                  </wp:positionH>
                  <wp:positionV relativeFrom="paragraph">
                    <wp:posOffset>-1289050</wp:posOffset>
                  </wp:positionV>
                  <wp:extent cx="303530" cy="269875"/>
                  <wp:effectExtent l="0" t="0" r="1270" b="15875"/>
                  <wp:wrapSquare wrapText="bothSides"/>
                  <wp:docPr id="45" name="图片 45" descr="尊享山西3"/>
                  <wp:cNvGraphicFramePr/>
                  <a:graphic xmlns:a="http://schemas.openxmlformats.org/drawingml/2006/main">
                    <a:graphicData uri="http://schemas.openxmlformats.org/drawingml/2006/picture">
                      <pic:pic xmlns:pic="http://schemas.openxmlformats.org/drawingml/2006/picture">
                        <pic:nvPicPr>
                          <pic:cNvPr id="45" name="图片 45"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/中/晚</w:t>
            </w:r>
          </w:p>
        </w:tc>
        <w:tc>
          <w:tcPr>
            <w:tcW w:w="1620" w:type="dxa"/>
            <w:tcBorders>
              <w:top w:val="nil"/>
              <w:left w:val="nil"/>
              <w:bottom w:val="single" w:color="5B9BD5" w:sz="18" w:space="0"/>
              <w:right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6672" behindDoc="0" locked="0" layoutInCell="1" allowOverlap="1">
                  <wp:simplePos x="0" y="0"/>
                  <wp:positionH relativeFrom="column">
                    <wp:posOffset>83820</wp:posOffset>
                  </wp:positionH>
                  <wp:positionV relativeFrom="page">
                    <wp:posOffset>-638175</wp:posOffset>
                  </wp:positionV>
                  <wp:extent cx="302260" cy="269875"/>
                  <wp:effectExtent l="0" t="0" r="2540" b="15875"/>
                  <wp:wrapSquare wrapText="bothSides"/>
                  <wp:docPr id="51" name="图片 51" descr="尊享山西3"/>
                  <wp:cNvGraphicFramePr/>
                  <a:graphic xmlns:a="http://schemas.openxmlformats.org/drawingml/2006/main">
                    <a:graphicData uri="http://schemas.openxmlformats.org/drawingml/2006/picture">
                      <pic:pic xmlns:pic="http://schemas.openxmlformats.org/drawingml/2006/picture">
                        <pic:nvPicPr>
                          <pic:cNvPr id="51" name="图片 51" descr="尊享山西3"/>
                          <pic:cNvPicPr/>
                        </pic:nvPicPr>
                        <pic:blipFill>
                          <a:blip r:embed="rId11"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忻州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515" w:type="dxa"/>
            <w:gridSpan w:val="6"/>
            <w:tcBorders>
              <w:top w:val="single" w:color="5B9BD5" w:sz="18" w:space="0"/>
              <w:left w:val="nil"/>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
                <w:szCs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79" w:type="dxa"/>
            <w:tcBorders>
              <w:top w:val="nil"/>
              <w:left w:val="nil"/>
              <w:bottom w:val="single" w:color="5B9BD5" w:sz="18" w:space="0"/>
              <w:right w:val="nil"/>
            </w:tcBorders>
            <w:shd w:val="clear" w:color="auto" w:fill="2D54A0"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4</w:t>
            </w:r>
          </w:p>
        </w:tc>
        <w:tc>
          <w:tcPr>
            <w:tcW w:w="4425" w:type="dxa"/>
            <w:tcBorders>
              <w:top w:val="nil"/>
              <w:left w:val="nil"/>
              <w:bottom w:val="single" w:color="5B9BD5" w:sz="18" w:space="0"/>
              <w:right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lang w:eastAsia="zh-CN"/>
              </w:rPr>
              <w:t>忻州</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平遥古城</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晋祠</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乔家大院</w:t>
            </w:r>
          </w:p>
        </w:tc>
        <w:tc>
          <w:tcPr>
            <w:tcW w:w="711"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74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2576" behindDoc="0" locked="0" layoutInCell="1" allowOverlap="1">
                  <wp:simplePos x="0" y="0"/>
                  <wp:positionH relativeFrom="column">
                    <wp:posOffset>-47625</wp:posOffset>
                  </wp:positionH>
                  <wp:positionV relativeFrom="paragraph">
                    <wp:posOffset>-1866900</wp:posOffset>
                  </wp:positionV>
                  <wp:extent cx="303530" cy="269875"/>
                  <wp:effectExtent l="0" t="0" r="1270" b="15875"/>
                  <wp:wrapSquare wrapText="bothSides"/>
                  <wp:docPr id="47" name="图片 47" descr="尊享山西3"/>
                  <wp:cNvGraphicFramePr/>
                  <a:graphic xmlns:a="http://schemas.openxmlformats.org/drawingml/2006/main">
                    <a:graphicData uri="http://schemas.openxmlformats.org/drawingml/2006/picture">
                      <pic:pic xmlns:pic="http://schemas.openxmlformats.org/drawingml/2006/picture">
                        <pic:nvPicPr>
                          <pic:cNvPr id="47" name="图片 47"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20" w:type="dxa"/>
            <w:tcBorders>
              <w:top w:val="nil"/>
              <w:left w:val="nil"/>
              <w:bottom w:val="single" w:color="5B9BD5" w:sz="18" w:space="0"/>
              <w:right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7696" behindDoc="0" locked="0" layoutInCell="1" allowOverlap="1">
                  <wp:simplePos x="0" y="0"/>
                  <wp:positionH relativeFrom="column">
                    <wp:posOffset>74295</wp:posOffset>
                  </wp:positionH>
                  <wp:positionV relativeFrom="page">
                    <wp:posOffset>9525</wp:posOffset>
                  </wp:positionV>
                  <wp:extent cx="302260" cy="269875"/>
                  <wp:effectExtent l="0" t="0" r="2540" b="15875"/>
                  <wp:wrapSquare wrapText="bothSides"/>
                  <wp:docPr id="52" name="图片 52" descr="尊享山西3"/>
                  <wp:cNvGraphicFramePr/>
                  <a:graphic xmlns:a="http://schemas.openxmlformats.org/drawingml/2006/main">
                    <a:graphicData uri="http://schemas.openxmlformats.org/drawingml/2006/picture">
                      <pic:pic xmlns:pic="http://schemas.openxmlformats.org/drawingml/2006/picture">
                        <pic:nvPicPr>
                          <pic:cNvPr id="52" name="图片 52" descr="尊享山西3"/>
                          <pic:cNvPicPr/>
                        </pic:nvPicPr>
                        <pic:blipFill>
                          <a:blip r:embed="rId11"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515" w:type="dxa"/>
            <w:gridSpan w:val="6"/>
            <w:tcBorders>
              <w:top w:val="nil"/>
              <w:left w:val="nil"/>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79" w:type="dxa"/>
            <w:tcBorders>
              <w:top w:val="nil"/>
              <w:left w:val="nil"/>
              <w:bottom w:val="single" w:color="5B9BD5" w:sz="18" w:space="0"/>
              <w:right w:val="nil"/>
            </w:tcBorders>
            <w:shd w:val="clear" w:color="auto" w:fill="2D54A0"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5</w:t>
            </w:r>
          </w:p>
        </w:tc>
        <w:tc>
          <w:tcPr>
            <w:tcW w:w="4425" w:type="dxa"/>
            <w:tcBorders>
              <w:top w:val="nil"/>
              <w:left w:val="nil"/>
              <w:bottom w:val="single" w:color="5B9BD5" w:sz="18" w:space="0"/>
              <w:right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8"/>
                <w:szCs w:val="28"/>
              </w:rPr>
              <w:t>平遥</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太原</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平遥古城</w:t>
            </w:r>
            <w:r>
              <w:rPr>
                <w:rFonts w:hint="eastAsia" w:ascii="微软雅黑" w:hAnsi="微软雅黑" w:eastAsia="微软雅黑" w:cs="微软雅黑"/>
                <w:color w:val="000000"/>
                <w:sz w:val="28"/>
                <w:szCs w:val="28"/>
                <w:lang w:val="en-US" w:eastAsia="zh-CN"/>
              </w:rPr>
              <w:t xml:space="preserve">  （旅拍）</w:t>
            </w:r>
          </w:p>
        </w:tc>
        <w:tc>
          <w:tcPr>
            <w:tcW w:w="711"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74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3600" behindDoc="0" locked="0" layoutInCell="1" allowOverlap="1">
                  <wp:simplePos x="0" y="0"/>
                  <wp:positionH relativeFrom="column">
                    <wp:posOffset>-38100</wp:posOffset>
                  </wp:positionH>
                  <wp:positionV relativeFrom="paragraph">
                    <wp:posOffset>-2518410</wp:posOffset>
                  </wp:positionV>
                  <wp:extent cx="303530" cy="269875"/>
                  <wp:effectExtent l="0" t="0" r="1270" b="15875"/>
                  <wp:wrapSquare wrapText="bothSides"/>
                  <wp:docPr id="48" name="图片 48" descr="尊享山西3"/>
                  <wp:cNvGraphicFramePr/>
                  <a:graphic xmlns:a="http://schemas.openxmlformats.org/drawingml/2006/main">
                    <a:graphicData uri="http://schemas.openxmlformats.org/drawingml/2006/picture">
                      <pic:pic xmlns:pic="http://schemas.openxmlformats.org/drawingml/2006/picture">
                        <pic:nvPicPr>
                          <pic:cNvPr id="48" name="图片 48"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20" w:type="dxa"/>
            <w:tcBorders>
              <w:top w:val="nil"/>
              <w:left w:val="nil"/>
              <w:bottom w:val="single" w:color="5B9BD5" w:sz="18" w:space="0"/>
              <w:right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太原</w:t>
            </w:r>
          </w:p>
        </w:tc>
      </w:tr>
    </w:tbl>
    <w:tbl>
      <w:tblPr>
        <w:tblStyle w:val="6"/>
        <w:tblpPr w:leftFromText="180" w:rightFromText="180" w:vertAnchor="text" w:horzAnchor="page" w:tblpX="737" w:tblpY="6229"/>
        <w:tblOverlap w:val="never"/>
        <w:tblW w:w="10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90"/>
        <w:gridCol w:w="4414"/>
        <w:gridCol w:w="711"/>
        <w:gridCol w:w="840"/>
        <w:gridCol w:w="174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trPr>
        <w:tc>
          <w:tcPr>
            <w:tcW w:w="1190" w:type="dxa"/>
            <w:tcBorders>
              <w:top w:val="nil"/>
              <w:left w:val="nil"/>
              <w:bottom w:val="single" w:color="5B9BD5" w:sz="18" w:space="0"/>
              <w:right w:val="nil"/>
            </w:tcBorders>
            <w:shd w:val="clear" w:color="auto" w:fill="2D54A0" w:themeFill="accent1" w:themeFillShade="BF"/>
            <w:vAlign w:val="center"/>
          </w:tcPr>
          <w:p>
            <w:pPr>
              <w:tabs>
                <w:tab w:val="left" w:pos="180"/>
              </w:tabs>
              <w:snapToGrid w:val="0"/>
              <w:spacing w:line="360" w:lineRule="exact"/>
              <w:jc w:val="center"/>
              <w:rPr>
                <w:rFonts w:hint="default" w:ascii="微软雅黑" w:hAnsi="微软雅黑" w:eastAsia="微软雅黑" w:cs="微软雅黑"/>
                <w:color w:val="FFFFFF" w:themeColor="background1"/>
                <w:sz w:val="28"/>
                <w:szCs w:val="28"/>
                <w:lang w:val="en-US"/>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ay6</w:t>
            </w:r>
          </w:p>
        </w:tc>
        <w:tc>
          <w:tcPr>
            <w:tcW w:w="4414" w:type="dxa"/>
            <w:tcBorders>
              <w:top w:val="nil"/>
              <w:left w:val="nil"/>
              <w:bottom w:val="single" w:color="5B9BD5" w:sz="18" w:space="0"/>
              <w:right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8"/>
                <w:szCs w:val="28"/>
              </w:rPr>
              <w:t>太原</w:t>
            </w:r>
            <w:r>
              <w:rPr>
                <w:rFonts w:hint="eastAsia" w:ascii="微软雅黑" w:hAnsi="微软雅黑" w:eastAsia="微软雅黑" w:cs="微软雅黑"/>
                <w:color w:val="000000"/>
                <w:sz w:val="28"/>
                <w:szCs w:val="28"/>
                <w:lang w:eastAsia="zh-CN"/>
              </w:rPr>
              <w:t>返程</w:t>
            </w:r>
            <w:r>
              <w:rPr>
                <w:rFonts w:hint="eastAsia" w:ascii="微软雅黑" w:hAnsi="微软雅黑" w:eastAsia="微软雅黑" w:cs="微软雅黑"/>
                <w:color w:val="000000"/>
                <w:sz w:val="28"/>
                <w:szCs w:val="28"/>
                <w:lang w:val="en-US" w:eastAsia="zh-CN"/>
              </w:rPr>
              <w:t xml:space="preserve">/四川各地  </w:t>
            </w:r>
          </w:p>
        </w:tc>
        <w:tc>
          <w:tcPr>
            <w:tcW w:w="711"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动车</w:t>
            </w:r>
          </w:p>
        </w:tc>
        <w:tc>
          <w:tcPr>
            <w:tcW w:w="840"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p>
        </w:tc>
        <w:tc>
          <w:tcPr>
            <w:tcW w:w="174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9744" behindDoc="0" locked="0" layoutInCell="1" allowOverlap="1">
                  <wp:simplePos x="0" y="0"/>
                  <wp:positionH relativeFrom="column">
                    <wp:posOffset>-38100</wp:posOffset>
                  </wp:positionH>
                  <wp:positionV relativeFrom="paragraph">
                    <wp:posOffset>-2518410</wp:posOffset>
                  </wp:positionV>
                  <wp:extent cx="303530" cy="269875"/>
                  <wp:effectExtent l="0" t="0" r="1270" b="15875"/>
                  <wp:wrapSquare wrapText="bothSides"/>
                  <wp:docPr id="39" name="图片 39" descr="尊享山西3"/>
                  <wp:cNvGraphicFramePr/>
                  <a:graphic xmlns:a="http://schemas.openxmlformats.org/drawingml/2006/main">
                    <a:graphicData uri="http://schemas.openxmlformats.org/drawingml/2006/picture">
                      <pic:pic xmlns:pic="http://schemas.openxmlformats.org/drawingml/2006/picture">
                        <pic:nvPicPr>
                          <pic:cNvPr id="39" name="图片 39"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p>
        </w:tc>
        <w:tc>
          <w:tcPr>
            <w:tcW w:w="1620" w:type="dxa"/>
            <w:tcBorders>
              <w:top w:val="nil"/>
              <w:left w:val="nil"/>
              <w:bottom w:val="single" w:color="5B9BD5" w:sz="18" w:space="0"/>
              <w:right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rPr>
            </w:pPr>
          </w:p>
        </w:tc>
      </w:tr>
    </w:tbl>
    <w:p>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lang w:val="en-US" w:eastAsia="zh-CN"/>
        </w:rPr>
      </w:pPr>
      <w:r>
        <w:rPr>
          <w:rFonts w:hint="eastAsia" w:ascii="微软雅黑" w:hAnsi="微软雅黑" w:eastAsia="微软雅黑" w:cs="微软雅黑"/>
          <w:color w:val="000000"/>
          <w:sz w:val="2"/>
          <w:szCs w:val="2"/>
          <w:lang w:val="en-US" w:eastAsia="zh-CN"/>
        </w:rPr>
        <w:br w:type="page"/>
      </w:r>
    </w:p>
    <w:p>
      <w:pPr>
        <w:pStyle w:val="2"/>
        <w:rPr>
          <w:rFonts w:hint="eastAsia"/>
        </w:rPr>
      </w:pP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1312" behindDoc="0" locked="0" layoutInCell="1" allowOverlap="1">
                <wp:simplePos x="0" y="0"/>
                <wp:positionH relativeFrom="column">
                  <wp:posOffset>-247650</wp:posOffset>
                </wp:positionH>
                <wp:positionV relativeFrom="paragraph">
                  <wp:posOffset>115570</wp:posOffset>
                </wp:positionV>
                <wp:extent cx="85725" cy="200025"/>
                <wp:effectExtent l="0" t="0" r="5715" b="13335"/>
                <wp:wrapNone/>
                <wp:docPr id="56" name="矩形 56"/>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9.1pt;height:15.75pt;width:6.75pt;z-index:251661312;v-text-anchor:middle;mso-width-relative:page;mso-height-relative:page;" fillcolor="#00A8E3" filled="t" stroked="f" coordsize="21600,21600" o:gfxdata="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18CFS9gAAAAJAQAADwAAAAAAAAABACAAAAAiAAAAZHJzL2Rv&#10;d25yZXYueG1sUEsBAhQAFAAAAAgAh07iQJvNAB+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Day1</w:t>
      </w:r>
      <w:r>
        <w:rPr>
          <w:rFonts w:hint="eastAsia" w:ascii="微软雅黑" w:hAnsi="微软雅黑" w:eastAsia="微软雅黑" w:cs="微软雅黑"/>
          <w:color w:val="000000" w:themeColor="text1"/>
          <w:spacing w:val="0"/>
          <w:sz w:val="24"/>
          <w14:textFill>
            <w14:solidFill>
              <w14:schemeClr w14:val="tx1"/>
            </w14:solidFill>
          </w14:textFill>
        </w:rPr>
        <w:tab/>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5" name="图片 5"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lang w:eastAsia="zh-CN"/>
          <w14:textFill>
            <w14:solidFill>
              <w14:schemeClr w14:val="tx1"/>
            </w14:solidFill>
          </w14:textFill>
        </w:rPr>
        <w:t>四川</w:t>
      </w:r>
      <w:r>
        <w:rPr>
          <w:rFonts w:hint="eastAsia" w:ascii="微软雅黑" w:hAnsi="微软雅黑" w:eastAsia="微软雅黑" w:cs="微软雅黑"/>
          <w:color w:val="000000" w:themeColor="text1"/>
          <w:spacing w:val="0"/>
          <w:sz w:val="24"/>
          <w14:textFill>
            <w14:solidFill>
              <w14:schemeClr w14:val="tx1"/>
            </w14:solidFill>
          </w14:textFill>
        </w:rPr>
        <w:t>各地--太原</w:t>
      </w:r>
      <w:r>
        <w:rPr>
          <w:rFonts w:hint="eastAsia" w:ascii="微软雅黑" w:hAnsi="微软雅黑" w:eastAsia="微软雅黑" w:cs="微软雅黑"/>
          <w:color w:val="000000" w:themeColor="text1"/>
          <w:spacing w:val="0"/>
          <w:sz w:val="24"/>
          <w14:textFill>
            <w14:solidFill>
              <w14:schemeClr w14:val="tx1"/>
            </w14:solidFill>
          </w14:textFill>
        </w:rPr>
        <w:tab/>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6" name="图片 6"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用餐：自理</w:t>
      </w:r>
      <w:r>
        <w:rPr>
          <w:rFonts w:hint="eastAsia" w:ascii="微软雅黑" w:hAnsi="微软雅黑" w:eastAsia="微软雅黑" w:cs="微软雅黑"/>
          <w:color w:val="000000" w:themeColor="text1"/>
          <w:spacing w:val="0"/>
          <w:sz w:val="24"/>
          <w14:textFill>
            <w14:solidFill>
              <w14:schemeClr w14:val="tx1"/>
            </w14:solidFill>
          </w14:textFill>
        </w:rPr>
        <w:tab/>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7" name="图片 7"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住宿：太原</w:t>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spacing w:val="0"/>
          <w:szCs w:val="21"/>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有句话叫做：十年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"http://www.mafengwo.cn/travel-scenic-spot/mafengwo/10198.html"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深圳</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，百年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"http://www.mafengwo.cn/travel-scenic-spot/mafengwo/10099.html"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上海</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，千年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"http://www.mafengwo.cn/travel-scenic-spot/mafengwo/10065.html"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北京</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，三千年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"http://www.mafengwo.cn/travel-scenic-spot/mafengwo/13083.html"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陕西</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，五千年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"http://www.mafengwo.cn/travel-scenic-spot/mafengwo/13033.html"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山西</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。——回溯中华五千年的文明史，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"http://www.mafengwo.cn/travel-scenic-spot/mafengwo/13033.html"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山西</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说第二，没人敢说第一。</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具有4700多年历史，2500多年建城史，</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"http://www.mafengwo.cn/travel-scenic-spot/mafengwo/191981.html"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太原市</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三面环山，黄河第二大支流汾河自北向南流经，自古就有“锦绣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城”的美誉，是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北方军事、文化重镇，世界晋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"http://www.mafengwo.cn/travel-scenic-spot/mafengwo/144746.html"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商都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会，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能源、重工业基地之一。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的城市精神是包容、尚德、崇法、诚信、卓越。再去太原食品街寻找美食</w:t>
      </w:r>
      <w:r>
        <w:rPr>
          <w:rFonts w:hint="eastAsia" w:ascii="微软雅黑" w:hAnsi="微软雅黑" w:eastAsia="微软雅黑" w:cs="微软雅黑"/>
          <w:i w:val="0"/>
          <w:iCs w:val="0"/>
          <w:caps w:val="0"/>
          <w:color w:val="000000" w:themeColor="text1"/>
          <w:spacing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太原市内</w:t>
      </w:r>
      <w:r>
        <w:rPr>
          <w:rFonts w:hint="eastAsia" w:ascii="微软雅黑" w:hAnsi="微软雅黑" w:eastAsia="微软雅黑" w:cs="微软雅黑"/>
          <w:b/>
          <w:spacing w:val="0"/>
          <w:szCs w:val="21"/>
          <w:lang w:eastAsia="zh-CN"/>
        </w:rPr>
        <w:t>景点</w:t>
      </w:r>
      <w:r>
        <w:rPr>
          <w:rFonts w:hint="eastAsia" w:ascii="微软雅黑" w:hAnsi="微软雅黑" w:eastAsia="微软雅黑" w:cs="微软雅黑"/>
          <w:b/>
          <w:spacing w:val="0"/>
          <w:szCs w:val="21"/>
        </w:rPr>
        <w:t>推荐：</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color w:val="0000FF"/>
          <w:spacing w:val="0"/>
          <w:szCs w:val="21"/>
        </w:rPr>
      </w:pPr>
      <w:r>
        <w:rPr>
          <w:rFonts w:hint="eastAsia" w:ascii="微软雅黑" w:hAnsi="微软雅黑" w:eastAsia="微软雅黑" w:cs="微软雅黑"/>
          <w:color w:val="0000FF"/>
          <w:spacing w:val="0"/>
          <w:szCs w:val="21"/>
        </w:rPr>
        <w:t>山西省博物院</w:t>
      </w:r>
      <w:r>
        <w:rPr>
          <w:rFonts w:hint="eastAsia" w:ascii="微软雅黑" w:hAnsi="微软雅黑" w:eastAsia="微软雅黑" w:cs="微软雅黑"/>
          <w:color w:val="0000FF"/>
          <w:spacing w:val="0"/>
          <w:szCs w:val="21"/>
          <w:lang w:eastAsia="zh-CN"/>
        </w:rPr>
        <w:t>（</w:t>
      </w:r>
      <w:r>
        <w:rPr>
          <w:rFonts w:hint="eastAsia" w:ascii="微软雅黑" w:hAnsi="微软雅黑" w:eastAsia="微软雅黑" w:cs="微软雅黑"/>
          <w:color w:val="000000"/>
          <w:spacing w:val="0"/>
          <w:szCs w:val="21"/>
        </w:rPr>
        <w:t>每逢周一闭馆</w:t>
      </w:r>
      <w:r>
        <w:rPr>
          <w:rFonts w:hint="eastAsia" w:ascii="微软雅黑" w:hAnsi="微软雅黑" w:eastAsia="微软雅黑" w:cs="微软雅黑"/>
          <w:color w:val="000000"/>
          <w:spacing w:val="0"/>
          <w:szCs w:val="21"/>
          <w:lang w:eastAsia="zh-CN"/>
        </w:rPr>
        <w:t>）</w:t>
      </w:r>
      <w:r>
        <w:rPr>
          <w:rFonts w:hint="eastAsia" w:ascii="微软雅黑" w:hAnsi="微软雅黑" w:eastAsia="微软雅黑" w:cs="微软雅黑"/>
          <w:color w:val="000000"/>
          <w:spacing w:val="0"/>
          <w:szCs w:val="21"/>
        </w:rPr>
        <w:t>、</w:t>
      </w:r>
      <w:r>
        <w:rPr>
          <w:rFonts w:hint="eastAsia" w:ascii="微软雅黑" w:hAnsi="微软雅黑" w:eastAsia="微软雅黑" w:cs="微软雅黑"/>
          <w:color w:val="0000FF"/>
          <w:spacing w:val="0"/>
          <w:szCs w:val="21"/>
        </w:rPr>
        <w:t>汾河公园</w:t>
      </w:r>
      <w:r>
        <w:rPr>
          <w:rFonts w:hint="eastAsia" w:ascii="微软雅黑" w:hAnsi="微软雅黑" w:eastAsia="微软雅黑" w:cs="微软雅黑"/>
          <w:color w:val="000000"/>
          <w:spacing w:val="0"/>
          <w:szCs w:val="21"/>
        </w:rPr>
        <w:t>、</w:t>
      </w:r>
      <w:r>
        <w:rPr>
          <w:rFonts w:hint="eastAsia" w:ascii="微软雅黑" w:hAnsi="微软雅黑" w:eastAsia="微软雅黑" w:cs="微软雅黑"/>
          <w:color w:val="0000FF"/>
          <w:spacing w:val="0"/>
          <w:szCs w:val="21"/>
        </w:rPr>
        <w:t>纯阳宫</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舌尖上的太原：</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Cs w:val="21"/>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美食：</w:t>
      </w:r>
      <w:r>
        <w:rPr>
          <w:rFonts w:hint="eastAsia" w:ascii="微软雅黑" w:hAnsi="微软雅黑" w:eastAsia="微软雅黑" w:cs="微软雅黑"/>
          <w:color w:val="0000FF"/>
          <w:spacing w:val="0"/>
          <w:szCs w:val="21"/>
        </w:rPr>
        <w:t>顺溜削面、郝刚刚羊杂割</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firstLine="0" w:firstLineChars="0"/>
        <w:textAlignment w:val="auto"/>
        <w:outlineLvl w:val="9"/>
        <w:rPr>
          <w:rFonts w:hint="eastAsia" w:ascii="微软雅黑" w:hAnsi="微软雅黑" w:eastAsia="微软雅黑" w:cs="微软雅黑"/>
          <w:color w:val="0000FF"/>
          <w:spacing w:val="0"/>
          <w:szCs w:val="21"/>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餐厅：</w:t>
      </w:r>
      <w:r>
        <w:rPr>
          <w:rFonts w:hint="eastAsia" w:ascii="微软雅黑" w:hAnsi="微软雅黑" w:eastAsia="微软雅黑" w:cs="微软雅黑"/>
          <w:color w:val="0000FF"/>
          <w:spacing w:val="0"/>
          <w:szCs w:val="21"/>
        </w:rPr>
        <w:t>河东颐祥阁、认一力</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温馨</w:t>
      </w:r>
      <w:r>
        <w:rPr>
          <w:rFonts w:hint="eastAsia" w:ascii="微软雅黑" w:hAnsi="微软雅黑" w:eastAsia="微软雅黑" w:cs="微软雅黑"/>
          <w:b/>
          <w:spacing w:val="0"/>
          <w:szCs w:val="21"/>
          <w:lang w:eastAsia="zh-CN"/>
        </w:rPr>
        <w:t>提示</w:t>
      </w:r>
      <w:r>
        <w:rPr>
          <w:rFonts w:hint="eastAsia" w:ascii="微软雅黑" w:hAnsi="微软雅黑" w:eastAsia="微软雅黑" w:cs="微软雅黑"/>
          <w:b/>
          <w:spacing w:val="0"/>
          <w:szCs w:val="21"/>
        </w:rPr>
        <w:t>：</w:t>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themeColor="text1"/>
          <w:spacing w:val="0"/>
          <w:szCs w:val="21"/>
          <w:u w:val="single"/>
          <w14:textFill>
            <w14:solidFill>
              <w14:schemeClr w14:val="tx1"/>
            </w14:solidFill>
          </w14:textFill>
        </w:rPr>
      </w:pPr>
      <w:r>
        <w:rPr>
          <w:rFonts w:hint="eastAsia" w:ascii="微软雅黑" w:hAnsi="微软雅黑" w:eastAsia="微软雅黑" w:cs="微软雅黑"/>
          <w:color w:val="000000" w:themeColor="text1"/>
          <w:spacing w:val="0"/>
          <w:szCs w:val="21"/>
          <w:u w:val="single"/>
          <w14:textFill>
            <w14:solidFill>
              <w14:schemeClr w14:val="tx1"/>
            </w14:solidFill>
          </w14:textFill>
        </w:rPr>
        <w:t>自由活动期间，您可自行前往，无车无导游陪同。</w:t>
      </w:r>
    </w:p>
    <w:p>
      <w:pPr>
        <w:keepNext w:val="0"/>
        <w:keepLines w:val="0"/>
        <w:pageBreakBefore w:val="0"/>
        <w:kinsoku/>
        <w:wordWrap/>
        <w:overflowPunct/>
        <w:topLinePunct w:val="0"/>
        <w:autoSpaceDE/>
        <w:autoSpaceDN/>
        <w:bidi w:val="0"/>
        <w:snapToGrid w:val="0"/>
        <w:spacing w:line="0" w:lineRule="atLeast"/>
        <w:jc w:val="left"/>
        <w:textAlignment w:val="auto"/>
        <w:rPr>
          <w:rFonts w:hint="eastAsia" w:ascii="微软雅黑" w:hAnsi="微软雅黑" w:eastAsia="微软雅黑" w:cs="微软雅黑"/>
          <w:color w:val="404040" w:themeColor="text1" w:themeTint="BF"/>
          <w:spacing w:val="0"/>
          <w:szCs w:val="21"/>
          <w14:textFill>
            <w14:solidFill>
              <w14:schemeClr w14:val="tx1">
                <w14:lumMod w14:val="75000"/>
                <w14:lumOff w14:val="25000"/>
              </w14:schemeClr>
            </w14:solidFill>
          </w14:textFill>
        </w:rPr>
      </w:pPr>
    </w:p>
    <w:p>
      <w:pPr>
        <w:pStyle w:val="2"/>
        <w:rPr>
          <w:rFonts w:hint="eastAsia"/>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0288"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43" name="矩形 43"/>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0288;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W4uAIq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Day2</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8" name="图片 8"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太原—大同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240km-3.5h</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9" name="图片 9"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用餐：早/中/晚</w:t>
      </w:r>
      <w:r>
        <w:rPr>
          <w:rFonts w:hint="eastAsia" w:ascii="微软雅黑" w:hAnsi="微软雅黑" w:eastAsia="微软雅黑" w:cs="微软雅黑"/>
          <w:color w:val="000000" w:themeColor="text1"/>
          <w:spacing w:val="0"/>
          <w:sz w:val="24"/>
          <w14:textFill>
            <w14:solidFill>
              <w14:schemeClr w14:val="tx1"/>
            </w14:solidFill>
          </w14:textFill>
        </w:rPr>
        <w:tab/>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0" name="图片 10"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住宿：大同</w:t>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bCs/>
          <w:spacing w:val="0"/>
          <w:szCs w:val="21"/>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pPr>
      <w:r>
        <w:rPr>
          <w:rFonts w:hint="eastAsia" w:ascii="微软雅黑" w:hAnsi="微软雅黑" w:eastAsia="微软雅黑" w:cs="微软雅黑"/>
          <w:color w:val="0000FF"/>
          <w:spacing w:val="0"/>
          <w:szCs w:val="21"/>
          <w:lang w:eastAsia="zh-CN"/>
        </w:rPr>
        <w:t>雁门关</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是长城上的重要关隘，以"险"著称，被誉为"中华第一关"，有"天下九塞，雁门为首"之说。与</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"https://baike.so.com/doc/5416500-5654645.html" \t "https://baike.so.com/doc/_blank"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宁武关</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、偏关合称为"外三关"。</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sz w:val="21"/>
          <w:szCs w:val="21"/>
        </w:rPr>
      </w:pPr>
      <w:r>
        <w:rPr>
          <w:rFonts w:hint="eastAsia" w:ascii="微软雅黑" w:hAnsi="微软雅黑" w:eastAsia="微软雅黑" w:cs="微软雅黑"/>
          <w:color w:val="0000FF"/>
          <w:spacing w:val="0"/>
          <w:szCs w:val="21"/>
          <w:lang w:eastAsia="zh-CN"/>
        </w:rPr>
        <w:t>云冈石窟</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：云冈石窟的造像气势宏伟</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，被誉为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古代雕刻艺术的宝库。</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他</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形象地记录了</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"http://www.mafengwo.cn/travel-scenic-spot/mafengwo/10182.html"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印度</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及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"http://www.mafengwo.cn/travel-scenic-spot/mafengwo/27719.html"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中亚</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佛教艺术向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佛教艺术发展的历史轨迹，反映出佛教造像在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逐渐世俗化、民族化的过程。</w:t>
      </w:r>
    </w:p>
    <w:p>
      <w:pPr>
        <w:pStyle w:val="2"/>
        <w:rPr>
          <w:rFonts w:hint="eastAsia"/>
          <w:lang w:val="en-US" w:eastAsia="zh-CN"/>
        </w:rPr>
      </w:pPr>
    </w:p>
    <w:p>
      <w:pPr>
        <w:pStyle w:val="2"/>
        <w:rPr>
          <w:rFonts w:hint="eastAsia" w:ascii="微软雅黑" w:hAnsi="微软雅黑" w:eastAsia="微软雅黑" w:cs="微软雅黑"/>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2336"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11" name="矩形 11"/>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2336;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BjCNEy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3</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2" name="图片 12"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大同-五台山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3.5h</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3" name="图片 13"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用餐：早/中/晚</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4" name="图片 14"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住宿：忻州</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Cs/>
          <w:spacing w:val="0"/>
          <w:szCs w:val="21"/>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悬空寺</w:t>
      </w:r>
      <w:r>
        <w:rPr>
          <w:rFonts w:hint="eastAsia" w:ascii="微软雅黑" w:hAnsi="微软雅黑" w:eastAsia="微软雅黑" w:cs="微软雅黑"/>
          <w:color w:val="000000" w:themeColor="text1"/>
          <w:spacing w:val="0"/>
          <w:szCs w:val="21"/>
          <w:lang w:eastAsia="zh-CN"/>
          <w14:textFill>
            <w14:solidFill>
              <w14:schemeClr w14:val="tx1"/>
            </w14:solidFill>
          </w14:textFill>
        </w:rPr>
        <w:t>（登临费自理100元/人）：全寺为木质框架式结构，最值得惊叹的是它依靠榫接结构，距今已有1500多年历史，嵌入崖内而不倒。诗仙李白观后醉书壮观，徐霞客赞为天下巨观。</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五台山</w:t>
      </w:r>
      <w:r>
        <w:rPr>
          <w:rFonts w:hint="eastAsia" w:ascii="微软雅黑" w:hAnsi="微软雅黑" w:eastAsia="微软雅黑" w:cs="微软雅黑"/>
          <w:color w:val="000000" w:themeColor="text1"/>
          <w:spacing w:val="0"/>
          <w:szCs w:val="21"/>
          <w:lang w:eastAsia="zh-CN"/>
          <w14:textFill>
            <w14:solidFill>
              <w14:schemeClr w14:val="tx1"/>
            </w14:solidFill>
          </w14:textFill>
        </w:rPr>
        <w:t>：  是中国 佛教四 大名 山之一，被称为金五台。 是文殊 菩萨 的道场，又被称为清凉世界，因为来到这里朝圣，可以得到文殊 菩萨 的加持，得到智慧，灭除贪欲，嗔恨，业障，得到清凉。从气候上讲， 五台山 属太行山的北端，山上多寒，盛夏仍不见炎暑，也被称为清凉世界。</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殊像寺</w:t>
      </w:r>
      <w:r>
        <w:rPr>
          <w:rFonts w:hint="eastAsia" w:ascii="微软雅黑" w:hAnsi="微软雅黑" w:eastAsia="微软雅黑" w:cs="微软雅黑"/>
          <w:color w:val="000000" w:themeColor="text1"/>
          <w:spacing w:val="0"/>
          <w:szCs w:val="21"/>
          <w:lang w:eastAsia="zh-CN"/>
          <w14:textFill>
            <w14:solidFill>
              <w14:schemeClr w14:val="tx1"/>
            </w14:solidFill>
          </w14:textFill>
        </w:rPr>
        <w:t>：供奉五台山最大的文殊菩萨像，是五台山五大禅处，又为青庙十大寺之一，传说是按乾隆容貌塑造。</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龙泉</w:t>
      </w:r>
      <w:r>
        <w:rPr>
          <w:rFonts w:hint="eastAsia" w:ascii="微软雅黑" w:hAnsi="微软雅黑" w:eastAsia="微软雅黑" w:cs="微软雅黑"/>
          <w:color w:val="0000FF"/>
          <w:spacing w:val="0"/>
          <w:szCs w:val="21"/>
          <w:lang w:val="en-US" w:eastAsia="zh-CN"/>
        </w:rPr>
        <w:t>寺</w:t>
      </w:r>
      <w:r>
        <w:rPr>
          <w:rFonts w:hint="eastAsia" w:ascii="微软雅黑" w:hAnsi="微软雅黑" w:eastAsia="微软雅黑" w:cs="微软雅黑"/>
          <w:color w:val="000000" w:themeColor="text1"/>
          <w:spacing w:val="0"/>
          <w:szCs w:val="21"/>
          <w:lang w:eastAsia="zh-CN"/>
          <w14:textFill>
            <w14:solidFill>
              <w14:schemeClr w14:val="tx1"/>
            </w14:solidFill>
          </w14:textFill>
        </w:rPr>
        <w:t>：传说很久以前九龙作恶，文殊菩萨施行佛法把它们压在附近这九道山岭之下，在这眼泉水底部还可看到九条小龙的影子，所以被命名为龙泉。泉旁古刹便取名龙泉寺。</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五爷庙</w:t>
      </w:r>
      <w:r>
        <w:rPr>
          <w:rFonts w:hint="eastAsia" w:ascii="微软雅黑" w:hAnsi="微软雅黑" w:eastAsia="微软雅黑" w:cs="微软雅黑"/>
          <w:color w:val="000000" w:themeColor="text1"/>
          <w:spacing w:val="0"/>
          <w:szCs w:val="21"/>
          <w:lang w:eastAsia="zh-CN"/>
          <w14:textFill>
            <w14:solidFill>
              <w14:schemeClr w14:val="tx1"/>
            </w14:solidFill>
          </w14:textFill>
        </w:rPr>
        <w:t xml:space="preserve">：殿内供奉的五爷是广济龙王文殊菩萨的化身，这里是整个五台山香火最盛的寺庙。在信徒的心中，这里几乎是有求必应的象征，大多来五台山上香的香客们，都是冲着五爷庙来的。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温馨</w:t>
      </w:r>
      <w:r>
        <w:rPr>
          <w:rFonts w:hint="eastAsia" w:ascii="微软雅黑" w:hAnsi="微软雅黑" w:eastAsia="微软雅黑" w:cs="微软雅黑"/>
          <w:b/>
          <w:spacing w:val="0"/>
          <w:szCs w:val="21"/>
          <w:lang w:eastAsia="zh-CN"/>
        </w:rPr>
        <w:t>提示</w:t>
      </w:r>
      <w:r>
        <w:rPr>
          <w:rFonts w:hint="eastAsia" w:ascii="微软雅黑" w:hAnsi="微软雅黑" w:eastAsia="微软雅黑" w:cs="微软雅黑"/>
          <w:b/>
          <w:spacing w:val="0"/>
          <w:szCs w:val="21"/>
        </w:rPr>
        <w:t>：</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000000"/>
          <w:spacing w:val="0"/>
          <w:szCs w:val="21"/>
          <w:u w:val="single"/>
          <w:lang w:val="en-US" w:eastAsia="zh-CN"/>
        </w:rPr>
      </w:pPr>
      <w:r>
        <w:rPr>
          <w:rFonts w:hint="eastAsia" w:ascii="微软雅黑" w:hAnsi="微软雅黑" w:eastAsia="微软雅黑" w:cs="微软雅黑"/>
          <w:color w:val="000000"/>
          <w:spacing w:val="0"/>
          <w:szCs w:val="21"/>
          <w:u w:val="single"/>
          <w:lang w:eastAsia="zh-CN"/>
        </w:rPr>
        <w:t>注意</w:t>
      </w:r>
      <w:r>
        <w:rPr>
          <w:rFonts w:hint="eastAsia" w:ascii="微软雅黑" w:hAnsi="微软雅黑" w:eastAsia="微软雅黑" w:cs="微软雅黑"/>
          <w:color w:val="000000"/>
          <w:spacing w:val="0"/>
          <w:szCs w:val="21"/>
          <w:u w:val="single"/>
          <w:lang w:val="en-US" w:eastAsia="zh-CN"/>
        </w:rPr>
        <w:t>：</w:t>
      </w:r>
      <w:r>
        <w:rPr>
          <w:rFonts w:hint="eastAsia" w:ascii="微软雅黑" w:hAnsi="微软雅黑" w:eastAsia="微软雅黑" w:cs="微软雅黑"/>
          <w:color w:val="000000"/>
          <w:spacing w:val="0"/>
          <w:szCs w:val="21"/>
          <w:u w:val="single"/>
          <w:lang w:eastAsia="zh-CN"/>
        </w:rPr>
        <w:t>如五台山下雪、修路、下雨等不可抗力因素，到大同需绕行高速，增加车费 50 元/人，现付给导游。</w:t>
      </w:r>
    </w:p>
    <w:p>
      <w:pPr>
        <w:jc w:val="left"/>
        <w:rPr>
          <w:rFonts w:hint="eastAsia"/>
          <w:sz w:val="36"/>
          <w:szCs w:val="36"/>
          <w:lang w:val="en-US" w:eastAsia="zh-CN"/>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3360"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15" name="矩形 15"/>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3360;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FcRBv6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4</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6" name="图片 16"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五台山-平遥古城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2h</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7" name="图片 17"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用餐：早/中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8" name="图片 18"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住宿：平遥古城</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Cs/>
          <w:spacing w:val="0"/>
          <w:szCs w:val="21"/>
        </w:rPr>
      </w:pPr>
    </w:p>
    <w:p>
      <w:pPr>
        <w:keepNext w:val="0"/>
        <w:keepLines w:val="0"/>
        <w:pageBreakBefore w:val="0"/>
        <w:widowControl w:val="0"/>
        <w:numPr>
          <w:ilvl w:val="0"/>
          <w:numId w:val="2"/>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晋祠</w:t>
      </w:r>
      <w:r>
        <w:rPr>
          <w:rFonts w:hint="eastAsia" w:ascii="微软雅黑" w:hAnsi="微软雅黑" w:eastAsia="微软雅黑" w:cs="微软雅黑"/>
          <w:color w:val="000000" w:themeColor="text1"/>
          <w:spacing w:val="0"/>
          <w:szCs w:val="21"/>
          <w:lang w:eastAsia="zh-CN"/>
          <w14:textFill>
            <w14:solidFill>
              <w14:schemeClr w14:val="tx1"/>
            </w14:solidFill>
          </w14:textFill>
        </w:rPr>
        <w:t>：是集中国古代祭祀建筑、园林、雕塑、壁画、碑刻艺术为一体的唯一而珍贵的历史文化遗产，也是世界建筑、园林、雕刻艺术中公元7世纪至12世纪间极为辉煌壮美、璀璨绚烂的篇章。</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FF"/>
          <w:spacing w:val="0"/>
          <w:szCs w:val="21"/>
          <w:lang w:val="en-US" w:eastAsia="zh-CN"/>
        </w:rPr>
        <w:t>乔家大院</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：那一间间灰墙高顶的民居建筑</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ab/>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，富贾一方的晋商代表，以及带着神秘色彩的大红灯笼，在记忆中，难以抹去。只想置身其中，和清末 中国 著名的富商大贾，心中的儒商典范---乔致庸，进行一次近距离的时空拜望。</w:t>
      </w:r>
    </w:p>
    <w:p>
      <w:pPr>
        <w:pStyle w:val="2"/>
        <w:keepNext w:val="0"/>
        <w:keepLines w:val="0"/>
        <w:pageBreakBefore w:val="0"/>
        <w:widowControl w:val="0"/>
        <w:kinsoku/>
        <w:wordWrap/>
        <w:overflowPunct/>
        <w:topLinePunct w:val="0"/>
        <w:autoSpaceDE/>
        <w:autoSpaceDN/>
        <w:bidi w:val="0"/>
        <w:adjustRightInd/>
        <w:snapToGrid w:val="0"/>
        <w:ind w:left="420" w:leftChars="200" w:firstLine="0" w:firstLineChars="0"/>
        <w:textAlignment w:val="auto"/>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特别赠送：价值198/人相声表演：我公司包场【乐山西】相声专场，欢声笑语，捧腹的段子，既能感受当地市井文化，又能让您体验不一样旅游感受。</w:t>
      </w:r>
    </w:p>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备注：此</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为赠送项目，满10人以上开演！不满10人相声表演则改为《晋商乡音》演绎。景区/场馆有权依自身承载能力以及天气因素等原因决定是否提供，您也可以选择参加或者不参加！</w:t>
      </w:r>
      <w:r>
        <w:rPr>
          <w:rFonts w:hint="eastAsia" w:ascii="微软雅黑" w:hAnsi="微软雅黑" w:eastAsia="微软雅黑" w:cs="微软雅黑"/>
          <w:color w:val="FF0000"/>
          <w:spacing w:val="0"/>
          <w:szCs w:val="21"/>
          <w:highlight w:val="yellow"/>
          <w:lang w:val="en-US" w:eastAsia="zh-CN"/>
        </w:rPr>
        <w:t>不参加无费用可退！</w:t>
      </w: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b/>
          <w:bCs/>
          <w:color w:val="00A8E3"/>
          <w:spacing w:val="0"/>
          <w:sz w:val="24"/>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lang w:eastAsia="zh-CN"/>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4384"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19" name="矩形 19"/>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4384;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EPIr3G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5</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20" name="图片 20"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平遥-太原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2h</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21" name="图片 21"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用餐：早/中</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22" name="图片 22"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w:t>
      </w:r>
      <w:r>
        <w:rPr>
          <w:rFonts w:hint="eastAsia" w:ascii="微软雅黑" w:hAnsi="微软雅黑" w:eastAsia="微软雅黑" w:cs="微软雅黑"/>
          <w:color w:val="000000" w:themeColor="text1"/>
          <w:spacing w:val="0"/>
          <w:sz w:val="24"/>
          <w:lang w:eastAsia="zh-CN"/>
          <w14:textFill>
            <w14:solidFill>
              <w14:schemeClr w14:val="tx1"/>
            </w14:solidFill>
          </w14:textFill>
        </w:rPr>
        <w:t>太原</w:t>
      </w:r>
    </w:p>
    <w:p>
      <w:pPr>
        <w:pStyle w:val="2"/>
        <w:rPr>
          <w:rFonts w:hint="eastAsia"/>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Cs w:val="21"/>
          <w:lang w:val="en-US" w:eastAsia="zh-CN"/>
        </w:rPr>
      </w:pPr>
      <w:r>
        <w:rPr>
          <w:rFonts w:hint="eastAsia" w:ascii="微软雅黑" w:hAnsi="微软雅黑" w:eastAsia="微软雅黑" w:cs="微软雅黑"/>
          <w:color w:val="0000FF"/>
          <w:spacing w:val="0"/>
          <w:szCs w:val="21"/>
          <w:lang w:eastAsia="zh-CN"/>
        </w:rPr>
        <w:t>平遥古城（</w:t>
      </w:r>
      <w:r>
        <w:rPr>
          <w:rFonts w:hint="eastAsia" w:ascii="微软雅黑" w:hAnsi="微软雅黑" w:eastAsia="微软雅黑" w:cs="微软雅黑"/>
          <w:color w:val="0000FF"/>
          <w:spacing w:val="0"/>
          <w:szCs w:val="21"/>
          <w:lang w:val="en-US" w:eastAsia="zh-CN"/>
        </w:rPr>
        <w:t>自由活动</w:t>
      </w:r>
      <w:r>
        <w:rPr>
          <w:rFonts w:hint="eastAsia" w:ascii="微软雅黑" w:hAnsi="微软雅黑" w:eastAsia="微软雅黑" w:cs="微软雅黑"/>
          <w:color w:val="0000FF"/>
          <w:spacing w:val="0"/>
          <w:szCs w:val="21"/>
          <w:lang w:eastAsia="zh-CN"/>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四通八达的明清一条街，古城的各个巷子，当地居民生活的小院，各种文艺范的，民族范的，情调范的小店应有尽有，饿了，渴了，周边特色小吃到处都是，边吃边逛，边拍照边逛，那是一种自由自在的享受，晚上各色咖啡店，小酒店，五彩光一打，吉他一弹，古色古香建筑的红灯笼一挂，那绝对是“平遥印象”，记忆深刻，流连忘返！、</w:t>
      </w:r>
    </w:p>
    <w:p>
      <w:pPr>
        <w:pStyle w:val="2"/>
        <w:rPr>
          <w:rFonts w:hint="eastAsia" w:ascii="微软雅黑" w:hAnsi="微软雅黑" w:eastAsia="微软雅黑" w:cs="微软雅黑"/>
          <w:b/>
          <w:bCs/>
          <w:color w:val="FF0000"/>
          <w:spacing w:val="0"/>
          <w:szCs w:val="21"/>
          <w:highlight w:val="yellow"/>
          <w:lang w:val="en-US" w:eastAsia="zh-CN"/>
        </w:rPr>
      </w:pPr>
      <w:r>
        <w:rPr>
          <w:rFonts w:hint="eastAsia" w:ascii="微软雅黑" w:hAnsi="微软雅黑" w:eastAsia="微软雅黑" w:cs="微软雅黑"/>
          <w:b/>
          <w:bCs/>
          <w:color w:val="FF0000"/>
          <w:spacing w:val="0"/>
          <w:szCs w:val="21"/>
          <w:highlight w:val="yellow"/>
          <w:lang w:val="en-US" w:eastAsia="zh-CN"/>
        </w:rPr>
        <w:t>赠送单人平遥古城晋商旅拍：</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套餐概览：</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化妆1、服装1套、精修张数1张、5寸相框1个、底片10张、拍摄场景：纯外景、</w:t>
      </w:r>
    </w:p>
    <w:p>
      <w:pPr>
        <w:pStyle w:val="2"/>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服务时长 ：约2小时</w:t>
      </w:r>
    </w:p>
    <w:p>
      <w:pPr>
        <w:pStyle w:val="2"/>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拍摄风格：古装/旗袍/汉服/民国风等</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拍摄人数：1人</w:t>
      </w:r>
    </w:p>
    <w:p>
      <w:pPr>
        <w:pStyle w:val="2"/>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底片：3天内发，精修约1个星期左右！旺季会有延迟，视情况而定！</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全场服装：不分区，可自由选择！</w:t>
      </w:r>
    </w:p>
    <w:p>
      <w:pPr>
        <w:pStyle w:val="2"/>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预约信息：请提前1周联系预约。</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pacing w:val="0"/>
          <w:szCs w:val="21"/>
          <w:highlight w:val="yellow"/>
          <w:lang w:val="en-US" w:eastAsia="zh-CN"/>
        </w:rPr>
      </w:pPr>
      <w:r>
        <w:rPr>
          <w:rFonts w:hint="eastAsia" w:ascii="微软雅黑" w:hAnsi="微软雅黑" w:eastAsia="微软雅黑" w:cs="微软雅黑"/>
          <w:b/>
          <w:bCs/>
          <w:color w:val="4874CB" w:themeColor="accent1"/>
          <w:spacing w:val="0"/>
          <w:szCs w:val="21"/>
          <w:lang w:val="en-US" w:eastAsia="zh-CN"/>
          <w14:textFill>
            <w14:solidFill>
              <w14:schemeClr w14:val="accent1"/>
            </w14:solidFill>
          </w14:textFill>
        </w:rPr>
        <w:t>特别备注</w:t>
      </w:r>
      <w:r>
        <w:rPr>
          <w:rFonts w:hint="eastAsia" w:ascii="微软雅黑" w:hAnsi="微软雅黑" w:eastAsia="微软雅黑" w:cs="微软雅黑"/>
          <w:b/>
          <w:bCs/>
          <w:color w:val="000000" w:themeColor="text1"/>
          <w:spacing w:val="0"/>
          <w:szCs w:val="21"/>
          <w:lang w:val="en-US" w:eastAsia="zh-CN"/>
          <w14:textFill>
            <w14:solidFill>
              <w14:schemeClr w14:val="tx1"/>
            </w14:solidFill>
          </w14:textFill>
        </w:rPr>
        <w:t>：</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此为赠送项目，景区/场馆有权依自身承载能力以及天气因素等原因决定是否提供，您也可以选择参加或者不参加！</w:t>
      </w:r>
      <w:r>
        <w:rPr>
          <w:rFonts w:hint="eastAsia" w:ascii="微软雅黑" w:hAnsi="微软雅黑" w:eastAsia="微软雅黑" w:cs="微软雅黑"/>
          <w:color w:val="FF0000"/>
          <w:spacing w:val="0"/>
          <w:szCs w:val="21"/>
          <w:highlight w:val="yellow"/>
          <w:lang w:val="en-US" w:eastAsia="zh-CN"/>
        </w:rPr>
        <w:t>不参加无费用可退请！！因个人审美差异请提前和摄影师妆造师进行沟通，争取您最大程度满意，如产生矛盾请及时与店家沟通。如有不满请多担待！！</w:t>
      </w:r>
    </w:p>
    <w:p>
      <w:pPr>
        <w:pStyle w:val="2"/>
        <w:rPr>
          <w:rFonts w:hint="default" w:ascii="微软雅黑" w:hAnsi="微软雅黑" w:eastAsia="微软雅黑" w:cs="微软雅黑"/>
          <w:color w:val="FF0000"/>
          <w:spacing w:val="0"/>
          <w:szCs w:val="21"/>
          <w:highlight w:val="yellow"/>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乘车返回太原，入住酒店。</w:t>
      </w: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lang w:val="en-US" w:eastAsia="zh-CN"/>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80768" behindDoc="0" locked="0" layoutInCell="1" allowOverlap="1">
                <wp:simplePos x="0" y="0"/>
                <wp:positionH relativeFrom="column">
                  <wp:posOffset>-198120</wp:posOffset>
                </wp:positionH>
                <wp:positionV relativeFrom="paragraph">
                  <wp:posOffset>92075</wp:posOffset>
                </wp:positionV>
                <wp:extent cx="85725" cy="200025"/>
                <wp:effectExtent l="0" t="0" r="9525" b="9525"/>
                <wp:wrapNone/>
                <wp:docPr id="40" name="矩形 40"/>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80768;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bouD/K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6</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41" name="图片 41"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太原</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-四川各地</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53" name="图片 53"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54" name="图片 54"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w:t>
      </w:r>
      <w:r>
        <w:rPr>
          <w:rFonts w:hint="eastAsia" w:ascii="微软雅黑" w:hAnsi="微软雅黑" w:eastAsia="微软雅黑" w:cs="微软雅黑"/>
          <w:color w:val="000000" w:themeColor="text1"/>
          <w:spacing w:val="0"/>
          <w:sz w:val="24"/>
          <w:lang w:eastAsia="zh-CN"/>
          <w14:textFill>
            <w14:solidFill>
              <w14:schemeClr w14:val="tx1"/>
            </w14:solidFill>
          </w14:textFill>
        </w:rPr>
        <w:t>无</w:t>
      </w:r>
    </w:p>
    <w:p>
      <w:pPr>
        <w:pStyle w:val="3"/>
        <w:rPr>
          <w:rFonts w:hint="eastAsia" w:eastAsiaTheme="minor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Cs w:val="21"/>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早餐后，根据时间送站乘车返回四川结束愉快山西之旅。</w:t>
      </w:r>
    </w:p>
    <w:p>
      <w:pPr>
        <w:pStyle w:val="2"/>
        <w:ind w:firstLine="210" w:firstLineChars="100"/>
        <w:rPr>
          <w:rFonts w:hint="default"/>
          <w:color w:val="FF0000"/>
        </w:rPr>
      </w:pPr>
    </w:p>
    <w:p>
      <w:pPr>
        <w:pStyle w:val="3"/>
        <w:rPr>
          <w:rFonts w:hint="eastAsia" w:ascii="微软雅黑" w:hAnsi="微软雅黑" w:eastAsia="微软雅黑" w:cs="微软雅黑"/>
          <w:b/>
          <w:bCs/>
          <w:spacing w:val="0"/>
        </w:rPr>
      </w:pPr>
      <w:r>
        <w:rPr>
          <w:rFonts w:hint="eastAsia" w:ascii="微软雅黑" w:hAnsi="微软雅黑" w:eastAsia="微软雅黑" w:cs="微软雅黑"/>
          <w:b/>
          <w:bCs/>
          <w:spacing w:val="0"/>
        </w:rPr>
        <w:t>温馨提示：</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1.出团通知书最晚会在出行前一天20点之前发出，接机或接站工作人员最晚于出行前一天20点之前联系您，请保持电话畅通，便于及时联系；</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2.请您务必携带好预定时使用的相同证件及各类本人优惠证件（比如：学生证、残疾证、军官证、记者证、医护人员证等）；</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3.接机或接站期间无导游陪同，工作人员接站或接机会根据机场或车站公布的航班或车次实际抵达时间接机或接站；</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4.一般12点之后酒店方可办理入住，如您提前抵达酒店，可以寄存行李后自由活动；</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5.行程首日无具体行程，您可以根据您的安排自由活动，如您需要协助，请随时与微信管家联系；</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7.山西本地饮食习惯以面食为主。山西菜的基本风味以咸香为主，甜酸为辅，您可以根据您的喜好自由选择；</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8.山西景点之前车程较长，景区内多以徒步游览为主，您可以穿着宽松轻便的鞋服，以防游览不便；</w:t>
      </w:r>
    </w:p>
    <w:p>
      <w:pPr>
        <w:pStyle w:val="2"/>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微软雅黑" w:hAnsi="微软雅黑" w:eastAsia="微软雅黑" w:cs="微软雅黑"/>
          <w:color w:val="C00000"/>
          <w:spacing w:val="0"/>
          <w:u w:val="single"/>
        </w:rPr>
      </w:pPr>
    </w:p>
    <w:p>
      <w:pPr>
        <w:pStyle w:val="2"/>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微软雅黑" w:hAnsi="微软雅黑" w:eastAsia="微软雅黑" w:cs="微软雅黑"/>
          <w:color w:val="C00000"/>
          <w:spacing w:val="0"/>
          <w:u w:val="single"/>
        </w:rPr>
      </w:pPr>
      <w:r>
        <w:rPr>
          <w:rFonts w:hint="eastAsia" w:ascii="微软雅黑" w:hAnsi="微软雅黑" w:eastAsia="微软雅黑" w:cs="微软雅黑"/>
          <w:color w:val="C00000"/>
          <w:spacing w:val="0"/>
          <w:u w:val="single"/>
        </w:rPr>
        <w:t>***赠送景点或项目因天气原因或自身原因不能前往或自动放弃，按“不退费用”和“不更换景点”处理！</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p>
    <w:p>
      <w:pPr>
        <w:pStyle w:val="2"/>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微软雅黑" w:hAnsi="微软雅黑" w:eastAsia="微软雅黑" w:cs="微软雅黑"/>
          <w:color w:val="FFC000"/>
          <w:spacing w:val="0"/>
          <w:sz w:val="40"/>
          <w:szCs w:val="40"/>
        </w:rPr>
      </w:pPr>
      <w:r>
        <w:rPr>
          <w:rFonts w:hint="eastAsia" w:ascii="微软雅黑" w:hAnsi="微软雅黑" w:eastAsia="微软雅黑" w:cs="微软雅黑"/>
          <w:b/>
          <w:bCs/>
          <w:spacing w:val="0"/>
          <w:sz w:val="48"/>
          <w:szCs w:val="48"/>
          <w:lang w:eastAsia="zh-CN"/>
        </w:rPr>
        <w:t>费用包含：</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right="-126" w:rightChars="-60" w:hanging="420" w:firstLineChars="0"/>
        <w:textAlignment w:val="auto"/>
        <w:outlineLvl w:val="9"/>
        <w:rPr>
          <w:rFonts w:hint="eastAsia" w:ascii="微软雅黑" w:hAnsi="微软雅黑" w:eastAsia="微软雅黑" w:cs="微软雅黑"/>
          <w:color w:val="000000" w:themeColor="text1"/>
          <w:spacing w:val="0"/>
          <w:sz w:val="21"/>
          <w:szCs w:val="21"/>
          <w:lang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 xml:space="preserve">住宿：全程携程四钻（此行程不提供自然单间，产生单房差自理，参考酒店:（具体以实际入住酒店为准）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大同：大同美晶，高渡，雲都，玺云，达观楼，浩海，晨光等</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忻州：忻州维也纳，万信至格，汉鼎，华夫悦等</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平遥：平遥瑞华盛商馆，平遥晋商府第精品客栈，平遥文宫尚房·泊屋馆等</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太原：太原若曼，芒果水晶，漳禾，泊宿君颐，开元名庭，全晋丽呈睿轩等。</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平遥住宿地为景区内，多为居民所建，房间条件有限，如给您带来不便，敬请见谅！</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4874CB" w:themeColor="accent1"/>
          <w:sz w:val="21"/>
          <w:szCs w:val="21"/>
          <w14:textFill>
            <w14:solidFill>
              <w14:schemeClr w14:val="accent1"/>
            </w14:solidFill>
          </w14:textFill>
        </w:rPr>
      </w:pPr>
      <w:r>
        <w:rPr>
          <w:rFonts w:hint="eastAsia" w:ascii="微软雅黑" w:hAnsi="微软雅黑" w:eastAsia="微软雅黑" w:cs="微软雅黑"/>
          <w:b/>
          <w:bCs/>
          <w:color w:val="4874CB" w:themeColor="accent1"/>
          <w:kern w:val="0"/>
          <w:sz w:val="21"/>
          <w:szCs w:val="21"/>
          <w14:textFill>
            <w14:solidFill>
              <w14:schemeClr w14:val="accent1"/>
            </w14:solidFill>
          </w14:textFill>
        </w:rPr>
        <w:t>【备注：</w:t>
      </w:r>
      <w:r>
        <w:rPr>
          <w:rFonts w:hint="eastAsia" w:ascii="微软雅黑" w:hAnsi="微软雅黑" w:eastAsia="微软雅黑" w:cs="微软雅黑"/>
          <w:b/>
          <w:bCs/>
          <w:color w:val="4874CB" w:themeColor="accent1"/>
          <w:sz w:val="21"/>
          <w:szCs w:val="21"/>
          <w:lang w:eastAsia="zh-CN"/>
          <w14:textFill>
            <w14:solidFill>
              <w14:schemeClr w14:val="accent1"/>
            </w14:solidFill>
          </w14:textFill>
        </w:rPr>
        <w:t>以上酒店仅为参考酒店，</w:t>
      </w:r>
      <w:r>
        <w:rPr>
          <w:rFonts w:hint="eastAsia" w:ascii="微软雅黑" w:hAnsi="微软雅黑" w:eastAsia="微软雅黑" w:cs="微软雅黑"/>
          <w:b/>
          <w:bCs/>
          <w:color w:val="4874CB" w:themeColor="accent1"/>
          <w:sz w:val="21"/>
          <w:szCs w:val="21"/>
          <w14:textFill>
            <w14:solidFill>
              <w14:schemeClr w14:val="accent1"/>
            </w14:solidFill>
          </w14:textFill>
        </w:rPr>
        <w:t>如房满等特殊情况，因房源紧张，将安排不低于以上酒店档次的酒店</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b/>
          <w:bCs/>
          <w:color w:val="4874CB" w:themeColor="accent1"/>
          <w:sz w:val="21"/>
          <w:szCs w:val="21"/>
          <w:lang w:val="en-US" w:eastAsia="zh-CN"/>
          <w14:textFill>
            <w14:solidFill>
              <w14:schemeClr w14:val="accent1"/>
            </w14:solidFill>
          </w14:textFill>
        </w:rPr>
      </w:pPr>
      <w:r>
        <w:rPr>
          <w:rFonts w:hint="eastAsia" w:ascii="微软雅黑" w:hAnsi="微软雅黑" w:eastAsia="微软雅黑" w:cs="微软雅黑"/>
          <w:b/>
          <w:bCs/>
          <w:color w:val="4874CB" w:themeColor="accent1"/>
          <w:sz w:val="21"/>
          <w:szCs w:val="21"/>
          <w:lang w:val="en-US" w:eastAsia="zh-CN"/>
          <w14:textFill>
            <w14:solidFill>
              <w14:schemeClr w14:val="accent1"/>
            </w14:solidFill>
          </w14:textFill>
        </w:rPr>
        <w:t>四钻酒店没有三人间，家庭房尽量安排，如安排不了则3人合住1个标间 ，退一间房差，或3人住2个标间 补个房差 感谢理解，平遥、住宿地为景区内，多为居民所建，房间条件有限，如给您带来不便，敬请见谅！</w:t>
      </w:r>
    </w:p>
    <w:p>
      <w:pPr>
        <w:keepNext w:val="0"/>
        <w:keepLines w:val="0"/>
        <w:pageBreakBefore w:val="0"/>
        <w:widowControl w:val="0"/>
        <w:numPr>
          <w:ilvl w:val="0"/>
          <w:numId w:val="3"/>
        </w:numPr>
        <w:kinsoku/>
        <w:wordWrap/>
        <w:overflowPunct/>
        <w:topLinePunct w:val="0"/>
        <w:autoSpaceDE/>
        <w:autoSpaceDN/>
        <w:bidi w:val="0"/>
        <w:adjustRightInd/>
        <w:snapToGrid w:val="0"/>
        <w:spacing w:line="276" w:lineRule="auto"/>
        <w:ind w:left="402" w:hanging="420" w:hangingChars="200"/>
        <w:textAlignment w:val="auto"/>
        <w:rPr>
          <w:rFonts w:hint="eastAsia" w:ascii="微软雅黑" w:hAnsi="微软雅黑" w:eastAsia="微软雅黑" w:cs="微软雅黑"/>
          <w:b w:val="0"/>
          <w:bCs w:val="0"/>
          <w:color w:val="000000" w:themeColor="text1"/>
          <w:spacing w:val="0"/>
          <w:kern w:val="2"/>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餐食：全程含</w:t>
      </w: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早</w:t>
      </w: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6</w:t>
      </w: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正（酒店含早，正餐</w:t>
      </w: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30</w:t>
      </w: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元/人，八菜一汤，十人一桌，不足十人，菜品按比例减少，</w:t>
      </w: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此线路为整体打包价，</w:t>
      </w:r>
      <w:r>
        <w:rPr>
          <w:rFonts w:hint="eastAsia" w:ascii="微软雅黑" w:hAnsi="微软雅黑" w:eastAsia="微软雅黑" w:cs="微软雅黑"/>
          <w:b/>
          <w:bCs/>
          <w:color w:val="FF0000"/>
          <w:spacing w:val="0"/>
          <w:sz w:val="21"/>
          <w:szCs w:val="21"/>
          <w:u w:val="single"/>
          <w:lang w:eastAsia="zh-CN"/>
        </w:rPr>
        <w:t>正餐不用</w:t>
      </w:r>
      <w:r>
        <w:rPr>
          <w:rFonts w:hint="eastAsia" w:ascii="微软雅黑" w:hAnsi="微软雅黑" w:eastAsia="微软雅黑" w:cs="微软雅黑"/>
          <w:b/>
          <w:bCs/>
          <w:color w:val="FF0000"/>
          <w:spacing w:val="0"/>
          <w:sz w:val="21"/>
          <w:szCs w:val="21"/>
          <w:u w:val="single"/>
          <w:lang w:val="en-US" w:eastAsia="zh-CN"/>
        </w:rPr>
        <w:t>不退</w:t>
      </w:r>
      <w:r>
        <w:rPr>
          <w:rFonts w:hint="eastAsia" w:ascii="微软雅黑" w:hAnsi="微软雅黑" w:eastAsia="微软雅黑" w:cs="微软雅黑"/>
          <w:color w:val="FF0000"/>
          <w:spacing w:val="0"/>
          <w:sz w:val="21"/>
          <w:szCs w:val="21"/>
          <w:u w:val="single"/>
          <w:lang w:eastAsia="zh-CN"/>
        </w:rPr>
        <w:t>，</w:t>
      </w:r>
      <w:r>
        <w:rPr>
          <w:rFonts w:hint="eastAsia" w:ascii="微软雅黑" w:hAnsi="微软雅黑" w:eastAsia="微软雅黑" w:cs="微软雅黑"/>
          <w:kern w:val="0"/>
          <w:sz w:val="21"/>
          <w:szCs w:val="21"/>
          <w:lang w:eastAsia="zh-CN"/>
        </w:rPr>
        <w:t>行程图片为</w:t>
      </w:r>
      <w:r>
        <w:rPr>
          <w:rFonts w:hint="eastAsia" w:ascii="微软雅黑" w:hAnsi="微软雅黑" w:eastAsia="微软雅黑" w:cs="微软雅黑"/>
          <w:i w:val="0"/>
          <w:iCs w:val="0"/>
          <w:caps w:val="0"/>
          <w:color w:val="333333"/>
          <w:spacing w:val="0"/>
          <w:sz w:val="21"/>
          <w:szCs w:val="21"/>
          <w:shd w:val="clear" w:fill="FFFFFF"/>
        </w:rPr>
        <w:t>参考菜品：具体以实际行程为准！</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default" w:ascii="微软雅黑" w:hAnsi="微软雅黑" w:eastAsia="微软雅黑" w:cs="微软雅黑"/>
          <w:b w:val="0"/>
          <w:bCs w:val="0"/>
          <w:color w:val="000000" w:themeColor="text1"/>
          <w:spacing w:val="0"/>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pacing w:val="0"/>
          <w:kern w:val="2"/>
          <w:sz w:val="21"/>
          <w:szCs w:val="21"/>
          <w:lang w:val="en-US" w:eastAsia="zh-CN" w:bidi="ar-SA"/>
          <w14:textFill>
            <w14:solidFill>
              <w14:schemeClr w14:val="tx1"/>
            </w14:solidFill>
          </w14:textFill>
        </w:rPr>
        <w:t>用车：四川各地-太原往返动车二等座、正规旅游大巴，保证一人一座</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bookmarkStart w:id="0" w:name="_GoBack"/>
      <w:bookmarkEnd w:id="0"/>
      <w:r>
        <w:rPr>
          <w:rFonts w:hint="eastAsia" w:ascii="微软雅黑" w:hAnsi="微软雅黑" w:eastAsia="微软雅黑" w:cs="微软雅黑"/>
          <w:color w:val="000000" w:themeColor="text1"/>
          <w:spacing w:val="0"/>
          <w:szCs w:val="21"/>
          <w:lang w:eastAsia="zh-CN"/>
          <w14:textFill>
            <w14:solidFill>
              <w14:schemeClr w14:val="tx1"/>
            </w14:solidFill>
          </w14:textFill>
        </w:rPr>
        <w:t>导游：</w:t>
      </w:r>
      <w:r>
        <w:rPr>
          <w:rFonts w:hint="eastAsia" w:ascii="微软雅黑" w:hAnsi="微软雅黑" w:eastAsia="微软雅黑" w:cs="微软雅黑"/>
          <w:sz w:val="20"/>
          <w:szCs w:val="20"/>
        </w:rPr>
        <w:t>持有导游资格证书的专业导游全程优质服务；</w:t>
      </w:r>
      <w:r>
        <w:rPr>
          <w:rFonts w:hint="eastAsia" w:ascii="微软雅黑" w:hAnsi="微软雅黑" w:eastAsia="微软雅黑" w:cs="微软雅黑"/>
          <w:color w:val="FF0000"/>
          <w:kern w:val="0"/>
          <w:sz w:val="24"/>
          <w:szCs w:val="24"/>
        </w:rPr>
        <w:t>（收客不足6人司机兼</w:t>
      </w:r>
      <w:r>
        <w:rPr>
          <w:rFonts w:hint="eastAsia" w:ascii="微软雅黑" w:hAnsi="微软雅黑" w:eastAsia="微软雅黑" w:cs="微软雅黑"/>
          <w:color w:val="FF0000"/>
          <w:kern w:val="0"/>
          <w:sz w:val="24"/>
          <w:szCs w:val="24"/>
          <w:lang w:val="en-US" w:eastAsia="zh-CN"/>
        </w:rPr>
        <w:t>向导，不进行景区讲解）</w:t>
      </w:r>
      <w:r>
        <w:rPr>
          <w:rFonts w:hint="eastAsia" w:ascii="仿宋" w:hAnsi="仿宋" w:eastAsia="仿宋" w:cs="仿宋"/>
          <w:color w:val="FF0000"/>
          <w:kern w:val="0"/>
          <w:sz w:val="24"/>
          <w:szCs w:val="24"/>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微软雅黑" w:hAnsi="微软雅黑" w:eastAsia="微软雅黑" w:cs="微软雅黑"/>
          <w:color w:val="FFFFFF" w:themeColor="background1"/>
          <w:spacing w:val="0"/>
          <w:sz w:val="40"/>
          <w:szCs w:val="40"/>
          <w14:textFill>
            <w14:solidFill>
              <w14:schemeClr w14:val="bg1"/>
            </w14:solidFill>
          </w14:textFill>
        </w:rPr>
      </w:pPr>
      <w:r>
        <w:rPr>
          <w:rFonts w:hint="eastAsia" w:ascii="微软雅黑" w:hAnsi="微软雅黑" w:eastAsia="微软雅黑" w:cs="微软雅黑"/>
          <w:b/>
          <w:bCs/>
          <w:spacing w:val="0"/>
          <w:sz w:val="48"/>
          <w:szCs w:val="48"/>
          <w:lang w:eastAsia="zh-CN"/>
        </w:rPr>
        <w:t>费用不包含：</w:t>
      </w:r>
      <w:r>
        <w:rPr>
          <w:rFonts w:hint="eastAsia" w:ascii="微软雅黑" w:hAnsi="微软雅黑" w:eastAsia="微软雅黑" w:cs="微软雅黑"/>
          <w:color w:val="FFFFFF" w:themeColor="background1"/>
          <w:spacing w:val="0"/>
          <w:sz w:val="40"/>
          <w:szCs w:val="40"/>
          <w14:textFill>
            <w14:solidFill>
              <w14:schemeClr w14:val="bg1"/>
            </w14:solidFill>
          </w14:textFill>
        </w:rPr>
        <w:t>旅游费用</w:t>
      </w:r>
      <w:r>
        <w:rPr>
          <w:rFonts w:hint="eastAsia" w:ascii="微软雅黑" w:hAnsi="微软雅黑" w:eastAsia="微软雅黑" w:cs="微软雅黑"/>
          <w:color w:val="FFFFFF" w:themeColor="background1"/>
          <w:spacing w:val="0"/>
          <w:sz w:val="40"/>
          <w:szCs w:val="40"/>
          <w:lang w:eastAsia="zh-CN"/>
          <w14:textFill>
            <w14:solidFill>
              <w14:schemeClr w14:val="bg1"/>
            </w14:solidFill>
          </w14:textFill>
        </w:rPr>
        <w:t>不</w:t>
      </w:r>
      <w:r>
        <w:rPr>
          <w:rFonts w:hint="eastAsia" w:ascii="微软雅黑" w:hAnsi="微软雅黑" w:eastAsia="微软雅黑" w:cs="微软雅黑"/>
          <w:color w:val="FFFFFF" w:themeColor="background1"/>
          <w:spacing w:val="0"/>
          <w:sz w:val="40"/>
          <w:szCs w:val="40"/>
          <w14:textFill>
            <w14:solidFill>
              <w14:schemeClr w14:val="bg1"/>
            </w14:solidFill>
          </w14:textFill>
        </w:rPr>
        <w:t>包含</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1.行程以外的其他消费；</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2.如遇单人报名，尽量安排与其它团友拼房或住三人间（或加床），如无法实行则需客人自补单房差。</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3</w:t>
      </w:r>
      <w:r>
        <w:rPr>
          <w:rFonts w:hint="eastAsia" w:ascii="微软雅黑" w:hAnsi="微软雅黑" w:eastAsia="微软雅黑" w:cs="微软雅黑"/>
          <w:color w:val="FF0000"/>
          <w:spacing w:val="0"/>
          <w:szCs w:val="21"/>
          <w:lang w:eastAsia="zh-CN"/>
        </w:rPr>
        <w:t>.儿童含车位费、半餐费、导服，不含床位费、门票，因不含床位费，产生的早餐由客人自理。儿童【2-12周岁(不含)；身高0.5-1.19米(含)】</w:t>
      </w:r>
    </w:p>
    <w:p>
      <w:pPr>
        <w:pStyle w:val="2"/>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微软雅黑" w:hAnsi="微软雅黑" w:eastAsia="微软雅黑" w:cs="微软雅黑"/>
          <w:b/>
          <w:bCs/>
          <w:spacing w:val="0"/>
          <w:sz w:val="48"/>
          <w:szCs w:val="48"/>
          <w:lang w:val="en-US" w:eastAsia="zh-CN"/>
        </w:rPr>
      </w:pPr>
      <w:r>
        <w:rPr>
          <w:rFonts w:hint="eastAsia" w:ascii="微软雅黑" w:hAnsi="微软雅黑" w:eastAsia="微软雅黑" w:cs="微软雅黑"/>
          <w:b/>
          <w:bCs/>
          <w:spacing w:val="0"/>
          <w:sz w:val="48"/>
          <w:szCs w:val="48"/>
          <w:lang w:eastAsia="zh-CN"/>
        </w:rPr>
        <w:t>购物安排：纯玩无购物、</w:t>
      </w:r>
      <w:r>
        <w:rPr>
          <w:rFonts w:hint="eastAsia" w:ascii="微软雅黑" w:hAnsi="微软雅黑" w:eastAsia="微软雅黑" w:cs="微软雅黑"/>
          <w:b/>
          <w:bCs/>
          <w:spacing w:val="0"/>
          <w:sz w:val="48"/>
          <w:szCs w:val="48"/>
          <w:lang w:val="en-US" w:eastAsia="zh-CN"/>
        </w:rPr>
        <w:t>不推自费景点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微软雅黑" w:hAnsi="微软雅黑" w:eastAsia="微软雅黑" w:cs="微软雅黑"/>
          <w:color w:val="000000" w:themeColor="text1"/>
          <w:spacing w:val="0"/>
          <w:szCs w:val="21"/>
          <w:u w:val="single"/>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1、景区交通车</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（必须乘坐）</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：雁门关10元/人 平遥电瓶车50元</w:t>
      </w:r>
      <w:r>
        <w:rPr>
          <w:rFonts w:hint="eastAsia" w:ascii="微软雅黑" w:hAnsi="微软雅黑" w:eastAsia="微软雅黑" w:cs="微软雅黑"/>
          <w:color w:val="000000" w:themeColor="text1"/>
          <w:spacing w:val="0"/>
          <w:szCs w:val="21"/>
          <w:u w:val="single"/>
          <w:lang w:val="en-US" w:eastAsia="zh-CN"/>
          <w14:textFill>
            <w14:solidFill>
              <w14:schemeClr w14:val="tx1"/>
            </w14:solidFill>
          </w14:textFill>
        </w:rPr>
        <w:t>/人。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630" w:firstLineChars="300"/>
        <w:textAlignment w:val="auto"/>
        <w:outlineLvl w:val="9"/>
        <w:rPr>
          <w:rFonts w:hint="eastAsia" w:ascii="微软雅黑" w:hAnsi="微软雅黑" w:eastAsia="微软雅黑" w:cs="微软雅黑"/>
          <w:color w:val="000000" w:themeColor="text1"/>
          <w:spacing w:val="0"/>
          <w:szCs w:val="21"/>
          <w:u w:val="single"/>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u w:val="single"/>
          <w:lang w:val="en-US" w:eastAsia="zh-CN"/>
          <w14:textFill>
            <w14:solidFill>
              <w14:schemeClr w14:val="tx1"/>
            </w14:solidFill>
          </w14:textFill>
        </w:rPr>
        <w:t>（可自愿选择乘坐）：云冈石窟电瓶车20元/人</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2.景区耳麦讲解器100元/人（</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必须使用</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云冈石窟、五台山、乔家大院、平遥古城、悬空寺、雁门关、晋祠。（山西景点大部分为古建形式，为保护景区建设，景区内不允许使用扩音器讲解，如因不租用讲解器，导致未能正常听取讲解，产生投诉不予受理，感谢您的配合）</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3.</w:t>
      </w:r>
      <w:r>
        <w:rPr>
          <w:rFonts w:hint="eastAsia" w:ascii="微软雅黑" w:hAnsi="微软雅黑" w:eastAsia="微软雅黑" w:cs="微软雅黑"/>
          <w:color w:val="000000" w:themeColor="text1"/>
          <w:spacing w:val="0"/>
          <w:szCs w:val="21"/>
          <w:lang w:eastAsia="zh-CN"/>
          <w14:textFill>
            <w14:solidFill>
              <w14:schemeClr w14:val="tx1"/>
            </w14:solidFill>
          </w14:textFill>
        </w:rPr>
        <w:t>门票：行程中所列景点门票全部自理。</w:t>
      </w:r>
    </w:p>
    <w:tbl>
      <w:tblPr>
        <w:tblStyle w:val="7"/>
        <w:tblpPr w:leftFromText="180" w:rightFromText="180" w:vertAnchor="text" w:horzAnchor="page" w:tblpXSpec="center" w:tblpY="329"/>
        <w:tblOverlap w:val="never"/>
        <w:tblW w:w="10079"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1457"/>
        <w:gridCol w:w="2086"/>
        <w:gridCol w:w="1922"/>
        <w:gridCol w:w="2303"/>
        <w:gridCol w:w="2311"/>
      </w:tblGrid>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420" w:hRule="atLeast"/>
          <w:jc w:val="center"/>
        </w:trPr>
        <w:tc>
          <w:tcPr>
            <w:tcW w:w="1457" w:type="dxa"/>
            <w:vMerge w:val="restart"/>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景区</w:t>
            </w:r>
          </w:p>
        </w:tc>
        <w:tc>
          <w:tcPr>
            <w:tcW w:w="8622" w:type="dxa"/>
            <w:gridSpan w:val="4"/>
            <w:shd w:val="clear" w:color="auto" w:fill="FFFFFF"/>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年龄段以身份证为准</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vMerge w:val="continue"/>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p>
        </w:tc>
        <w:tc>
          <w:tcPr>
            <w:tcW w:w="2086" w:type="dxa"/>
            <w:shd w:val="clear" w:color="auto" w:fill="FFFFFF"/>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60周岁以下</w:t>
            </w:r>
          </w:p>
        </w:tc>
        <w:tc>
          <w:tcPr>
            <w:tcW w:w="1922" w:type="dxa"/>
            <w:shd w:val="clear" w:color="auto" w:fill="FFFFFF"/>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60-64周岁</w:t>
            </w:r>
          </w:p>
        </w:tc>
        <w:tc>
          <w:tcPr>
            <w:tcW w:w="2303" w:type="dxa"/>
            <w:shd w:val="clear" w:color="auto" w:fill="FFFFFF"/>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65-69周岁</w:t>
            </w:r>
          </w:p>
        </w:tc>
        <w:tc>
          <w:tcPr>
            <w:tcW w:w="2311" w:type="dxa"/>
            <w:shd w:val="clear" w:color="auto" w:fill="FFFFFF"/>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学生证半价</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云冈石窟</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120</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60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雁门关</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90</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45</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晋祠</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80</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40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悬空寺首道</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15</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8</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五台山</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135</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70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镇海寺</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1922"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03"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11"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殊像寺</w:t>
            </w:r>
          </w:p>
        </w:tc>
        <w:tc>
          <w:tcPr>
            <w:tcW w:w="2086"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1922"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03"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11"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广化寺</w:t>
            </w:r>
          </w:p>
        </w:tc>
        <w:tc>
          <w:tcPr>
            <w:tcW w:w="2086"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1922"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03"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11"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五爷庙</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乔家大院</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115</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58</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总计</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555</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281</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0079" w:type="dxa"/>
            <w:gridSpan w:val="5"/>
            <w:shd w:val="clear" w:color="auto" w:fill="FFFFFF"/>
            <w:vAlign w:val="center"/>
          </w:tcPr>
          <w:p>
            <w:pPr>
              <w:pStyle w:val="10"/>
              <w:keepNext w:val="0"/>
              <w:keepLines w:val="0"/>
              <w:pageBreakBefore w:val="0"/>
              <w:widowControl w:val="0"/>
              <w:tabs>
                <w:tab w:val="left" w:pos="2134"/>
                <w:tab w:val="left" w:pos="4032"/>
                <w:tab w:val="center" w:pos="4632"/>
              </w:tabs>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FF0000"/>
                <w:kern w:val="0"/>
                <w:sz w:val="21"/>
                <w:szCs w:val="21"/>
                <w:lang w:val="en-US" w:eastAsia="zh-CN"/>
              </w:rPr>
            </w:pPr>
            <w:r>
              <w:rPr>
                <w:rFonts w:hint="eastAsia" w:ascii="微软雅黑" w:hAnsi="微软雅黑" w:eastAsia="微软雅黑" w:cs="微软雅黑"/>
                <w:b/>
                <w:bCs/>
                <w:color w:val="FF0000"/>
                <w:kern w:val="0"/>
                <w:sz w:val="21"/>
                <w:szCs w:val="21"/>
                <w:lang w:val="en-US" w:eastAsia="zh-CN"/>
              </w:rPr>
              <w:t>详见明细表仅供参考，实际以景区挂牌为准。</w:t>
            </w:r>
          </w:p>
        </w:tc>
      </w:tr>
    </w:tbl>
    <w:p>
      <w:pPr>
        <w:pStyle w:val="2"/>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微软雅黑" w:hAnsi="微软雅黑" w:eastAsia="微软雅黑" w:cs="微软雅黑"/>
          <w:b/>
          <w:bCs/>
          <w:spacing w:val="0"/>
          <w:sz w:val="48"/>
          <w:szCs w:val="4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b/>
          <w:bCs/>
          <w:spacing w:val="0"/>
          <w:sz w:val="48"/>
          <w:szCs w:val="48"/>
          <w:lang w:eastAsia="zh-CN"/>
        </w:rPr>
        <w:t>注意事项：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1.我社有权根据具体情况进行行程调整，景点参观前后次序也许有变，但不会减少任何景点。望周知，谅解！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注意：如持证件为伪造证件，由此产生的一切后果由旅游者自行承担与旅行社无关。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2.在五台山游览时应当注意寺庙规定，在寺院大殿内严禁拍照和摄相，在庙内不可吸烟。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注意：五台山为我国四大佛教名山之首，国家尊重每个公民的信仰自由，在寺院许愿等佛教行为属于游客自愿自行行为，与旅行社和导游无关。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3.在旅游景点购物方面要注意，非买勿动以免发生不必要的麻烦。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4.山西海拔比较高，尤其是五台山平均海拔2000米，请大家一定根据自身情况带好常备药品。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5.在坐车方面，由于山西平均海拔1000米以上，山路较多，景点和景点之间车程时间长，有晕车的客人请带好药。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6.在景点游览时请先跟随导游游览，等结束后再自由活动并应按时集合，如有特殊情况中途离开的需征求领队和带团导游的同意，并签订自愿离团责任书后方可离团。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7.在山西旅游期间，由于是内陆城市对打牌、打麻将赌博管理严格，请勿在酒店内打牌赌博，如产生后果由自己负责。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8.北方天气早晚温差大，空气干燥请带好护肤品、唇膏、雨伞及太阳镜，山西的气温平均为10度左右，一定要带好保暖衣物。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9.住宿方面我们提供的是标准酒店，山西属于内陆城市，经济欠发达地区，所以与您所在的城市经济条件有差异，所以饭店星级评定和认可标准也存在差异，同星级或同等条件住宿不如贵地区好。望您多多谅解！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10.酒店退房时间为中午的12：00，晚班机或者晚班火车的客人可把行李寄存在酒店后自由活动或自补房差开钟点房休息。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11.行程中所含早餐均为住宿酒店提供，包含在房费中，不用不退。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12.在不减少景点数量及游览时间的前提下，旅行社可与游客友好协商，根据实际情况调整游览顺序。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13.如遇人力不可抗力因素或政策性调整导致无法游览的景点，经双方友好协商，我社可调整为其他等价景区参观，如客人不同意，我社将按旅行社与景区协议价格退还景区门票。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14.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15.部分景区或服务站内的各种商店或另付费项目均属于景区的配套设施，不是旅行社指定的购物产所，若选择或购买时请注意活动的安全性及商品质量、价格，并索取小票等凭据，此类消费旅行社及导游不承担任何责任。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16.此行程不提供自然单间，产生单房差自理。</w:t>
      </w:r>
    </w:p>
    <w:sectPr>
      <w:pgSz w:w="11906" w:h="16838"/>
      <w:pgMar w:top="2551" w:right="1077" w:bottom="850"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华隶_GBK">
    <w:panose1 w:val="03000509000000000000"/>
    <w:charset w:val="86"/>
    <w:family w:val="auto"/>
    <w:pitch w:val="default"/>
    <w:sig w:usb0="00000001" w:usb1="080E0000" w:usb2="00000000" w:usb3="00000000" w:csb0="00040000" w:csb1="00000000"/>
  </w:font>
  <w:font w:name="方正大标宋_GBK">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汉仪中宋简">
    <w:panose1 w:val="02010609000101010101"/>
    <w:charset w:val="86"/>
    <w:family w:val="auto"/>
    <w:pitch w:val="default"/>
    <w:sig w:usb0="00000001" w:usb1="080E0800" w:usb2="00000002" w:usb3="00000000" w:csb0="00040000" w:csb1="00000000"/>
  </w:font>
  <w:font w:name="Wingdings">
    <w:panose1 w:val="05000000000000000000"/>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-683895</wp:posOffset>
          </wp:positionH>
          <wp:positionV relativeFrom="paragraph">
            <wp:posOffset>-551180</wp:posOffset>
          </wp:positionV>
          <wp:extent cx="7560310" cy="10688955"/>
          <wp:effectExtent l="0" t="0" r="13970" b="9525"/>
          <wp:wrapNone/>
          <wp:docPr id="23" name="图片 23" descr="C:/Users/Administrator/Desktop/20240202154844.jpg2024020215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20240202154844.jpg20240202154844"/>
                  <pic:cNvPicPr>
                    <a:picLocks noChangeAspect="1"/>
                  </pic:cNvPicPr>
                </pic:nvPicPr>
                <pic:blipFill>
                  <a:blip r:embed="rId1"/>
                  <a:srcRect l="15" r="15"/>
                  <a:stretch>
                    <a:fillRect/>
                  </a:stretch>
                </pic:blipFill>
                <pic:spPr>
                  <a:xfrm>
                    <a:off x="0" y="0"/>
                    <a:ext cx="7560310" cy="106889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94FAD"/>
    <w:multiLevelType w:val="singleLevel"/>
    <w:tmpl w:val="8A394FAD"/>
    <w:lvl w:ilvl="0" w:tentative="0">
      <w:start w:val="1"/>
      <w:numFmt w:val="bullet"/>
      <w:lvlText w:val=""/>
      <w:lvlJc w:val="left"/>
      <w:pPr>
        <w:ind w:left="420" w:hanging="420"/>
      </w:pPr>
      <w:rPr>
        <w:rFonts w:hint="default" w:ascii="Wingdings" w:hAnsi="Wingdings"/>
      </w:rPr>
    </w:lvl>
  </w:abstractNum>
  <w:abstractNum w:abstractNumId="1">
    <w:nsid w:val="0B50DB14"/>
    <w:multiLevelType w:val="singleLevel"/>
    <w:tmpl w:val="0B50DB14"/>
    <w:lvl w:ilvl="0" w:tentative="0">
      <w:start w:val="1"/>
      <w:numFmt w:val="bullet"/>
      <w:lvlText w:val=""/>
      <w:lvlJc w:val="left"/>
      <w:pPr>
        <w:ind w:left="420" w:hanging="420"/>
      </w:pPr>
      <w:rPr>
        <w:rFonts w:hint="default" w:ascii="Wingdings" w:hAnsi="Wingdings"/>
      </w:rPr>
    </w:lvl>
  </w:abstractNum>
  <w:abstractNum w:abstractNumId="2">
    <w:nsid w:val="37F10301"/>
    <w:multiLevelType w:val="singleLevel"/>
    <w:tmpl w:val="37F10301"/>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000000"/>
    <w:rsid w:val="089236AA"/>
    <w:rsid w:val="15FD2AA2"/>
    <w:rsid w:val="193F4FF0"/>
    <w:rsid w:val="222217B0"/>
    <w:rsid w:val="266A1ECD"/>
    <w:rsid w:val="29AC575C"/>
    <w:rsid w:val="2D645B59"/>
    <w:rsid w:val="34224076"/>
    <w:rsid w:val="34587CEC"/>
    <w:rsid w:val="36D96023"/>
    <w:rsid w:val="3AA14784"/>
    <w:rsid w:val="40C021EF"/>
    <w:rsid w:val="47167788"/>
    <w:rsid w:val="4AD82BE4"/>
    <w:rsid w:val="4C911363"/>
    <w:rsid w:val="4DEA1966"/>
    <w:rsid w:val="57A23AD5"/>
    <w:rsid w:val="59E50890"/>
    <w:rsid w:val="5BEE59DC"/>
    <w:rsid w:val="64220403"/>
    <w:rsid w:val="68D32481"/>
    <w:rsid w:val="6F6E78B3"/>
    <w:rsid w:val="75A65041"/>
    <w:rsid w:val="7DA12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autoRedefine/>
    <w:unhideWhenUsed/>
    <w:qFormat/>
    <w:uiPriority w:val="0"/>
    <w:rPr>
      <w:rFonts w:ascii="宋体" w:hAnsi="Courier New" w:cs="Courier New"/>
      <w:szCs w:val="21"/>
    </w:rPr>
  </w:style>
  <w:style w:type="paragraph" w:styleId="3">
    <w:name w:val="Body Text"/>
    <w:basedOn w:val="1"/>
    <w:autoRedefine/>
    <w:qFormat/>
    <w:uiPriority w:val="1"/>
    <w:rPr>
      <w:b/>
      <w:bCs/>
      <w:sz w:val="18"/>
      <w:szCs w:val="18"/>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Paragraph"/>
    <w:basedOn w:val="1"/>
    <w:autoRedefine/>
    <w:qFormat/>
    <w:uiPriority w:val="99"/>
    <w:pPr>
      <w:ind w:left="107"/>
    </w:pPr>
    <w:rPr>
      <w:rFonts w:ascii="微软雅黑" w:hAnsi="微软雅黑" w:eastAsia="微软雅黑" w:cs="微软雅黑"/>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4105</Words>
  <Characters>4258</Characters>
  <Lines>0</Lines>
  <Paragraphs>0</Paragraphs>
  <TotalTime>5</TotalTime>
  <ScaleCrop>false</ScaleCrop>
  <LinksUpToDate>false</LinksUpToDate>
  <CharactersWithSpaces>4481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2023-11-20T06:07:00Z</dcterms:created>
  <dc:creator>Administrator</dc:creator>
  <cp:lastModifiedBy>青旅总部阿宝</cp:lastModifiedBy>
  <dcterms:modified xsi:type="dcterms:W3CDTF">2024-02-02T08:19:08Z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9BCD4DE4169D48A495C6B3865D8E33A2_13</vt:lpwstr>
  </property>
</Properties>
</file>