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158147">
      <w:pPr>
        <w:keepNext w:val="0"/>
        <w:keepLines w:val="0"/>
        <w:pageBreakBefore w:val="0"/>
        <w:widowControl w:val="0"/>
        <w:kinsoku/>
        <w:wordWrap/>
        <w:overflowPunct/>
        <w:topLinePunct w:val="0"/>
        <w:autoSpaceDE/>
        <w:autoSpaceDN/>
        <w:bidi w:val="0"/>
        <w:adjustRightInd/>
        <w:snapToGrid/>
        <w:spacing w:before="156" w:beforeLines="50" w:line="460" w:lineRule="exact"/>
        <w:ind w:firstLine="2601" w:firstLineChars="500"/>
        <w:jc w:val="both"/>
        <w:textAlignment w:val="auto"/>
        <w:rPr>
          <w:rFonts w:hint="eastAsia" w:ascii="微软雅黑" w:hAnsi="微软雅黑" w:eastAsia="微软雅黑" w:cs="微软雅黑"/>
          <w:b/>
          <w:bCs/>
          <w:color w:val="C65F10" w:themeColor="accent2" w:themeShade="BF"/>
          <w:sz w:val="52"/>
          <w:szCs w:val="52"/>
          <w:lang w:val="en-US" w:eastAsia="zh-CN"/>
        </w:rPr>
        <w:sectPr>
          <w:headerReference r:id="rId3" w:type="default"/>
          <w:pgSz w:w="11906" w:h="16838"/>
          <w:pgMar w:top="1531" w:right="1134" w:bottom="1134" w:left="1134" w:header="851" w:footer="992" w:gutter="0"/>
          <w:cols w:space="425" w:num="1"/>
          <w:docGrid w:type="lines" w:linePitch="312" w:charSpace="0"/>
        </w:sectPr>
      </w:pPr>
      <w:r>
        <w:rPr>
          <w:rFonts w:hint="eastAsia" w:ascii="微软雅黑" w:hAnsi="微软雅黑" w:eastAsia="微软雅黑" w:cs="微软雅黑"/>
          <w:b/>
          <w:bCs/>
          <w:color w:val="C65F10" w:themeColor="accent2" w:themeShade="BF"/>
          <w:sz w:val="52"/>
          <w:szCs w:val="52"/>
          <w:lang w:val="en-US" w:eastAsia="zh-CN"/>
        </w:rPr>
        <w:drawing>
          <wp:anchor distT="0" distB="0" distL="114300" distR="114300" simplePos="0" relativeHeight="251665408" behindDoc="0" locked="0" layoutInCell="1" allowOverlap="1">
            <wp:simplePos x="0" y="0"/>
            <wp:positionH relativeFrom="column">
              <wp:posOffset>-802005</wp:posOffset>
            </wp:positionH>
            <wp:positionV relativeFrom="paragraph">
              <wp:posOffset>-996315</wp:posOffset>
            </wp:positionV>
            <wp:extent cx="7644765" cy="10758805"/>
            <wp:effectExtent l="0" t="0" r="13335" b="4445"/>
            <wp:wrapNone/>
            <wp:docPr id="2" name="图片 2" descr="C:/Users/Administrator/Desktop/20251114155907.jpg2025111415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20251114155907.jpg20251114155907"/>
                    <pic:cNvPicPr>
                      <a:picLocks noChangeAspect="1"/>
                    </pic:cNvPicPr>
                  </pic:nvPicPr>
                  <pic:blipFill>
                    <a:blip r:embed="rId5"/>
                    <a:srcRect t="4" b="4"/>
                    <a:stretch>
                      <a:fillRect/>
                    </a:stretch>
                  </pic:blipFill>
                  <pic:spPr>
                    <a:xfrm>
                      <a:off x="0" y="0"/>
                      <a:ext cx="7644765" cy="10758805"/>
                    </a:xfrm>
                    <a:prstGeom prst="rect">
                      <a:avLst/>
                    </a:prstGeom>
                  </pic:spPr>
                </pic:pic>
              </a:graphicData>
            </a:graphic>
          </wp:anchor>
        </w:drawing>
      </w:r>
    </w:p>
    <w:p w14:paraId="18DF9355">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6432" behindDoc="0" locked="0" layoutInCell="1" allowOverlap="1">
            <wp:simplePos x="0" y="0"/>
            <wp:positionH relativeFrom="column">
              <wp:posOffset>-751205</wp:posOffset>
            </wp:positionH>
            <wp:positionV relativeFrom="paragraph">
              <wp:posOffset>-973455</wp:posOffset>
            </wp:positionV>
            <wp:extent cx="7602855" cy="10699750"/>
            <wp:effectExtent l="0" t="0" r="17145" b="6350"/>
            <wp:wrapNone/>
            <wp:docPr id="1" name="图片 1" descr="C:/Users/Administrator/Desktop/5555555555555555555555.jpg55555555555555555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5555555555555555555555.jpg5555555555555555555555"/>
                    <pic:cNvPicPr>
                      <a:picLocks noChangeAspect="1"/>
                    </pic:cNvPicPr>
                  </pic:nvPicPr>
                  <pic:blipFill>
                    <a:blip r:embed="rId6"/>
                    <a:srcRect t="4" b="4"/>
                    <a:stretch>
                      <a:fillRect/>
                    </a:stretch>
                  </pic:blipFill>
                  <pic:spPr>
                    <a:xfrm>
                      <a:off x="0" y="0"/>
                      <a:ext cx="7602855" cy="10699750"/>
                    </a:xfrm>
                    <a:prstGeom prst="rect">
                      <a:avLst/>
                    </a:prstGeom>
                  </pic:spPr>
                </pic:pic>
              </a:graphicData>
            </a:graphic>
          </wp:anchor>
        </w:drawing>
      </w:r>
    </w:p>
    <w:p w14:paraId="759B7693">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59264" behindDoc="0" locked="0" layoutInCell="1" allowOverlap="1">
            <wp:simplePos x="0" y="0"/>
            <wp:positionH relativeFrom="column">
              <wp:posOffset>-721360</wp:posOffset>
            </wp:positionH>
            <wp:positionV relativeFrom="paragraph">
              <wp:posOffset>-974090</wp:posOffset>
            </wp:positionV>
            <wp:extent cx="7599045" cy="10695305"/>
            <wp:effectExtent l="0" t="0" r="8255" b="10795"/>
            <wp:wrapNone/>
            <wp:docPr id="8" name="图片 8" descr="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车"/>
                    <pic:cNvPicPr>
                      <a:picLocks noChangeAspect="1"/>
                    </pic:cNvPicPr>
                  </pic:nvPicPr>
                  <pic:blipFill>
                    <a:blip r:embed="rId7"/>
                    <a:stretch>
                      <a:fillRect/>
                    </a:stretch>
                  </pic:blipFill>
                  <pic:spPr>
                    <a:xfrm>
                      <a:off x="0" y="0"/>
                      <a:ext cx="7599045" cy="10695305"/>
                    </a:xfrm>
                    <a:prstGeom prst="rect">
                      <a:avLst/>
                    </a:prstGeom>
                  </pic:spPr>
                </pic:pic>
              </a:graphicData>
            </a:graphic>
          </wp:anchor>
        </w:drawing>
      </w:r>
    </w:p>
    <w:p w14:paraId="1FFFE558">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0288" behindDoc="0" locked="0" layoutInCell="1" allowOverlap="1">
            <wp:simplePos x="0" y="0"/>
            <wp:positionH relativeFrom="column">
              <wp:posOffset>-721995</wp:posOffset>
            </wp:positionH>
            <wp:positionV relativeFrom="paragraph">
              <wp:posOffset>-974090</wp:posOffset>
            </wp:positionV>
            <wp:extent cx="7616190" cy="10718800"/>
            <wp:effectExtent l="0" t="0" r="3810" b="0"/>
            <wp:wrapNone/>
            <wp:docPr id="9" name="图片 9" descr="第一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第一卷"/>
                    <pic:cNvPicPr>
                      <a:picLocks noChangeAspect="1"/>
                    </pic:cNvPicPr>
                  </pic:nvPicPr>
                  <pic:blipFill>
                    <a:blip r:embed="rId8"/>
                    <a:stretch>
                      <a:fillRect/>
                    </a:stretch>
                  </pic:blipFill>
                  <pic:spPr>
                    <a:xfrm>
                      <a:off x="0" y="0"/>
                      <a:ext cx="7616190" cy="10718800"/>
                    </a:xfrm>
                    <a:prstGeom prst="rect">
                      <a:avLst/>
                    </a:prstGeom>
                  </pic:spPr>
                </pic:pic>
              </a:graphicData>
            </a:graphic>
          </wp:anchor>
        </w:drawing>
      </w:r>
    </w:p>
    <w:p w14:paraId="61E029C5">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1312" behindDoc="0" locked="0" layoutInCell="1" allowOverlap="1">
            <wp:simplePos x="0" y="0"/>
            <wp:positionH relativeFrom="column">
              <wp:posOffset>-721360</wp:posOffset>
            </wp:positionH>
            <wp:positionV relativeFrom="paragraph">
              <wp:posOffset>-974725</wp:posOffset>
            </wp:positionV>
            <wp:extent cx="7603490" cy="10701020"/>
            <wp:effectExtent l="0" t="0" r="3810" b="5080"/>
            <wp:wrapNone/>
            <wp:docPr id="20" name="图片 20" descr="第二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第二卷"/>
                    <pic:cNvPicPr>
                      <a:picLocks noChangeAspect="1"/>
                    </pic:cNvPicPr>
                  </pic:nvPicPr>
                  <pic:blipFill>
                    <a:blip r:embed="rId9"/>
                    <a:stretch>
                      <a:fillRect/>
                    </a:stretch>
                  </pic:blipFill>
                  <pic:spPr>
                    <a:xfrm>
                      <a:off x="0" y="0"/>
                      <a:ext cx="7603490" cy="10701020"/>
                    </a:xfrm>
                    <a:prstGeom prst="rect">
                      <a:avLst/>
                    </a:prstGeom>
                  </pic:spPr>
                </pic:pic>
              </a:graphicData>
            </a:graphic>
          </wp:anchor>
        </w:drawing>
      </w:r>
    </w:p>
    <w:p w14:paraId="192883C0">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2336" behindDoc="0" locked="0" layoutInCell="1" allowOverlap="1">
            <wp:simplePos x="0" y="0"/>
            <wp:positionH relativeFrom="column">
              <wp:posOffset>-715645</wp:posOffset>
            </wp:positionH>
            <wp:positionV relativeFrom="paragraph">
              <wp:posOffset>-985520</wp:posOffset>
            </wp:positionV>
            <wp:extent cx="7616825" cy="10719435"/>
            <wp:effectExtent l="0" t="0" r="3175" b="12065"/>
            <wp:wrapNone/>
            <wp:docPr id="21" name="图片 21" descr="第三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第三卷"/>
                    <pic:cNvPicPr>
                      <a:picLocks noChangeAspect="1"/>
                    </pic:cNvPicPr>
                  </pic:nvPicPr>
                  <pic:blipFill>
                    <a:blip r:embed="rId10"/>
                    <a:stretch>
                      <a:fillRect/>
                    </a:stretch>
                  </pic:blipFill>
                  <pic:spPr>
                    <a:xfrm>
                      <a:off x="0" y="0"/>
                      <a:ext cx="7616825" cy="10719435"/>
                    </a:xfrm>
                    <a:prstGeom prst="rect">
                      <a:avLst/>
                    </a:prstGeom>
                  </pic:spPr>
                </pic:pic>
              </a:graphicData>
            </a:graphic>
          </wp:anchor>
        </w:drawing>
      </w:r>
    </w:p>
    <w:p w14:paraId="3DA446BE">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3360" behindDoc="0" locked="0" layoutInCell="1" allowOverlap="1">
            <wp:simplePos x="0" y="0"/>
            <wp:positionH relativeFrom="column">
              <wp:posOffset>-721360</wp:posOffset>
            </wp:positionH>
            <wp:positionV relativeFrom="paragraph">
              <wp:posOffset>-969010</wp:posOffset>
            </wp:positionV>
            <wp:extent cx="7599045" cy="10695305"/>
            <wp:effectExtent l="0" t="0" r="8255" b="10795"/>
            <wp:wrapNone/>
            <wp:docPr id="22" name="图片 22" descr="第四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第四卷"/>
                    <pic:cNvPicPr>
                      <a:picLocks noChangeAspect="1"/>
                    </pic:cNvPicPr>
                  </pic:nvPicPr>
                  <pic:blipFill>
                    <a:blip r:embed="rId11"/>
                    <a:stretch>
                      <a:fillRect/>
                    </a:stretch>
                  </pic:blipFill>
                  <pic:spPr>
                    <a:xfrm>
                      <a:off x="0" y="0"/>
                      <a:ext cx="7599045" cy="10695305"/>
                    </a:xfrm>
                    <a:prstGeom prst="rect">
                      <a:avLst/>
                    </a:prstGeom>
                  </pic:spPr>
                </pic:pic>
              </a:graphicData>
            </a:graphic>
          </wp:anchor>
        </w:drawing>
      </w:r>
    </w:p>
    <w:p w14:paraId="54E8C2BA">
      <w:pPr>
        <w:pStyle w:val="2"/>
        <w:rPr>
          <w:rFonts w:hint="eastAsia"/>
          <w:lang w:val="en-US" w:eastAsia="zh-CN"/>
        </w:rPr>
        <w:sectPr>
          <w:pgSz w:w="11906" w:h="16838"/>
          <w:pgMar w:top="1531" w:right="1134" w:bottom="1134" w:left="1134" w:header="851" w:footer="992" w:gutter="0"/>
          <w:cols w:space="425" w:num="1"/>
          <w:docGrid w:type="lines" w:linePitch="312" w:charSpace="0"/>
        </w:sectPr>
      </w:pPr>
      <w:r>
        <w:rPr>
          <w:rFonts w:hint="eastAsia"/>
          <w:lang w:val="en-US" w:eastAsia="zh-CN"/>
        </w:rPr>
        <w:drawing>
          <wp:anchor distT="0" distB="0" distL="114300" distR="114300" simplePos="0" relativeHeight="251664384" behindDoc="0" locked="0" layoutInCell="1" allowOverlap="1">
            <wp:simplePos x="0" y="0"/>
            <wp:positionH relativeFrom="column">
              <wp:posOffset>-732155</wp:posOffset>
            </wp:positionH>
            <wp:positionV relativeFrom="paragraph">
              <wp:posOffset>-991870</wp:posOffset>
            </wp:positionV>
            <wp:extent cx="7611110" cy="10711815"/>
            <wp:effectExtent l="0" t="0" r="8890" b="6985"/>
            <wp:wrapNone/>
            <wp:docPr id="23" name="图片 23" descr="特北打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特北打卡"/>
                    <pic:cNvPicPr>
                      <a:picLocks noChangeAspect="1"/>
                    </pic:cNvPicPr>
                  </pic:nvPicPr>
                  <pic:blipFill>
                    <a:blip r:embed="rId12"/>
                    <a:stretch>
                      <a:fillRect/>
                    </a:stretch>
                  </pic:blipFill>
                  <pic:spPr>
                    <a:xfrm>
                      <a:off x="0" y="0"/>
                      <a:ext cx="7611110" cy="10711815"/>
                    </a:xfrm>
                    <a:prstGeom prst="rect">
                      <a:avLst/>
                    </a:prstGeom>
                  </pic:spPr>
                </pic:pic>
              </a:graphicData>
            </a:graphic>
          </wp:anchor>
        </w:drawing>
      </w:r>
    </w:p>
    <w:p w14:paraId="7CCC9106">
      <w:pPr>
        <w:keepNext w:val="0"/>
        <w:keepLines w:val="0"/>
        <w:pageBreakBefore w:val="0"/>
        <w:widowControl w:val="0"/>
        <w:kinsoku/>
        <w:wordWrap/>
        <w:overflowPunct/>
        <w:topLinePunct w:val="0"/>
        <w:autoSpaceDE/>
        <w:autoSpaceDN/>
        <w:bidi w:val="0"/>
        <w:adjustRightInd/>
        <w:snapToGrid/>
        <w:spacing w:before="156" w:beforeLines="50" w:line="460" w:lineRule="exact"/>
        <w:ind w:firstLine="520" w:firstLineChars="100"/>
        <w:jc w:val="both"/>
        <w:textAlignment w:val="auto"/>
        <w:rPr>
          <w:rFonts w:hint="default" w:ascii="微软雅黑" w:hAnsi="微软雅黑" w:eastAsia="微软雅黑" w:cs="微软雅黑"/>
          <w:b/>
          <w:bCs/>
          <w:color w:val="C65F10" w:themeColor="accent2" w:themeShade="BF"/>
          <w:sz w:val="48"/>
          <w:szCs w:val="48"/>
          <w:lang w:val="en-US" w:eastAsia="zh-CN"/>
        </w:rPr>
      </w:pPr>
      <w:r>
        <w:rPr>
          <w:rFonts w:hint="eastAsia" w:ascii="微软雅黑" w:hAnsi="微软雅黑" w:eastAsia="微软雅黑" w:cs="微软雅黑"/>
          <w:b/>
          <w:bCs/>
          <w:color w:val="C65F10" w:themeColor="accent2" w:themeShade="BF"/>
          <w:sz w:val="52"/>
          <w:szCs w:val="52"/>
          <w:lang w:val="en-US" w:eastAsia="zh-CN"/>
        </w:rPr>
        <w:t>浪浪山西双动7日（2—6人精品小团）</w:t>
      </w:r>
    </w:p>
    <w:p w14:paraId="0C171A99">
      <w:pPr>
        <w:keepNext w:val="0"/>
        <w:keepLines w:val="0"/>
        <w:pageBreakBefore w:val="0"/>
        <w:widowControl w:val="0"/>
        <w:kinsoku/>
        <w:wordWrap/>
        <w:overflowPunct/>
        <w:topLinePunct w:val="0"/>
        <w:autoSpaceDE/>
        <w:autoSpaceDN/>
        <w:bidi w:val="0"/>
        <w:adjustRightInd/>
        <w:snapToGrid/>
        <w:spacing w:before="156" w:beforeLines="50" w:line="460" w:lineRule="exact"/>
        <w:jc w:val="center"/>
        <w:textAlignment w:val="auto"/>
        <w:rPr>
          <w:rFonts w:hint="default" w:ascii="微软雅黑" w:hAnsi="微软雅黑" w:eastAsia="微软雅黑" w:cs="微软雅黑"/>
          <w:b/>
          <w:bCs/>
          <w:sz w:val="44"/>
          <w:szCs w:val="44"/>
          <w:lang w:val="en-US" w:eastAsia="zh-CN"/>
        </w:rPr>
      </w:pPr>
      <w:r>
        <w:rPr>
          <w:rFonts w:hint="eastAsia" w:ascii="微软雅黑" w:hAnsi="微软雅黑" w:eastAsia="微软雅黑" w:cs="微软雅黑"/>
          <w:b/>
          <w:bCs/>
          <w:color w:val="C65F10" w:themeColor="accent2" w:themeShade="BF"/>
          <w:sz w:val="44"/>
          <w:szCs w:val="44"/>
          <w:lang w:val="en-US" w:eastAsia="zh-CN"/>
        </w:rPr>
        <w:t>【一场跨越千年的古建寻踪之旅，6人封顶】</w:t>
      </w:r>
    </w:p>
    <w:p w14:paraId="5A56C9A7">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p>
    <w:p w14:paraId="246673A4">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color w:val="0070C0"/>
          <w:sz w:val="32"/>
          <w:szCs w:val="32"/>
          <w:lang w:eastAsia="zh-CN"/>
        </w:rPr>
      </w:pPr>
      <w:r>
        <w:rPr>
          <w:rFonts w:hint="eastAsia" w:ascii="微软雅黑" w:hAnsi="微软雅黑" w:eastAsia="微软雅黑" w:cs="微软雅黑"/>
          <w:b/>
          <w:bCs/>
          <w:color w:val="0070C0"/>
          <w:sz w:val="32"/>
          <w:szCs w:val="32"/>
          <w:lang w:eastAsia="zh-CN"/>
        </w:rPr>
        <w:t>设计理念：</w:t>
      </w:r>
    </w:p>
    <w:p w14:paraId="4D8563D2">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集晋之大成——我的山西千年古建图鉴。</w:t>
      </w:r>
    </w:p>
    <w:p w14:paraId="1938D1FD">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有人说：“地下文物看陕西，地上文物看山西</w:t>
      </w:r>
      <w:r>
        <w:rPr>
          <w:rFonts w:hint="default" w:ascii="微软雅黑" w:hAnsi="微软雅黑" w:eastAsia="微软雅黑" w:cs="微软雅黑"/>
          <w:b w:val="0"/>
          <w:bCs w:val="0"/>
          <w:sz w:val="24"/>
          <w:szCs w:val="24"/>
          <w:lang w:val="en-US" w:eastAsia="zh-CN"/>
        </w:rPr>
        <w:t>”</w:t>
      </w:r>
    </w:p>
    <w:p w14:paraId="6CD50F53">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这一次，我们不做匆匆过客，要做历史的“收藏家”</w:t>
      </w:r>
    </w:p>
    <w:p w14:paraId="75CE0038">
      <w:pPr>
        <w:pStyle w:val="4"/>
        <w:keepNext w:val="0"/>
        <w:keepLines w:val="0"/>
        <w:pageBreakBefore w:val="0"/>
        <w:widowControl w:val="0"/>
        <w:kinsoku/>
        <w:wordWrap/>
        <w:overflowPunct/>
        <w:topLinePunct w:val="0"/>
        <w:autoSpaceDE/>
        <w:autoSpaceDN/>
        <w:bidi w:val="0"/>
        <w:adjustRightInd/>
        <w:snapToGrid w:val="0"/>
        <w:spacing w:line="240" w:lineRule="atLeast"/>
        <w:jc w:val="left"/>
        <w:textAlignment w:val="auto"/>
        <w:rPr>
          <w:rFonts w:hint="default"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用六天时间，集齐这部散落在三晋大地的“千年立体史书”。</w:t>
      </w:r>
    </w:p>
    <w:p w14:paraId="6D1B9599">
      <w:pPr>
        <w:pStyle w:val="4"/>
        <w:rPr>
          <w:rFonts w:hint="eastAsia" w:ascii="微软雅黑" w:hAnsi="微软雅黑" w:eastAsia="微软雅黑" w:cs="微软雅黑"/>
          <w:b/>
          <w:bCs/>
          <w:sz w:val="24"/>
          <w:szCs w:val="24"/>
          <w:lang w:val="en-US" w:eastAsia="zh-CN"/>
        </w:rPr>
      </w:pPr>
    </w:p>
    <w:p w14:paraId="1340103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color w:val="0070C0"/>
          <w:sz w:val="32"/>
          <w:szCs w:val="32"/>
          <w:lang w:val="en-US" w:eastAsia="zh-CN"/>
        </w:rPr>
      </w:pPr>
      <w:r>
        <w:rPr>
          <w:rFonts w:hint="eastAsia" w:ascii="微软雅黑" w:hAnsi="微软雅黑" w:eastAsia="微软雅黑" w:cs="微软雅黑"/>
          <w:b/>
          <w:bCs/>
          <w:color w:val="0070C0"/>
          <w:sz w:val="32"/>
          <w:szCs w:val="32"/>
          <w:lang w:val="en-US" w:eastAsia="zh-CN"/>
        </w:rPr>
        <w:t>推荐理由：</w:t>
      </w:r>
    </w:p>
    <w:p w14:paraId="096B1B2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bCs/>
          <w:sz w:val="30"/>
          <w:szCs w:val="30"/>
          <w:lang w:val="en-US" w:eastAsia="zh-CN"/>
        </w:rPr>
      </w:pPr>
      <w:r>
        <w:rPr>
          <w:rFonts w:hint="eastAsia" w:ascii="微软雅黑" w:hAnsi="微软雅黑" w:eastAsia="微软雅黑" w:cs="微软雅黑"/>
          <w:b/>
          <w:bCs/>
          <w:sz w:val="30"/>
          <w:szCs w:val="30"/>
          <w:lang w:val="en-US" w:eastAsia="zh-CN"/>
        </w:rPr>
        <w:t>【第一卷&amp;唐风宋骨】（时代：唐、宋、辽、金）</w:t>
      </w:r>
    </w:p>
    <w:p w14:paraId="559DF48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佛光寺东大殿：集齐【中国第一国宝】与唐代匠人对话，感受穿越千年的心跳。</w:t>
      </w:r>
    </w:p>
    <w:p w14:paraId="2BDE6051">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应县木塔：集齐【世界最高木塔】的奇迹。无需一钉一铆，只有绝对的震撼。</w:t>
      </w:r>
    </w:p>
    <w:p w14:paraId="17604480">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华严寺薄伽教藏殿：集齐【辽代皇家寺院】的气度，与那尊“东方维纳斯”的莞尔一笑。</w:t>
      </w:r>
    </w:p>
    <w:p w14:paraId="04859676">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善化寺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集齐【现存最大辽金佛殿】的雄健与古朴。</w:t>
      </w:r>
    </w:p>
    <w:p w14:paraId="40446D4E">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净土寺：集齐【一座金代原装藻井，一对披头散发的辽金石狮】。</w:t>
      </w:r>
    </w:p>
    <w:p w14:paraId="23528DAF">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晋祠</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集齐【皇家园林祠庙】的典雅。周柏、宋塑、难老泉，三绝之名，实至名归。</w:t>
      </w:r>
    </w:p>
    <w:p w14:paraId="5CAD523A">
      <w:pPr>
        <w:pStyle w:val="4"/>
        <w:rPr>
          <w:rFonts w:hint="default" w:ascii="微软雅黑" w:hAnsi="微软雅黑" w:eastAsia="微软雅黑" w:cs="微软雅黑"/>
          <w:b/>
          <w:bCs/>
          <w:sz w:val="24"/>
          <w:szCs w:val="24"/>
          <w:lang w:val="en-US" w:eastAsia="zh-CN"/>
        </w:rPr>
      </w:pPr>
    </w:p>
    <w:p w14:paraId="2DDA6BC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【第二卷 · 悬空奇观】（时代：北魏）</w:t>
      </w:r>
    </w:p>
    <w:p w14:paraId="0085063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r>
        <w:rPr>
          <w:rFonts w:hint="default" w:ascii="微软雅黑" w:hAnsi="微软雅黑" w:eastAsia="微软雅黑" w:cs="微软雅黑"/>
          <w:b/>
          <w:bCs/>
          <w:sz w:val="24"/>
          <w:szCs w:val="24"/>
          <w:lang w:val="en-US" w:eastAsia="zh-CN"/>
        </w:rPr>
        <w:t>💯</w:t>
      </w:r>
      <w:r>
        <w:rPr>
          <w:rFonts w:hint="default" w:ascii="微软雅黑" w:hAnsi="微软雅黑" w:eastAsia="微软雅黑" w:cs="微软雅黑"/>
          <w:b w:val="0"/>
          <w:bCs w:val="0"/>
          <w:sz w:val="24"/>
          <w:szCs w:val="24"/>
          <w:lang w:val="en-US" w:eastAsia="zh-CN"/>
        </w:rPr>
        <w:t>悬空寺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集齐【全球十大奇险建筑】的体验。力学与美学的巅峰，让李白也为之词穷。</w:t>
      </w:r>
    </w:p>
    <w:p w14:paraId="733692ED">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3FBB1217">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【第三卷 · 石窟巅峰】（时代：北魏）</w:t>
      </w:r>
    </w:p>
    <w:p w14:paraId="31E593AB">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r>
        <w:rPr>
          <w:rFonts w:hint="default" w:ascii="微软雅黑" w:hAnsi="微软雅黑" w:eastAsia="微软雅黑" w:cs="微软雅黑"/>
          <w:b/>
          <w:bCs/>
          <w:sz w:val="24"/>
          <w:szCs w:val="24"/>
          <w:lang w:val="en-US" w:eastAsia="zh-CN"/>
        </w:rPr>
        <w:t>💯</w:t>
      </w:r>
      <w:r>
        <w:rPr>
          <w:rFonts w:hint="default" w:ascii="微软雅黑" w:hAnsi="微软雅黑" w:eastAsia="微软雅黑" w:cs="微软雅黑"/>
          <w:b w:val="0"/>
          <w:bCs w:val="0"/>
          <w:sz w:val="24"/>
          <w:szCs w:val="24"/>
          <w:lang w:val="en-US" w:eastAsia="zh-CN"/>
        </w:rPr>
        <w:t>云冈石窟</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集齐【皇家石窟风范】。在昙曜五窟前，见证一个王朝的信仰与艺术。</w:t>
      </w:r>
    </w:p>
    <w:p w14:paraId="17636498">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24"/>
          <w:szCs w:val="24"/>
          <w:lang w:val="en-US" w:eastAsia="zh-CN"/>
        </w:rPr>
      </w:pPr>
    </w:p>
    <w:p w14:paraId="2A37CA6C">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bCs/>
          <w:sz w:val="30"/>
          <w:szCs w:val="30"/>
          <w:lang w:val="en-US" w:eastAsia="zh-CN"/>
        </w:rPr>
      </w:pPr>
      <w:r>
        <w:rPr>
          <w:rFonts w:hint="default" w:ascii="微软雅黑" w:hAnsi="微软雅黑" w:eastAsia="微软雅黑" w:cs="微软雅黑"/>
          <w:b/>
          <w:bCs/>
          <w:sz w:val="30"/>
          <w:szCs w:val="30"/>
          <w:lang w:val="en-US" w:eastAsia="zh-CN"/>
        </w:rPr>
        <w:t>【第四卷 · 晋韵春秋】（时代：明清）</w:t>
      </w:r>
    </w:p>
    <w:p w14:paraId="48EA783B">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💯平遥古城</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集齐【完整明清城市蓝图】。在城墙与票号间，读懂晋商的黄金时代。</w:t>
      </w:r>
    </w:p>
    <w:p w14:paraId="3BDBBE38">
      <w:pPr>
        <w:pStyle w:val="4"/>
        <w:keepNext w:val="0"/>
        <w:keepLines w:val="0"/>
        <w:pageBreakBefore w:val="0"/>
        <w:widowControl w:val="0"/>
        <w:kinsoku/>
        <w:wordWrap/>
        <w:overflowPunct/>
        <w:topLinePunct w:val="0"/>
        <w:autoSpaceDE/>
        <w:autoSpaceDN/>
        <w:bidi w:val="0"/>
        <w:adjustRightInd/>
        <w:snapToGrid w:val="0"/>
        <w:spacing w:line="240" w:lineRule="atLeast"/>
        <w:textAlignment w:val="auto"/>
        <w:rPr>
          <w:rFonts w:hint="default" w:ascii="微软雅黑" w:hAnsi="微软雅黑" w:eastAsia="微软雅黑" w:cs="微软雅黑"/>
          <w:b w:val="0"/>
          <w:bCs w:val="0"/>
          <w:sz w:val="24"/>
          <w:szCs w:val="24"/>
          <w:lang w:val="en-US" w:eastAsia="zh-CN"/>
        </w:rPr>
      </w:pPr>
      <w:r>
        <w:rPr>
          <w:rFonts w:hint="default" w:ascii="微软雅黑" w:hAnsi="微软雅黑" w:eastAsia="微软雅黑" w:cs="微软雅黑"/>
          <w:b w:val="0"/>
          <w:bCs w:val="0"/>
          <w:sz w:val="24"/>
          <w:szCs w:val="24"/>
          <w:lang w:val="en-US" w:eastAsia="zh-CN"/>
        </w:rPr>
        <w:t>💯双林寺</w:t>
      </w:r>
      <w:r>
        <w:rPr>
          <w:rFonts w:hint="eastAsia" w:ascii="微软雅黑" w:hAnsi="微软雅黑" w:eastAsia="微软雅黑" w:cs="微软雅黑"/>
          <w:b w:val="0"/>
          <w:bCs w:val="0"/>
          <w:sz w:val="24"/>
          <w:szCs w:val="24"/>
          <w:lang w:val="en-US" w:eastAsia="zh-CN"/>
        </w:rPr>
        <w:t>：</w:t>
      </w:r>
      <w:r>
        <w:rPr>
          <w:rFonts w:hint="default" w:ascii="微软雅黑" w:hAnsi="微软雅黑" w:eastAsia="微软雅黑" w:cs="微软雅黑"/>
          <w:b w:val="0"/>
          <w:bCs w:val="0"/>
          <w:sz w:val="24"/>
          <w:szCs w:val="24"/>
          <w:lang w:val="en-US" w:eastAsia="zh-CN"/>
        </w:rPr>
        <w:t>集齐【东方彩塑艺术宝库】的盛名。韦驮像的一个眼神，足以定格永恒。</w:t>
      </w:r>
    </w:p>
    <w:p w14:paraId="7484A0ED">
      <w:pPr>
        <w:pStyle w:val="4"/>
        <w:rPr>
          <w:rFonts w:hint="default" w:ascii="微软雅黑" w:hAnsi="微软雅黑" w:eastAsia="微软雅黑" w:cs="微软雅黑"/>
          <w:b/>
          <w:bCs/>
          <w:sz w:val="24"/>
          <w:szCs w:val="24"/>
          <w:lang w:val="en-US" w:eastAsia="zh-CN"/>
        </w:rPr>
      </w:pPr>
    </w:p>
    <w:p w14:paraId="50614A85">
      <w:pPr>
        <w:pStyle w:val="7"/>
        <w:shd w:val="clear" w:color="auto" w:fill="FFFFFF"/>
        <w:spacing w:before="0" w:beforeAutospacing="0" w:after="0" w:afterAutospacing="0" w:line="384" w:lineRule="atLeast"/>
        <w:jc w:val="both"/>
        <w:rPr>
          <w:rStyle w:val="12"/>
          <w:rFonts w:hint="eastAsia" w:ascii="微软雅黑" w:hAnsi="微软雅黑" w:eastAsia="微软雅黑" w:cs="微软雅黑"/>
          <w:b/>
          <w:bCs/>
          <w:color w:val="3E3E3E"/>
          <w:sz w:val="28"/>
          <w:szCs w:val="28"/>
          <w:shd w:val="clear" w:color="auto" w:fill="FFFFFF"/>
          <w:lang w:eastAsia="zh-CN"/>
        </w:rPr>
      </w:pPr>
    </w:p>
    <w:tbl>
      <w:tblPr>
        <w:tblStyle w:val="9"/>
        <w:tblW w:w="10751" w:type="dxa"/>
        <w:jc w:val="center"/>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Layout w:type="fixed"/>
        <w:tblCellMar>
          <w:top w:w="0" w:type="dxa"/>
          <w:left w:w="108" w:type="dxa"/>
          <w:bottom w:w="0" w:type="dxa"/>
          <w:right w:w="108" w:type="dxa"/>
        </w:tblCellMar>
      </w:tblPr>
      <w:tblGrid>
        <w:gridCol w:w="559"/>
        <w:gridCol w:w="1636"/>
        <w:gridCol w:w="7398"/>
        <w:gridCol w:w="612"/>
        <w:gridCol w:w="444"/>
        <w:gridCol w:w="102"/>
      </w:tblGrid>
      <w:tr w14:paraId="23FE963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759" w:hRule="atLeast"/>
          <w:jc w:val="center"/>
        </w:trPr>
        <w:tc>
          <w:tcPr>
            <w:tcW w:w="559" w:type="dxa"/>
            <w:tcBorders>
              <w:tl2br w:val="nil"/>
              <w:tr2bl w:val="nil"/>
            </w:tcBorders>
            <w:shd w:val="clear" w:color="auto" w:fill="FFFFFF"/>
            <w:noWrap w:val="0"/>
            <w:vAlign w:val="top"/>
          </w:tcPr>
          <w:p w14:paraId="2E9A5B55">
            <w:pPr>
              <w:keepNext w:val="0"/>
              <w:keepLines w:val="0"/>
              <w:pageBreakBefore w:val="0"/>
              <w:kinsoku/>
              <w:wordWrap/>
              <w:overflowPunct/>
              <w:autoSpaceDE/>
              <w:autoSpaceDN/>
              <w:bidi w:val="0"/>
              <w:snapToGrid w:val="0"/>
              <w:spacing w:before="156" w:beforeLines="50" w:line="240" w:lineRule="atLeast"/>
              <w:jc w:val="both"/>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日期</w:t>
            </w:r>
          </w:p>
        </w:tc>
        <w:tc>
          <w:tcPr>
            <w:tcW w:w="9034" w:type="dxa"/>
            <w:gridSpan w:val="2"/>
            <w:tcBorders>
              <w:tl2br w:val="nil"/>
              <w:tr2bl w:val="nil"/>
            </w:tcBorders>
            <w:shd w:val="clear" w:color="auto" w:fill="FFFFFF"/>
            <w:noWrap w:val="0"/>
            <w:vAlign w:val="top"/>
          </w:tcPr>
          <w:p w14:paraId="3F568FA3">
            <w:pPr>
              <w:pStyle w:val="7"/>
              <w:shd w:val="clear" w:color="auto" w:fill="FFFFFF"/>
              <w:spacing w:before="0" w:beforeAutospacing="0" w:after="0" w:afterAutospacing="0" w:line="384" w:lineRule="atLeast"/>
              <w:jc w:val="center"/>
              <w:rPr>
                <w:rFonts w:hint="eastAsia" w:ascii="微软雅黑" w:hAnsi="微软雅黑" w:eastAsia="微软雅黑" w:cs="微软雅黑"/>
                <w:b/>
                <w:bCs/>
                <w:i w:val="0"/>
                <w:iCs w:val="0"/>
                <w:sz w:val="24"/>
                <w:szCs w:val="24"/>
                <w:lang w:val="en-US" w:eastAsia="zh-CN"/>
              </w:rPr>
            </w:pPr>
            <w:r>
              <w:rPr>
                <w:rStyle w:val="12"/>
                <w:rFonts w:hint="eastAsia" w:ascii="微软雅黑" w:hAnsi="微软雅黑" w:eastAsia="微软雅黑" w:cs="微软雅黑"/>
                <w:b/>
                <w:bCs/>
                <w:color w:val="auto"/>
                <w:sz w:val="44"/>
                <w:szCs w:val="44"/>
                <w:shd w:val="clear" w:color="auto" w:fill="FFFFFF"/>
                <w:lang w:val="en-US" w:eastAsia="zh-CN"/>
              </w:rPr>
              <w:t>详细</w:t>
            </w:r>
            <w:r>
              <w:rPr>
                <w:rStyle w:val="12"/>
                <w:rFonts w:hint="eastAsia" w:ascii="微软雅黑" w:hAnsi="微软雅黑" w:eastAsia="微软雅黑" w:cs="微软雅黑"/>
                <w:b/>
                <w:bCs/>
                <w:color w:val="auto"/>
                <w:sz w:val="44"/>
                <w:szCs w:val="44"/>
                <w:shd w:val="clear" w:color="auto" w:fill="FFFFFF"/>
                <w:lang w:eastAsia="zh-CN"/>
              </w:rPr>
              <w:t>行程安排</w:t>
            </w:r>
          </w:p>
        </w:tc>
        <w:tc>
          <w:tcPr>
            <w:tcW w:w="612" w:type="dxa"/>
            <w:tcBorders>
              <w:tl2br w:val="nil"/>
              <w:tr2bl w:val="nil"/>
            </w:tcBorders>
            <w:shd w:val="clear" w:color="auto" w:fill="FFFFFF"/>
            <w:noWrap w:val="0"/>
            <w:vAlign w:val="top"/>
          </w:tcPr>
          <w:p w14:paraId="5CB72A39">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b/>
                <w:bCs/>
                <w:sz w:val="24"/>
                <w:szCs w:val="24"/>
                <w:lang w:eastAsia="zh-CN"/>
              </w:rPr>
            </w:pPr>
            <w:r>
              <w:rPr>
                <w:rFonts w:hint="eastAsia" w:ascii="微软雅黑" w:hAnsi="微软雅黑" w:eastAsia="微软雅黑" w:cs="微软雅黑"/>
                <w:b/>
                <w:bCs/>
                <w:sz w:val="24"/>
                <w:szCs w:val="24"/>
              </w:rPr>
              <w:t>餐</w:t>
            </w:r>
          </w:p>
        </w:tc>
        <w:tc>
          <w:tcPr>
            <w:tcW w:w="546" w:type="dxa"/>
            <w:gridSpan w:val="2"/>
            <w:tcBorders>
              <w:tl2br w:val="nil"/>
              <w:tr2bl w:val="nil"/>
            </w:tcBorders>
            <w:shd w:val="clear" w:color="auto" w:fill="FFFFFF"/>
            <w:noWrap w:val="0"/>
            <w:vAlign w:val="top"/>
          </w:tcPr>
          <w:p w14:paraId="4B1AD08A">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rPr>
              <w:t>宿</w:t>
            </w:r>
          </w:p>
        </w:tc>
      </w:tr>
      <w:tr w14:paraId="6BC10C4A">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1367" w:hRule="atLeast"/>
          <w:jc w:val="center"/>
        </w:trPr>
        <w:tc>
          <w:tcPr>
            <w:tcW w:w="559" w:type="dxa"/>
            <w:tcBorders>
              <w:tl2br w:val="nil"/>
              <w:tr2bl w:val="nil"/>
            </w:tcBorders>
            <w:shd w:val="clear" w:color="auto" w:fill="FFFFFF"/>
            <w:noWrap w:val="0"/>
            <w:vAlign w:val="center"/>
          </w:tcPr>
          <w:p w14:paraId="6CD5DE38">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D1</w:t>
            </w:r>
          </w:p>
        </w:tc>
        <w:tc>
          <w:tcPr>
            <w:tcW w:w="9034" w:type="dxa"/>
            <w:gridSpan w:val="2"/>
            <w:tcBorders>
              <w:tl2br w:val="nil"/>
              <w:tr2bl w:val="nil"/>
            </w:tcBorders>
            <w:shd w:val="clear" w:color="auto" w:fill="FFFFFF"/>
            <w:noWrap w:val="0"/>
            <w:vAlign w:val="center"/>
          </w:tcPr>
          <w:p w14:paraId="2F7A3EA7">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kern w:val="0"/>
                <w:sz w:val="24"/>
                <w:szCs w:val="20"/>
              </w:rPr>
            </w:pPr>
            <w:r>
              <w:rPr>
                <w:rFonts w:hint="eastAsia" w:ascii="微软雅黑" w:hAnsi="微软雅黑" w:eastAsia="微软雅黑" w:cs="微软雅黑"/>
                <w:kern w:val="0"/>
                <w:sz w:val="24"/>
                <w:szCs w:val="20"/>
                <w:lang w:eastAsia="zh-CN"/>
              </w:rPr>
              <w:t>亲爱的各位游客朋友，乘坐动车或高铁赴西安，接团后，入住酒店休息或自由活动</w:t>
            </w:r>
            <w:r>
              <w:rPr>
                <w:rFonts w:hint="eastAsia" w:ascii="微软雅黑" w:hAnsi="微软雅黑" w:eastAsia="微软雅黑" w:cs="微软雅黑"/>
                <w:kern w:val="0"/>
                <w:sz w:val="24"/>
                <w:szCs w:val="20"/>
              </w:rPr>
              <w:t>！！</w:t>
            </w:r>
          </w:p>
          <w:p w14:paraId="5B4C4D3E">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1.抵达太原，安排专车接站/机（导游不陪同）。</w:t>
            </w:r>
          </w:p>
          <w:p w14:paraId="0C804ABC">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right="0" w:right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2.自由活动：北齐壁画博物馆、迎泽公园、双塔公园、钟楼街等</w:t>
            </w:r>
          </w:p>
          <w:p w14:paraId="1A8B2532">
            <w:pPr>
              <w:pStyle w:val="7"/>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val="0"/>
              <w:spacing w:before="0" w:beforeAutospacing="0" w:after="225" w:afterAutospacing="0" w:line="240" w:lineRule="atLeast"/>
              <w:ind w:left="0" w:leftChars="0" w:right="0" w:rightChars="0" w:firstLine="0" w:firstLineChars="0"/>
              <w:jc w:val="both"/>
              <w:textAlignment w:val="auto"/>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3.温馨提示：自由活动期间，您可自行前往，无车无导游陪同。</w:t>
            </w:r>
          </w:p>
        </w:tc>
        <w:tc>
          <w:tcPr>
            <w:tcW w:w="612" w:type="dxa"/>
            <w:tcBorders>
              <w:tl2br w:val="nil"/>
              <w:tr2bl w:val="nil"/>
            </w:tcBorders>
            <w:shd w:val="clear" w:color="auto" w:fill="FFFFFF"/>
            <w:noWrap w:val="0"/>
            <w:vAlign w:val="center"/>
          </w:tcPr>
          <w:p w14:paraId="5B1268E1">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自理</w:t>
            </w:r>
          </w:p>
        </w:tc>
        <w:tc>
          <w:tcPr>
            <w:tcW w:w="546" w:type="dxa"/>
            <w:gridSpan w:val="2"/>
            <w:tcBorders>
              <w:tl2br w:val="nil"/>
              <w:tr2bl w:val="nil"/>
            </w:tcBorders>
            <w:shd w:val="clear" w:color="auto" w:fill="FFFFFF"/>
            <w:noWrap w:val="0"/>
            <w:vAlign w:val="center"/>
          </w:tcPr>
          <w:p w14:paraId="3BB6ED31">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159B666B">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0" w:hRule="atLeast"/>
          <w:jc w:val="center"/>
        </w:trPr>
        <w:tc>
          <w:tcPr>
            <w:tcW w:w="559" w:type="dxa"/>
            <w:tcBorders>
              <w:tl2br w:val="nil"/>
              <w:tr2bl w:val="nil"/>
            </w:tcBorders>
            <w:shd w:val="clear" w:color="auto" w:fill="FFFFFF"/>
            <w:noWrap w:val="0"/>
            <w:vAlign w:val="center"/>
          </w:tcPr>
          <w:p w14:paraId="55C4D1D0">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D2</w:t>
            </w:r>
          </w:p>
        </w:tc>
        <w:tc>
          <w:tcPr>
            <w:tcW w:w="9034" w:type="dxa"/>
            <w:gridSpan w:val="2"/>
            <w:tcBorders>
              <w:tl2br w:val="nil"/>
              <w:tr2bl w:val="nil"/>
            </w:tcBorders>
            <w:shd w:val="clear" w:color="auto" w:fill="FFFFFF"/>
            <w:noWrap w:val="0"/>
            <w:vAlign w:val="center"/>
          </w:tcPr>
          <w:p w14:paraId="2681F20E">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前往</w:t>
            </w:r>
            <w:r>
              <w:rPr>
                <w:rFonts w:hint="eastAsia" w:ascii="微软雅黑" w:hAnsi="微软雅黑" w:eastAsia="微软雅黑" w:cs="微软雅黑"/>
                <w:b/>
                <w:bCs w:val="0"/>
                <w:color w:val="000000"/>
                <w:kern w:val="2"/>
                <w:sz w:val="24"/>
                <w:szCs w:val="24"/>
                <w:lang w:val="en-US" w:eastAsia="zh-CN" w:bidi="ar-SA"/>
              </w:rPr>
              <w:t>【佛光寺】（</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周一闭馆，</w:t>
            </w:r>
            <w:r>
              <w:rPr>
                <w:rFonts w:hint="eastAsia" w:ascii="微软雅黑" w:hAnsi="微软雅黑" w:eastAsia="微软雅黑" w:cs="微软雅黑"/>
                <w:b/>
                <w:bCs w:val="0"/>
                <w:color w:val="000000"/>
                <w:kern w:val="2"/>
                <w:sz w:val="24"/>
                <w:szCs w:val="24"/>
                <w:lang w:val="en-US" w:eastAsia="zh-CN" w:bidi="ar-SA"/>
              </w:rPr>
              <w:t>游览时间1.5小时）。它</w:t>
            </w:r>
            <w:r>
              <w:rPr>
                <w:rFonts w:hint="eastAsia" w:ascii="微软雅黑" w:hAnsi="微软雅黑" w:eastAsia="微软雅黑" w:cs="微软雅黑"/>
                <w:b w:val="0"/>
                <w:bCs/>
                <w:color w:val="000000"/>
                <w:kern w:val="2"/>
                <w:sz w:val="24"/>
                <w:szCs w:val="24"/>
                <w:lang w:val="en-US" w:eastAsia="zh-CN" w:bidi="ar-SA"/>
              </w:rPr>
              <w:t>是一座很雄伟的建筑物，有巨大、坚固且简洁的斗拱，超长的屋檐，一眼就能看出其年代久远。除殿本身为唐代木构外，殿内尚有唐塑佛菩萨像数十尊，梁下有唐代题名墨迹，棋眼壁有唐代壁画。此四者一已称绝，而四艺集于一殿，诚我国第一国宝也。</w:t>
            </w:r>
          </w:p>
          <w:p w14:paraId="37B56295">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乘车前往五台山</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【显通寺】</w:t>
            </w:r>
            <w:r>
              <w:rPr>
                <w:rFonts w:hint="eastAsia" w:ascii="微软雅黑" w:hAnsi="微软雅黑" w:eastAsia="微软雅黑" w:cs="微软雅黑"/>
                <w:color w:val="auto"/>
                <w:sz w:val="24"/>
                <w:szCs w:val="24"/>
                <w:lang w:val="en-US" w:eastAsia="zh-CN"/>
              </w:rPr>
              <w:t>（游览40分钟）。显通寺是五台山开山第一寺，规模最大、历史最久的寺院，与洛阳白马寺同期，同为中国最早佛寺，不到显通不算到五台山。</w:t>
            </w:r>
          </w:p>
          <w:p w14:paraId="5DBA49EF">
            <w:pPr>
              <w:pStyle w:val="3"/>
              <w:keepNext w:val="0"/>
              <w:keepLines w:val="0"/>
              <w:pageBreakBefore w:val="0"/>
              <w:tabs>
                <w:tab w:val="left" w:pos="8200"/>
              </w:tabs>
              <w:kinsoku/>
              <w:wordWrap/>
              <w:overflowPunct/>
              <w:autoSpaceDE/>
              <w:autoSpaceDN/>
              <w:bidi w:val="0"/>
              <w:adjustRightInd w:val="0"/>
              <w:snapToGrid w:val="0"/>
              <w:spacing w:line="240" w:lineRule="atLeast"/>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【大白塔】（游览40分钟） </w:t>
            </w:r>
          </w:p>
          <w:p w14:paraId="5E0ACB01">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【转经筒】：白塔塔身四周有108座转经筒。僧人说：可绕塔诵经三次，礼佛祈福。</w:t>
            </w:r>
          </w:p>
          <w:p w14:paraId="3D525629">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singl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【木牌匾】：大藏经阁门上挂有清乾隆瞻礼五台山时题诗：今两塔唯一尚存，既成必坏有名言，如寻舍利与丝发，未识文殊与世尊。</w:t>
            </w:r>
          </w:p>
          <w:p w14:paraId="65EFBFD3">
            <w:pPr>
              <w:pStyle w:val="3"/>
              <w:keepNext w:val="0"/>
              <w:keepLines w:val="0"/>
              <w:pageBreakBefore w:val="0"/>
              <w:tabs>
                <w:tab w:val="left" w:pos="8200"/>
              </w:tabs>
              <w:kinsoku/>
              <w:wordWrap/>
              <w:overflowPunct/>
              <w:autoSpaceDE/>
              <w:autoSpaceDN/>
              <w:bidi w:val="0"/>
              <w:adjustRightInd w:val="0"/>
              <w:snapToGrid w:val="0"/>
              <w:spacing w:line="240" w:lineRule="atLeast"/>
              <w:ind w:left="0" w:leftChars="0" w:right="48" w:rightChars="23"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【殊像寺】（游览时间40分钟）。</w:t>
            </w:r>
          </w:p>
          <w:p w14:paraId="1BF9EB94">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【罗汉塑像】：文殊殿内有一组长48米、高6.8米、面积326.4平方米的彩色悬塑，刻画了佛家五百罗汉的各种形象。</w:t>
            </w:r>
          </w:p>
          <w:p w14:paraId="039B37FD">
            <w:pPr>
              <w:pStyle w:val="3"/>
              <w:keepNext w:val="0"/>
              <w:keepLines w:val="0"/>
              <w:pageBreakBefore w:val="0"/>
              <w:tabs>
                <w:tab w:val="left" w:pos="8200"/>
              </w:tabs>
              <w:kinsoku/>
              <w:wordWrap/>
              <w:overflowPunct/>
              <w:autoSpaceDE/>
              <w:autoSpaceDN/>
              <w:bidi w:val="0"/>
              <w:adjustRightInd w:val="0"/>
              <w:snapToGrid w:val="0"/>
              <w:spacing w:line="240" w:lineRule="atLeast"/>
              <w:ind w:right="48" w:rightChars="23" w:firstLine="0" w:firstLineChars="0"/>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color w:val="000000"/>
                <w:kern w:val="2"/>
                <w:sz w:val="24"/>
                <w:szCs w:val="24"/>
                <w:u w:val="none"/>
                <w:lang w:val="en-US" w:eastAsia="zh-CN" w:bidi="ar-SA"/>
              </w:rPr>
              <w:t>【荞面文殊】：文殊殿内供奉有一尊高11.6米的木雕文殊像，是山内所有寺庙中较大的一尊文殊塑像。据传说，文殊菩萨显真容时被一位工匠用荞面当即捏成的。故称“荞面头文殊菩萨”。</w:t>
            </w:r>
          </w:p>
        </w:tc>
        <w:tc>
          <w:tcPr>
            <w:tcW w:w="612" w:type="dxa"/>
            <w:tcBorders>
              <w:tl2br w:val="nil"/>
              <w:tr2bl w:val="nil"/>
            </w:tcBorders>
            <w:shd w:val="clear" w:color="auto" w:fill="FFFFFF"/>
            <w:noWrap w:val="0"/>
            <w:vAlign w:val="center"/>
          </w:tcPr>
          <w:p w14:paraId="60775757">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740A127E">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9B35B0B">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0C5B4827">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 xml:space="preserve">      五</w:t>
            </w:r>
          </w:p>
          <w:p w14:paraId="780FB319">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台</w:t>
            </w:r>
          </w:p>
          <w:p w14:paraId="237F0653">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山</w:t>
            </w:r>
          </w:p>
        </w:tc>
      </w:tr>
      <w:tr w14:paraId="7CC66069">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4759" w:hRule="atLeast"/>
          <w:jc w:val="center"/>
        </w:trPr>
        <w:tc>
          <w:tcPr>
            <w:tcW w:w="559" w:type="dxa"/>
            <w:tcBorders>
              <w:tl2br w:val="nil"/>
              <w:tr2bl w:val="nil"/>
            </w:tcBorders>
            <w:shd w:val="clear" w:color="auto" w:fill="FFFFFF"/>
            <w:noWrap w:val="0"/>
            <w:vAlign w:val="center"/>
          </w:tcPr>
          <w:p w14:paraId="2A1DD3A1">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D3</w:t>
            </w:r>
          </w:p>
        </w:tc>
        <w:tc>
          <w:tcPr>
            <w:tcW w:w="9034" w:type="dxa"/>
            <w:gridSpan w:val="2"/>
            <w:tcBorders>
              <w:tl2br w:val="nil"/>
              <w:tr2bl w:val="nil"/>
            </w:tcBorders>
            <w:shd w:val="clear" w:color="auto" w:fill="FFFFFF"/>
            <w:noWrap w:val="0"/>
            <w:vAlign w:val="center"/>
          </w:tcPr>
          <w:p w14:paraId="0B129550">
            <w:pPr>
              <w:keepNext w:val="0"/>
              <w:keepLines w:val="0"/>
              <w:pageBreakBefore w:val="0"/>
              <w:widowControl/>
              <w:kinsoku/>
              <w:wordWrap/>
              <w:overflowPunct/>
              <w:autoSpaceDE/>
              <w:autoSpaceDN/>
              <w:bidi w:val="0"/>
              <w:snapToGrid w:val="0"/>
              <w:spacing w:line="240" w:lineRule="atLeast"/>
              <w:ind w:firstLine="480" w:firstLineChars="200"/>
              <w:rPr>
                <w:rFonts w:hint="eastAsia" w:ascii="微软雅黑" w:hAnsi="微软雅黑" w:eastAsia="微软雅黑" w:cs="微软雅黑"/>
                <w:b w:val="0"/>
                <w:bCs/>
                <w:color w:val="DE6D6F"/>
                <w:szCs w:val="21"/>
              </w:rPr>
            </w:pPr>
            <w:r>
              <w:rPr>
                <w:rFonts w:hint="eastAsia" w:ascii="微软雅黑" w:hAnsi="微软雅黑" w:eastAsia="微软雅黑" w:cs="微软雅黑"/>
                <w:color w:val="000000" w:themeColor="text1"/>
                <w:sz w:val="24"/>
                <w:szCs w:val="24"/>
                <w:lang w:val="en-US" w:eastAsia="zh-CN"/>
                <w14:textFill>
                  <w14:solidFill>
                    <w14:schemeClr w14:val="tx1"/>
                  </w14:solidFill>
                </w14:textFill>
              </w:rPr>
              <w:t>早餐后，前往</w:t>
            </w:r>
            <w:r>
              <w:rPr>
                <w:rFonts w:hint="eastAsia" w:ascii="微软雅黑" w:hAnsi="微软雅黑" w:eastAsia="微软雅黑" w:cs="微软雅黑"/>
                <w:color w:val="000000" w:themeColor="text1"/>
                <w:szCs w:val="21"/>
                <w:lang w:eastAsia="zh-CN"/>
                <w14:textFill>
                  <w14:solidFill>
                    <w14:schemeClr w14:val="tx1"/>
                  </w14:solidFill>
                </w14:textFill>
              </w:rPr>
              <w:t>【</w:t>
            </w:r>
            <w:r>
              <w:rPr>
                <w:rFonts w:hint="eastAsia" w:ascii="微软雅黑" w:hAnsi="微软雅黑" w:eastAsia="微软雅黑" w:cs="微软雅黑"/>
                <w:b/>
                <w:bCs w:val="0"/>
                <w:color w:val="000000" w:themeColor="text1"/>
                <w:kern w:val="2"/>
                <w:sz w:val="24"/>
                <w:szCs w:val="24"/>
                <w:lang w:val="en-US" w:eastAsia="zh-CN" w:bidi="ar-SA"/>
                <w14:textFill>
                  <w14:solidFill>
                    <w14:schemeClr w14:val="tx1"/>
                  </w14:solidFill>
                </w14:textFill>
              </w:rPr>
              <w:t>悬空寺】（只进行外观，不进行登临），又名</w:t>
            </w:r>
            <w:r>
              <w:rPr>
                <w:rFonts w:hint="eastAsia" w:ascii="微软雅黑" w:hAnsi="微软雅黑" w:eastAsia="微软雅黑" w:cs="微软雅黑"/>
                <w:b w:val="0"/>
                <w:bCs/>
                <w:color w:val="000000"/>
                <w:kern w:val="2"/>
                <w:sz w:val="24"/>
                <w:szCs w:val="24"/>
                <w:lang w:val="en-US" w:eastAsia="zh-CN" w:bidi="ar-SA"/>
              </w:rPr>
              <w:t>玄空寺，是国内的一座佛、道、儒三教合一的寺庙，当地人称：“悬空寺，半天高，三根马尾空中吊。”（游览1小时）</w:t>
            </w:r>
          </w:p>
          <w:p w14:paraId="2FB275B7">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应县木塔】</w:t>
            </w:r>
            <w:r>
              <w:rPr>
                <w:rFonts w:hint="eastAsia" w:ascii="微软雅黑" w:hAnsi="微软雅黑" w:eastAsia="微软雅黑" w:cs="微软雅黑"/>
                <w:b/>
                <w:bCs w:val="0"/>
                <w:color w:val="000000"/>
                <w:kern w:val="2"/>
                <w:sz w:val="24"/>
                <w:szCs w:val="24"/>
                <w:lang w:val="en-US" w:eastAsia="zh-CN" w:bidi="ar-SA"/>
              </w:rPr>
              <w:t>（游览1小时）：</w:t>
            </w:r>
            <w:r>
              <w:rPr>
                <w:rFonts w:hint="eastAsia" w:ascii="微软雅黑" w:hAnsi="微软雅黑" w:eastAsia="微软雅黑" w:cs="微软雅黑"/>
                <w:b w:val="0"/>
                <w:bCs/>
                <w:color w:val="000000"/>
                <w:kern w:val="2"/>
                <w:sz w:val="24"/>
                <w:szCs w:val="24"/>
                <w:lang w:val="en-US" w:eastAsia="zh-CN" w:bidi="ar-SA"/>
              </w:rPr>
              <w:t>世界上现存最古老、最高大的纯木结构楼阁式建筑。全塔为纯木结构，全塔上下没有用一颗铁钉，全靠木构件互相榫卯咬合而成</w:t>
            </w:r>
          </w:p>
          <w:p w14:paraId="2EA90BAF">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color w:val="DE6D6F"/>
                <w:szCs w:val="21"/>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净土寺】</w:t>
            </w:r>
            <w:r>
              <w:rPr>
                <w:rFonts w:hint="eastAsia" w:ascii="微软雅黑" w:hAnsi="微软雅黑" w:eastAsia="微软雅黑" w:cs="微软雅黑"/>
                <w:b/>
                <w:bCs w:val="0"/>
                <w:color w:val="000000"/>
                <w:kern w:val="2"/>
                <w:sz w:val="24"/>
                <w:szCs w:val="24"/>
                <w:lang w:val="en-US" w:eastAsia="zh-CN" w:bidi="ar-SA"/>
              </w:rPr>
              <w:t>（游览30分钟）：</w:t>
            </w:r>
            <w:r>
              <w:rPr>
                <w:rFonts w:hint="eastAsia" w:ascii="微软雅黑" w:hAnsi="微软雅黑" w:eastAsia="微软雅黑" w:cs="微软雅黑"/>
                <w:b w:val="0"/>
                <w:bCs/>
                <w:color w:val="000000"/>
                <w:kern w:val="2"/>
                <w:sz w:val="24"/>
                <w:szCs w:val="24"/>
                <w:lang w:val="en-US" w:eastAsia="zh-CN" w:bidi="ar-SA"/>
              </w:rPr>
              <w:t>始建于金天会二年（1124年），大雄宝殿是净土寺的主殿，殿内的藻井是其最大亮点，被称为“八门九星之天宫楼阁”，全为木质雕刻，构图繁复，布局严谨，造型美观</w:t>
            </w:r>
            <w:bookmarkStart w:id="0" w:name="_GoBack"/>
            <w:bookmarkEnd w:id="0"/>
            <w:r>
              <w:rPr>
                <w:rFonts w:hint="eastAsia" w:ascii="微软雅黑" w:hAnsi="微软雅黑" w:eastAsia="微软雅黑" w:cs="微软雅黑"/>
                <w:b w:val="0"/>
                <w:bCs/>
                <w:color w:val="000000"/>
                <w:kern w:val="2"/>
                <w:sz w:val="24"/>
                <w:szCs w:val="24"/>
                <w:lang w:val="en-US" w:eastAsia="zh-CN" w:bidi="ar-SA"/>
              </w:rPr>
              <w:t>，是研究金代建筑规制和造型的实物资料。</w:t>
            </w:r>
          </w:p>
          <w:p w14:paraId="4408D4B1">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华严寺】</w:t>
            </w:r>
            <w:r>
              <w:rPr>
                <w:rFonts w:hint="eastAsia" w:ascii="微软雅黑" w:hAnsi="微软雅黑" w:eastAsia="微软雅黑" w:cs="微软雅黑"/>
                <w:b/>
                <w:bCs w:val="0"/>
                <w:color w:val="000000"/>
                <w:kern w:val="2"/>
                <w:sz w:val="24"/>
                <w:szCs w:val="24"/>
                <w:lang w:val="en-US" w:eastAsia="zh-CN" w:bidi="ar-SA"/>
              </w:rPr>
              <w:t>（游览1.5小时）：中国</w:t>
            </w:r>
            <w:r>
              <w:rPr>
                <w:rFonts w:hint="eastAsia" w:ascii="微软雅黑" w:hAnsi="微软雅黑" w:eastAsia="微软雅黑" w:cs="微软雅黑"/>
                <w:b w:val="0"/>
                <w:bCs/>
                <w:color w:val="000000"/>
                <w:kern w:val="2"/>
                <w:sz w:val="24"/>
                <w:szCs w:val="24"/>
                <w:lang w:val="en-US" w:eastAsia="zh-CN" w:bidi="ar-SA"/>
              </w:rPr>
              <w:t>现存年代较早、保存较完整的辽金寺庙建筑群。被誉为“辽金文化艺术博物馆”。</w:t>
            </w:r>
          </w:p>
          <w:p w14:paraId="15A9746D">
            <w:pPr>
              <w:pStyle w:val="8"/>
              <w:keepNext w:val="0"/>
              <w:keepLines w:val="0"/>
              <w:pageBreakBefore w:val="0"/>
              <w:kinsoku/>
              <w:wordWrap/>
              <w:overflowPunct/>
              <w:autoSpaceDE/>
              <w:autoSpaceDN/>
              <w:bidi w:val="0"/>
              <w:snapToGrid w:val="0"/>
              <w:spacing w:line="240" w:lineRule="atLeast"/>
              <w:ind w:firstLine="420" w:firstLineChars="20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val="0"/>
                <w:color w:val="0070C0"/>
                <w:sz w:val="21"/>
                <w:szCs w:val="21"/>
                <w:lang w:val="en-US" w:eastAsia="zh-CN"/>
              </w:rPr>
              <w:t>温馨提示：</w:t>
            </w:r>
            <w:r>
              <w:rPr>
                <w:rFonts w:hint="eastAsia" w:ascii="微软雅黑" w:hAnsi="微软雅黑" w:eastAsia="微软雅黑" w:cs="微软雅黑"/>
                <w:b/>
                <w:bCs w:val="0"/>
                <w:color w:val="0070C0"/>
                <w:sz w:val="21"/>
                <w:szCs w:val="21"/>
              </w:rPr>
              <w:t>如五台山修路，下雪、下雨等不可抗力原因，导致五台山到大同需绕路，加车费50元/人，请现付导游，谢谢。</w:t>
            </w:r>
          </w:p>
        </w:tc>
        <w:tc>
          <w:tcPr>
            <w:tcW w:w="612" w:type="dxa"/>
            <w:tcBorders>
              <w:tl2br w:val="nil"/>
              <w:tr2bl w:val="nil"/>
            </w:tcBorders>
            <w:shd w:val="clear" w:color="auto" w:fill="FFFFFF"/>
            <w:noWrap w:val="0"/>
            <w:vAlign w:val="center"/>
          </w:tcPr>
          <w:p w14:paraId="65D32EFB">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3D480269">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6DEA4590">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1C512DD8">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大</w:t>
            </w:r>
          </w:p>
          <w:p w14:paraId="2A2E2A78">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同</w:t>
            </w:r>
          </w:p>
        </w:tc>
      </w:tr>
      <w:tr w14:paraId="2961EBE4">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jc w:val="center"/>
        </w:trPr>
        <w:tc>
          <w:tcPr>
            <w:tcW w:w="559" w:type="dxa"/>
            <w:tcBorders>
              <w:tl2br w:val="nil"/>
              <w:tr2bl w:val="nil"/>
            </w:tcBorders>
            <w:shd w:val="clear" w:color="auto" w:fill="FFFFFF"/>
            <w:noWrap w:val="0"/>
            <w:vAlign w:val="center"/>
          </w:tcPr>
          <w:p w14:paraId="782F6B00">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D4</w:t>
            </w:r>
          </w:p>
        </w:tc>
        <w:tc>
          <w:tcPr>
            <w:tcW w:w="9034" w:type="dxa"/>
            <w:gridSpan w:val="2"/>
            <w:tcBorders>
              <w:tl2br w:val="nil"/>
              <w:tr2bl w:val="nil"/>
            </w:tcBorders>
            <w:shd w:val="clear" w:color="auto" w:fill="FFFFFF"/>
            <w:noWrap w:val="0"/>
            <w:vAlign w:val="center"/>
          </w:tcPr>
          <w:p w14:paraId="089E7D28">
            <w:pPr>
              <w:keepNext w:val="0"/>
              <w:keepLines w:val="0"/>
              <w:pageBreakBefore w:val="0"/>
              <w:widowControl/>
              <w:kinsoku/>
              <w:wordWrap/>
              <w:overflowPunct/>
              <w:autoSpaceDE/>
              <w:autoSpaceDN/>
              <w:bidi w:val="0"/>
              <w:snapToGrid w:val="0"/>
              <w:spacing w:line="240" w:lineRule="atLeast"/>
              <w:ind w:firstLine="480" w:firstLineChars="20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早餐后，前往参观国内四大石窟之一的世界文化遗产——</w:t>
            </w:r>
            <w:r>
              <w:rPr>
                <w:rFonts w:hint="eastAsia" w:ascii="微软雅黑" w:hAnsi="微软雅黑" w:eastAsia="微软雅黑" w:cs="微软雅黑"/>
                <w:b/>
                <w:bCs w:val="0"/>
                <w:color w:val="000000"/>
                <w:kern w:val="2"/>
                <w:sz w:val="24"/>
                <w:szCs w:val="24"/>
                <w:lang w:val="en-US" w:eastAsia="zh-CN" w:bidi="ar-SA"/>
              </w:rPr>
              <w:t>【云冈石窟】</w:t>
            </w:r>
            <w:r>
              <w:rPr>
                <w:rFonts w:hint="eastAsia" w:ascii="微软雅黑" w:hAnsi="微软雅黑" w:eastAsia="微软雅黑" w:cs="微软雅黑"/>
                <w:b w:val="0"/>
                <w:bCs/>
                <w:color w:val="000000"/>
                <w:kern w:val="2"/>
                <w:sz w:val="24"/>
                <w:szCs w:val="24"/>
                <w:lang w:val="en-US" w:eastAsia="zh-CN" w:bidi="ar-SA"/>
              </w:rPr>
              <w:t xml:space="preserve"> （参观时间不少于1.5小时，含往返小交通20元/人），云冈石窟是我国最大的石窟之一，与</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"https://baike.sogou.com/v80175.htm"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敦煌莫高窟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"https://baike.sogou.com/v181394.htm"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洛阳龙门石窟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和</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"https://baike.sogou.com/v102278033.htm"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麦积山石窟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并称为</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"https://baike.sogou.com/v4835403.htm"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中国四大石窟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艺术宝库，其中</w:t>
            </w:r>
            <w:r>
              <w:rPr>
                <w:rFonts w:hint="eastAsia" w:ascii="微软雅黑" w:hAnsi="微软雅黑" w:eastAsia="微软雅黑" w:cs="微软雅黑"/>
                <w:b w:val="0"/>
                <w:bCs/>
                <w:color w:val="000000"/>
                <w:kern w:val="2"/>
                <w:sz w:val="24"/>
                <w:szCs w:val="24"/>
                <w:lang w:val="en-US" w:eastAsia="zh-CN" w:bidi="ar-SA"/>
              </w:rPr>
              <w:fldChar w:fldCharType="begin"/>
            </w:r>
            <w:r>
              <w:rPr>
                <w:rFonts w:hint="eastAsia" w:ascii="微软雅黑" w:hAnsi="微软雅黑" w:eastAsia="微软雅黑" w:cs="微软雅黑"/>
                <w:b w:val="0"/>
                <w:bCs/>
                <w:color w:val="000000"/>
                <w:kern w:val="2"/>
                <w:sz w:val="24"/>
                <w:szCs w:val="24"/>
                <w:lang w:val="en-US" w:eastAsia="zh-CN" w:bidi="ar-SA"/>
              </w:rPr>
              <w:instrText xml:space="preserve"> HYPERLINK "https://baike.sogou.com/lemma/ShowInnerLink.htm?lemmaId=70015408&amp;ss_c=ssc.citiao.link" \t "https://baike.sogou.com/_blank" </w:instrText>
            </w:r>
            <w:r>
              <w:rPr>
                <w:rFonts w:hint="eastAsia" w:ascii="微软雅黑" w:hAnsi="微软雅黑" w:eastAsia="微软雅黑" w:cs="微软雅黑"/>
                <w:b w:val="0"/>
                <w:bCs/>
                <w:color w:val="000000"/>
                <w:kern w:val="2"/>
                <w:sz w:val="24"/>
                <w:szCs w:val="24"/>
                <w:lang w:val="en-US" w:eastAsia="zh-CN" w:bidi="ar-SA"/>
              </w:rPr>
              <w:fldChar w:fldCharType="separate"/>
            </w:r>
            <w:r>
              <w:rPr>
                <w:rFonts w:hint="eastAsia" w:ascii="微软雅黑" w:hAnsi="微软雅黑" w:eastAsia="微软雅黑" w:cs="微软雅黑"/>
                <w:b w:val="0"/>
                <w:bCs/>
                <w:color w:val="000000"/>
                <w:kern w:val="2"/>
                <w:sz w:val="24"/>
                <w:szCs w:val="24"/>
                <w:lang w:val="en-US" w:eastAsia="zh-CN" w:bidi="ar-SA"/>
              </w:rPr>
              <w:t>昙曜五窟</w:t>
            </w:r>
            <w:r>
              <w:rPr>
                <w:rFonts w:hint="eastAsia" w:ascii="微软雅黑" w:hAnsi="微软雅黑" w:eastAsia="微软雅黑" w:cs="微软雅黑"/>
                <w:b w:val="0"/>
                <w:bCs/>
                <w:color w:val="000000"/>
                <w:kern w:val="2"/>
                <w:sz w:val="24"/>
                <w:szCs w:val="24"/>
                <w:lang w:val="en-US" w:eastAsia="zh-CN" w:bidi="ar-SA"/>
              </w:rPr>
              <w:fldChar w:fldCharType="end"/>
            </w:r>
            <w:r>
              <w:rPr>
                <w:rFonts w:hint="eastAsia" w:ascii="微软雅黑" w:hAnsi="微软雅黑" w:eastAsia="微软雅黑" w:cs="微软雅黑"/>
                <w:b w:val="0"/>
                <w:bCs/>
                <w:color w:val="000000"/>
                <w:kern w:val="2"/>
                <w:sz w:val="24"/>
                <w:szCs w:val="24"/>
                <w:lang w:val="en-US" w:eastAsia="zh-CN" w:bidi="ar-SA"/>
              </w:rPr>
              <w:t>，布局设计严谨统一，是中国佛教艺术第一个巅峰时期的经典杰作。</w:t>
            </w:r>
          </w:p>
          <w:p w14:paraId="3F96145D">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color w:val="auto"/>
                <w:szCs w:val="21"/>
                <w:lang w:eastAsia="zh-CN"/>
              </w:rPr>
              <w:t>【</w:t>
            </w:r>
            <w:r>
              <w:rPr>
                <w:rFonts w:hint="eastAsia" w:ascii="微软雅黑" w:hAnsi="微软雅黑" w:eastAsia="微软雅黑" w:cs="微软雅黑"/>
                <w:b/>
                <w:bCs/>
                <w:color w:val="auto"/>
                <w:kern w:val="2"/>
                <w:sz w:val="24"/>
                <w:szCs w:val="24"/>
                <w:lang w:val="en-US" w:eastAsia="zh-CN" w:bidi="ar-SA"/>
              </w:rPr>
              <w:t>善化寺】</w:t>
            </w:r>
            <w:r>
              <w:rPr>
                <w:rFonts w:hint="eastAsia" w:ascii="微软雅黑" w:hAnsi="微软雅黑" w:eastAsia="微软雅黑" w:cs="微软雅黑"/>
                <w:b/>
                <w:bCs w:val="0"/>
                <w:color w:val="000000"/>
                <w:kern w:val="2"/>
                <w:sz w:val="24"/>
                <w:szCs w:val="24"/>
                <w:lang w:val="en-US" w:eastAsia="zh-CN" w:bidi="ar-SA"/>
              </w:rPr>
              <w:t>（游览时间1小时）：</w:t>
            </w:r>
            <w:r>
              <w:rPr>
                <w:rFonts w:hint="eastAsia" w:ascii="微软雅黑" w:hAnsi="微软雅黑" w:eastAsia="微软雅黑" w:cs="微软雅黑"/>
                <w:b w:val="0"/>
                <w:bCs/>
                <w:color w:val="000000"/>
                <w:kern w:val="2"/>
                <w:sz w:val="24"/>
                <w:szCs w:val="24"/>
                <w:lang w:val="en-US" w:eastAsia="zh-CN" w:bidi="ar-SA"/>
              </w:rPr>
              <w:t>中国现存规模最大且保存完整的辽金时期建筑。</w:t>
            </w:r>
          </w:p>
          <w:p w14:paraId="6329949D">
            <w:pPr>
              <w:pStyle w:val="8"/>
              <w:keepNext w:val="0"/>
              <w:keepLines w:val="0"/>
              <w:pageBreakBefore w:val="0"/>
              <w:kinsoku/>
              <w:wordWrap/>
              <w:overflowPunct/>
              <w:autoSpaceDE/>
              <w:autoSpaceDN/>
              <w:bidi w:val="0"/>
              <w:snapToGrid w:val="0"/>
              <w:spacing w:line="240" w:lineRule="atLeast"/>
              <w:ind w:left="0" w:leftChars="0" w:firstLine="0" w:firstLineChars="0"/>
              <w:rPr>
                <w:rFonts w:hint="eastAsia" w:ascii="微软雅黑" w:hAnsi="微软雅黑" w:eastAsia="微软雅黑" w:cs="微软雅黑"/>
                <w:i w:val="0"/>
                <w:iCs w:val="0"/>
                <w:caps w:val="0"/>
                <w:color w:val="333333"/>
                <w:spacing w:val="0"/>
                <w:sz w:val="24"/>
                <w:szCs w:val="24"/>
                <w:shd w:val="clear" w:color="auto" w:fill="FFFFFF"/>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雁门关】</w:t>
            </w:r>
            <w:r>
              <w:rPr>
                <w:rFonts w:hint="eastAsia" w:ascii="微软雅黑" w:hAnsi="微软雅黑" w:eastAsia="微软雅黑" w:cs="微软雅黑"/>
                <w:b/>
                <w:bCs w:val="0"/>
                <w:color w:val="000000"/>
                <w:kern w:val="2"/>
                <w:sz w:val="24"/>
                <w:szCs w:val="24"/>
                <w:lang w:val="en-US" w:eastAsia="zh-CN" w:bidi="ar-SA"/>
              </w:rPr>
              <w:t>（游览时间1.5小时，含雁门关小交通10元/人），</w:t>
            </w:r>
            <w:r>
              <w:rPr>
                <w:rFonts w:hint="eastAsia" w:ascii="微软雅黑" w:hAnsi="微软雅黑" w:eastAsia="微软雅黑" w:cs="微软雅黑"/>
                <w:b w:val="0"/>
                <w:bCs/>
                <w:color w:val="000000"/>
                <w:kern w:val="2"/>
                <w:sz w:val="24"/>
                <w:szCs w:val="24"/>
                <w:lang w:val="en-US" w:eastAsia="zh-CN" w:bidi="ar-SA"/>
              </w:rPr>
              <w:t>是长城上的重要关隘，以“险”著称，被誉为“中华第 一关”，有“天下九塞，雁门为首”之说。与宁武关、偏关合称为“外三关”。这里峰峦叠嶂、山崖陡峭，关墙雉堞密集，烽堠遥相呼应，东西两面将老营口、坷申池口、阳方口、东隆口、西陉口、匕楼口、大石口、石口、马兰口、茹越口、胡峪口等十八隘口连为一体，地势十分险要，为历代兵家征战之地。</w:t>
            </w:r>
          </w:p>
        </w:tc>
        <w:tc>
          <w:tcPr>
            <w:tcW w:w="612" w:type="dxa"/>
            <w:tcBorders>
              <w:tl2br w:val="nil"/>
              <w:tr2bl w:val="nil"/>
            </w:tcBorders>
            <w:shd w:val="clear" w:color="auto" w:fill="FFFFFF"/>
            <w:noWrap w:val="0"/>
            <w:vAlign w:val="center"/>
          </w:tcPr>
          <w:p w14:paraId="1CBFB058">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741A115A">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p w14:paraId="5DEC5216">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37A37095">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7C2B6020">
            <w:pPr>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eastAsia" w:ascii="微软雅黑" w:hAnsi="微软雅黑" w:eastAsia="微软雅黑" w:cs="微软雅黑"/>
                <w:sz w:val="24"/>
                <w:szCs w:val="24"/>
                <w:lang w:val="en-US" w:eastAsia="zh-CN"/>
              </w:rPr>
            </w:pPr>
          </w:p>
          <w:p w14:paraId="54F464AA">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微软雅黑" w:hAnsi="微软雅黑" w:eastAsia="微软雅黑" w:cs="微软雅黑"/>
                <w:sz w:val="24"/>
                <w:szCs w:val="24"/>
                <w:lang w:val="en-US" w:eastAsia="zh-CN"/>
              </w:rPr>
            </w:pPr>
          </w:p>
          <w:p w14:paraId="5783D5B0">
            <w:pPr>
              <w:keepNext w:val="0"/>
              <w:keepLines w:val="0"/>
              <w:pageBreakBefore w:val="0"/>
              <w:widowControl w:val="0"/>
              <w:kinsoku/>
              <w:wordWrap/>
              <w:overflowPunct/>
              <w:topLinePunct w:val="0"/>
              <w:autoSpaceDE/>
              <w:autoSpaceDN/>
              <w:bidi w:val="0"/>
              <w:adjustRightInd/>
              <w:snapToGrid w:val="0"/>
              <w:spacing w:line="240" w:lineRule="atLeast"/>
              <w:jc w:val="both"/>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忻州</w:t>
            </w:r>
          </w:p>
        </w:tc>
      </w:tr>
      <w:tr w14:paraId="48AEAE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559" w:type="dxa"/>
            <w:tcBorders>
              <w:tl2br w:val="nil"/>
              <w:tr2bl w:val="nil"/>
            </w:tcBorders>
            <w:shd w:val="clear" w:color="auto" w:fill="FFFFFF"/>
            <w:noWrap w:val="0"/>
            <w:vAlign w:val="center"/>
          </w:tcPr>
          <w:p w14:paraId="3707F206">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D5</w:t>
            </w:r>
          </w:p>
        </w:tc>
        <w:tc>
          <w:tcPr>
            <w:tcW w:w="9034" w:type="dxa"/>
            <w:gridSpan w:val="2"/>
            <w:tcBorders>
              <w:tl2br w:val="nil"/>
              <w:tr2bl w:val="nil"/>
            </w:tcBorders>
            <w:shd w:val="clear" w:color="auto" w:fill="FFFFFF"/>
            <w:noWrap w:val="0"/>
            <w:vAlign w:val="center"/>
          </w:tcPr>
          <w:p w14:paraId="6EC98C19">
            <w:pPr>
              <w:keepNext w:val="0"/>
              <w:keepLines w:val="0"/>
              <w:pageBreakBefore w:val="0"/>
              <w:kinsoku/>
              <w:wordWrap/>
              <w:overflowPunct/>
              <w:autoSpaceDE/>
              <w:autoSpaceDN/>
              <w:bidi w:val="0"/>
              <w:snapToGrid w:val="0"/>
              <w:spacing w:before="156" w:beforeLines="50" w:line="240" w:lineRule="atLeast"/>
              <w:ind w:firstLine="480" w:firstLineChars="20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val="0"/>
                <w:bCs w:val="0"/>
                <w:sz w:val="24"/>
                <w:szCs w:val="24"/>
                <w:lang w:val="en-US" w:eastAsia="zh-CN"/>
              </w:rPr>
              <w:t>早餐后，前往太原参观</w:t>
            </w:r>
            <w:r>
              <w:rPr>
                <w:rFonts w:hint="eastAsia" w:ascii="微软雅黑" w:hAnsi="微软雅黑" w:eastAsia="微软雅黑" w:cs="微软雅黑"/>
                <w:b/>
                <w:bCs/>
                <w:sz w:val="24"/>
                <w:szCs w:val="24"/>
                <w:lang w:val="en-US" w:eastAsia="zh-CN"/>
              </w:rPr>
              <w:t>山西文化地标，山西博物院</w:t>
            </w:r>
            <w:r>
              <w:rPr>
                <w:rFonts w:hint="eastAsia" w:ascii="微软雅黑" w:hAnsi="微软雅黑" w:eastAsia="微软雅黑" w:cs="微软雅黑"/>
                <w:b/>
                <w:bCs/>
                <w:color w:val="auto"/>
                <w:sz w:val="24"/>
                <w:szCs w:val="24"/>
                <w:lang w:val="en-US" w:eastAsia="zh-CN"/>
              </w:rPr>
              <w:t>（精讲2小时，周一闭馆）</w:t>
            </w:r>
          </w:p>
          <w:p w14:paraId="13FC0515">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【1】国宝会说话：导师讲解，深入浅出的剖析国宝背后的密码。</w:t>
            </w:r>
          </w:p>
          <w:p w14:paraId="4F914EC0">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【2】侦探情景解密层层悬疑：探寻博物馆的镇馆之宝</w:t>
            </w:r>
          </w:p>
          <w:p w14:paraId="6F683C75">
            <w:pPr>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3】聆听国宝档案：基本陈列的主题为“晋魂”，分文明摇篮、夏商踪迹、晋国霸业，到民族熔炉、佛风遗韵、戏曲故乡、明清晋商7个历史文化专题，以及土木华章、山川精英、翰墨丹青、方圆世界、瓷苑艺葩等5个艺术专题。</w:t>
            </w:r>
          </w:p>
          <w:p w14:paraId="0D07C512">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lang w:val="en-US" w:eastAsia="zh-CN"/>
              </w:rPr>
            </w:pPr>
          </w:p>
          <w:p w14:paraId="7100C3B8">
            <w:pPr>
              <w:pStyle w:val="3"/>
              <w:keepNext w:val="0"/>
              <w:keepLines w:val="0"/>
              <w:pageBreakBefore w:val="0"/>
              <w:kinsoku/>
              <w:wordWrap/>
              <w:overflowPunct/>
              <w:autoSpaceDE/>
              <w:autoSpaceDN/>
              <w:bidi w:val="0"/>
              <w:adjustRightInd w:val="0"/>
              <w:snapToGrid w:val="0"/>
              <w:spacing w:line="240" w:lineRule="atLeast"/>
              <w:ind w:left="0" w:leftChars="0" w:firstLine="0" w:firstLineChars="0"/>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晋祠】</w:t>
            </w:r>
            <w:r>
              <w:rPr>
                <w:rFonts w:hint="eastAsia" w:ascii="微软雅黑" w:hAnsi="微软雅黑" w:eastAsia="微软雅黑" w:cs="微软雅黑"/>
                <w:b/>
                <w:bCs w:val="0"/>
                <w:color w:val="000000"/>
                <w:kern w:val="2"/>
                <w:sz w:val="24"/>
                <w:szCs w:val="24"/>
                <w:lang w:val="en-US" w:eastAsia="zh-CN" w:bidi="ar-SA"/>
              </w:rPr>
              <w:t>（参观时间不少于1.5小时）</w:t>
            </w:r>
            <w:r>
              <w:rPr>
                <w:rFonts w:hint="eastAsia" w:ascii="微软雅黑" w:hAnsi="微软雅黑" w:eastAsia="微软雅黑" w:cs="微软雅黑"/>
                <w:b w:val="0"/>
                <w:bCs/>
                <w:color w:val="000000"/>
                <w:kern w:val="2"/>
                <w:sz w:val="24"/>
                <w:szCs w:val="24"/>
                <w:lang w:val="en-US" w:eastAsia="zh-CN" w:bidi="ar-SA"/>
              </w:rPr>
              <w:t>是为纪念晋国开国诸侯唐叔虞（后被追封为晋王）及母后邑姜后而建。是中国现存较早的皇家园林，为晋国宗祠。</w:t>
            </w:r>
          </w:p>
          <w:p w14:paraId="0404218C">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bCs/>
                <w:color w:val="DE6D6F"/>
                <w:szCs w:val="21"/>
                <w:lang w:val="en-US" w:eastAsia="zh-CN"/>
              </w:rPr>
            </w:pPr>
          </w:p>
          <w:p w14:paraId="75DB3FCE">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乔家大院】</w:t>
            </w:r>
            <w:r>
              <w:rPr>
                <w:rFonts w:hint="eastAsia" w:ascii="微软雅黑" w:hAnsi="微软雅黑" w:eastAsia="微软雅黑" w:cs="微软雅黑"/>
                <w:b/>
                <w:bCs w:val="0"/>
                <w:color w:val="000000"/>
                <w:kern w:val="2"/>
                <w:sz w:val="24"/>
                <w:szCs w:val="24"/>
                <w:lang w:val="en-US" w:eastAsia="zh-CN" w:bidi="ar-SA"/>
              </w:rPr>
              <w:t>又名“在中堂”（游览时间1.5小时），是</w:t>
            </w:r>
            <w:r>
              <w:rPr>
                <w:rFonts w:hint="eastAsia" w:ascii="微软雅黑" w:hAnsi="微软雅黑" w:eastAsia="微软雅黑" w:cs="微软雅黑"/>
                <w:b w:val="0"/>
                <w:bCs/>
                <w:color w:val="000000"/>
                <w:kern w:val="2"/>
                <w:sz w:val="24"/>
                <w:szCs w:val="24"/>
                <w:lang w:val="en-US" w:eastAsia="zh-CN" w:bidi="ar-SA"/>
              </w:rPr>
              <w:t>清代有名的商业金融资本家乔致庸的宅第，更有“皇家看故宫，民宅看乔家”的美誉；张艺谋导演拍摄的《大红灯笼高高挂》更使乔家大院成为晋商大院的代表，电视连续剧《乔家大院》的热播，再一次勾起人们对这座清代民宅的回忆。如果看过这些电影，那你一定对这里的场景不陌生：成排高挂的红灯笼、高高的砖墙、精美的雕刻、漂亮的斗拱飞檐、深邃的巷陌。</w:t>
            </w:r>
          </w:p>
          <w:p w14:paraId="346D5402">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【乔家三宝】万人球、犀牛望月镜、九龙宫灯</w:t>
            </w:r>
          </w:p>
          <w:p w14:paraId="16F14D3A">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u w:val="none"/>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【三雕艺术】砖雕、木雕、石雕。</w:t>
            </w:r>
          </w:p>
          <w:p w14:paraId="6B92B34C">
            <w:pPr>
              <w:keepNext w:val="0"/>
              <w:keepLines w:val="0"/>
              <w:pageBreakBefore w:val="0"/>
              <w:widowControl/>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val="0"/>
                <w:bCs/>
                <w:color w:val="000000"/>
                <w:kern w:val="2"/>
                <w:sz w:val="24"/>
                <w:szCs w:val="24"/>
                <w:u w:val="none"/>
                <w:lang w:val="en-US" w:eastAsia="zh-CN" w:bidi="ar-SA"/>
              </w:rPr>
              <w:t>【影视文化】《大红灯笼高高挂》《乔家大院》《铁梨花》……</w:t>
            </w:r>
          </w:p>
          <w:p w14:paraId="36F1B915">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Cs/>
                <w:color w:val="0000FF"/>
                <w:szCs w:val="21"/>
              </w:rPr>
            </w:pPr>
            <w:r>
              <w:rPr>
                <w:rFonts w:hint="eastAsia" w:ascii="微软雅黑" w:hAnsi="微软雅黑" w:eastAsia="微软雅黑" w:cs="微软雅黑"/>
                <w:color w:val="auto"/>
                <w:szCs w:val="21"/>
                <w:u w:val="none"/>
                <w:lang w:eastAsia="zh-CN"/>
              </w:rPr>
              <w:t>【</w:t>
            </w:r>
            <w:r>
              <w:rPr>
                <w:rFonts w:hint="eastAsia" w:ascii="微软雅黑" w:hAnsi="微软雅黑" w:eastAsia="微软雅黑" w:cs="微软雅黑"/>
                <w:b/>
                <w:bCs w:val="0"/>
                <w:color w:val="000000"/>
                <w:kern w:val="2"/>
                <w:sz w:val="24"/>
                <w:szCs w:val="24"/>
                <w:u w:val="none"/>
                <w:lang w:val="en-US" w:eastAsia="zh-CN" w:bidi="ar-SA"/>
              </w:rPr>
              <w:t>平遥古城</w:t>
            </w:r>
            <w:r>
              <w:rPr>
                <w:rFonts w:hint="eastAsia" w:ascii="微软雅黑" w:hAnsi="微软雅黑" w:eastAsia="微软雅黑" w:cs="微软雅黑"/>
                <w:b/>
                <w:bCs w:val="0"/>
                <w:color w:val="auto"/>
                <w:kern w:val="2"/>
                <w:sz w:val="24"/>
                <w:szCs w:val="24"/>
                <w:u w:val="none"/>
                <w:lang w:val="en-US" w:eastAsia="zh-CN" w:bidi="ar-SA"/>
              </w:rPr>
              <w:t>】</w:t>
            </w:r>
            <w:r>
              <w:rPr>
                <w:rFonts w:hint="eastAsia" w:ascii="微软雅黑" w:hAnsi="微软雅黑" w:eastAsia="微软雅黑" w:cs="微软雅黑"/>
                <w:b/>
                <w:bCs w:val="0"/>
                <w:color w:val="000000"/>
                <w:kern w:val="2"/>
                <w:sz w:val="24"/>
                <w:szCs w:val="24"/>
                <w:lang w:val="en-US" w:eastAsia="zh-CN" w:bidi="ar-SA"/>
              </w:rPr>
              <w:t>（赠送40元/人平遥电瓶车）</w:t>
            </w:r>
            <w:r>
              <w:rPr>
                <w:rFonts w:hint="eastAsia" w:ascii="微软雅黑" w:hAnsi="微软雅黑" w:eastAsia="微软雅黑" w:cs="微软雅黑"/>
                <w:b w:val="0"/>
                <w:bCs/>
                <w:color w:val="000000"/>
                <w:kern w:val="2"/>
                <w:sz w:val="24"/>
                <w:szCs w:val="24"/>
                <w:lang w:val="en-US" w:eastAsia="zh-CN" w:bidi="ar-SA"/>
              </w:rPr>
              <w:t>，处处可以感受到晋商文化熏陶的气息。您可以在有着“东方华尔街”美称的明清一条街上感受平遥商业的繁华，也可以走在深深的小巷中体味平遥的宁静闲情，了解平遥那凝固在时间里的历史沧桑，后入住平遥古客栈。</w:t>
            </w:r>
          </w:p>
          <w:p w14:paraId="03C32334">
            <w:pPr>
              <w:keepNext w:val="0"/>
              <w:keepLines w:val="0"/>
              <w:pageBreakBefore w:val="0"/>
              <w:kinsoku/>
              <w:wordWrap/>
              <w:overflowPunct/>
              <w:autoSpaceDE/>
              <w:autoSpaceDN/>
              <w:bidi w:val="0"/>
              <w:snapToGrid w:val="0"/>
              <w:spacing w:line="240" w:lineRule="atLeast"/>
              <w:jc w:val="left"/>
              <w:rPr>
                <w:rFonts w:hint="eastAsia" w:ascii="微软雅黑" w:hAnsi="微软雅黑" w:eastAsia="微软雅黑" w:cs="微软雅黑"/>
                <w:b/>
                <w:bCs w:val="0"/>
                <w:color w:val="0070C0"/>
                <w:szCs w:val="21"/>
              </w:rPr>
            </w:pPr>
            <w:r>
              <w:rPr>
                <w:rFonts w:hint="eastAsia" w:ascii="微软雅黑" w:hAnsi="微软雅黑" w:eastAsia="微软雅黑" w:cs="微软雅黑"/>
                <w:b/>
                <w:bCs w:val="0"/>
                <w:color w:val="0070C0"/>
                <w:szCs w:val="21"/>
              </w:rPr>
              <w:t>【温馨提示】</w:t>
            </w:r>
          </w:p>
          <w:p w14:paraId="264662ED">
            <w:pPr>
              <w:keepNext w:val="0"/>
              <w:keepLines w:val="0"/>
              <w:pageBreakBefore w:val="0"/>
              <w:kinsoku/>
              <w:wordWrap/>
              <w:overflowPunct/>
              <w:autoSpaceDE/>
              <w:autoSpaceDN/>
              <w:bidi w:val="0"/>
              <w:snapToGrid w:val="0"/>
              <w:spacing w:line="240" w:lineRule="atLeast"/>
              <w:jc w:val="left"/>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val="0"/>
                <w:color w:val="0070C0"/>
                <w:szCs w:val="21"/>
                <w:lang w:eastAsia="zh-CN"/>
              </w:rPr>
              <w:t>1.</w:t>
            </w:r>
            <w:r>
              <w:rPr>
                <w:rFonts w:hint="eastAsia" w:ascii="微软雅黑" w:hAnsi="微软雅黑" w:eastAsia="微软雅黑" w:cs="微软雅黑"/>
                <w:b/>
                <w:bCs w:val="0"/>
                <w:color w:val="0070C0"/>
                <w:szCs w:val="21"/>
              </w:rPr>
              <w:t>景区实行一票制，俗称“通票”1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元/人，包含城墙、日升昌、平遥县衙署、城隍庙、中国镖局博物馆、华北第一镖局、文庙、协同庆票号等小景点。进古城不要钱，如需参观平遥古城，自愿自费购买1</w:t>
            </w:r>
            <w:r>
              <w:rPr>
                <w:rFonts w:hint="eastAsia" w:ascii="微软雅黑" w:hAnsi="微软雅黑" w:eastAsia="微软雅黑" w:cs="微软雅黑"/>
                <w:b/>
                <w:bCs w:val="0"/>
                <w:color w:val="0070C0"/>
                <w:szCs w:val="21"/>
                <w:lang w:val="en-US" w:eastAsia="zh-CN"/>
              </w:rPr>
              <w:t>25</w:t>
            </w:r>
            <w:r>
              <w:rPr>
                <w:rFonts w:hint="eastAsia" w:ascii="微软雅黑" w:hAnsi="微软雅黑" w:eastAsia="微软雅黑" w:cs="微软雅黑"/>
                <w:b/>
                <w:bCs w:val="0"/>
                <w:color w:val="0070C0"/>
                <w:szCs w:val="21"/>
              </w:rPr>
              <w:t>元</w:t>
            </w:r>
            <w:r>
              <w:rPr>
                <w:rFonts w:hint="eastAsia" w:ascii="微软雅黑" w:hAnsi="微软雅黑" w:eastAsia="微软雅黑" w:cs="微软雅黑"/>
                <w:b/>
                <w:bCs w:val="0"/>
                <w:color w:val="0070C0"/>
                <w:szCs w:val="21"/>
                <w:lang w:val="en-US" w:eastAsia="zh-CN"/>
              </w:rPr>
              <w:t>/</w:t>
            </w:r>
            <w:r>
              <w:rPr>
                <w:rFonts w:hint="eastAsia" w:ascii="微软雅黑" w:hAnsi="微软雅黑" w:eastAsia="微软雅黑" w:cs="微软雅黑"/>
                <w:b/>
                <w:bCs w:val="0"/>
                <w:color w:val="0070C0"/>
                <w:szCs w:val="21"/>
              </w:rPr>
              <w:t>人通票参观。</w:t>
            </w:r>
          </w:p>
        </w:tc>
        <w:tc>
          <w:tcPr>
            <w:tcW w:w="612" w:type="dxa"/>
            <w:tcBorders>
              <w:tl2br w:val="nil"/>
              <w:tr2bl w:val="nil"/>
            </w:tcBorders>
            <w:shd w:val="clear" w:color="auto" w:fill="FFFFFF"/>
            <w:noWrap w:val="0"/>
            <w:vAlign w:val="center"/>
          </w:tcPr>
          <w:p w14:paraId="06F071F4">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p w14:paraId="062CDB10">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p w14:paraId="29EF9138">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p w14:paraId="1D2D7726">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p>
        </w:tc>
        <w:tc>
          <w:tcPr>
            <w:tcW w:w="546" w:type="dxa"/>
            <w:gridSpan w:val="2"/>
            <w:tcBorders>
              <w:tl2br w:val="nil"/>
              <w:tr2bl w:val="nil"/>
            </w:tcBorders>
            <w:shd w:val="clear" w:color="auto" w:fill="FFFFFF"/>
            <w:noWrap w:val="0"/>
            <w:vAlign w:val="center"/>
          </w:tcPr>
          <w:p w14:paraId="73F304CC">
            <w:pPr>
              <w:keepNext w:val="0"/>
              <w:keepLines w:val="0"/>
              <w:pageBreakBefore w:val="0"/>
              <w:kinsoku/>
              <w:wordWrap/>
              <w:overflowPunct/>
              <w:autoSpaceDE/>
              <w:autoSpaceDN/>
              <w:bidi w:val="0"/>
              <w:snapToGrid w:val="0"/>
              <w:spacing w:before="156" w:beforeLines="50" w:line="240" w:lineRule="atLeast"/>
              <w:jc w:val="center"/>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平遥</w:t>
            </w:r>
          </w:p>
        </w:tc>
      </w:tr>
      <w:tr w14:paraId="6141B78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913" w:hRule="atLeast"/>
          <w:jc w:val="center"/>
        </w:trPr>
        <w:tc>
          <w:tcPr>
            <w:tcW w:w="559" w:type="dxa"/>
            <w:tcBorders>
              <w:tl2br w:val="nil"/>
              <w:tr2bl w:val="nil"/>
            </w:tcBorders>
            <w:shd w:val="clear" w:color="auto" w:fill="FFFFFF"/>
            <w:noWrap w:val="0"/>
            <w:vAlign w:val="center"/>
          </w:tcPr>
          <w:p w14:paraId="5013E863">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D6</w:t>
            </w:r>
          </w:p>
        </w:tc>
        <w:tc>
          <w:tcPr>
            <w:tcW w:w="9034" w:type="dxa"/>
            <w:gridSpan w:val="2"/>
            <w:tcBorders>
              <w:tl2br w:val="nil"/>
              <w:tr2bl w:val="nil"/>
            </w:tcBorders>
            <w:shd w:val="clear" w:color="auto" w:fill="FFFFFF"/>
            <w:noWrap w:val="0"/>
            <w:vAlign w:val="center"/>
          </w:tcPr>
          <w:p w14:paraId="3E5D733F">
            <w:pPr>
              <w:pStyle w:val="3"/>
              <w:keepNext w:val="0"/>
              <w:keepLines w:val="0"/>
              <w:pageBreakBefore w:val="0"/>
              <w:kinsoku/>
              <w:wordWrap/>
              <w:overflowPunct/>
              <w:autoSpaceDE/>
              <w:autoSpaceDN/>
              <w:bidi w:val="0"/>
              <w:adjustRightInd w:val="0"/>
              <w:snapToGrid w:val="0"/>
              <w:spacing w:line="240" w:lineRule="atLeast"/>
              <w:ind w:left="0" w:leftChars="0" w:firstLine="0" w:firstLineChars="0"/>
              <w:rPr>
                <w:rFonts w:hint="default"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b/>
                <w:bCs/>
                <w:sz w:val="24"/>
                <w:szCs w:val="24"/>
                <w:lang w:val="en-US" w:eastAsia="zh-CN"/>
              </w:rPr>
              <w:t>平遥古城（自由活动）—太原</w:t>
            </w:r>
          </w:p>
          <w:p w14:paraId="0AF23040">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val="0"/>
                <w:bCs/>
                <w:color w:val="000000"/>
                <w:kern w:val="2"/>
                <w:sz w:val="24"/>
                <w:szCs w:val="24"/>
                <w:lang w:val="en-US" w:eastAsia="zh-CN" w:bidi="ar-SA"/>
              </w:rPr>
              <w:t>早餐后漫步在古城内的大街小巷，青石板上留下您前世今生的脚印，平遥一座城，遥寄一场梦。尝一尝山西的特色小吃，品一品山西的清香汾酒，看一看古城的繁华场景，休闲的咖啡馆，热闹的酒吧，人来人往的特产小店都是您在古城内不二的选择。</w:t>
            </w:r>
          </w:p>
          <w:p w14:paraId="2FA982FA">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val="0"/>
                <w:bCs/>
                <w:color w:val="000000"/>
                <w:kern w:val="2"/>
                <w:sz w:val="24"/>
                <w:szCs w:val="24"/>
                <w:lang w:val="en-US" w:eastAsia="zh-CN" w:bidi="ar-SA"/>
              </w:rPr>
            </w:pPr>
            <w:r>
              <w:rPr>
                <w:rFonts w:hint="eastAsia" w:ascii="微软雅黑" w:hAnsi="微软雅黑" w:eastAsia="微软雅黑" w:cs="微软雅黑"/>
                <w:color w:val="auto"/>
                <w:szCs w:val="21"/>
                <w:lang w:eastAsia="zh-CN"/>
              </w:rPr>
              <w:t>【</w:t>
            </w:r>
            <w:r>
              <w:rPr>
                <w:rFonts w:hint="eastAsia" w:ascii="微软雅黑" w:hAnsi="微软雅黑" w:eastAsia="微软雅黑" w:cs="微软雅黑"/>
                <w:b/>
                <w:bCs w:val="0"/>
                <w:color w:val="auto"/>
                <w:kern w:val="2"/>
                <w:sz w:val="24"/>
                <w:szCs w:val="24"/>
                <w:lang w:val="en-US" w:eastAsia="zh-CN" w:bidi="ar-SA"/>
              </w:rPr>
              <w:t>双林寺】</w:t>
            </w:r>
            <w:r>
              <w:rPr>
                <w:rFonts w:hint="eastAsia" w:ascii="微软雅黑" w:hAnsi="微软雅黑" w:eastAsia="微软雅黑" w:cs="微软雅黑"/>
                <w:b/>
                <w:bCs w:val="0"/>
                <w:color w:val="000000"/>
                <w:kern w:val="2"/>
                <w:sz w:val="24"/>
                <w:szCs w:val="24"/>
                <w:lang w:val="en-US" w:eastAsia="zh-CN" w:bidi="ar-SA"/>
              </w:rPr>
              <w:t>（游览1.5小时）</w:t>
            </w:r>
            <w:r>
              <w:rPr>
                <w:rFonts w:hint="eastAsia" w:ascii="微软雅黑" w:hAnsi="微软雅黑" w:eastAsia="微软雅黑" w:cs="微软雅黑"/>
                <w:b w:val="0"/>
                <w:bCs/>
                <w:color w:val="000000"/>
                <w:kern w:val="2"/>
                <w:sz w:val="24"/>
                <w:szCs w:val="24"/>
                <w:lang w:val="en-US" w:eastAsia="zh-CN" w:bidi="ar-SA"/>
              </w:rPr>
              <w:t>寺内珍藏的2052尊彩塑，跨越了宋、元、明、清四朝， 采用精湛的木胎泥塑工艺塑成，堪称集四代彩塑艺术之大成的 “东方彩塑艺术宝库”。被联合国教科文组织誉为“真正的、独一无二的珍宝”的彩塑。</w:t>
            </w:r>
          </w:p>
          <w:p w14:paraId="07F7B7DB">
            <w:pPr>
              <w:keepNext w:val="0"/>
              <w:keepLines w:val="0"/>
              <w:pageBreakBefore w:val="0"/>
              <w:kinsoku/>
              <w:wordWrap/>
              <w:overflowPunct/>
              <w:autoSpaceDE/>
              <w:autoSpaceDN/>
              <w:bidi w:val="0"/>
              <w:snapToGrid w:val="0"/>
              <w:spacing w:before="156" w:beforeLines="50" w:line="240" w:lineRule="atLeast"/>
              <w:rPr>
                <w:rFonts w:hint="default" w:ascii="微软雅黑" w:hAnsi="微软雅黑" w:eastAsia="微软雅黑" w:cs="微软雅黑"/>
                <w:b/>
                <w:bCs w:val="0"/>
                <w:color w:val="000000"/>
                <w:kern w:val="2"/>
                <w:sz w:val="24"/>
                <w:szCs w:val="24"/>
                <w:lang w:val="en-US" w:eastAsia="zh-CN" w:bidi="ar-SA"/>
              </w:rPr>
            </w:pPr>
            <w:r>
              <w:rPr>
                <w:rFonts w:hint="eastAsia" w:ascii="微软雅黑" w:hAnsi="微软雅黑" w:eastAsia="微软雅黑" w:cs="微软雅黑"/>
                <w:b/>
                <w:bCs/>
                <w:sz w:val="24"/>
                <w:szCs w:val="24"/>
                <w:lang w:val="en-US" w:eastAsia="zh-CN"/>
              </w:rPr>
              <w:t>行程结束，</w:t>
            </w:r>
            <w:r>
              <w:rPr>
                <w:rFonts w:hint="eastAsia" w:ascii="微软雅黑" w:hAnsi="微软雅黑" w:eastAsia="微软雅黑" w:cs="微软雅黑"/>
                <w:b/>
                <w:bCs w:val="0"/>
                <w:color w:val="000000"/>
                <w:kern w:val="2"/>
                <w:sz w:val="24"/>
                <w:szCs w:val="24"/>
                <w:lang w:val="en-US" w:eastAsia="zh-CN" w:bidi="ar-SA"/>
              </w:rPr>
              <w:t>后前往太原，入住酒店</w:t>
            </w:r>
          </w:p>
          <w:p w14:paraId="7CD4429B">
            <w:pPr>
              <w:pStyle w:val="2"/>
              <w:keepNext w:val="0"/>
              <w:keepLines w:val="0"/>
              <w:pageBreakBefore w:val="0"/>
              <w:kinsoku/>
              <w:wordWrap/>
              <w:overflowPunct/>
              <w:autoSpaceDE/>
              <w:autoSpaceDN/>
              <w:bidi w:val="0"/>
              <w:snapToGrid w:val="0"/>
              <w:spacing w:line="240" w:lineRule="atLeast"/>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val="0"/>
                <w:color w:val="C00000"/>
                <w:kern w:val="2"/>
                <w:sz w:val="24"/>
                <w:szCs w:val="24"/>
                <w:lang w:val="en-US" w:eastAsia="zh-CN" w:bidi="ar-SA"/>
              </w:rPr>
              <w:t>我社有权在不减少景点的情况之下根据游览时间和路况调整游览顺序，望理解。</w:t>
            </w:r>
          </w:p>
          <w:p w14:paraId="625A90D6">
            <w:pPr>
              <w:keepNext w:val="0"/>
              <w:keepLines w:val="0"/>
              <w:pageBreakBefore w:val="0"/>
              <w:kinsoku/>
              <w:wordWrap/>
              <w:overflowPunct/>
              <w:autoSpaceDE/>
              <w:autoSpaceDN/>
              <w:bidi w:val="0"/>
              <w:snapToGrid w:val="0"/>
              <w:spacing w:before="156" w:beforeLines="50" w:line="240" w:lineRule="atLeast"/>
              <w:rPr>
                <w:rFonts w:hint="eastAsia" w:ascii="微软雅黑" w:hAnsi="微软雅黑" w:eastAsia="微软雅黑" w:cs="微软雅黑"/>
                <w:b/>
                <w:bCs w:val="0"/>
                <w:color w:val="C00000"/>
                <w:kern w:val="2"/>
                <w:sz w:val="24"/>
                <w:szCs w:val="24"/>
                <w:lang w:val="en-US" w:eastAsia="zh-CN" w:bidi="ar-SA"/>
              </w:rPr>
            </w:pPr>
            <w:r>
              <w:rPr>
                <w:rFonts w:hint="eastAsia" w:ascii="微软雅黑" w:hAnsi="微软雅黑" w:eastAsia="微软雅黑" w:cs="微软雅黑"/>
                <w:b/>
                <w:bCs w:val="0"/>
                <w:color w:val="000000"/>
                <w:kern w:val="2"/>
                <w:sz w:val="24"/>
                <w:szCs w:val="24"/>
                <w:lang w:val="en-US" w:eastAsia="zh-CN" w:bidi="ar-SA"/>
              </w:rPr>
              <w:t>（平遥行程结束后，我社只承担报销您从平遥到平遥古城站、平遥－太原南站、平遥到武宿机场的费用，如多产生费用敬请自理！）</w:t>
            </w:r>
          </w:p>
        </w:tc>
        <w:tc>
          <w:tcPr>
            <w:tcW w:w="612" w:type="dxa"/>
            <w:tcBorders>
              <w:tl2br w:val="nil"/>
              <w:tr2bl w:val="nil"/>
            </w:tcBorders>
            <w:shd w:val="clear" w:color="auto" w:fill="FFFFFF"/>
            <w:noWrap w:val="0"/>
            <w:vAlign w:val="center"/>
          </w:tcPr>
          <w:p w14:paraId="0FB11E8D">
            <w:pPr>
              <w:keepNext w:val="0"/>
              <w:keepLines w:val="0"/>
              <w:pageBreakBefore w:val="0"/>
              <w:kinsoku/>
              <w:wordWrap/>
              <w:overflowPunct/>
              <w:autoSpaceDE/>
              <w:autoSpaceDN/>
              <w:bidi w:val="0"/>
              <w:snapToGrid w:val="0"/>
              <w:spacing w:before="156" w:beforeLines="50" w:line="240" w:lineRule="atLeast"/>
              <w:jc w:val="both"/>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546" w:type="dxa"/>
            <w:gridSpan w:val="2"/>
            <w:tcBorders>
              <w:tl2br w:val="nil"/>
              <w:tr2bl w:val="nil"/>
            </w:tcBorders>
            <w:shd w:val="clear" w:color="auto" w:fill="FFFFFF"/>
            <w:noWrap w:val="0"/>
            <w:vAlign w:val="center"/>
          </w:tcPr>
          <w:p w14:paraId="41C1C68C">
            <w:pPr>
              <w:keepNext w:val="0"/>
              <w:keepLines w:val="0"/>
              <w:pageBreakBefore w:val="0"/>
              <w:kinsoku/>
              <w:wordWrap/>
              <w:overflowPunct/>
              <w:autoSpaceDE/>
              <w:autoSpaceDN/>
              <w:bidi w:val="0"/>
              <w:snapToGrid w:val="0"/>
              <w:spacing w:before="156" w:beforeLines="50" w:line="240" w:lineRule="atLeast"/>
              <w:jc w:val="center"/>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太原</w:t>
            </w:r>
          </w:p>
        </w:tc>
      </w:tr>
      <w:tr w14:paraId="67532DE8">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trHeight w:val="679" w:hRule="atLeast"/>
          <w:jc w:val="center"/>
        </w:trPr>
        <w:tc>
          <w:tcPr>
            <w:tcW w:w="559" w:type="dxa"/>
            <w:tcBorders>
              <w:tl2br w:val="nil"/>
              <w:tr2bl w:val="nil"/>
            </w:tcBorders>
            <w:shd w:val="clear" w:color="auto" w:fill="FFFFFF"/>
            <w:noWrap w:val="0"/>
            <w:vAlign w:val="center"/>
          </w:tcPr>
          <w:p w14:paraId="65E39C82">
            <w:pPr>
              <w:keepNext w:val="0"/>
              <w:keepLines w:val="0"/>
              <w:pageBreakBefore w:val="0"/>
              <w:kinsoku/>
              <w:wordWrap/>
              <w:overflowPunct/>
              <w:autoSpaceDE/>
              <w:autoSpaceDN/>
              <w:bidi w:val="0"/>
              <w:snapToGrid w:val="0"/>
              <w:spacing w:before="156" w:beforeLines="50" w:line="240" w:lineRule="atLeast"/>
              <w:rPr>
                <w:rFonts w:hint="default"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D7</w:t>
            </w:r>
          </w:p>
        </w:tc>
        <w:tc>
          <w:tcPr>
            <w:tcW w:w="9034" w:type="dxa"/>
            <w:gridSpan w:val="2"/>
            <w:tcBorders>
              <w:tl2br w:val="nil"/>
              <w:tr2bl w:val="nil"/>
            </w:tcBorders>
            <w:shd w:val="clear" w:color="auto" w:fill="FFFFFF"/>
            <w:noWrap w:val="0"/>
            <w:vAlign w:val="center"/>
          </w:tcPr>
          <w:p w14:paraId="631E1DF5">
            <w:pPr>
              <w:keepNext w:val="0"/>
              <w:keepLines w:val="0"/>
              <w:pageBreakBefore w:val="0"/>
              <w:kinsoku/>
              <w:wordWrap/>
              <w:overflowPunct/>
              <w:autoSpaceDE/>
              <w:autoSpaceDN/>
              <w:bidi w:val="0"/>
              <w:snapToGrid w:val="0"/>
              <w:spacing w:before="156" w:beforeLines="50" w:line="240" w:lineRule="atLeast"/>
              <w:jc w:val="left"/>
              <w:rPr>
                <w:rFonts w:hint="eastAsia" w:ascii="微软雅黑" w:hAnsi="微软雅黑" w:eastAsia="微软雅黑" w:cs="微软雅黑"/>
                <w:sz w:val="24"/>
                <w:szCs w:val="24"/>
                <w:lang w:eastAsia="zh-CN"/>
              </w:rPr>
            </w:pPr>
            <w:r>
              <w:rPr>
                <w:rFonts w:hint="eastAsia" w:ascii="微软雅黑" w:hAnsi="微软雅黑" w:eastAsia="微软雅黑" w:cs="微软雅黑"/>
                <w:b w:val="0"/>
                <w:bCs/>
                <w:color w:val="000000"/>
                <w:kern w:val="2"/>
                <w:sz w:val="24"/>
                <w:szCs w:val="24"/>
                <w:lang w:val="en-US" w:eastAsia="zh-CN" w:bidi="ar-SA"/>
              </w:rPr>
              <w:t>根据动车时间，送站返程</w:t>
            </w:r>
          </w:p>
        </w:tc>
        <w:tc>
          <w:tcPr>
            <w:tcW w:w="612" w:type="dxa"/>
            <w:tcBorders>
              <w:tl2br w:val="nil"/>
              <w:tr2bl w:val="nil"/>
            </w:tcBorders>
            <w:shd w:val="clear" w:color="auto" w:fill="FFFFFF"/>
            <w:noWrap w:val="0"/>
            <w:vAlign w:val="center"/>
          </w:tcPr>
          <w:p w14:paraId="4E38A0C5">
            <w:pPr>
              <w:keepNext w:val="0"/>
              <w:keepLines w:val="0"/>
              <w:pageBreakBefore w:val="0"/>
              <w:widowControl/>
              <w:suppressLineNumbers w:val="0"/>
              <w:kinsoku/>
              <w:wordWrap/>
              <w:overflowPunct/>
              <w:autoSpaceDE/>
              <w:autoSpaceDN/>
              <w:bidi w:val="0"/>
              <w:snapToGrid w:val="0"/>
              <w:spacing w:line="240" w:lineRule="atLeast"/>
              <w:jc w:val="left"/>
              <w:rPr>
                <w:rFonts w:hint="default"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早</w:t>
            </w:r>
          </w:p>
        </w:tc>
        <w:tc>
          <w:tcPr>
            <w:tcW w:w="546" w:type="dxa"/>
            <w:gridSpan w:val="2"/>
            <w:tcBorders>
              <w:tl2br w:val="nil"/>
              <w:tr2bl w:val="nil"/>
            </w:tcBorders>
            <w:shd w:val="clear" w:color="auto" w:fill="FFFFFF"/>
            <w:noWrap w:val="0"/>
            <w:vAlign w:val="center"/>
          </w:tcPr>
          <w:p w14:paraId="56306843">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sz w:val="24"/>
                <w:szCs w:val="24"/>
                <w:lang w:eastAsia="zh-CN"/>
              </w:rPr>
            </w:pPr>
          </w:p>
        </w:tc>
      </w:tr>
      <w:tr w14:paraId="424D7DC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gridAfter w:val="1"/>
          <w:wAfter w:w="102" w:type="dxa"/>
          <w:trHeight w:val="913" w:hRule="atLeast"/>
          <w:jc w:val="center"/>
        </w:trPr>
        <w:tc>
          <w:tcPr>
            <w:tcW w:w="10649" w:type="dxa"/>
            <w:gridSpan w:val="5"/>
            <w:tcBorders>
              <w:tl2br w:val="nil"/>
              <w:tr2bl w:val="nil"/>
            </w:tcBorders>
            <w:shd w:val="clear" w:color="auto" w:fill="FFFFFF"/>
            <w:noWrap w:val="0"/>
            <w:vAlign w:val="center"/>
          </w:tcPr>
          <w:p w14:paraId="7BBD9CBE">
            <w:pPr>
              <w:keepNext w:val="0"/>
              <w:keepLines w:val="0"/>
              <w:pageBreakBefore w:val="0"/>
              <w:widowControl/>
              <w:suppressLineNumbers w:val="0"/>
              <w:kinsoku/>
              <w:wordWrap/>
              <w:overflowPunct/>
              <w:autoSpaceDE/>
              <w:autoSpaceDN/>
              <w:bidi w:val="0"/>
              <w:snapToGrid w:val="0"/>
              <w:spacing w:line="240" w:lineRule="atLeast"/>
              <w:jc w:val="left"/>
              <w:rPr>
                <w:rFonts w:hint="eastAsia" w:ascii="微软雅黑" w:hAnsi="微软雅黑" w:eastAsia="微软雅黑" w:cs="微软雅黑"/>
                <w:b/>
                <w:bCs/>
                <w:color w:val="000000"/>
                <w:sz w:val="24"/>
                <w:szCs w:val="24"/>
              </w:rPr>
            </w:pPr>
            <w:r>
              <w:rPr>
                <w:rFonts w:hint="eastAsia" w:ascii="微软雅黑" w:hAnsi="微软雅黑" w:eastAsia="微软雅黑" w:cs="微软雅黑"/>
                <w:b/>
                <w:bCs/>
                <w:color w:val="000000"/>
                <w:kern w:val="0"/>
                <w:sz w:val="24"/>
                <w:szCs w:val="24"/>
                <w:lang w:val="en-US" w:eastAsia="zh-CN" w:bidi="ar"/>
              </w:rPr>
              <w:t xml:space="preserve">接待标准： </w:t>
            </w:r>
          </w:p>
          <w:p w14:paraId="7D2C502A">
            <w:pPr>
              <w:keepNext w:val="0"/>
              <w:keepLines w:val="0"/>
              <w:pageBreakBefore w:val="0"/>
              <w:numPr>
                <w:ilvl w:val="0"/>
                <w:numId w:val="1"/>
              </w:numPr>
              <w:kinsoku/>
              <w:wordWrap/>
              <w:overflowPunct/>
              <w:autoSpaceDE/>
              <w:autoSpaceDN/>
              <w:bidi w:val="0"/>
              <w:snapToGrid w:val="0"/>
              <w:spacing w:before="156" w:beforeLines="50" w:line="240" w:lineRule="atLeast"/>
              <w:ind w:leftChars="0"/>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交通包含：</w:t>
            </w:r>
          </w:p>
          <w:p w14:paraId="2D76603C">
            <w:pPr>
              <w:keepNext w:val="0"/>
              <w:keepLines w:val="0"/>
              <w:pageBreakBefore w:val="0"/>
              <w:numPr>
                <w:ilvl w:val="0"/>
                <w:numId w:val="0"/>
              </w:numPr>
              <w:kinsoku/>
              <w:wordWrap/>
              <w:overflowPunct/>
              <w:autoSpaceDE/>
              <w:autoSpaceDN/>
              <w:bidi w:val="0"/>
              <w:snapToGrid w:val="0"/>
              <w:spacing w:before="156" w:beforeLines="50" w:line="240" w:lineRule="atLeast"/>
              <w:ind w:leftChars="0"/>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①四川各地－太原往返动车二等座，②当地5座私家车/7座别克商务车/9座旅游车。</w:t>
            </w:r>
          </w:p>
          <w:p w14:paraId="0F916C94">
            <w:pPr>
              <w:keepNext w:val="0"/>
              <w:keepLines w:val="0"/>
              <w:pageBreakBefore w:val="0"/>
              <w:numPr>
                <w:ilvl w:val="0"/>
                <w:numId w:val="1"/>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FF0000"/>
                <w:sz w:val="24"/>
                <w:szCs w:val="24"/>
                <w:lang w:val="en-US" w:eastAsia="zh-CN"/>
              </w:rPr>
            </w:pPr>
            <w:r>
              <w:rPr>
                <w:rFonts w:hint="eastAsia" w:ascii="微软雅黑" w:hAnsi="微软雅黑" w:eastAsia="微软雅黑" w:cs="微软雅黑"/>
                <w:b/>
                <w:bCs/>
                <w:sz w:val="24"/>
                <w:szCs w:val="24"/>
                <w:lang w:val="en-US" w:eastAsia="zh-CN"/>
              </w:rPr>
              <w:t>门票包含：</w:t>
            </w:r>
            <w:r>
              <w:rPr>
                <w:rFonts w:hint="eastAsia" w:ascii="微软雅黑" w:hAnsi="微软雅黑" w:eastAsia="微软雅黑" w:cs="微软雅黑"/>
                <w:color w:val="0070C0"/>
                <w:sz w:val="24"/>
                <w:szCs w:val="24"/>
                <w:lang w:val="en-US" w:eastAsia="zh-CN"/>
              </w:rPr>
              <w:t>根据年龄段现付导游，</w:t>
            </w:r>
            <w:r>
              <w:rPr>
                <w:rFonts w:hint="eastAsia" w:ascii="微软雅黑" w:hAnsi="微软雅黑" w:eastAsia="微软雅黑" w:cs="微软雅黑"/>
                <w:sz w:val="24"/>
                <w:szCs w:val="24"/>
                <w:lang w:val="en-US" w:eastAsia="zh-CN"/>
              </w:rPr>
              <w:t>山西省博物院（预约）；</w:t>
            </w:r>
            <w:r>
              <w:rPr>
                <w:rFonts w:hint="eastAsia" w:ascii="微软雅黑" w:hAnsi="微软雅黑" w:eastAsia="微软雅黑" w:cs="微软雅黑"/>
                <w:color w:val="FF0000"/>
                <w:sz w:val="24"/>
                <w:szCs w:val="24"/>
                <w:lang w:val="en-US" w:eastAsia="zh-CN"/>
              </w:rPr>
              <w:t>赠送全程耳麦。赠送平遥电瓶车，赠送雁门关小交通，赠送悬空寺小交通。赠送云冈石窟小交通。</w:t>
            </w:r>
          </w:p>
          <w:tbl>
            <w:tblPr>
              <w:tblStyle w:val="9"/>
              <w:tblW w:w="10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Layout w:type="fixed"/>
              <w:tblCellMar>
                <w:top w:w="0" w:type="dxa"/>
                <w:left w:w="108" w:type="dxa"/>
                <w:bottom w:w="0" w:type="dxa"/>
                <w:right w:w="108" w:type="dxa"/>
              </w:tblCellMar>
            </w:tblPr>
            <w:tblGrid>
              <w:gridCol w:w="574"/>
              <w:gridCol w:w="1407"/>
              <w:gridCol w:w="2055"/>
              <w:gridCol w:w="2100"/>
              <w:gridCol w:w="2430"/>
              <w:gridCol w:w="2289"/>
              <w:gridCol w:w="104"/>
            </w:tblGrid>
            <w:tr w14:paraId="3C83A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55" w:hRule="atLeast"/>
              </w:trPr>
              <w:tc>
                <w:tcPr>
                  <w:tcW w:w="574" w:type="dxa"/>
                  <w:vMerge w:val="restart"/>
                  <w:tcBorders>
                    <w:left w:val="single" w:color="000000" w:sz="8" w:space="0"/>
                    <w:right w:val="single" w:color="000000" w:sz="4" w:space="0"/>
                  </w:tcBorders>
                  <w:shd w:val="clear" w:color="auto" w:fill="FFFFFF"/>
                  <w:vAlign w:val="center"/>
                </w:tcPr>
                <w:p w14:paraId="6F488E2A">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1252A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景区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2A70F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60岁以下</w:t>
                  </w:r>
                </w:p>
              </w:tc>
              <w:tc>
                <w:tcPr>
                  <w:tcW w:w="2100" w:type="dxa"/>
                  <w:tcBorders>
                    <w:top w:val="single" w:color="000000" w:sz="4" w:space="0"/>
                    <w:left w:val="single" w:color="000000" w:sz="4" w:space="0"/>
                    <w:bottom w:val="single" w:color="000000" w:sz="4" w:space="0"/>
                    <w:right w:val="single" w:color="000000" w:sz="4" w:space="0"/>
                  </w:tcBorders>
                  <w:shd w:val="clear" w:color="auto" w:fill="FFFFFF"/>
                </w:tcPr>
                <w:p w14:paraId="626DC891">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60-64周岁</w:t>
                  </w:r>
                </w:p>
              </w:tc>
              <w:tc>
                <w:tcPr>
                  <w:tcW w:w="2430" w:type="dxa"/>
                  <w:tcBorders>
                    <w:top w:val="single" w:color="000000" w:sz="4" w:space="0"/>
                    <w:left w:val="single" w:color="000000" w:sz="4" w:space="0"/>
                    <w:bottom w:val="single" w:color="000000" w:sz="4" w:space="0"/>
                    <w:right w:val="single" w:color="000000" w:sz="8" w:space="0"/>
                  </w:tcBorders>
                  <w:shd w:val="clear" w:color="auto" w:fill="FFFFFF"/>
                </w:tcPr>
                <w:p w14:paraId="00687003">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color w:val="000000"/>
                      <w:kern w:val="0"/>
                      <w:szCs w:val="21"/>
                    </w:rPr>
                  </w:pPr>
                  <w:r>
                    <w:rPr>
                      <w:rFonts w:hint="eastAsia" w:ascii="微软雅黑" w:hAnsi="微软雅黑" w:eastAsia="微软雅黑" w:cs="微软雅黑"/>
                      <w:b/>
                      <w:bCs/>
                      <w:szCs w:val="21"/>
                    </w:rPr>
                    <w:t>65周岁以上</w:t>
                  </w:r>
                </w:p>
              </w:tc>
              <w:tc>
                <w:tcPr>
                  <w:tcW w:w="2289" w:type="dxa"/>
                  <w:tcBorders>
                    <w:top w:val="single" w:color="000000" w:sz="4" w:space="0"/>
                    <w:left w:val="single" w:color="000000" w:sz="4" w:space="0"/>
                    <w:bottom w:val="single" w:color="000000" w:sz="4" w:space="0"/>
                    <w:right w:val="single" w:color="000000" w:sz="8" w:space="0"/>
                  </w:tcBorders>
                  <w:shd w:val="clear" w:color="auto" w:fill="FFFFFF"/>
                </w:tcPr>
                <w:p w14:paraId="23A262F5">
                  <w:pPr>
                    <w:keepNext w:val="0"/>
                    <w:keepLines w:val="0"/>
                    <w:pageBreakBefore w:val="0"/>
                    <w:widowControl w:val="0"/>
                    <w:kinsoku/>
                    <w:wordWrap/>
                    <w:overflowPunct/>
                    <w:autoSpaceDE/>
                    <w:autoSpaceDN/>
                    <w:bidi w:val="0"/>
                    <w:adjustRightInd/>
                    <w:snapToGrid w:val="0"/>
                    <w:spacing w:line="240" w:lineRule="atLeast"/>
                    <w:jc w:val="center"/>
                    <w:rPr>
                      <w:rFonts w:hint="eastAsia" w:ascii="微软雅黑" w:hAnsi="微软雅黑" w:eastAsia="微软雅黑" w:cs="微软雅黑"/>
                      <w:b/>
                      <w:bCs/>
                      <w:szCs w:val="21"/>
                      <w:lang w:val="en-US" w:eastAsia="zh-CN"/>
                    </w:rPr>
                  </w:pPr>
                  <w:r>
                    <w:rPr>
                      <w:rFonts w:hint="eastAsia" w:ascii="微软雅黑" w:hAnsi="微软雅黑" w:eastAsia="微软雅黑" w:cs="微软雅黑"/>
                      <w:b/>
                      <w:bCs/>
                      <w:szCs w:val="21"/>
                      <w:lang w:val="en-US" w:eastAsia="zh-CN"/>
                    </w:rPr>
                    <w:t>学生半价</w:t>
                  </w:r>
                </w:p>
              </w:tc>
            </w:tr>
            <w:tr w14:paraId="0A69B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1EFECAF">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F7849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云冈石窟</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AA776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120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F863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18C0DF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E1B72D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60</w:t>
                  </w:r>
                </w:p>
              </w:tc>
            </w:tr>
            <w:tr w14:paraId="00DDB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6FA8EAF2">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55978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悬空寺首道</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332B8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47F13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E66AB2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9D308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8</w:t>
                  </w:r>
                </w:p>
              </w:tc>
            </w:tr>
            <w:tr w14:paraId="3EC0B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051BB36">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47D1F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佛光寺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147D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E42F0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F52365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7CE5C5F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4710C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right w:val="single" w:color="000000" w:sz="4" w:space="0"/>
                  </w:tcBorders>
                  <w:shd w:val="clear" w:color="auto" w:fill="FFFFFF"/>
                  <w:vAlign w:val="center"/>
                </w:tcPr>
                <w:p w14:paraId="72B1DEAB">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1F94E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五台山</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8CD46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135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DF14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CB4DE7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C84A3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70</w:t>
                  </w:r>
                </w:p>
              </w:tc>
            </w:tr>
            <w:tr w14:paraId="384B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80" w:hRule="atLeast"/>
              </w:trPr>
              <w:tc>
                <w:tcPr>
                  <w:tcW w:w="574" w:type="dxa"/>
                  <w:vMerge w:val="continue"/>
                  <w:tcBorders>
                    <w:left w:val="single" w:color="000000" w:sz="8" w:space="0"/>
                    <w:right w:val="single" w:color="000000" w:sz="4" w:space="0"/>
                  </w:tcBorders>
                  <w:shd w:val="clear" w:color="auto" w:fill="FFFFFF"/>
                  <w:vAlign w:val="center"/>
                </w:tcPr>
                <w:p w14:paraId="5F805CBA">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4EB42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净土寺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4D36A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8C446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FEDFA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26D13043">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7</w:t>
                  </w:r>
                </w:p>
              </w:tc>
            </w:tr>
            <w:tr w14:paraId="74D44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CB115E8">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2C166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华严寺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EA74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6EEB7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EE700BC">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1012DB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25</w:t>
                  </w:r>
                </w:p>
              </w:tc>
            </w:tr>
            <w:tr w14:paraId="6BEDB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998522C">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CC586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善化寺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933D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42E6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947AA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1F063A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20</w:t>
                  </w:r>
                </w:p>
              </w:tc>
            </w:tr>
            <w:tr w14:paraId="5C537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38779471">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114075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应县木塔</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25175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48</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1E8BB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78ACFD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78EAF1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24</w:t>
                  </w:r>
                </w:p>
              </w:tc>
            </w:tr>
            <w:tr w14:paraId="475AA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6D9D9382">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89044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乔家大院</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006DD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115</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09D85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CF25DF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EA969C6">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59</w:t>
                  </w:r>
                </w:p>
              </w:tc>
            </w:tr>
            <w:tr w14:paraId="5FC1A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2B30A9FE">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7311C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rPr>
                  </w:pPr>
                  <w:r>
                    <w:rPr>
                      <w:rFonts w:hint="eastAsia" w:ascii="微软雅黑" w:hAnsi="微软雅黑" w:eastAsia="微软雅黑" w:cs="微软雅黑"/>
                      <w:b/>
                      <w:bCs/>
                      <w:color w:val="000000"/>
                      <w:kern w:val="0"/>
                      <w:szCs w:val="21"/>
                      <w:lang w:val="en-US"/>
                    </w:rPr>
                    <w:t>晋祠</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CC47AA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80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B31DA4">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08A9DCC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rPr>
                  </w:pPr>
                  <w:r>
                    <w:rPr>
                      <w:rFonts w:hint="eastAsia" w:ascii="微软雅黑" w:hAnsi="微软雅黑" w:eastAsia="微软雅黑" w:cs="微软雅黑"/>
                      <w:b w:val="0"/>
                      <w:bCs w:val="0"/>
                      <w:color w:val="000000"/>
                      <w:kern w:val="0"/>
                      <w:szCs w:val="21"/>
                      <w:lang w:val="en-US"/>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1DF25F8">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40</w:t>
                  </w:r>
                </w:p>
              </w:tc>
            </w:tr>
            <w:tr w14:paraId="0DFC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5D42262E">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DE831">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雁门关</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BBEC9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90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F202D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66D9DB3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1B5B96E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45</w:t>
                  </w:r>
                </w:p>
              </w:tc>
            </w:tr>
            <w:tr w14:paraId="537E7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9FBFA"/>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7A6B9E84">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18E41D2">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平遥古城</w:t>
                  </w:r>
                </w:p>
                <w:p w14:paraId="759A81C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不含通票</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8627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AAB26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5F0E1A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5661F05A">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r>
            <w:tr w14:paraId="29EC5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525" w:hRule="atLeast"/>
              </w:trPr>
              <w:tc>
                <w:tcPr>
                  <w:tcW w:w="574" w:type="dxa"/>
                  <w:vMerge w:val="continue"/>
                  <w:tcBorders>
                    <w:left w:val="single" w:color="000000" w:sz="8" w:space="0"/>
                    <w:right w:val="single" w:color="000000" w:sz="4" w:space="0"/>
                  </w:tcBorders>
                  <w:shd w:val="clear" w:color="auto" w:fill="FFFFFF"/>
                  <w:vAlign w:val="center"/>
                </w:tcPr>
                <w:p w14:paraId="0FCC0459">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rPr>
                  </w:pPr>
                </w:p>
              </w:tc>
              <w:tc>
                <w:tcPr>
                  <w:tcW w:w="140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47C4B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00"/>
                      <w:kern w:val="0"/>
                      <w:szCs w:val="21"/>
                      <w:lang w:val="en-US" w:eastAsia="zh-CN"/>
                    </w:rPr>
                  </w:pPr>
                  <w:r>
                    <w:rPr>
                      <w:rFonts w:hint="eastAsia" w:ascii="微软雅黑" w:hAnsi="微软雅黑" w:eastAsia="微软雅黑" w:cs="微软雅黑"/>
                      <w:b/>
                      <w:bCs/>
                      <w:color w:val="000000"/>
                      <w:kern w:val="0"/>
                      <w:szCs w:val="21"/>
                      <w:lang w:val="en-US" w:eastAsia="zh-CN"/>
                    </w:rPr>
                    <w:t>双林寺</w:t>
                  </w:r>
                </w:p>
              </w:tc>
              <w:tc>
                <w:tcPr>
                  <w:tcW w:w="205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E895E8F">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33</w:t>
                  </w:r>
                </w:p>
              </w:tc>
              <w:tc>
                <w:tcPr>
                  <w:tcW w:w="210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BC8B0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430"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4AE741AB">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0</w:t>
                  </w:r>
                </w:p>
              </w:tc>
              <w:tc>
                <w:tcPr>
                  <w:tcW w:w="2289" w:type="dxa"/>
                  <w:tcBorders>
                    <w:top w:val="single" w:color="000000" w:sz="4" w:space="0"/>
                    <w:left w:val="single" w:color="000000" w:sz="4" w:space="0"/>
                    <w:bottom w:val="single" w:color="000000" w:sz="4" w:space="0"/>
                    <w:right w:val="single" w:color="000000" w:sz="8" w:space="0"/>
                  </w:tcBorders>
                  <w:shd w:val="clear" w:color="auto" w:fill="FFFFFF"/>
                  <w:vAlign w:val="center"/>
                </w:tcPr>
                <w:p w14:paraId="3FAEDF6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val="0"/>
                      <w:bCs w:val="0"/>
                      <w:color w:val="000000"/>
                      <w:kern w:val="0"/>
                      <w:szCs w:val="21"/>
                      <w:lang w:val="en-US" w:eastAsia="zh-CN"/>
                    </w:rPr>
                  </w:pPr>
                  <w:r>
                    <w:rPr>
                      <w:rFonts w:hint="eastAsia" w:ascii="微软雅黑" w:hAnsi="微软雅黑" w:eastAsia="微软雅黑" w:cs="微软雅黑"/>
                      <w:b w:val="0"/>
                      <w:bCs w:val="0"/>
                      <w:color w:val="000000"/>
                      <w:kern w:val="0"/>
                      <w:szCs w:val="21"/>
                      <w:lang w:val="en-US" w:eastAsia="zh-CN"/>
                    </w:rPr>
                    <w:t>15</w:t>
                  </w:r>
                </w:p>
              </w:tc>
            </w:tr>
            <w:tr w14:paraId="7161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04" w:type="dxa"/>
                <w:trHeight w:val="439" w:hRule="atLeast"/>
              </w:trPr>
              <w:tc>
                <w:tcPr>
                  <w:tcW w:w="574" w:type="dxa"/>
                  <w:vMerge w:val="continue"/>
                  <w:tcBorders>
                    <w:left w:val="single" w:color="000000" w:sz="8" w:space="0"/>
                    <w:bottom w:val="single" w:color="000000" w:sz="8" w:space="0"/>
                    <w:right w:val="single" w:color="000000" w:sz="4" w:space="0"/>
                  </w:tcBorders>
                  <w:shd w:val="clear" w:color="auto" w:fill="FFFFFF"/>
                  <w:vAlign w:val="center"/>
                </w:tcPr>
                <w:p w14:paraId="5D7C6879">
                  <w:pPr>
                    <w:pStyle w:val="14"/>
                    <w:keepNext w:val="0"/>
                    <w:keepLines w:val="0"/>
                    <w:pageBreakBefore w:val="0"/>
                    <w:kinsoku/>
                    <w:wordWrap/>
                    <w:overflowPunct/>
                    <w:topLinePunct/>
                    <w:autoSpaceDE/>
                    <w:autoSpaceDN/>
                    <w:bidi w:val="0"/>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p>
              </w:tc>
              <w:tc>
                <w:tcPr>
                  <w:tcW w:w="1407"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19F74169">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总计</w:t>
                  </w:r>
                </w:p>
              </w:tc>
              <w:tc>
                <w:tcPr>
                  <w:tcW w:w="2055"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5EF16BE7">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781</w:t>
                  </w:r>
                </w:p>
              </w:tc>
              <w:tc>
                <w:tcPr>
                  <w:tcW w:w="2100" w:type="dxa"/>
                  <w:tcBorders>
                    <w:top w:val="single" w:color="000000" w:sz="4" w:space="0"/>
                    <w:left w:val="single" w:color="000000" w:sz="4" w:space="0"/>
                    <w:bottom w:val="single" w:color="000000" w:sz="8" w:space="0"/>
                    <w:right w:val="single" w:color="000000" w:sz="4" w:space="0"/>
                  </w:tcBorders>
                  <w:shd w:val="clear" w:color="auto" w:fill="FFFFFF"/>
                  <w:vAlign w:val="center"/>
                </w:tcPr>
                <w:p w14:paraId="267EF94E">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0</w:t>
                  </w:r>
                </w:p>
              </w:tc>
              <w:tc>
                <w:tcPr>
                  <w:tcW w:w="2430"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6559855D">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rPr>
                  </w:pPr>
                  <w:r>
                    <w:rPr>
                      <w:rFonts w:hint="eastAsia" w:ascii="微软雅黑" w:hAnsi="微软雅黑" w:eastAsia="微软雅黑" w:cs="微软雅黑"/>
                      <w:b/>
                      <w:bCs/>
                      <w:color w:val="0000FF"/>
                      <w:kern w:val="0"/>
                      <w:szCs w:val="21"/>
                      <w:lang w:val="en-US"/>
                    </w:rPr>
                    <w:t>0</w:t>
                  </w:r>
                </w:p>
              </w:tc>
              <w:tc>
                <w:tcPr>
                  <w:tcW w:w="2289" w:type="dxa"/>
                  <w:tcBorders>
                    <w:top w:val="single" w:color="000000" w:sz="4" w:space="0"/>
                    <w:left w:val="single" w:color="000000" w:sz="4" w:space="0"/>
                    <w:bottom w:val="single" w:color="000000" w:sz="8" w:space="0"/>
                    <w:right w:val="single" w:color="000000" w:sz="8" w:space="0"/>
                  </w:tcBorders>
                  <w:shd w:val="clear" w:color="auto" w:fill="FFFFFF"/>
                  <w:vAlign w:val="center"/>
                </w:tcPr>
                <w:p w14:paraId="45EACC90">
                  <w:pPr>
                    <w:pStyle w:val="14"/>
                    <w:keepNext w:val="0"/>
                    <w:keepLines w:val="0"/>
                    <w:pageBreakBefore w:val="0"/>
                    <w:widowControl w:val="0"/>
                    <w:kinsoku/>
                    <w:wordWrap/>
                    <w:overflowPunct/>
                    <w:topLinePunct/>
                    <w:autoSpaceDE/>
                    <w:autoSpaceDN/>
                    <w:bidi w:val="0"/>
                    <w:adjustRightInd/>
                    <w:snapToGrid w:val="0"/>
                    <w:spacing w:before="10" w:after="156" w:afterLines="50" w:line="240" w:lineRule="atLeast"/>
                    <w:ind w:right="105" w:rightChars="50"/>
                    <w:jc w:val="center"/>
                    <w:textAlignment w:val="top"/>
                    <w:outlineLvl w:val="0"/>
                    <w:rPr>
                      <w:rFonts w:hint="eastAsia" w:ascii="微软雅黑" w:hAnsi="微软雅黑" w:eastAsia="微软雅黑" w:cs="微软雅黑"/>
                      <w:b/>
                      <w:bCs/>
                      <w:color w:val="0000FF"/>
                      <w:kern w:val="0"/>
                      <w:szCs w:val="21"/>
                      <w:lang w:val="en-US" w:eastAsia="zh-CN"/>
                    </w:rPr>
                  </w:pPr>
                  <w:r>
                    <w:rPr>
                      <w:rFonts w:hint="eastAsia" w:ascii="微软雅黑" w:hAnsi="微软雅黑" w:eastAsia="微软雅黑" w:cs="微软雅黑"/>
                      <w:b/>
                      <w:bCs/>
                      <w:color w:val="0000FF"/>
                      <w:kern w:val="0"/>
                      <w:szCs w:val="21"/>
                      <w:lang w:val="en-US" w:eastAsia="zh-CN"/>
                    </w:rPr>
                    <w:t>393</w:t>
                  </w:r>
                </w:p>
              </w:tc>
            </w:tr>
            <w:tr w14:paraId="3AD38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0959" w:type="dxa"/>
                  <w:gridSpan w:val="7"/>
                  <w:tcBorders>
                    <w:top w:val="single" w:color="000000" w:sz="8" w:space="0"/>
                    <w:left w:val="single" w:color="000000" w:sz="8" w:space="0"/>
                    <w:bottom w:val="single" w:color="000000" w:sz="8" w:space="0"/>
                    <w:right w:val="single" w:color="000000" w:sz="8" w:space="0"/>
                  </w:tcBorders>
                  <w:shd w:val="clear" w:color="auto" w:fill="FFFFFF"/>
                </w:tcPr>
                <w:p w14:paraId="456E4056">
                  <w:pPr>
                    <w:keepNext w:val="0"/>
                    <w:keepLines w:val="0"/>
                    <w:pageBreakBefore w:val="0"/>
                    <w:kinsoku/>
                    <w:wordWrap/>
                    <w:overflowPunct/>
                    <w:autoSpaceDE/>
                    <w:autoSpaceDN/>
                    <w:bidi w:val="0"/>
                    <w:snapToGrid w:val="0"/>
                    <w:spacing w:line="240" w:lineRule="atLeast"/>
                    <w:jc w:val="center"/>
                    <w:rPr>
                      <w:rFonts w:hint="eastAsia" w:ascii="微软雅黑" w:hAnsi="微软雅黑" w:eastAsia="微软雅黑" w:cs="微软雅黑"/>
                      <w:color w:val="FF0000"/>
                      <w:sz w:val="18"/>
                      <w:szCs w:val="18"/>
                    </w:rPr>
                  </w:pPr>
                  <w:r>
                    <w:rPr>
                      <w:rFonts w:hint="eastAsia" w:ascii="微软雅黑" w:hAnsi="微软雅黑" w:eastAsia="微软雅黑" w:cs="微软雅黑"/>
                      <w:b/>
                      <w:bCs/>
                      <w:color w:val="C00000"/>
                      <w:sz w:val="21"/>
                      <w:szCs w:val="21"/>
                    </w:rPr>
                    <w:t>***赠送景点或项目因天气原因或自身原因不能前往或自动放弃，按“不退费用”和“不更换景点”处理！</w:t>
                  </w:r>
                </w:p>
              </w:tc>
            </w:tr>
          </w:tbl>
          <w:p w14:paraId="34E48ED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3.全程用餐包含：6早餐，其余正餐食敬请自理（导游可提前提供菜单，可AA当地特色餐食）。</w:t>
            </w:r>
          </w:p>
          <w:p w14:paraId="10BAAC25">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4.包含导游：全程优秀导游服务；2人起派专业导游人员。</w:t>
            </w:r>
          </w:p>
          <w:p w14:paraId="3392D2BD">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5.包含保险：旅行社责任险；</w:t>
            </w:r>
          </w:p>
          <w:p w14:paraId="3EE52F4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6.包含住宿：6晚网评4钻酒店，或者同级别酒店。如产生单房差价，请按照实际差价补付。</w:t>
            </w:r>
          </w:p>
          <w:p w14:paraId="7B441B7F">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参考酒店：</w:t>
            </w:r>
          </w:p>
          <w:p w14:paraId="3D8BE9C5">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太原：全晋丽程睿轩酒店、万达百合瑞轩酒店、智选假日南站店、君宏大酒店等</w:t>
            </w:r>
          </w:p>
          <w:p w14:paraId="71F74917">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五台山：友谊宾馆、一盏明灯禅心殊院</w:t>
            </w:r>
          </w:p>
          <w:p w14:paraId="314BD1F5">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忻  州：喆啡酒店、阳光假日酒店等</w:t>
            </w:r>
          </w:p>
          <w:p w14:paraId="140802F6">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大  同：王府至尊豪标、艺龙万国酒店、美豪酒店、柳莺酒店等</w:t>
            </w:r>
          </w:p>
          <w:p w14:paraId="2D5A98DB">
            <w:pPr>
              <w:pStyle w:val="5"/>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color w:val="auto"/>
                <w:sz w:val="24"/>
                <w:szCs w:val="24"/>
                <w:u w:val="none"/>
                <w:lang w:val="en-US" w:eastAsia="zh-CN"/>
              </w:rPr>
            </w:pPr>
            <w:r>
              <w:rPr>
                <w:rFonts w:hint="eastAsia" w:ascii="微软雅黑" w:hAnsi="微软雅黑" w:eastAsia="微软雅黑" w:cs="微软雅黑"/>
                <w:b w:val="0"/>
                <w:bCs/>
                <w:color w:val="auto"/>
                <w:sz w:val="24"/>
                <w:szCs w:val="24"/>
                <w:u w:val="none"/>
                <w:lang w:val="en-US" w:eastAsia="zh-CN"/>
              </w:rPr>
              <w:t>平  遥：平遥会馆、大戏堂宾舍、云路驿馆、晋商府邸、平遥新会馆等</w:t>
            </w:r>
          </w:p>
          <w:p w14:paraId="5742A88F">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rPr>
              <w:t>7.包含接（送）站/接机服务</w:t>
            </w:r>
          </w:p>
          <w:p w14:paraId="02FBA317">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bCs/>
                <w:color w:val="C00000"/>
                <w:sz w:val="24"/>
                <w:szCs w:val="24"/>
                <w:lang w:val="en-US" w:eastAsia="zh-CN"/>
              </w:rPr>
              <w:t>全程不进店，无任何强制性自费景点。全程不进店，无任何强制性自费景点。</w:t>
            </w:r>
          </w:p>
        </w:tc>
      </w:tr>
      <w:tr w14:paraId="1C682E4D">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19BA8D4B">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关于“住宿”</w:t>
            </w:r>
          </w:p>
        </w:tc>
        <w:tc>
          <w:tcPr>
            <w:tcW w:w="8454" w:type="dxa"/>
            <w:gridSpan w:val="3"/>
            <w:tcBorders>
              <w:tl2br w:val="nil"/>
              <w:tr2bl w:val="nil"/>
            </w:tcBorders>
            <w:shd w:val="clear" w:color="auto" w:fill="FFFFFF"/>
            <w:noWrap w:val="0"/>
            <w:vAlign w:val="center"/>
          </w:tcPr>
          <w:p w14:paraId="26909185">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酒店一般入住时间为14:00以后，如您抵达时间较早，可以在抵达酒店后先将行李寄存在前台，然后自由活动；</w:t>
            </w:r>
          </w:p>
          <w:p w14:paraId="466522B6">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送至酒店后，第一晚需自行办理入住。后面导游协助办理住宿，部分合作酒店需客人自行垫付押金，敬请知晓；</w:t>
            </w:r>
          </w:p>
          <w:p w14:paraId="1DBB16F5">
            <w:pPr>
              <w:keepNext w:val="0"/>
              <w:keepLines w:val="0"/>
              <w:pageBreakBefore w:val="0"/>
              <w:numPr>
                <w:ilvl w:val="0"/>
                <w:numId w:val="2"/>
              </w:numPr>
              <w:kinsoku/>
              <w:wordWrap/>
              <w:overflowPunct/>
              <w:autoSpaceDE/>
              <w:autoSpaceDN/>
              <w:bidi w:val="0"/>
              <w:snapToGrid w:val="0"/>
              <w:spacing w:before="156" w:beforeLines="50" w:line="240" w:lineRule="atLeast"/>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请客人一定带齐身份证，入住需登记；</w:t>
            </w:r>
          </w:p>
        </w:tc>
      </w:tr>
      <w:tr w14:paraId="239EE92E">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2223" w:hRule="atLeast"/>
          <w:jc w:val="center"/>
        </w:trPr>
        <w:tc>
          <w:tcPr>
            <w:tcW w:w="2195" w:type="dxa"/>
            <w:gridSpan w:val="2"/>
            <w:tcBorders>
              <w:tl2br w:val="nil"/>
              <w:tr2bl w:val="nil"/>
            </w:tcBorders>
            <w:shd w:val="clear" w:color="auto" w:fill="FFFFFF"/>
            <w:noWrap w:val="0"/>
            <w:vAlign w:val="center"/>
          </w:tcPr>
          <w:p w14:paraId="0479BC01">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b/>
                <w:bCs/>
                <w:color w:val="C00000"/>
                <w:sz w:val="24"/>
                <w:szCs w:val="24"/>
                <w:lang w:val="en-US" w:eastAsia="zh-CN"/>
              </w:rPr>
            </w:pPr>
            <w:r>
              <w:rPr>
                <w:rFonts w:hint="eastAsia" w:ascii="微软雅黑" w:hAnsi="微软雅黑" w:eastAsia="微软雅黑" w:cs="微软雅黑"/>
                <w:b/>
                <w:bCs/>
                <w:color w:val="C00000"/>
                <w:sz w:val="24"/>
                <w:szCs w:val="24"/>
                <w:lang w:val="en-US" w:eastAsia="zh-CN"/>
              </w:rPr>
              <w:t>关于“接送”</w:t>
            </w:r>
          </w:p>
          <w:p w14:paraId="2C5A5F0C">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b/>
                <w:bCs/>
                <w:color w:val="FF0000"/>
                <w:sz w:val="24"/>
                <w:szCs w:val="24"/>
                <w:lang w:val="en-US" w:eastAsia="zh-CN"/>
              </w:rPr>
            </w:pPr>
          </w:p>
        </w:tc>
        <w:tc>
          <w:tcPr>
            <w:tcW w:w="8454" w:type="dxa"/>
            <w:gridSpan w:val="3"/>
            <w:tcBorders>
              <w:tl2br w:val="nil"/>
              <w:tr2bl w:val="nil"/>
            </w:tcBorders>
            <w:shd w:val="clear" w:color="auto" w:fill="FFFFFF"/>
            <w:noWrap w:val="0"/>
            <w:vAlign w:val="center"/>
          </w:tcPr>
          <w:p w14:paraId="1E791860">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1.抵达日接站为太原站或者太原南站，送往行程中入住酒店。</w:t>
            </w:r>
          </w:p>
          <w:p w14:paraId="6A9785DF">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2.抵达日接机为武宿机场，送往行程中入住酒店。</w:t>
            </w:r>
          </w:p>
          <w:p w14:paraId="79E2C293">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3.返程日送站为送到太原站或者太原南站。</w:t>
            </w:r>
          </w:p>
          <w:p w14:paraId="159882B0">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4.返程日送机为从太原南站出发送往武宿机场。</w:t>
            </w:r>
          </w:p>
        </w:tc>
      </w:tr>
      <w:tr w14:paraId="241CC91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56C191C4">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关于“出行”</w:t>
            </w:r>
          </w:p>
        </w:tc>
        <w:tc>
          <w:tcPr>
            <w:tcW w:w="8454" w:type="dxa"/>
            <w:gridSpan w:val="3"/>
            <w:tcBorders>
              <w:tl2br w:val="nil"/>
              <w:tr2bl w:val="nil"/>
            </w:tcBorders>
            <w:shd w:val="clear" w:color="auto" w:fill="FFFFFF"/>
            <w:noWrap w:val="0"/>
            <w:vAlign w:val="center"/>
          </w:tcPr>
          <w:p w14:paraId="109F3C4C">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行程前一天抵达，我社可提供接站和待定住宿服务，费用需额外支付。今天为抵达日，全天均为自由活动，无导游陪同、无旅游巴士服务、无餐食安排等，如若产生相关费用，敬请自理。推荐自由游览市内景点：</w:t>
            </w:r>
          </w:p>
          <w:p w14:paraId="3FEF9F68">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太原文化地标：山西省博物院（周一闭馆，需提前三天关注公众号预约）</w:t>
            </w:r>
          </w:p>
          <w:p w14:paraId="20ECF322">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年轻人的潮玩首选：万象城、中正天街、迎泽大街打卡</w:t>
            </w:r>
          </w:p>
          <w:p w14:paraId="2A6D31C1">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山西文旅新标杆：长风商务区</w:t>
            </w:r>
          </w:p>
          <w:p w14:paraId="453D2472">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儿童游玩胜地：方特欢乐世界、稻草公园。</w:t>
            </w:r>
          </w:p>
          <w:p w14:paraId="06E2647A">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textAlignment w:val="auto"/>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太原地标建筑：五一广场、双塔公园、永祚寺。</w:t>
            </w:r>
          </w:p>
          <w:p w14:paraId="029D8F6A">
            <w:pPr>
              <w:keepNext w:val="0"/>
              <w:keepLines w:val="0"/>
              <w:pageBreakBefore w:val="0"/>
              <w:widowControl w:val="0"/>
              <w:numPr>
                <w:ilvl w:val="0"/>
                <w:numId w:val="0"/>
              </w:numPr>
              <w:kinsoku/>
              <w:wordWrap/>
              <w:overflowPunct/>
              <w:topLinePunct w:val="0"/>
              <w:autoSpaceDE/>
              <w:autoSpaceDN/>
              <w:bidi w:val="0"/>
              <w:adjustRightInd/>
              <w:snapToGrid w:val="0"/>
              <w:spacing w:before="156" w:beforeLines="50" w:line="240" w:lineRule="auto"/>
              <w:ind w:left="0" w:leftChars="0" w:firstLine="0" w:firstLineChars="0"/>
              <w:textAlignment w:val="auto"/>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太原老字号美食：六味斋、颐祥阁、杏花村、老太原、林香斋。</w:t>
            </w:r>
          </w:p>
        </w:tc>
      </w:tr>
      <w:tr w14:paraId="37181B77">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shd w:val="clear" w:color="auto" w:fill="FFFFFF"/>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4FD52D95">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关于“游览”</w:t>
            </w:r>
          </w:p>
        </w:tc>
        <w:tc>
          <w:tcPr>
            <w:tcW w:w="8454" w:type="dxa"/>
            <w:gridSpan w:val="3"/>
            <w:tcBorders>
              <w:tl2br w:val="nil"/>
              <w:tr2bl w:val="nil"/>
            </w:tcBorders>
            <w:shd w:val="clear" w:color="auto" w:fill="FFFFFF"/>
            <w:noWrap w:val="0"/>
            <w:vAlign w:val="center"/>
          </w:tcPr>
          <w:p w14:paraId="33F4005A">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游客如持老年证、军官证、学生证等优惠证件，请提前出示给导游，产生优惠我社按旅行社折扣差价退还；</w:t>
            </w:r>
          </w:p>
          <w:p w14:paraId="6170C61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山西当地部分景区执行分景点刷身份证入园，且个别景区实行人脸识别，请务必保管好自己的身份证；</w:t>
            </w:r>
          </w:p>
          <w:p w14:paraId="0584E3F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出游过程中，如遇不可抗力因素造成景点/场馆未能正常游玩/参观，服务人员经与您协商一致后可根据实际情况取消或更换该景点/场馆，或由服务人员在现场按旅游产品中的门票价退还费用（退费不以景区/场馆挂牌价为准），敬请谅解；</w:t>
            </w:r>
          </w:p>
          <w:p w14:paraId="6FE0D57B">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本产品行程实际出行中，在不减少景点/场馆且征得您同意的前提下，服务人员可能会根据天气、交通等情况，对您的行程进行适当调整（如调整景点/场馆游览/参观顺序/变更集合时间等），以确保行程顺利进行；</w:t>
            </w:r>
          </w:p>
          <w:p w14:paraId="0F127A61">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游客必须保证自身身体健康良好的前提下，参加旅行社安排的旅游行程，不得欺骗隐瞒，若因游客身体不适而发生任何意外，旅行社不承担责任。未成年人及老年人必须有成年家人陪伴同行，体弱多病及孕妇不建议参团，否则由此造成的不便或问题，我社不承担责任；</w:t>
            </w:r>
          </w:p>
          <w:p w14:paraId="658E435E">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请注意安全：走路不观景，观景不走路，拍照时更要注意观察景区标识，不要在寺庙内、佛像前、危险警戒区域等禁止拍照处拍照，爬山时，轻装上阵，并携带干粮和水，以便补充体力；</w:t>
            </w:r>
          </w:p>
          <w:p w14:paraId="07676B6C">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请游客务必注意自身安全，贵重物品随身携带！不要将贵重物品滞留在酒店或车内！在旅游途中请保管好个人的财物，如因个人保管不当发生损失，旅行社不承担赔偿责任；</w:t>
            </w:r>
          </w:p>
          <w:p w14:paraId="6B336F52">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sz w:val="24"/>
                <w:szCs w:val="24"/>
                <w:lang w:val="en-US" w:eastAsia="zh-CN"/>
              </w:rPr>
            </w:pPr>
            <w:r>
              <w:rPr>
                <w:rFonts w:hint="eastAsia" w:ascii="微软雅黑" w:hAnsi="微软雅黑" w:eastAsia="微软雅黑" w:cs="微软雅黑"/>
                <w:color w:val="auto"/>
                <w:sz w:val="24"/>
                <w:szCs w:val="24"/>
                <w:lang w:val="en-US" w:eastAsia="zh-CN"/>
              </w:rPr>
              <w:t>夏季温度较高，山水景区内可能有牛虻、苍蝇、蚊子等，请注意携带防晒霜、花露水、爽身粉等；秋冬季节早晚温差大，请备好充足的衣物；</w:t>
            </w:r>
          </w:p>
          <w:p w14:paraId="1EA252F5">
            <w:pPr>
              <w:keepNext w:val="0"/>
              <w:keepLines w:val="0"/>
              <w:pageBreakBefore w:val="0"/>
              <w:numPr>
                <w:ilvl w:val="0"/>
                <w:numId w:val="3"/>
              </w:numPr>
              <w:kinsoku/>
              <w:wordWrap/>
              <w:overflowPunct/>
              <w:autoSpaceDE/>
              <w:autoSpaceDN/>
              <w:bidi w:val="0"/>
              <w:snapToGrid w:val="0"/>
              <w:spacing w:before="156" w:beforeLines="50" w:line="240" w:lineRule="atLeast"/>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团队行程中，不可提前离团或中途脱团。如您选择中途离团，未完成部分将视为您自行放弃，不退任何费用。游客离团或脱团后可能发生的任何意外需自行承担责任，敬请谅解。</w:t>
            </w:r>
          </w:p>
        </w:tc>
      </w:tr>
      <w:tr w14:paraId="05BCDFEF">
        <w:tblPrEx>
          <w:tblBorders>
            <w:top w:val="thinThickSmallGap" w:color="8DB3E2" w:sz="12" w:space="0"/>
            <w:left w:val="thinThickSmallGap" w:color="8DB3E2" w:sz="12" w:space="0"/>
            <w:bottom w:val="thinThickSmallGap" w:color="8DB3E2" w:sz="12" w:space="0"/>
            <w:right w:val="thinThickSmallGap" w:color="8DB3E2" w:sz="12" w:space="0"/>
            <w:insideH w:val="thinThickSmallGap" w:color="8DB3E2" w:sz="12" w:space="0"/>
            <w:insideV w:val="thinThickSmallGap" w:color="8DB3E2" w:sz="12" w:space="0"/>
          </w:tblBorders>
          <w:tblCellMar>
            <w:top w:w="0" w:type="dxa"/>
            <w:left w:w="108" w:type="dxa"/>
            <w:bottom w:w="0" w:type="dxa"/>
            <w:right w:w="108" w:type="dxa"/>
          </w:tblCellMar>
        </w:tblPrEx>
        <w:trPr>
          <w:gridAfter w:val="1"/>
          <w:wAfter w:w="102" w:type="dxa"/>
          <w:trHeight w:val="913" w:hRule="atLeast"/>
          <w:jc w:val="center"/>
        </w:trPr>
        <w:tc>
          <w:tcPr>
            <w:tcW w:w="2195" w:type="dxa"/>
            <w:gridSpan w:val="2"/>
            <w:tcBorders>
              <w:tl2br w:val="nil"/>
              <w:tr2bl w:val="nil"/>
            </w:tcBorders>
            <w:shd w:val="clear" w:color="auto" w:fill="FFFFFF"/>
            <w:noWrap w:val="0"/>
            <w:vAlign w:val="center"/>
          </w:tcPr>
          <w:p w14:paraId="2C1449B4">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jc w:val="center"/>
              <w:rPr>
                <w:rFonts w:hint="eastAsia" w:ascii="微软雅黑" w:hAnsi="微软雅黑" w:eastAsia="微软雅黑" w:cs="微软雅黑"/>
                <w:color w:val="FF0000"/>
                <w:kern w:val="2"/>
                <w:sz w:val="24"/>
                <w:szCs w:val="24"/>
                <w:lang w:val="en-US" w:eastAsia="zh-CN" w:bidi="ar-SA"/>
              </w:rPr>
            </w:pPr>
            <w:r>
              <w:rPr>
                <w:rFonts w:hint="eastAsia" w:ascii="微软雅黑" w:hAnsi="微软雅黑" w:eastAsia="微软雅黑" w:cs="微软雅黑"/>
                <w:b/>
                <w:bCs/>
                <w:color w:val="C00000"/>
                <w:sz w:val="24"/>
                <w:szCs w:val="24"/>
                <w:lang w:val="en-US" w:eastAsia="zh-CN"/>
              </w:rPr>
              <w:t>关于“娱乐”：</w:t>
            </w:r>
          </w:p>
        </w:tc>
        <w:tc>
          <w:tcPr>
            <w:tcW w:w="8454" w:type="dxa"/>
            <w:gridSpan w:val="3"/>
            <w:tcBorders>
              <w:tl2br w:val="nil"/>
              <w:tr2bl w:val="nil"/>
            </w:tcBorders>
            <w:shd w:val="clear" w:color="auto" w:fill="FFFFFF"/>
            <w:noWrap w:val="0"/>
            <w:vAlign w:val="center"/>
          </w:tcPr>
          <w:p w14:paraId="13578A0F">
            <w:pPr>
              <w:keepNext w:val="0"/>
              <w:keepLines w:val="0"/>
              <w:pageBreakBefore w:val="0"/>
              <w:numPr>
                <w:ilvl w:val="0"/>
                <w:numId w:val="0"/>
              </w:numPr>
              <w:kinsoku/>
              <w:wordWrap/>
              <w:overflowPunct/>
              <w:autoSpaceDE/>
              <w:autoSpaceDN/>
              <w:bidi w:val="0"/>
              <w:snapToGrid w:val="0"/>
              <w:spacing w:before="156" w:beforeLines="50" w:line="240" w:lineRule="atLeast"/>
              <w:ind w:left="0" w:leftChars="0" w:firstLine="0" w:firstLineChars="0"/>
              <w:rPr>
                <w:rFonts w:hint="eastAsia" w:ascii="微软雅黑" w:hAnsi="微软雅黑" w:eastAsia="微软雅黑" w:cs="微软雅黑"/>
                <w:color w:val="auto"/>
                <w:kern w:val="2"/>
                <w:sz w:val="24"/>
                <w:szCs w:val="24"/>
                <w:lang w:val="en-US" w:eastAsia="zh-CN" w:bidi="ar-SA"/>
              </w:rPr>
            </w:pPr>
            <w:r>
              <w:rPr>
                <w:rFonts w:hint="eastAsia" w:ascii="微软雅黑" w:hAnsi="微软雅黑" w:eastAsia="微软雅黑" w:cs="微软雅黑"/>
                <w:color w:val="auto"/>
                <w:sz w:val="24"/>
                <w:szCs w:val="24"/>
                <w:lang w:val="en-US" w:eastAsia="zh-CN"/>
              </w:rPr>
              <w:t>旅行社不推荐游客参加人身安全不确定的活动，如游客擅自行动而产生的后果，旅行社不承担责任。</w:t>
            </w:r>
          </w:p>
        </w:tc>
      </w:tr>
    </w:tbl>
    <w:p w14:paraId="4B8A142F">
      <w:pPr>
        <w:pStyle w:val="4"/>
        <w:rPr>
          <w:rFonts w:hint="eastAsia" w:ascii="微软雅黑" w:hAnsi="微软雅黑" w:eastAsia="微软雅黑" w:cs="微软雅黑"/>
          <w:sz w:val="32"/>
          <w:szCs w:val="32"/>
          <w:lang w:val="en-US" w:eastAsia="zh-CN"/>
        </w:rPr>
      </w:pPr>
    </w:p>
    <w:p w14:paraId="1053B224"/>
    <w:p w14:paraId="4F4B582B">
      <w:pPr>
        <w:widowControl/>
        <w:jc w:val="left"/>
      </w:pPr>
    </w:p>
    <w:sectPr>
      <w:pgSz w:w="11906" w:h="16838"/>
      <w:pgMar w:top="1531" w:right="1134" w:bottom="113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4CCA8">
    <w:pPr>
      <w:pStyle w:val="6"/>
      <w:tabs>
        <w:tab w:val="left" w:pos="988"/>
        <w:tab w:val="clear" w:pos="4153"/>
      </w:tabs>
      <w:rPr>
        <w:rFonts w:hint="eastAsia" w:eastAsiaTheme="minorEastAsia"/>
        <w:lang w:eastAsia="zh-CN"/>
      </w:rPr>
    </w:pPr>
    <w:r>
      <w:rPr>
        <w:rFonts w:hint="eastAsia"/>
        <w:lang w:eastAsia="zh-CN"/>
      </w:rPr>
      <w:tab/>
    </w:r>
    <w:r>
      <w:rPr>
        <w:rFonts w:hint="eastAsia" w:ascii="微软雅黑" w:hAnsi="微软雅黑" w:eastAsia="微软雅黑" w:cs="微软雅黑"/>
        <w:b/>
        <w:bCs/>
        <w:color w:val="C00000"/>
        <w:sz w:val="52"/>
        <w:szCs w:val="52"/>
        <w:lang w:val="en-US" w:eastAsia="zh-CN"/>
      </w:rPr>
      <w:drawing>
        <wp:anchor distT="0" distB="0" distL="114300" distR="114300" simplePos="0" relativeHeight="251665408" behindDoc="1" locked="0" layoutInCell="1" allowOverlap="1">
          <wp:simplePos x="0" y="0"/>
          <wp:positionH relativeFrom="column">
            <wp:posOffset>-763270</wp:posOffset>
          </wp:positionH>
          <wp:positionV relativeFrom="paragraph">
            <wp:posOffset>-561340</wp:posOffset>
          </wp:positionV>
          <wp:extent cx="7602855" cy="10699750"/>
          <wp:effectExtent l="0" t="0" r="1905" b="13970"/>
          <wp:wrapNone/>
          <wp:docPr id="18" name="图片 18" descr="行程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行程 拷贝"/>
                  <pic:cNvPicPr>
                    <a:picLocks noChangeAspect="1"/>
                  </pic:cNvPicPr>
                </pic:nvPicPr>
                <pic:blipFill>
                  <a:blip r:embed="rId1"/>
                  <a:stretch>
                    <a:fillRect/>
                  </a:stretch>
                </pic:blipFill>
                <pic:spPr>
                  <a:xfrm>
                    <a:off x="0" y="0"/>
                    <a:ext cx="7602855" cy="1069975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E99867F"/>
    <w:multiLevelType w:val="singleLevel"/>
    <w:tmpl w:val="EE99867F"/>
    <w:lvl w:ilvl="0" w:tentative="0">
      <w:start w:val="1"/>
      <w:numFmt w:val="decimal"/>
      <w:suff w:val="nothing"/>
      <w:lvlText w:val="%1、"/>
      <w:lvlJc w:val="left"/>
    </w:lvl>
  </w:abstractNum>
  <w:abstractNum w:abstractNumId="1">
    <w:nsid w:val="F75AB8E8"/>
    <w:multiLevelType w:val="singleLevel"/>
    <w:tmpl w:val="F75AB8E8"/>
    <w:lvl w:ilvl="0" w:tentative="0">
      <w:start w:val="1"/>
      <w:numFmt w:val="decimal"/>
      <w:suff w:val="nothing"/>
      <w:lvlText w:val="%1、"/>
      <w:lvlJc w:val="left"/>
    </w:lvl>
  </w:abstractNum>
  <w:abstractNum w:abstractNumId="2">
    <w:nsid w:val="2DD60DCB"/>
    <w:multiLevelType w:val="singleLevel"/>
    <w:tmpl w:val="2DD60DCB"/>
    <w:lvl w:ilvl="0" w:tentative="0">
      <w:start w:val="1"/>
      <w:numFmt w:val="decimal"/>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VhOWIxNTc4ZTFkMTZjNjhiNGU0MTIzMGQ2MDhlMTUifQ=="/>
  </w:docVars>
  <w:rsids>
    <w:rsidRoot w:val="0DDC69EC"/>
    <w:rsid w:val="006A2F3A"/>
    <w:rsid w:val="00D01278"/>
    <w:rsid w:val="010B6346"/>
    <w:rsid w:val="02FF41F8"/>
    <w:rsid w:val="041462BE"/>
    <w:rsid w:val="04510321"/>
    <w:rsid w:val="046E56D3"/>
    <w:rsid w:val="04C44DDD"/>
    <w:rsid w:val="05376648"/>
    <w:rsid w:val="0620091D"/>
    <w:rsid w:val="069F33E9"/>
    <w:rsid w:val="07752148"/>
    <w:rsid w:val="079F680F"/>
    <w:rsid w:val="07D87C6E"/>
    <w:rsid w:val="08814C04"/>
    <w:rsid w:val="09604272"/>
    <w:rsid w:val="0A7B2440"/>
    <w:rsid w:val="0B0F4EB2"/>
    <w:rsid w:val="0C281202"/>
    <w:rsid w:val="0CF550D2"/>
    <w:rsid w:val="0D597375"/>
    <w:rsid w:val="0DBA6115"/>
    <w:rsid w:val="0DDC69EC"/>
    <w:rsid w:val="0F4A7B25"/>
    <w:rsid w:val="108252A3"/>
    <w:rsid w:val="10E862CD"/>
    <w:rsid w:val="117F6440"/>
    <w:rsid w:val="12344C6A"/>
    <w:rsid w:val="12E64807"/>
    <w:rsid w:val="131355EC"/>
    <w:rsid w:val="139129A8"/>
    <w:rsid w:val="13B72BE8"/>
    <w:rsid w:val="142B289C"/>
    <w:rsid w:val="144E5BAF"/>
    <w:rsid w:val="146177FD"/>
    <w:rsid w:val="14935A4E"/>
    <w:rsid w:val="14DB0FD2"/>
    <w:rsid w:val="150F0F40"/>
    <w:rsid w:val="151A11AA"/>
    <w:rsid w:val="15B6012F"/>
    <w:rsid w:val="15C725C7"/>
    <w:rsid w:val="174B01C5"/>
    <w:rsid w:val="18F002B2"/>
    <w:rsid w:val="1942287E"/>
    <w:rsid w:val="197F6E60"/>
    <w:rsid w:val="1B2A271F"/>
    <w:rsid w:val="1C473DF0"/>
    <w:rsid w:val="1CAB7398"/>
    <w:rsid w:val="1CFF359F"/>
    <w:rsid w:val="1D0F3839"/>
    <w:rsid w:val="1DA52E33"/>
    <w:rsid w:val="1E0972D4"/>
    <w:rsid w:val="1E314C15"/>
    <w:rsid w:val="1E6E5F01"/>
    <w:rsid w:val="1EC7640D"/>
    <w:rsid w:val="1F1C0096"/>
    <w:rsid w:val="1F5B33FE"/>
    <w:rsid w:val="2025634A"/>
    <w:rsid w:val="204D14A1"/>
    <w:rsid w:val="20733ECA"/>
    <w:rsid w:val="21E91513"/>
    <w:rsid w:val="22E449E3"/>
    <w:rsid w:val="22FA25EF"/>
    <w:rsid w:val="23033DBD"/>
    <w:rsid w:val="234845C4"/>
    <w:rsid w:val="254060AD"/>
    <w:rsid w:val="254A0D4A"/>
    <w:rsid w:val="25C17900"/>
    <w:rsid w:val="25ED1E01"/>
    <w:rsid w:val="264136D1"/>
    <w:rsid w:val="27395E67"/>
    <w:rsid w:val="28745BEF"/>
    <w:rsid w:val="28A605BD"/>
    <w:rsid w:val="28F61640"/>
    <w:rsid w:val="291768F9"/>
    <w:rsid w:val="295B3526"/>
    <w:rsid w:val="29E37FC4"/>
    <w:rsid w:val="2A01667B"/>
    <w:rsid w:val="2A0B3707"/>
    <w:rsid w:val="2A6729B3"/>
    <w:rsid w:val="2A9E5ECB"/>
    <w:rsid w:val="2ACD5908"/>
    <w:rsid w:val="2AEF71FD"/>
    <w:rsid w:val="2BD30AF4"/>
    <w:rsid w:val="2C1837E7"/>
    <w:rsid w:val="2D932CD3"/>
    <w:rsid w:val="2DA71974"/>
    <w:rsid w:val="2E1274CB"/>
    <w:rsid w:val="2E2312BE"/>
    <w:rsid w:val="2F0D2540"/>
    <w:rsid w:val="2F1351DC"/>
    <w:rsid w:val="2FC94E71"/>
    <w:rsid w:val="2FD15B01"/>
    <w:rsid w:val="308568A9"/>
    <w:rsid w:val="30B0516F"/>
    <w:rsid w:val="327C459C"/>
    <w:rsid w:val="32E31C0C"/>
    <w:rsid w:val="32E93B15"/>
    <w:rsid w:val="33126ED8"/>
    <w:rsid w:val="331B6306"/>
    <w:rsid w:val="336631F3"/>
    <w:rsid w:val="34060A6A"/>
    <w:rsid w:val="354D6802"/>
    <w:rsid w:val="358F726C"/>
    <w:rsid w:val="36456007"/>
    <w:rsid w:val="37666E72"/>
    <w:rsid w:val="382501A9"/>
    <w:rsid w:val="38624B30"/>
    <w:rsid w:val="387E793E"/>
    <w:rsid w:val="38822AC1"/>
    <w:rsid w:val="39284554"/>
    <w:rsid w:val="3A281EF8"/>
    <w:rsid w:val="3A286675"/>
    <w:rsid w:val="3A3D2D97"/>
    <w:rsid w:val="3AB74334"/>
    <w:rsid w:val="3ACA3C80"/>
    <w:rsid w:val="3B3742B4"/>
    <w:rsid w:val="3BB33BFE"/>
    <w:rsid w:val="3C217AB5"/>
    <w:rsid w:val="3CD043D5"/>
    <w:rsid w:val="3CDA4CE5"/>
    <w:rsid w:val="3CDA6EE3"/>
    <w:rsid w:val="3D282866"/>
    <w:rsid w:val="3E7D1B12"/>
    <w:rsid w:val="3ECB635D"/>
    <w:rsid w:val="3FDF05B5"/>
    <w:rsid w:val="400C2AD8"/>
    <w:rsid w:val="407057C5"/>
    <w:rsid w:val="42515CDB"/>
    <w:rsid w:val="42F25864"/>
    <w:rsid w:val="43862855"/>
    <w:rsid w:val="43970571"/>
    <w:rsid w:val="43985FF2"/>
    <w:rsid w:val="43B835F7"/>
    <w:rsid w:val="43C42339"/>
    <w:rsid w:val="450F48DA"/>
    <w:rsid w:val="46077070"/>
    <w:rsid w:val="472E48D4"/>
    <w:rsid w:val="473E2065"/>
    <w:rsid w:val="47DB5B06"/>
    <w:rsid w:val="480004B0"/>
    <w:rsid w:val="484E27AE"/>
    <w:rsid w:val="493E5939"/>
    <w:rsid w:val="499275C2"/>
    <w:rsid w:val="49B95283"/>
    <w:rsid w:val="4A7459B6"/>
    <w:rsid w:val="4A9D32F7"/>
    <w:rsid w:val="4AF8490A"/>
    <w:rsid w:val="4B43290C"/>
    <w:rsid w:val="4B7C61E8"/>
    <w:rsid w:val="4D7E0E31"/>
    <w:rsid w:val="4DF420F5"/>
    <w:rsid w:val="4ECF7A46"/>
    <w:rsid w:val="4EE3570C"/>
    <w:rsid w:val="4F2D30F6"/>
    <w:rsid w:val="4F602D94"/>
    <w:rsid w:val="4F6B2F35"/>
    <w:rsid w:val="4F791EF0"/>
    <w:rsid w:val="4F9D6C2D"/>
    <w:rsid w:val="500C4CE2"/>
    <w:rsid w:val="51093901"/>
    <w:rsid w:val="514E65F3"/>
    <w:rsid w:val="54532EC8"/>
    <w:rsid w:val="55C05B3D"/>
    <w:rsid w:val="569E1CA8"/>
    <w:rsid w:val="56E12A0D"/>
    <w:rsid w:val="57227D03"/>
    <w:rsid w:val="572F6536"/>
    <w:rsid w:val="57435CBA"/>
    <w:rsid w:val="581E31E5"/>
    <w:rsid w:val="59560B9C"/>
    <w:rsid w:val="5A866D10"/>
    <w:rsid w:val="5AF3233B"/>
    <w:rsid w:val="5C5A5991"/>
    <w:rsid w:val="5CEA3F7C"/>
    <w:rsid w:val="5DDB01B6"/>
    <w:rsid w:val="5E5E2B95"/>
    <w:rsid w:val="5E7C0E8F"/>
    <w:rsid w:val="5F420C58"/>
    <w:rsid w:val="5F6D531F"/>
    <w:rsid w:val="5FAF380A"/>
    <w:rsid w:val="60503394"/>
    <w:rsid w:val="62437047"/>
    <w:rsid w:val="625C563D"/>
    <w:rsid w:val="62E0001C"/>
    <w:rsid w:val="638E4F64"/>
    <w:rsid w:val="63E17D6C"/>
    <w:rsid w:val="64195948"/>
    <w:rsid w:val="641A755E"/>
    <w:rsid w:val="64382979"/>
    <w:rsid w:val="64CC53EB"/>
    <w:rsid w:val="65187A69"/>
    <w:rsid w:val="65274800"/>
    <w:rsid w:val="6542612B"/>
    <w:rsid w:val="65AD24DB"/>
    <w:rsid w:val="65D514A1"/>
    <w:rsid w:val="65ED0D46"/>
    <w:rsid w:val="662445B5"/>
    <w:rsid w:val="662F5033"/>
    <w:rsid w:val="66DE2AC5"/>
    <w:rsid w:val="676D24BC"/>
    <w:rsid w:val="67D234E5"/>
    <w:rsid w:val="6857373E"/>
    <w:rsid w:val="68AD08CA"/>
    <w:rsid w:val="69AC4F69"/>
    <w:rsid w:val="69B30178"/>
    <w:rsid w:val="69C8489A"/>
    <w:rsid w:val="69D05529"/>
    <w:rsid w:val="69E057C4"/>
    <w:rsid w:val="6B333AEC"/>
    <w:rsid w:val="6BCA2D65"/>
    <w:rsid w:val="6BD858FE"/>
    <w:rsid w:val="6C760C80"/>
    <w:rsid w:val="6CA1081C"/>
    <w:rsid w:val="6D2B3C26"/>
    <w:rsid w:val="6E1D22B5"/>
    <w:rsid w:val="6EA419D3"/>
    <w:rsid w:val="6F2701E9"/>
    <w:rsid w:val="6F792572"/>
    <w:rsid w:val="6FE47D82"/>
    <w:rsid w:val="7058635C"/>
    <w:rsid w:val="706E3D83"/>
    <w:rsid w:val="70A67761"/>
    <w:rsid w:val="70A92D7F"/>
    <w:rsid w:val="70AE4B6D"/>
    <w:rsid w:val="70B23573"/>
    <w:rsid w:val="70C87915"/>
    <w:rsid w:val="738D2BBC"/>
    <w:rsid w:val="739B49C3"/>
    <w:rsid w:val="74327CB2"/>
    <w:rsid w:val="75F95F98"/>
    <w:rsid w:val="76FF32C8"/>
    <w:rsid w:val="77D67AA8"/>
    <w:rsid w:val="77DB77B3"/>
    <w:rsid w:val="7842045C"/>
    <w:rsid w:val="78BE1FA4"/>
    <w:rsid w:val="79481F5C"/>
    <w:rsid w:val="7AAB4971"/>
    <w:rsid w:val="7AC951AA"/>
    <w:rsid w:val="7AE3772B"/>
    <w:rsid w:val="7B14223F"/>
    <w:rsid w:val="7B222A93"/>
    <w:rsid w:val="7B276F1B"/>
    <w:rsid w:val="7CC63144"/>
    <w:rsid w:val="7D034BDB"/>
    <w:rsid w:val="7D921593"/>
    <w:rsid w:val="7E5C44DF"/>
    <w:rsid w:val="7E5D66DD"/>
    <w:rsid w:val="7E9755BD"/>
    <w:rsid w:val="7E9D2879"/>
    <w:rsid w:val="7EF16F50"/>
    <w:rsid w:val="7F051474"/>
    <w:rsid w:val="7F22771F"/>
    <w:rsid w:val="7F3A6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Plain Text"/>
    <w:basedOn w:val="1"/>
    <w:qFormat/>
    <w:uiPriority w:val="0"/>
    <w:rPr>
      <w:rFonts w:hAnsi="Courier New"/>
      <w:szCs w:val="20"/>
    </w:rPr>
  </w:style>
  <w:style w:type="paragraph" w:styleId="3">
    <w:name w:val="Normal Indent"/>
    <w:basedOn w:val="1"/>
    <w:unhideWhenUsed/>
    <w:qFormat/>
    <w:uiPriority w:val="99"/>
    <w:pPr>
      <w:ind w:firstLine="420" w:firstLineChars="200"/>
    </w:pPr>
  </w:style>
  <w:style w:type="paragraph" w:styleId="4">
    <w:name w:val="Body Text"/>
    <w:basedOn w:val="1"/>
    <w:semiHidden/>
    <w:qFormat/>
    <w:uiPriority w:val="0"/>
    <w:rPr>
      <w:rFonts w:ascii="宋体" w:hAnsi="宋体" w:eastAsia="宋体" w:cs="宋体"/>
      <w:sz w:val="19"/>
      <w:szCs w:val="19"/>
      <w:lang w:val="en-US" w:eastAsia="en-US" w:bidi="ar-SA"/>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paragraph" w:styleId="8">
    <w:name w:val="Body Text First Indent"/>
    <w:basedOn w:val="4"/>
    <w:qFormat/>
    <w:uiPriority w:val="0"/>
    <w:pPr>
      <w:spacing w:after="0"/>
      <w:ind w:firstLine="420" w:firstLineChars="100"/>
    </w:pPr>
    <w:rPr>
      <w:rFonts w:ascii="Times New Roman" w:hAnsi="Times New Roman"/>
      <w:sz w:val="28"/>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2">
    <w:name w:val="Strong"/>
    <w:basedOn w:val="11"/>
    <w:qFormat/>
    <w:uiPriority w:val="0"/>
    <w:rPr>
      <w:b/>
      <w:bCs/>
    </w:rPr>
  </w:style>
  <w:style w:type="paragraph" w:customStyle="1" w:styleId="13">
    <w:name w:val="列表段落1"/>
    <w:basedOn w:val="1"/>
    <w:autoRedefine/>
    <w:qFormat/>
    <w:uiPriority w:val="34"/>
    <w:pPr>
      <w:ind w:firstLine="420" w:firstLineChars="200"/>
    </w:pPr>
  </w:style>
  <w:style w:type="paragraph" w:customStyle="1" w:styleId="14">
    <w:name w:val="Table Paragraph"/>
    <w:basedOn w:val="1"/>
    <w:autoRedefine/>
    <w:qFormat/>
    <w:uiPriority w:val="99"/>
    <w:rPr>
      <w:rFonts w:ascii="宋体" w:hAnsi="宋体" w:eastAsia="宋体" w:cs="宋体"/>
      <w:lang w:val="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numbering" Target="numbering.xml"/><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actReview xmlns="http://schemas.wps.cn/vas-ai-hub/contract-review">
  <reviewItems>
    <reviewItem>
      <errorID>d7399ab0-de78-434a-9b95-2f08a288c7d6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7CCC9106</paraID>
      <start>10</start>
      <end>11</end>
      <status>modified</status>
      <modifiedWord>—</modifiedWord>
      <trackRevisions>false</trackRevisions>
    </reviewItem>
    <reviewItem>
      <errorID>5cd3be69-3035-40ee-acde-9086af2a2161</errorID>
      <errorWord>&amp;</errorWord>
      <group>L1_Word</group>
      <groupName>字词问题</groupName>
      <ability>L2_Typo</ability>
      <abilityName>字词错误</abilityName>
      <candidateList>
        <item>之</item>
      </candidateList>
      <explain/>
      <paraID>4D8563D2</paraID>
      <start>2</start>
      <end>3</end>
      <status>modified</status>
      <modifiedWord>之</modifiedWord>
      <trackRevisions>false</trackRevisions>
    </reviewItem>
    <reviewItem>
      <errorID>db48ab21-62fe-4460-9c36-c17c0ec50d05</errorID>
      <errorWord>--</errorWord>
      <group>L1_Punc</group>
      <groupName>标点问题</groupName>
      <ability>L2_Punc</ability>
      <abilityName>标点符号检查</abilityName>
      <candidateList>
        <item>——</item>
      </candidateList>
      <explain>破折号或连接号疑似使用错误。</explain>
      <paraID>4D8563D2</paraID>
      <start>5</start>
      <end>7</end>
      <status>modified</status>
      <modifiedWord>——</modifiedWord>
      <trackRevisions>false</trackRevisions>
    </reviewItem>
    <reviewItem>
      <errorID>5f3d3375-68fc-47e4-808d-522efbbf747b</errorID>
      <errorWord>:</errorWord>
      <group>L1_Format</group>
      <groupName>格式问题</groupName>
      <ability>L2_HalfPunc</ability>
      <abilityName>全半角检查</abilityName>
      <candidateList>
        <item>：</item>
      </candidateList>
      <explain>文本全半角错误。</explain>
      <paraID>1938D1FD</paraID>
      <start>3</start>
      <end>4</end>
      <status>modified</status>
      <modifiedWord>：</modifiedWord>
      <trackRevisions>false</trackRevisions>
    </reviewItem>
    <reviewItem>
      <errorID>948d4d11-6f27-4b25-bae7-8e560a561a49</errorID>
      <errorWord>”收藏家“</errorWord>
      <group>L1_Word</group>
      <groupName>字词问题</groupName>
      <ability>L2_Typo</ability>
      <abilityName>字词错误</abilityName>
      <candidateList>
        <item>“收藏家”</item>
      </candidateList>
      <explain/>
      <paraID>6CD50F53</paraID>
      <start>18</start>
      <end>23</end>
      <status>modified</status>
      <modifiedWord>“收藏家”</modifiedWord>
      <trackRevisions>false</trackRevisions>
    </reviewItem>
    <reviewItem>
      <errorID>54072768-a439-46b1-a0d1-d73b319a9e1c</errorID>
      <errorWord>再</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75CE0038</paraID>
      <start>12</start>
      <end>13</end>
      <status>modified</status>
      <modifiedWord>在</modifiedWord>
      <trackRevisions>false</trackRevisions>
    </reviewItem>
    <reviewItem>
      <errorID>c7be7d60-bd6c-4aa3-9481-ace6af1379a6</errorID>
      <errorWord>:</errorWord>
      <group>L1_Format</group>
      <groupName>格式问题</groupName>
      <ability>L2_HalfPunc</ability>
      <abilityName>全半角检查</abilityName>
      <candidateList>
        <item>：</item>
      </candidateList>
      <explain>文本全半角错误。</explain>
      <paraID>559DF48D</paraID>
      <start>6</start>
      <end>7</end>
      <status>modified</status>
      <modifiedWord>：</modifiedWord>
      <trackRevisions>false</trackRevisions>
    </reviewItem>
    <reviewItem>
      <errorID>f33dc4b8-b494-4837-80b7-12128b59db79</errorID>
      <errorWord>于</errorWord>
      <group>L1_Word</group>
      <groupName>字词问题</groupName>
      <ability>L2_Typo</ability>
      <abilityName>字词错误</abilityName>
      <candidateList>
        <item>与</item>
      </candidateList>
      <explain>（舆）yù参与：～会。</explain>
      <paraID>559DF48D</paraID>
      <start>17</start>
      <end>18</end>
      <status>modified</status>
      <modifiedWord>与</modifiedWord>
      <trackRevisions>false</trackRevisions>
    </reviewItem>
    <reviewItem>
      <errorID>295d2abc-d28e-4c4d-a142-9b14716d16d6</errorID>
      <errorWord>:</errorWord>
      <group>L1_Punc</group>
      <groupName>标点问题</groupName>
      <ability>L2_Punc</ability>
      <abilityName>标点符号检查</abilityName>
      <candidateList>
        <item>：</item>
      </candidateList>
      <explain/>
      <paraID>2BDE6051</paraID>
      <start>4</start>
      <end>5</end>
      <status>modified</status>
      <modifiedWord>：</modifiedWord>
      <trackRevisions>false</trackRevisions>
    </reviewItem>
    <reviewItem>
      <errorID>263cf549-6bcf-4f8e-a68e-fb3e33a9c0cc</errorID>
      <errorWord>奇迹</errorWord>
      <group>L1_Word</group>
      <groupName>字词问题</groupName>
      <ability>L2_Typo</ability>
      <abilityName>字词错误</abilityName>
      <candidateList>
        <item>的奇迹</item>
      </candidateList>
      <explain/>
      <paraID>2BDE6051</paraID>
      <start>15</start>
      <end>18</end>
      <status>modified</status>
      <modifiedWord>的奇迹</modifiedWord>
      <trackRevisions>false</trackRevisions>
    </reviewItem>
    <reviewItem>
      <errorID>70b17258-ada6-49d1-820c-b566db675942</errorID>
      <errorWord>气度与</errorWord>
      <group>L1_Grammar</group>
      <groupName>语法问题</groupName>
      <ability>L2_Grammar</ability>
      <abilityName>语法错误</abilityName>
      <candidateList>
        <item>的气度，与</item>
      </candidateList>
      <explain/>
      <paraID>17604480</paraID>
      <start>19</start>
      <end>24</end>
      <status>modified</status>
      <modifiedWord>的气度，与</modifiedWord>
      <trackRevisions>false</trackRevisions>
    </reviewItem>
    <reviewItem>
      <errorID>8b9357b1-69f3-4009-bf01-fa9e3f18cde4</errorID>
      <errorWord>:</errorWord>
      <group>L1_Punc</group>
      <groupName>标点问题</groupName>
      <ability>L2_Punc</ability>
      <abilityName>标点符号检查</abilityName>
      <candidateList>
        <item>：</item>
      </candidateList>
      <explain/>
      <paraID> 4859676</paraID>
      <start>3</start>
      <end>4</end>
      <status>modified</status>
      <modifiedWord>：</modifiedWord>
      <trackRevisions>false</trackRevisions>
    </reviewItem>
    <reviewItem>
      <errorID>b481dc61-8384-43fb-a818-8cd7440bbdaf</errorID>
      <errorWord> </errorWord>
      <group>L1_Punc</group>
      <groupName>标点问题</groupName>
      <ability>L2_Punc</ability>
      <abilityName>标点符号检查</abilityName>
      <candidateList>
        <item/>
      </candidateList>
      <explain>此处空格冗余，建议删除。</explain>
      <paraID> 4859676</paraID>
      <start>6</start>
      <end>6</end>
      <status>modified</status>
      <modifiedWord/>
      <trackRevisions>false</trackRevisions>
    </reviewItem>
    <reviewItem>
      <errorID>75135e7f-21d4-4319-970e-7b84e8f3da1a</errorID>
      <errorWord> </errorWord>
      <group>L1_Punc</group>
      <groupName>标点问题</groupName>
      <ability>L2_Punc</ability>
      <abilityName>标点符号检查</abilityName>
      <candidateList>
        <item/>
      </candidateList>
      <explain>此处空格冗余，建议删除。</explain>
      <paraID> 4859676</paraID>
      <start>16</start>
      <end>16</end>
      <status>modified</status>
      <modifiedWord/>
      <trackRevisions>false</trackRevisions>
    </reviewItem>
    <reviewItem>
      <errorID>3cc15890-4090-429c-9e8d-5ff1d3430610</errorID>
      <errorWord>:</errorWord>
      <group>L1_Format</group>
      <groupName>格式问题</groupName>
      <ability>L2_HalfPunc</ability>
      <abilityName>全半角检查</abilityName>
      <candidateList>
        <item>：</item>
      </candidateList>
      <explain>文本全半角错误。</explain>
      <paraID>40446D4E</paraID>
      <start>3</start>
      <end>4</end>
      <status>modified</status>
      <modifiedWord>：</modifiedWord>
      <trackRevisions>false</trackRevisions>
    </reviewItem>
    <reviewItem>
      <errorID>b7a579c3-a627-46b4-a8f9-b8288943a43d</errorID>
      <errorWord>】</errorWord>
      <group>L1_Punc</group>
      <groupName>标点问题</groupName>
      <ability>L2_Punc</ability>
      <abilityName>标点符号检查</abilityName>
      <candidateList>
        <item>】。</item>
      </candidateList>
      <explain/>
      <paraID>40446D4E</paraID>
      <start>27</start>
      <end>29</end>
      <status>modified</status>
      <modifiedWord>】。</modifiedWord>
      <trackRevisions>false</trackRevisions>
    </reviewItem>
    <reviewItem>
      <errorID>c5ba45dd-725c-486c-a13b-b642b01860cc</errorID>
      <errorWord>:</errorWord>
      <group>L1_Punc</group>
      <groupName>标点问题</groupName>
      <ability>L2_Punc</ability>
      <abilityName>标点符号检查</abilityName>
      <candidateList>
        <item>：</item>
      </candidateList>
      <explain/>
      <paraID>23528DAF</paraID>
      <start>2</start>
      <end>3</end>
      <status>modified</status>
      <modifiedWord>：</modifiedWord>
      <trackRevisions>false</trackRevisions>
    </reviewItem>
    <reviewItem>
      <errorID>93addaa8-9c6f-48c6-ab00-f9367b1cff8a</errorID>
      <errorWord> </errorWord>
      <group>L1_Punc</group>
      <groupName>标点问题</groupName>
      <ability>L2_Punc</ability>
      <abilityName>标点符号检查</abilityName>
      <candidateList>
        <item/>
      </candidateList>
      <explain>此处空格冗余，建议删除。</explain>
      <paraID>23528DAF</paraID>
      <start>5</start>
      <end>5</end>
      <status>modified</status>
      <modifiedWord/>
      <trackRevisions>false</trackRevisions>
    </reviewItem>
    <reviewItem>
      <errorID>3b89e933-ae4e-409a-a392-00b453523cb1</errorID>
      <errorWord> </errorWord>
      <group>L1_Punc</group>
      <groupName>标点问题</groupName>
      <ability>L2_Punc</ability>
      <abilityName>标点符号检查</abilityName>
      <candidateList>
        <item/>
      </candidateList>
      <explain>此处空格冗余，建议删除。</explain>
      <paraID>23528DAF</paraID>
      <start>13</start>
      <end>13</end>
      <status>modified</status>
      <modifiedWord/>
      <trackRevisions>false</trackRevisions>
    </reviewItem>
    <reviewItem>
      <errorID>c2a643b5-8848-4409-876a-085281f1688d</errorID>
      <errorWord>:</errorWord>
      <group>L1_Punc</group>
      <groupName>标点问题</groupName>
      <ability>L2_Punc</ability>
      <abilityName>标点符号检查</abilityName>
      <candidateList>
        <item>：</item>
      </candidateList>
      <explain/>
      <paraID>  85063D</paraID>
      <start>5</start>
      <end>6</end>
      <status>modified</status>
      <modifiedWord>：</modifiedWord>
      <trackRevisions>false</trackRevisions>
    </reviewItem>
    <reviewItem>
      <errorID>809c6d44-ba6c-4bef-a5a6-d2214ac1230c</errorID>
      <errorWord> </errorWord>
      <group>L1_Punc</group>
      <groupName>标点问题</groupName>
      <ability>L2_Punc</ability>
      <abilityName>标点符号检查</abilityName>
      <candidateList>
        <item/>
      </candidateList>
      <explain>此处空格冗余，建议删除。</explain>
      <paraID>  85063D</paraID>
      <start>8</start>
      <end>8</end>
      <status>modified</status>
      <modifiedWord/>
      <trackRevisions>false</trackRevisions>
    </reviewItem>
    <reviewItem>
      <errorID>3195c2e4-e07c-4e45-b393-8f9d4443ef09</errorID>
      <errorWord> </errorWord>
      <group>L1_Punc</group>
      <groupName>标点问题</groupName>
      <ability>L2_Punc</ability>
      <abilityName>标点符号检查</abilityName>
      <candidateList>
        <item/>
      </candidateList>
      <explain>此处空格冗余，建议删除。</explain>
      <paraID>  85063D</paraID>
      <start>18</start>
      <end>18</end>
      <status>modified</status>
      <modifiedWord/>
      <trackRevisions>false</trackRevisions>
    </reviewItem>
    <reviewItem>
      <errorID>ee9786c4-c033-462d-8993-7bff60ad8257</errorID>
      <errorWord>:</errorWord>
      <group>L1_Punc</group>
      <groupName>标点问题</groupName>
      <ability>L2_Punc</ability>
      <abilityName>标点符号检查</abilityName>
      <candidateList>
        <item>：</item>
      </candidateList>
      <explain/>
      <paraID>31E593AB</paraID>
      <start>6</start>
      <end>7</end>
      <status>modified</status>
      <modifiedWord>：</modifiedWord>
      <trackRevisions>false</trackRevisions>
    </reviewItem>
    <reviewItem>
      <errorID>73a96bf6-7a34-4537-8f50-b7388ff83bbb</errorID>
      <errorWord> </errorWord>
      <group>L1_Punc</group>
      <groupName>标点问题</groupName>
      <ability>L2_Punc</ability>
      <abilityName>标点符号检查</abilityName>
      <candidateList>
        <item/>
      </candidateList>
      <explain>此处空格冗余，建议删除。</explain>
      <paraID>31E593AB</paraID>
      <start>9</start>
      <end>9</end>
      <status>modified</status>
      <modifiedWord/>
      <trackRevisions>false</trackRevisions>
    </reviewItem>
    <reviewItem>
      <errorID>8b6b4934-b745-42c6-97ea-5d2b0f78876f</errorID>
      <errorWord> </errorWord>
      <group>L1_Punc</group>
      <groupName>标点问题</groupName>
      <ability>L2_Punc</ability>
      <abilityName>标点符号检查</abilityName>
      <candidateList>
        <item/>
      </candidateList>
      <explain>此处空格冗余，建议删除。</explain>
      <paraID>31E593AB</paraID>
      <start>17</start>
      <end>17</end>
      <status>modified</status>
      <modifiedWord/>
      <trackRevisions>false</trackRevisions>
    </reviewItem>
    <reviewItem>
      <errorID>c89c3687-5b03-4c11-b5d1-e8c23f83af8d</errorID>
      <errorWord>:</errorWord>
      <group>L1_Format</group>
      <groupName>格式问题</groupName>
      <ability>L2_HalfPunc</ability>
      <abilityName>全半角检查</abilityName>
      <candidateList>
        <item>：</item>
      </candidateList>
      <explain>文本全半角错误。</explain>
      <paraID>48EA783B</paraID>
      <start>6</start>
      <end>7</end>
      <status>modified</status>
      <modifiedWord>：</modifiedWord>
      <trackRevisions>false</trackRevisions>
    </reviewItem>
    <reviewItem>
      <errorID>f147e9f1-1378-4413-ab1f-b79bfaafabd4</errorID>
      <errorWord> </errorWord>
      <group>L1_Punc</group>
      <groupName>标点问题</groupName>
      <ability>L2_Punc</ability>
      <abilityName>标点符号检查</abilityName>
      <candidateList>
        <item/>
      </candidateList>
      <explain>此处空格冗余，建议删除。</explain>
      <paraID>48EA783B</paraID>
      <start>9</start>
      <end>9</end>
      <status>modified</status>
      <modifiedWord/>
      <trackRevisions>false</trackRevisions>
    </reviewItem>
    <reviewItem>
      <errorID>38468866-5bf2-432b-a011-9c451d8f6855</errorID>
      <errorWord> </errorWord>
      <group>L1_Punc</group>
      <groupName>标点问题</groupName>
      <ability>L2_Punc</ability>
      <abilityName>标点符号检查</abilityName>
      <candidateList>
        <item/>
      </candidateList>
      <explain>此处空格冗余，建议删除。</explain>
      <paraID>48EA783B</paraID>
      <start>19</start>
      <end>19</end>
      <status>modified</status>
      <modifiedWord/>
      <trackRevisions>false</trackRevisions>
    </reviewItem>
    <reviewItem>
      <errorID>f3c28214-3232-4731-ac9e-b5830da0d02c</errorID>
      <errorWord>:</errorWord>
      <group>L1_Punc</group>
      <groupName>标点问题</groupName>
      <ability>L2_Punc</ability>
      <abilityName>标点符号检查</abilityName>
      <candidateList>
        <item>：</item>
      </candidateList>
      <explain/>
      <paraID>3BDBBE38</paraID>
      <start>5</start>
      <end>6</end>
      <status>modified</status>
      <modifiedWord>：</modifiedWord>
      <trackRevisions>false</trackRevisions>
    </reviewItem>
    <reviewItem>
      <errorID>4d241206-7322-4100-9fca-6e48177c7c1b</errorID>
      <errorWord> </errorWord>
      <group>L1_Punc</group>
      <groupName>标点问题</groupName>
      <ability>L2_Punc</ability>
      <abilityName>标点符号检查</abilityName>
      <candidateList>
        <item/>
      </candidateList>
      <explain>此处空格冗余，建议删除。</explain>
      <paraID>3BDBBE38</paraID>
      <start>8</start>
      <end>8</end>
      <status>modified</status>
      <modifiedWord/>
      <trackRevisions>false</trackRevisions>
    </reviewItem>
    <reviewItem>
      <errorID>8ffd6b84-6433-4bed-b960-fc5ce5dbdc57</errorID>
      <errorWord> </errorWord>
      <group>L1_Punc</group>
      <groupName>标点问题</groupName>
      <ability>L2_Punc</ability>
      <abilityName>标点符号检查</abilityName>
      <candidateList>
        <item/>
      </candidateList>
      <explain>此处空格冗余，建议删除。</explain>
      <paraID>3BDBBE38</paraID>
      <start>18</start>
      <end>18</end>
      <status>modified</status>
      <modifiedWord/>
      <trackRevisions>false</trackRevisions>
    </reviewItem>
    <reviewItem>
      <errorID>d70f4230-f5c5-40be-a541-5b825af1c999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5B4C4D3E</paraID>
      <start>0</start>
      <end>2</end>
      <status>modified</status>
      <modifiedWord>1.</modifiedWord>
      <trackRevisions>false</trackRevisions>
    </reviewItem>
    <reviewItem>
      <errorID>c20f1191-ab0b-4ab2-8b45-b51f7e43a75e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C804ABC</paraID>
      <start>0</start>
      <end>2</end>
      <status>modified</status>
      <modifiedWord>2.</modifiedWord>
      <trackRevisions>false</trackRevisions>
    </reviewItem>
    <reviewItem>
      <errorID>80a89bf3-6bb5-47cf-9d25-285c7ba54cb2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1A8B2532</paraID>
      <start>0</start>
      <end>2</end>
      <status>modified</status>
      <modifiedWord>3.</modifiedWord>
      <trackRevisions>false</trackRevisions>
    </reviewItem>
    <reviewItem>
      <errorID>177ee967-7502-40bd-b39f-79a561df2607</errorID>
      <errorWord>它</errorWord>
      <group>L1_Punc</group>
      <groupName>标点问题</groupName>
      <ability>L2_Punc</ability>
      <abilityName>标点符号检查</abilityName>
      <candidateList>
        <item>。它</item>
      </candidateList>
      <explain/>
      <paraID>2681F20E</paraID>
      <start>23</start>
      <end>25</end>
      <status>modified</status>
      <modifiedWord>。它</modifiedWord>
      <trackRevisions>false</trackRevisions>
    </reviewItem>
    <reviewItem>
      <errorID>d1fd6aa3-32e7-48df-92f4-109420012703</errorID>
      <errorWord>，它</errorWord>
      <group>L1_Word</group>
      <groupName>字词问题</groupName>
      <ability>L2_Typo</ability>
      <abilityName>字词错误</abilityName>
      <candidateList>
        <item>，</item>
      </candidateList>
      <explain/>
      <paraID>2681F20E</paraID>
      <start>35</start>
      <end>36</end>
      <status>modified</status>
      <modifiedWord>，</modifiedWord>
      <trackRevisions>false</trackRevisions>
    </reviewItem>
    <reviewItem>
      <errorID>28f59e6c-cd19-40d8-93ac-d8429045ee5b</errorID>
      <errorWord>和</errorWord>
      <group>L1_Word</group>
      <groupName>字词问题</groupName>
      <ability>L2_Typo</ability>
      <abilityName>字词错误</abilityName>
      <candidateList>
        <item>且</item>
      </candidateList>
      <explain/>
      <paraID>2681F20E</paraID>
      <start>42</start>
      <end>43</end>
      <status>modified</status>
      <modifiedWord>且</modifiedWord>
      <trackRevisions>false</trackRevisions>
    </reviewItem>
    <reviewItem>
      <errorID>61c7f9d2-4086-496d-a26e-8af6773f52ab</errorID>
      <errorWord>显通寺</errorWord>
      <group>L1_Punc</group>
      <groupName>标点问题</groupName>
      <ability>L2_Punc</ability>
      <abilityName>标点符号检查</abilityName>
      <candidateList>
        <item>。显通寺</item>
      </candidateList>
      <explain/>
      <paraID>37B56295</paraID>
      <start>20</start>
      <end>24</end>
      <status>modified</status>
      <modifiedWord>。显通寺</modifiedWord>
      <trackRevisions>false</trackRevisions>
    </reviewItem>
    <reviewItem>
      <errorID>f26b9967-46f4-46f7-b95b-5a74ae3efa0e</errorID>
      <errorWord>、</errorWord>
      <group>L1_Punc</group>
      <groupName>标点问题</groupName>
      <ability>L2_Punc</ability>
      <abilityName>标点符号检查</abilityName>
      <candidateList>
        <item>，</item>
      </candidateList>
      <explain/>
      <paraID>37B56295</paraID>
      <start>33</start>
      <end>34</end>
      <status>modified</status>
      <modifiedWord>，</modifiedWord>
      <trackRevisions>false</trackRevisions>
    </reviewItem>
    <reviewItem>
      <errorID>cb4b5a07-28c2-4dde-819c-20a9745f43fc</errorID>
      <errorWord>、</errorWord>
      <group>L1_Punc</group>
      <groupName>标点问题</groupName>
      <ability>L2_Punc</ability>
      <abilityName>标点符号检查</abilityName>
      <candidateList>
        <item>，</item>
      </candidateList>
      <explain/>
      <paraID>37B56295</paraID>
      <start>55</start>
      <end>56</end>
      <status>modified</status>
      <modifiedWord>，</modifiedWord>
      <trackRevisions>false</trackRevisions>
    </reviewItem>
    <reviewItem>
      <errorID>ec7ba42d-818d-4379-bb56-cae252a3fb84</errorID>
      <errorWord>白塔</errorWord>
      <group>L1_Punc</group>
      <groupName>标点问题</groupName>
      <ability>L2_Punc</ability>
      <abilityName>标点符号检查</abilityName>
      <candidateList>
        <item>：白塔</item>
      </candidateList>
      <explain/>
      <paraID>5E0ACB01</paraID>
      <start>5</start>
      <end>8</end>
      <status>modified</status>
      <modifiedWord>：白塔</modifiedWord>
      <trackRevisions>false</trackRevisions>
    </reviewItem>
    <reviewItem>
      <errorID>7ab04d80-d515-47a8-9548-3d576af3cfb5</errorID>
      <errorWord>大</errorWord>
      <group>L1_Punc</group>
      <groupName>标点问题</groupName>
      <ability>L2_Punc</ability>
      <abilityName>标点符号检查</abilityName>
      <candidateList>
        <item>：大</item>
      </candidateList>
      <explain/>
      <paraID>3D525629</paraID>
      <start>5</start>
      <end>7</end>
      <status>modified</status>
      <modifiedWord>：大</modifiedWord>
      <trackRevisions>false</trackRevisions>
    </reviewItem>
    <reviewItem>
      <errorID>aa6e4ab0-e228-430f-b494-eff68ae9cfc6</errorID>
      <errorWord>惟一</errorWord>
      <group>L1_Word</group>
      <groupName>字词问题</groupName>
      <ability>L2_Typo</ability>
      <abilityName>字词错误</abilityName>
      <candidateList>
        <item>唯一</item>
      </candidateList>
      <explain>〈形〉属性词。只有一个；独一无二：这是～可行的办法｜他是我～的亲人。也作惟一。</explain>
      <paraID>3D525629</paraID>
      <start>29</start>
      <end>31</end>
      <status>modified</status>
      <modifiedWord>唯一</modifiedWord>
      <trackRevisions>false</trackRevisions>
    </reviewItem>
    <reviewItem>
      <errorID>d3c15bcf-5805-4c89-9afb-53e0de36e24f</errorID>
      <errorWord>）</errorWord>
      <group>L1_Punc</group>
      <groupName>标点问题</groupName>
      <ability>L2_Punc</ability>
      <abilityName>标点符号检查</abilityName>
      <candidateList>
        <item>）。</item>
      </candidateList>
      <explain/>
      <paraID>65EFBFD3</paraID>
      <start>14</start>
      <end>16</end>
      <status>modified</status>
      <modifiedWord>）。</modifiedWord>
      <trackRevisions>false</trackRevisions>
    </reviewItem>
    <reviewItem>
      <errorID>ccdabb36-0384-4429-b915-34a0c50bdbce</errorID>
      <errorWord>文殊殿</errorWord>
      <group>L1_Punc</group>
      <groupName>标点问题</groupName>
      <ability>L2_Punc</ability>
      <abilityName>标点符号检查</abilityName>
      <candidateList>
        <item>：文殊殿</item>
      </candidateList>
      <explain/>
      <paraID>1BF9EB94</paraID>
      <start>6</start>
      <end>10</end>
      <status>modified</status>
      <modifiedWord>：文殊殿</modifiedWord>
      <trackRevisions>false</trackRevisions>
    </reviewItem>
    <reviewItem>
      <errorID>58571c43-3f10-4297-8928-2e3469c81950</errorID>
      <errorWord>，</errorWord>
      <group>L1_Punc</group>
      <groupName>标点问题</groupName>
      <ability>L2_Punc</ability>
      <abilityName>标点符号检查</abilityName>
      <candidateList>
        <item>、</item>
      </candidateList>
      <explain/>
      <paraID>1BF9EB94</paraID>
      <start>18</start>
      <end>19</end>
      <status>modified</status>
      <modifiedWord>、</modifiedWord>
      <trackRevisions>false</trackRevisions>
    </reviewItem>
    <reviewItem>
      <errorID>a71739ef-42d4-46bb-ab8e-313cd8f92b1e</errorID>
      <errorWord>，</errorWord>
      <group>L1_Punc</group>
      <groupName>标点问题</groupName>
      <ability>L2_Punc</ability>
      <abilityName>标点符号检查</abilityName>
      <candidateList>
        <item>、</item>
      </candidateList>
      <explain/>
      <paraID>1BF9EB94</paraID>
      <start>24</start>
      <end>25</end>
      <status>modified</status>
      <modifiedWord>、</modifiedWord>
      <trackRevisions>false</trackRevisions>
    </reviewItem>
    <reviewItem>
      <errorID>1eb79115-63e0-4401-9fc6-4f51554e3513</errorID>
      <errorWord>文殊殿</errorWord>
      <group>L1_Punc</group>
      <groupName>标点问题</groupName>
      <ability>L2_Punc</ability>
      <abilityName>标点符号检查</abilityName>
      <candidateList>
        <item>：文殊殿</item>
      </candidateList>
      <explain/>
      <paraID> 39B37FD</paraID>
      <start>6</start>
      <end>10</end>
      <status>modified</status>
      <modifiedWord>：文殊殿</modifiedWord>
      <trackRevisions>false</trackRevisions>
    </reviewItem>
    <reviewItem>
      <errorID>41e116f4-4828-4deb-8e39-e1fa75eca0d3</errorID>
      <errorWord>。</errorWord>
      <group>L1_Punc</group>
      <groupName>标点问题</groupName>
      <ability>L2_Punc</ability>
      <abilityName>标点符号检查</abilityName>
      <candidateList>
        <item>，</item>
      </candidateList>
      <explain/>
      <paraID> 39B37FD</paraID>
      <start>28</start>
      <end>29</end>
      <status>modified</status>
      <modifiedWord>，</modifiedWord>
      <trackRevisions>false</trackRevisions>
    </reviewItem>
    <reviewItem>
      <errorID>10b44d88-ac67-44c6-876d-0cc091a3e690</errorID>
      <errorWord>文殊</errorWord>
      <group>L1_Punc</group>
      <groupName>标点问题</groupName>
      <ability>L2_Punc</ability>
      <abilityName>标点符号检查</abilityName>
      <candidateList>
        <item>，文殊</item>
      </candidateList>
      <explain/>
      <paraID> 39B37FD</paraID>
      <start>50</start>
      <end>53</end>
      <status>modified</status>
      <modifiedWord>，文殊</modifiedWord>
      <trackRevisions>false</trackRevisions>
    </reviewItem>
    <reviewItem>
      <errorID>76d8dec8-56c5-4984-83e9-8e182b6517bb</errorID>
      <errorWord>又名</errorWord>
      <group>L1_Punc</group>
      <groupName>标点问题</groupName>
      <ability>L2_Punc</ability>
      <abilityName>标点符号检查</abilityName>
      <candidateList>
        <item>，又名</item>
      </candidateList>
      <explain/>
      <paraID> B129550</paraID>
      <start>24</start>
      <end>27</end>
      <status>modified</status>
      <modifiedWord>，又名</modifiedWord>
      <trackRevisions>false</trackRevisions>
    </reviewItem>
    <reviewItem>
      <errorID>746fb31f-f2d3-4f5d-b1ca-c3aab4e57c81</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B129550</paraID>
      <start>55</start>
      <end>56</end>
      <status>ignored</status>
      <modifiedWord/>
      <trackRevisions>false</trackRevisions>
    </reviewItem>
    <reviewItem>
      <errorID>9b2c00f4-e283-411d-b9f1-4e56249e454a</errorID>
      <errorWord>（</errorWord>
      <group>L1_Punc</group>
      <groupName>标点问题</groupName>
      <ability>L2_Punc</ability>
      <abilityName>标点符号检查</abilityName>
      <candidateList>
        <item>”（</item>
      </candidateList>
      <explain/>
      <paraID> B129550</paraID>
      <start>72</start>
      <end>74</end>
      <status>modified</status>
      <modifiedWord>”（</modifiedWord>
      <trackRevisions>false</trackRevisions>
    </reviewItem>
    <reviewItem>
      <errorID>fbaeacac-ea8a-4172-af2e-1932e6497d57</errorID>
      <errorWord>，</errorWord>
      <group>L1_Punc</group>
      <groupName>标点问题</groupName>
      <ability>L2_Punc</ability>
      <abilityName>标点符号检查</abilityName>
      <candidateList>
        <item>：</item>
      </candidateList>
      <explain/>
      <paraID>2FB275B7</paraID>
      <start>13</start>
      <end>14</end>
      <status>modified</status>
      <modifiedWord>：</modifiedWord>
      <trackRevisions>false</trackRevisions>
    </reviewItem>
    <reviewItem>
      <errorID>d84b8d23-fdf8-42ee-bdf9-ecf525e8b7ad</errorID>
      <errorWord>，</errorWord>
      <group>L1_Punc</group>
      <groupName>标点问题</groupName>
      <ability>L2_Punc</ability>
      <abilityName>标点符号检查</abilityName>
      <candidateList>
        <item>：</item>
      </candidateList>
      <explain/>
      <paraID>2EA90BAF</paraID>
      <start>13</start>
      <end>14</end>
      <status>modified</status>
      <modifiedWord>：</modifiedWord>
      <trackRevisions>false</trackRevisions>
    </reviewItem>
    <reviewItem>
      <errorID>94796574-2c61-4372-bf41-b47796868629</errorID>
      <errorWord>中国</errorWord>
      <group>L1_Punc</group>
      <groupName>标点问题</groupName>
      <ability>L2_Punc</ability>
      <abilityName>标点符号检查</abilityName>
      <candidateList>
        <item>：中国</item>
      </candidateList>
      <explain/>
      <paraID>4408D4B1</paraID>
      <start>14</start>
      <end>17</end>
      <status>modified</status>
      <modifiedWord>：中国</modifiedWord>
      <trackRevisions>false</trackRevisions>
    </reviewItem>
    <reviewItem>
      <errorID>920ce31e-73cd-400f-acdb-369408b3aae2</errorID>
      <errorWord>，</errorWord>
      <group>L1_Punc</group>
      <groupName>标点问题</groupName>
      <ability>L2_Punc</ability>
      <abilityName>标点符号检查</abilityName>
      <candidateList>
        <item>：</item>
      </candidateList>
      <explain/>
      <paraID>3F96145D</paraID>
      <start>14</start>
      <end>15</end>
      <status>modified</status>
      <modifiedWord>：</modifiedWord>
      <trackRevisions>false</trackRevisions>
    </reviewItem>
    <reviewItem>
      <errorID>d50c0577-8776-43d9-ae44-5299275cddc1</errorID>
      <errorWord>为</errorWord>
      <group>L1_Word</group>
      <groupName>字词问题</groupName>
      <ability>L2_Typo</ability>
      <abilityName>字词错误</abilityName>
      <candidateList>
        <item>保存</item>
      </candidateList>
      <explain/>
      <paraID>3F96145D</paraID>
      <start>24</start>
      <end>26</end>
      <status>modified</status>
      <modifiedWord>保存</modifiedWord>
      <trackRevisions>false</trackRevisions>
    </reviewItem>
    <reviewItem>
      <errorID>145c0517-331d-4512-9f01-bf739b7afbe9</errorID>
      <errorWord>"</errorWord>
      <group>L1_Format</group>
      <groupName>格式问题</groupName>
      <ability>L2_HalfPunc</ability>
      <abilityName>全半角检查</abilityName>
      <candidateList>
        <item>“</item>
      </candidateList>
      <explain>文本全半角错误。</explain>
      <paraID>6329949D</paraID>
      <start>41</start>
      <end>42</end>
      <status>modified</status>
      <modifiedWord>“</modifiedWord>
      <trackRevisions>false</trackRevisions>
    </reviewItem>
    <reviewItem>
      <errorID>41ba63a5-96c0-454b-aade-8bf1441091e0</errorID>
      <errorWord>"</errorWord>
      <group>L1_Format</group>
      <groupName>格式问题</groupName>
      <ability>L2_HalfPunc</ability>
      <abilityName>全半角检查</abilityName>
      <candidateList>
        <item>”</item>
      </candidateList>
      <explain>文本全半角错误。</explain>
      <paraID>6329949D</paraID>
      <start>43</start>
      <end>44</end>
      <status>modified</status>
      <modifiedWord>”</modifiedWord>
      <trackRevisions>false</trackRevisions>
    </reviewItem>
    <reviewItem>
      <errorID>7e2a2078-192d-49fc-b14c-be92294f1f92</errorID>
      <errorWord>"</errorWord>
      <group>L1_Format</group>
      <groupName>格式问题</groupName>
      <ability>L2_HalfPunc</ability>
      <abilityName>全半角检查</abilityName>
      <candidateList>
        <item>“</item>
      </candidateList>
      <explain>文本全半角错误。</explain>
      <paraID>6329949D</paraID>
      <start>50</start>
      <end>51</end>
      <status>modified</status>
      <modifiedWord>“</modifiedWord>
      <trackRevisions>false</trackRevisions>
    </reviewItem>
    <reviewItem>
      <errorID>bfa1f0e9-5fc3-4a7f-b985-222fd2ec1a0c</errorID>
      <errorWord>"</errorWord>
      <group>L1_Format</group>
      <groupName>格式问题</groupName>
      <ability>L2_HalfPunc</ability>
      <abilityName>全半角检查</abilityName>
      <candidateList>
        <item>”</item>
      </candidateList>
      <explain>文本全半角错误。</explain>
      <paraID>6329949D</paraID>
      <start>57</start>
      <end>58</end>
      <status>modified</status>
      <modifiedWord>”</modifiedWord>
      <trackRevisions>false</trackRevisions>
    </reviewItem>
    <reviewItem>
      <errorID>83b1aa51-e590-49cc-85b1-943724df8dfa</errorID>
      <errorWord>"</errorWord>
      <group>L1_Format</group>
      <groupName>格式问题</groupName>
      <ability>L2_HalfPunc</ability>
      <abilityName>全半角检查</abilityName>
      <candidateList>
        <item>“</item>
      </candidateList>
      <explain>文本全半角错误。</explain>
      <paraID>6329949D</paraID>
      <start>60</start>
      <end>61</end>
      <status>modified</status>
      <modifiedWord>“</modifiedWord>
      <trackRevisions>false</trackRevisions>
    </reviewItem>
    <reviewItem>
      <errorID>0a0b1524-c789-4e50-ba3f-dc7eabf87e52</errorID>
      <errorWord>"</errorWord>
      <group>L1_Format</group>
      <groupName>格式问题</groupName>
      <ability>L2_HalfPunc</ability>
      <abilityName>全半角检查</abilityName>
      <candidateList>
        <item>”</item>
      </candidateList>
      <explain>文本全半角错误。</explain>
      <paraID>6329949D</paraID>
      <start>70</start>
      <end>71</end>
      <status>modified</status>
      <modifiedWord>”</modifiedWord>
      <trackRevisions>false</trackRevisions>
    </reviewItem>
    <reviewItem>
      <errorID>10555319-1a51-4631-91ac-d8ed5c5ef561</errorID>
      <errorWord>"</errorWord>
      <group>L1_Format</group>
      <groupName>格式问题</groupName>
      <ability>L2_HalfPunc</ability>
      <abilityName>全半角检查</abilityName>
      <candidateList>
        <item>“</item>
      </candidateList>
      <explain>文本全半角错误。</explain>
      <paraID>6329949D</paraID>
      <start>84</start>
      <end>85</end>
      <status>modified</status>
      <modifiedWord>“</modifiedWord>
      <trackRevisions>false</trackRevisions>
    </reviewItem>
    <reviewItem>
      <errorID>19981001-03d7-4d1a-bd12-0671dc7ac487</errorID>
      <errorWord>"</errorWord>
      <group>L1_Format</group>
      <groupName>格式问题</groupName>
      <ability>L2_HalfPunc</ability>
      <abilityName>全半角检查</abilityName>
      <candidateList>
        <item>”</item>
      </candidateList>
      <explain>文本全半角错误。</explain>
      <paraID>6329949D</paraID>
      <start>88</start>
      <end>89</end>
      <status>modified</status>
      <modifiedWord>”</modifiedWord>
      <trackRevisions>false</trackRevisions>
    </reviewItem>
    <reviewItem>
      <errorID>79eca20c-4288-4029-b648-4390ede4f12d</errorID>
      <errorWord>峰峦叠蟑</errorWord>
      <group>L1_Word</group>
      <groupName>字词问题</groupName>
      <ability>L2_Typo</ability>
      <abilityName>字词错误</abilityName>
      <candidateList>
        <item>峰峦叠嶂</item>
      </candidateList>
      <explain/>
      <paraID>6329949D</paraID>
      <start>92</start>
      <end>96</end>
      <status>modified</status>
      <modifiedWord>峰峦叠嶂</modifiedWord>
      <trackRevisions>false</trackRevisions>
    </reviewItem>
    <reviewItem>
      <errorID>7afc42f9-4c5c-4ead-95c4-c5220e2ec60b</errorID>
      <errorWord>(</errorWord>
      <group>L1_Format</group>
      <groupName>格式问题</groupName>
      <ability>L2_HalfPunc</ability>
      <abilityName>全半角检查</abilityName>
      <candidateList>
        <item>（</item>
      </candidateList>
      <explain>文本全半角错误。</explain>
      <paraID>7100C3B8</paraID>
      <start>31</start>
      <end>32</end>
      <status>modified</status>
      <modifiedWord>（</modifiedWord>
      <trackRevisions>false</trackRevisions>
    </reviewItem>
    <reviewItem>
      <errorID>9eb2fea0-2e1f-4d51-ab9b-82ae00569482</errorID>
      <errorWord>)</errorWord>
      <group>L1_Format</group>
      <groupName>格式问题</groupName>
      <ability>L2_HalfPunc</ability>
      <abilityName>全半角检查</abilityName>
      <candidateList>
        <item>）</item>
      </candidateList>
      <explain>文本全半角错误。</explain>
      <paraID>7100C3B8</paraID>
      <start>39</start>
      <end>40</end>
      <status>modified</status>
      <modifiedWord>）</modifiedWord>
      <trackRevisions>false</trackRevisions>
    </reviewItem>
    <reviewItem>
      <errorID>cd69aa60-3d5a-4aba-8c18-26706a9d1659</errorID>
      <errorWord>，</errorWord>
      <group>L1_Punc</group>
      <groupName>标点问题</groupName>
      <ability>L2_Punc</ability>
      <abilityName>标点符号检查</abilityName>
      <candidateList>
        <item/>
      </candidateList>
      <explain/>
      <paraID>75DB3FCE</paraID>
      <start>13</start>
      <end>13</end>
      <status>modified</status>
      <modifiedWord/>
      <trackRevisions>false</trackRevisions>
    </reviewItem>
    <reviewItem>
      <errorID>7bd8afd1-b6f2-4b6d-a709-7a560f3018a4</errorID>
      <errorWord>是</errorWord>
      <group>L1_Punc</group>
      <groupName>标点问题</groupName>
      <ability>L2_Punc</ability>
      <abilityName>标点符号检查</abilityName>
      <candidateList>
        <item>，是</item>
      </candidateList>
      <explain/>
      <paraID>75DB3FCE</paraID>
      <start>24</start>
      <end>26</end>
      <status>modified</status>
      <modifiedWord>，是</modifiedWord>
      <trackRevisions>false</trackRevisions>
    </reviewItem>
    <reviewItem>
      <errorID>d9ee8cc9-4020-47d7-8cca-64bd652dd955</errorID>
      <errorWord>【皇家看故宫，民宅看乔家】</errorWord>
      <group>L1_Punc</group>
      <groupName>标点问题</groupName>
      <ability>L2_Punc</ability>
      <abilityName>标点符号检查</abilityName>
      <candidateList>
        <item>“皇家看故宫，民宅看乔家”</item>
      </candidateList>
      <explain/>
      <paraID>75DB3FCE</paraID>
      <start>47</start>
      <end>60</end>
      <status>modified</status>
      <modifiedWord>“皇家看故宫，民宅看乔家”</modifiedWord>
      <trackRevisions>false</trackRevisions>
    </reviewItem>
    <reviewItem>
      <errorID>b53b485c-a20f-4a35-b407-bf5c275e6df5</errorID>
      <errorWord>成为了</errorWord>
      <group>L1_Word</group>
      <groupName>字词问题</groupName>
      <ability>L2_Typo</ability>
      <abilityName>字词错误</abilityName>
      <candidateList>
        <item>成为</item>
      </candidateList>
      <explain>〈动〉变成：～先进工作者。</explain>
      <paraID>75DB3FCE</paraID>
      <start>87</start>
      <end>89</end>
      <status>modified</status>
      <modifiedWord>成为</modifiedWord>
      <trackRevisions>false</trackRevisions>
    </reviewItem>
    <reviewItem>
      <errorID>928e2d56-f742-4d36-9034-e8b36f4b2543</errorID>
      <errorWord>巷落</errorWord>
      <group>L1_Word</group>
      <groupName>字词问题</groupName>
      <ability>L2_Typo</ability>
      <abilityName>字词错误</abilityName>
      <candidateList>
        <item>巷陌</item>
      </candidateList>
      <explain/>
      <paraID>75DB3FCE</paraID>
      <start>185</start>
      <end>187</end>
      <status>modified</status>
      <modifiedWord>巷陌</modifiedWord>
      <trackRevisions>false</trackRevisions>
    </reviewItem>
    <reviewItem>
      <errorID>8c70db3e-e01b-4256-9ab6-27f6e1a3cc06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6B92B34C</paraID>
      <start>14</start>
      <end>16</end>
      <status>modified</status>
      <modifiedWord>》《</modifiedWord>
      <trackRevisions>false</trackRevisions>
    </reviewItem>
    <reviewItem>
      <errorID>20e160a9-89ed-46a4-9d69-c3cda5db0d3a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6B92B34C</paraID>
      <start>20</start>
      <end>22</end>
      <status>modified</status>
      <modifiedWord>》《</modifiedWord>
      <trackRevisions>false</trackRevisions>
    </reviewItem>
    <reviewItem>
      <errorID>62f51465-c4cf-4840-aa30-b5d9900f4b68</errorID>
      <errorWord>...</errorWord>
      <group>L1_Punc</group>
      <groupName>标点问题</groupName>
      <ability>L2_Punc</ability>
      <abilityName>标点符号检查</abilityName>
      <candidateList>
        <item>……</item>
      </candidateList>
      <explain>省略号错误。</explain>
      <paraID>6B92B34C</paraID>
      <start>26</start>
      <end>28</end>
      <status>modified</status>
      <modifiedWord>……</modifiedWord>
      <trackRevisions>false</trackRevisions>
    </reviewItem>
    <reviewItem>
      <errorID>bc956be5-1b02-4ac8-8562-b3f68b708d29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264662ED</paraID>
      <start>0</start>
      <end>2</end>
      <status>modified</status>
      <modifiedWord>1.</modifiedWord>
      <trackRevisions>false</trackRevisions>
    </reviewItem>
    <reviewItem>
      <errorID>3366fb7d-8c05-4552-94fb-aaf5cb2632be</errorID>
      <errorWord>，</errorWord>
      <group>L1_Punc</group>
      <groupName>标点问题</groupName>
      <ability>L2_Punc</ability>
      <abilityName>标点符号检查</abilityName>
      <candidateList>
        <item/>
      </candidateList>
      <explain/>
      <paraID>264662ED</paraID>
      <start>25</start>
      <end>25</end>
      <status>modified</status>
      <modifiedWord/>
      <trackRevisions>false</trackRevisions>
    </reviewItem>
    <reviewItem>
      <errorID>e3e76c90-e126-4ab6-910f-93ae9b7ce420</errorID>
      <errorWord>平</errorWord>
      <group>L1_Word</group>
      <groupName>字词问题</groupName>
      <ability>L2_Typo</ability>
      <abilityName>字词错误</abilityName>
      <candidateList>
        <item>平遥</item>
      </candidateList>
      <explain/>
      <paraID> AF23040</paraID>
      <start>30</start>
      <end>32</end>
      <status>modified</status>
      <modifiedWord>平遥</modifiedWord>
      <trackRevisions>false</trackRevisions>
    </reviewItem>
    <reviewItem>
      <errorID>a4bd6e7d-d80e-43f2-9c36-9f506ec3ed28</errorID>
      <errorWord>遥</errorWord>
      <group>L1_Word</group>
      <groupName>字词问题</groupName>
      <ability>L2_Typo</ability>
      <abilityName>字词错误</abilityName>
      <candidateList>
        <item>遥寄</item>
      </candidateList>
      <explain/>
      <paraID> AF23040</paraID>
      <start>36</start>
      <end>38</end>
      <status>modified</status>
      <modifiedWord>遥寄</modifiedWord>
      <trackRevisions>false</trackRevisions>
    </reviewItem>
    <reviewItem>
      <errorID>b451d407-007b-4807-b655-f652d99b553c</errorID>
      <errorWord>只</errorWord>
      <group>L1_Grammar</group>
      <groupName>语法问题</groupName>
      <ability>L2_Grammar</ability>
      <abilityName>语法错误</abilityName>
      <candidateList>
        <item>，我社只</item>
      </candidateList>
      <explain/>
      <paraID>625A90D6</paraID>
      <start>8</start>
      <end>12</end>
      <status>modified</status>
      <modifiedWord>，我社只</modifiedWord>
      <trackRevisions>false</trackRevisions>
    </reviewItem>
    <reviewItem>
      <errorID>8e66160e-92b9-447c-81f2-85bed39a0081</errorID>
      <errorWord>平遥-</errorWord>
      <group>L1_Word</group>
      <groupName>字词问题</groupName>
      <ability>L2_Typo</ability>
      <abilityName>字词错误</abilityName>
      <candidateList>
        <item>从平遥到</item>
      </candidateList>
      <explain/>
      <paraID>625A90D6</paraID>
      <start>17</start>
      <end>21</end>
      <status>modified</status>
      <modifiedWord>从平遥到</modifiedWord>
      <trackRevisions>false</trackRevisions>
    </reviewItem>
    <reviewItem>
      <errorID>19c8c538-9090-4ca0-a124-61967a2a2368</errorID>
      <errorWord>/</errorWord>
      <group>L1_Punc</group>
      <groupName>标点问题</groupName>
      <ability>L2_Punc</ability>
      <abilityName>标点符号检查</abilityName>
      <candidateList>
        <item>、</item>
      </candidateList>
      <explain/>
      <paraID>625A90D6</paraID>
      <start>26</start>
      <end>27</end>
      <status>modified</status>
      <modifiedWord>、</modifiedWord>
      <trackRevisions>false</trackRevisions>
    </reviewItem>
    <reviewItem>
      <errorID>ee2ce152-bc77-42c8-9d7c-68c89fdd276e</errorID>
      <errorWord>-</errorWord>
      <group>L1_Format</group>
      <groupName>格式问题</groupName>
      <ability>L2_HalfPunc</ability>
      <abilityName>全半角检查</abilityName>
      <candidateList>
        <item>－</item>
      </candidateList>
      <explain>文本全半角错误。</explain>
      <paraID>625A90D6</paraID>
      <start>29</start>
      <end>30</end>
      <status>modified</status>
      <modifiedWord>－</modifiedWord>
      <trackRevisions>false</trackRevisions>
    </reviewItem>
    <reviewItem>
      <errorID>33674903-974b-4f93-8433-fb14a71fa954</errorID>
      <errorWord>/</errorWord>
      <group>L1_Punc</group>
      <groupName>标点问题</groupName>
      <ability>L2_Punc</ability>
      <abilityName>标点符号检查</abilityName>
      <candidateList>
        <item>、</item>
      </candidateList>
      <explain/>
      <paraID>625A90D6</paraID>
      <start>34</start>
      <end>35</end>
      <status>modified</status>
      <modifiedWord>、</modifiedWord>
      <trackRevisions>false</trackRevisions>
    </reviewItem>
    <reviewItem>
      <errorID>db51adf6-95aa-4503-a457-621934aef655</errorID>
      <errorWord>-</errorWord>
      <group>L1_Word</group>
      <groupName>字词问题</groupName>
      <ability>L2_Typo</ability>
      <abilityName>字词错误</abilityName>
      <candidateList>
        <item>到</item>
      </candidateList>
      <explain/>
      <paraID>625A90D6</paraID>
      <start>37</start>
      <end>38</end>
      <status>modified</status>
      <modifiedWord>到</modifiedWord>
      <trackRevisions>false</trackRevisions>
    </reviewItem>
    <reviewItem>
      <errorID>8dcf1f28-4d2c-45d7-b563-68f5f7d95375</errorID>
      <errorWord>，</errorWord>
      <group>L1_Grammar</group>
      <groupName>语法问题</groupName>
      <ability>L2_Grammar</ability>
      <abilityName>语法错误</abilityName>
      <candidateList>
        <item>的费用，</item>
      </candidateList>
      <explain/>
      <paraID>625A90D6</paraID>
      <start>42</start>
      <end>46</end>
      <status>modified</status>
      <modifiedWord>的费用，</modifiedWord>
      <trackRevisions>false</trackRevisions>
    </reviewItem>
    <reviewItem>
      <errorID>ca6a445b-cafe-4b55-92f0-bcd8346ea29c</errorID>
      <errorWord>-</errorWord>
      <group>L1_Format</group>
      <groupName>格式问题</groupName>
      <ability>L2_HalfPunc</ability>
      <abilityName>全半角检查</abilityName>
      <candidateList>
        <item>－</item>
      </candidateList>
      <explain>文本全半角错误。</explain>
      <paraID>2D76603C</paraID>
      <start>5</start>
      <end>6</end>
      <status>modified</status>
      <modifiedWord>－</modifiedWord>
      <trackRevisions>false</trackRevisions>
    </reviewItem>
    <reviewItem>
      <errorID>47802cdb-971e-4035-a9de-19288711c991</errorID>
      <errorWord>。</errorWord>
      <group>L1_Punc</group>
      <groupName>标点问题</groupName>
      <ability>L2_Punc</ability>
      <abilityName>标点符号检查</abilityName>
      <candidateList>
        <item>；</item>
      </candidateList>
      <explain/>
      <paraID> F916C94</paraID>
      <start>25</start>
      <end>26</end>
      <status>modified</status>
      <modifiedWord>；</modifiedWord>
      <trackRevisions>false</trackRevisions>
    </reviewItem>
    <reviewItem>
      <errorID>6474a866-ee9c-46bd-b57a-4c451843ecfb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34E48ED8</paraID>
      <start>0</start>
      <end>2</end>
      <status>modified</status>
      <modifiedWord>3.</modifiedWord>
      <trackRevisions>false</trackRevisions>
    </reviewItem>
    <reviewItem>
      <errorID>911e5645-1358-43e4-b64f-0595ab91f150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10BAAC25</paraID>
      <start>0</start>
      <end>2</end>
      <status>modified</status>
      <modifiedWord>4.</modifiedWord>
      <trackRevisions>false</trackRevisions>
    </reviewItem>
    <reviewItem>
      <errorID>62181186-e88b-4bb2-9a59-b8dc193a424f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3392D2BD</paraID>
      <start>0</start>
      <end>2</end>
      <status>modified</status>
      <modifiedWord>5.</modifiedWord>
      <trackRevisions>false</trackRevisions>
    </reviewItem>
    <reviewItem>
      <errorID>7343a7cf-05f7-4939-a9f0-3b72ef6d4c86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3EE52F48</paraID>
      <start>0</start>
      <end>2</end>
      <status>modified</status>
      <modifiedWord>6.</modifiedWord>
      <trackRevisions>false</trackRevisions>
    </reviewItem>
    <reviewItem>
      <errorID>9a8cabf7-4a9f-4e51-bf91-2d58ef0be670</errorID>
      <errorWord>请</errorWord>
      <group>L1_Punc</group>
      <groupName>标点问题</groupName>
      <ability>L2_Punc</ability>
      <abilityName>标点符号检查</abilityName>
      <candidateList>
        <item>，请</item>
      </candidateList>
      <explain/>
      <paraID>3EE52F48</paraID>
      <start>31</start>
      <end>33</end>
      <status>modified</status>
      <modifiedWord>，请</modifiedWord>
      <trackRevisions>false</trackRevisions>
    </reviewItem>
    <reviewItem>
      <errorID>8d438ef5-022a-487a-9db6-b14e0ec79028</errorID>
      <errorWord>太  原</errorWord>
      <group>L1_Grammar</group>
      <groupName>语法问题</groupName>
      <ability>L2_Grammar</ability>
      <abilityName>语法错误</abilityName>
      <candidateList>
        <item>太原</item>
      </candidateList>
      <explain/>
      <paraID>3D8BE9C5</paraID>
      <start>0</start>
      <end>2</end>
      <status>modified</status>
      <modifiedWord>太原</modifiedWord>
      <trackRevisions>false</trackRevisions>
    </reviewItem>
    <reviewItem>
      <errorID>2e769426-d8d5-4066-bf8a-a80e1445054b</errorID>
      <errorWord>、等</errorWord>
      <group>L1_Punc</group>
      <groupName>标点问题</groupName>
      <ability>L2_Punc</ability>
      <abilityName>标点符号检查</abilityName>
      <candidateList>
        <item>等</item>
      </candidateList>
      <explain>“及”“和”“等”连词前不宜使用顿号，建议删除（或使用逗号）。</explain>
      <paraID>3D8BE9C5</paraID>
      <start>34</start>
      <end>35</end>
      <status>modified</status>
      <modifiedWord>等</modifiedWord>
      <trackRevisions>false</trackRevisions>
    </reviewItem>
    <reviewItem>
      <errorID>3a9483ac-c080-4303-b51b-7ac3905a980b</errorID>
      <errorWord>院等</errorWord>
      <group>L1_Word</group>
      <groupName>字词问题</groupName>
      <ability>L2_Typo</ability>
      <abilityName>字词错误</abilityName>
      <candidateList>
        <item>院</item>
      </candidateList>
      <explain/>
      <paraID>71F74917</paraID>
      <start>16</start>
      <end>17</end>
      <status>modified</status>
      <modifiedWord>院</modifiedWord>
      <trackRevisions>false</trackRevisions>
    </reviewItem>
    <reviewItem>
      <errorID>dad38cd7-08ad-4926-b90c-fdd407bb3b1f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5742A88F</paraID>
      <start>0</start>
      <end>2</end>
      <status>modified</status>
      <modifiedWord>7.</modifiedWord>
      <trackRevisions>false</trackRevisions>
    </reviewItem>
    <reviewItem>
      <errorID>b69ac495-0229-4c72-9313-f5e40bb9408d</errorID>
      <errorWord>如有</errorWord>
      <group>L1_Word</group>
      <groupName>字词问题</groupName>
      <ability>L2_Typo</ability>
      <abilityName>字词错误</abilityName>
      <candidateList>
        <item>如</item>
      </candidateList>
      <explain/>
      <paraID>26909185</paraID>
      <start>17</start>
      <end>18</end>
      <status>modified</status>
      <modifiedWord>如</modifiedWord>
      <trackRevisions>false</trackRevisions>
    </reviewItem>
    <reviewItem>
      <errorID>de365d43-868b-4b25-a564-eb5f9a66f6ba</errorID>
      <errorWord>讲</errorWord>
      <group>L1_Word</group>
      <groupName>字词问题</groupName>
      <ability>L2_Typo</ability>
      <abilityName>字词错误</abilityName>
      <candidateList>
        <item>将</item>
      </candidateList>
      <explain>（jiāng）将要；（jiàng）勇将、上将、游泳健将；（qiāng）请求，将子无怒。</explain>
      <paraID>26909185</paraID>
      <start>35</start>
      <end>36</end>
      <status>modified</status>
      <modifiedWord>将</modifiedWord>
      <trackRevisions>false</trackRevisions>
    </reviewItem>
    <reviewItem>
      <errorID>22664af5-3a8c-4f0c-aba6-1c2128d8e0c3</errorID>
      <errorWord>存</errorWord>
      <group>L1_Word</group>
      <groupName>字词问题</groupName>
      <ability>L2_Typo</ability>
      <abilityName>字词错误</abilityName>
      <candidateList>
        <item>存在</item>
      </candidateList>
      <explain/>
      <paraID>26909185</paraID>
      <start>39</start>
      <end>41</end>
      <status>modified</status>
      <modifiedWord>存在</modifiedWord>
      <trackRevisions>false</trackRevisions>
    </reviewItem>
    <reviewItem>
      <errorID>17347d67-554a-44ec-8623-01879428c6bc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1E791860</paraID>
      <start>0</start>
      <end>2</end>
      <status>modified</status>
      <modifiedWord>1.</modifiedWord>
      <trackRevisions>false</trackRevisions>
    </reviewItem>
    <reviewItem>
      <errorID>4493005e-8580-4263-a947-f5874d22ae3e</errorID>
      <errorWord>送往</errorWord>
      <group>L1_Punc</group>
      <groupName>标点问题</groupName>
      <ability>L2_Punc</ability>
      <abilityName>标点符号检查</abilityName>
      <candidateList>
        <item>，送往</item>
      </candidateList>
      <explain/>
      <paraID>1E791860</paraID>
      <start>17</start>
      <end>20</end>
      <status>modified</status>
      <modifiedWord>，送往</modifiedWord>
      <trackRevisions>false</trackRevisions>
    </reviewItem>
    <reviewItem>
      <errorID>d19eec02-887d-4249-9456-594269393f23</errorID>
      <errorWord>:</errorWord>
      <group>L1_Punc</group>
      <groupName>标点问题</groupName>
      <ability>L2_Punc</ability>
      <abilityName>标点符号检查</abilityName>
      <candidateList>
        <item>。</item>
      </candidateList>
      <explain/>
      <paraID>1E791860</paraID>
      <start>27</start>
      <end>28</end>
      <status>modified</status>
      <modifiedWord>。</modifiedWord>
      <trackRevisions>false</trackRevisions>
    </reviewItem>
    <reviewItem>
      <errorID>fc1e818f-3132-4ca3-9b21-15b7307e388d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6A9785DF</paraID>
      <start>0</start>
      <end>2</end>
      <status>modified</status>
      <modifiedWord>2.</modifiedWord>
      <trackRevisions>false</trackRevisions>
    </reviewItem>
    <reviewItem>
      <errorID>ba397b60-fc76-4012-9058-f188cdfadea2</errorID>
      <errorWord>送往</errorWord>
      <group>L1_Punc</group>
      <groupName>标点问题</groupName>
      <ability>L2_Punc</ability>
      <abilityName>标点符号检查</abilityName>
      <candidateList>
        <item>，送往</item>
      </candidateList>
      <explain/>
      <paraID>6A9785DF</paraID>
      <start>12</start>
      <end>15</end>
      <status>modified</status>
      <modifiedWord>，送往</modifiedWord>
      <trackRevisions>false</trackRevisions>
    </reviewItem>
    <reviewItem>
      <errorID>249d6db2-59b0-44a1-a782-af65a43f784d</errorID>
      <errorWord>;</errorWord>
      <group>L1_Punc</group>
      <groupName>标点问题</groupName>
      <ability>L2_Punc</ability>
      <abilityName>标点符号检查</abilityName>
      <candidateList>
        <item>。</item>
      </candidateList>
      <explain/>
      <paraID>6A9785DF</paraID>
      <start>22</start>
      <end>23</end>
      <status>modified</status>
      <modifiedWord>。</modifiedWord>
      <trackRevisions>false</trackRevisions>
    </reviewItem>
    <reviewItem>
      <errorID>f577bbc7-2c44-4155-a30e-48860f9279e9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79E2C293</paraID>
      <start>0</start>
      <end>2</end>
      <status>modified</status>
      <modifiedWord>3.</modifiedWord>
      <trackRevisions>false</trackRevisions>
    </reviewItem>
    <reviewItem>
      <errorID>73daea1b-77e0-4652-8b30-c038b216545d</errorID>
      <errorWord>南站</errorWord>
      <group>L1_Punc</group>
      <groupName>标点问题</groupName>
      <ability>L2_Punc</ability>
      <abilityName>标点符号检查</abilityName>
      <candidateList>
        <item>南站。</item>
      </candidateList>
      <explain/>
      <paraID>79E2C293</paraID>
      <start>17</start>
      <end>20</end>
      <status>modified</status>
      <modifiedWord>南站。</modifiedWord>
      <trackRevisions>false</trackRevisions>
    </reviewItem>
    <reviewItem>
      <errorID>b0e344e2-cecf-48b1-baa4-fedfbe2592de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159882B0</paraID>
      <start>0</start>
      <end>2</end>
      <status>modified</status>
      <modifiedWord>4.</modifiedWord>
      <trackRevisions>false</trackRevisions>
    </reviewItem>
    <reviewItem>
      <errorID>c943c949-94aa-4e5b-878e-dea4b8ecf61b</errorID>
      <errorWord>机场</errorWord>
      <group>L1_Punc</group>
      <groupName>标点问题</groupName>
      <ability>L2_Punc</ability>
      <abilityName>标点符号检查</abilityName>
      <candidateList>
        <item>机场。</item>
      </candidateList>
      <explain/>
      <paraID>159882B0</paraID>
      <start>19</start>
      <end>22</end>
      <status>modified</status>
      <modifiedWord>机场。</modifiedWord>
      <trackRevisions>false</trackRevisions>
    </reviewItem>
    <reviewItem>
      <errorID>9582f304-a49a-49a1-aabe-2157db07f33b</errorID>
      <errorWord>；</errorWord>
      <group>L1_Punc</group>
      <groupName>标点问题</groupName>
      <ability>L2_Punc</ability>
      <abilityName>标点符号检查</abilityName>
      <candidateList>
        <item>。</item>
      </candidateList>
      <explain/>
      <paraID>109F3C4C</paraID>
      <start>32</start>
      <end>33</end>
      <status>modified</status>
      <modifiedWord>。</modifiedWord>
      <trackRevisions>false</trackRevisions>
    </reviewItem>
    <reviewItem>
      <errorID>0d418218-36a8-4f8c-ad76-acdf11c9e197</errorID>
      <errorWord>敬请</errorWord>
      <group>L1_Punc</group>
      <groupName>标点问题</groupName>
      <ability>L2_Punc</ability>
      <abilityName>标点符号检查</abilityName>
      <candidateList>
        <item>，敬请</item>
      </candidateList>
      <explain/>
      <paraID>109F3C4C</paraID>
      <start>78</start>
      <end>81</end>
      <status>modified</status>
      <modifiedWord>，敬请</modifiedWord>
      <trackRevisions>false</trackRevisions>
    </reviewItem>
    <reviewItem>
      <errorID>ac138c02-083b-4a89-90a9-fcbcb36d6085</errorID>
      <errorWord>！</errorWord>
      <group>L1_Punc</group>
      <groupName>标点问题</groupName>
      <ability>L2_Punc</ability>
      <abilityName>标点符号检查</abilityName>
      <candidateList>
        <item>。</item>
      </candidateList>
      <explain/>
      <paraID>109F3C4C</paraID>
      <start>83</start>
      <end>84</end>
      <status>modified</status>
      <modifiedWord>。</modifiedWord>
      <trackRevisions>false</trackRevisions>
    </reviewItem>
    <reviewItem>
      <errorID>f2ea86e3-2da7-4ce7-9b67-40175c1622a3</errorID>
      <errorWord>圣地</errorWord>
      <group>L1_Word</group>
      <groupName>字词问题</groupName>
      <ability>L2_Typo</ability>
      <abilityName>字词错误</abilityName>
      <candidateList>
        <item>胜地</item>
      </candidateList>
      <explain/>
      <paraID>453D2472</paraID>
      <start>4</start>
      <end>6</end>
      <status>modified</status>
      <modifiedWord>胜地</modifiedWord>
      <trackRevisions>false</trackRevisions>
    </reviewItem>
    <reviewItem>
      <errorID>6a300c76-229a-43ba-b5c2-8a9045743a44</errorID>
      <errorWord>永</errorWord>
      <group>L1_Punc</group>
      <groupName>标点问题</groupName>
      <ability>L2_Punc</ability>
      <abilityName>标点符号检查</abilityName>
      <candidateList>
        <item>、永</item>
      </candidateList>
      <explain/>
      <paraID> 6E2647A</paraID>
      <start>16</start>
      <end>18</end>
      <status>modified</status>
      <modifiedWord>、永</modifiedWord>
      <trackRevisions>false</trackRevisions>
    </reviewItem>
    <reviewItem>
      <errorID>d9bf78e8-163d-483d-ac16-97bd5c57a2d7</errorID>
      <errorWord>寺</errorWord>
      <group>L1_Punc</group>
      <groupName>标点问题</groupName>
      <ability>L2_Punc</ability>
      <abilityName>标点符号检查</abilityName>
      <candidateList>
        <item>寺。</item>
      </candidateList>
      <explain/>
      <paraID> 6E2647A</paraID>
      <start>19</start>
      <end>21</end>
      <status>modified</status>
      <modifiedWord>寺。</modifiedWord>
      <trackRevisions>false</trackRevisions>
    </reviewItem>
    <reviewItem>
      <errorID>ec7c04bd-221f-4eeb-8c2b-19cd5fbbbfe0</errorID>
      <errorWord>未成人</errorWord>
      <group>L1_Word</group>
      <groupName>字词问题</groupName>
      <ability>L2_Typo</ability>
      <abilityName>字词错误</abilityName>
      <candidateList>
        <item>未成年人</item>
      </candidateList>
      <explain/>
      <paraID> F127A61</paraID>
      <start>64</start>
      <end>68</end>
      <status>modified</status>
      <modifiedWord>未成年人</modifiedWord>
      <trackRevisions>false</trackRevisions>
    </reviewItem>
    <reviewItem>
      <errorID>f5c9d3df-7f82-49f9-8f7c-4850af2912a9</errorID>
      <errorWord>财务</errorWord>
      <group>L1_Word</group>
      <groupName>字词问题</groupName>
      <ability>L2_Typo</ability>
      <abilityName>字词错误</abilityName>
      <candidateList>
        <item>财物</item>
      </candidateList>
      <explain>〈名〉钱财和物资：爱护公共～。</explain>
      <paraID> 7676B6C</paraID>
      <start>49</start>
      <end>51</end>
      <status>modified</status>
      <modifiedWord>财物</modifiedWord>
      <trackRevisions>false</trackRevisions>
    </reviewItem>
    <reviewItem>
      <errorID>6db6b84a-669d-4e51-89ec-db29791ea490</errorID>
      <errorWord>不可以</errorWord>
      <group>L1_Word</group>
      <groupName>字词问题</groupName>
      <ability>L2_Typo</ability>
      <abilityName>字词错误</abilityName>
      <candidateList>
        <item>不可</item>
      </candidateList>
      <explain/>
      <paraID>1EA252F5</paraID>
      <start>6</start>
      <end>8</end>
      <status>modified</status>
      <modifiedWord>不可</modifiedWord>
      <trackRevisions>false</trackRevisions>
    </reviewItem>
    <reviewItem>
      <errorID>0bf29577-bd56-44b1-ad7b-acad87614e74</errorID>
      <errorWord>，</errorWord>
      <group>L1_Punc</group>
      <groupName>标点问题</groupName>
      <ability>L2_Punc</ability>
      <abilityName>标点符号检查</abilityName>
      <candidateList>
        <item>。</item>
      </candidateList>
      <explain/>
      <paraID>1EA252F5</paraID>
      <start>17</start>
      <end>18</end>
      <status>modified</status>
      <modifiedWord>。</modifiedWord>
      <trackRevisions>false</trackRevisions>
    </reviewItem>
    <reviewItem>
      <errorID>52d729a7-a7bc-417b-af82-bb7790ae5a2a</errorID>
      <errorWord>将被</errorWord>
      <group>L1_Word</group>
      <groupName>字词问题</groupName>
      <ability>L2_Typo</ability>
      <abilityName>字词错误</abilityName>
      <candidateList>
        <item>将</item>
      </candidateList>
      <explain/>
      <paraID>1EA252F5</paraID>
      <start>32</start>
      <end>33</end>
      <status>modified</status>
      <modifiedWord>将</modifiedWord>
      <trackRevisions>false</trackRevisions>
    </reviewItem>
    <reviewItem>
      <errorID>ef70075e-8ca1-4b7d-a4bc-5e500da8502a</errorID>
      <errorWord>，</errorWord>
      <group>L1_Punc</group>
      <groupName>标点问题</groupName>
      <ability>L2_Punc</ability>
      <abilityName>标点符号检查</abilityName>
      <candidateList>
        <item>。</item>
      </candidateList>
      <explain/>
      <paraID>1EA252F5</paraID>
      <start>47</start>
      <end>48</end>
      <status>modified</status>
      <modifiedWord>。</modifiedWord>
      <trackRevisions>false</trackRevisions>
    </reviewItem>
    <reviewItem>
      <errorID>20d1e36d-9cca-4f09-b5e4-475673414f3e</errorID>
      <errorWord>；</errorWord>
      <group>L1_Punc</group>
      <groupName>标点问题</groupName>
      <ability>L2_Punc</ability>
      <abilityName>标点符号检查</abilityName>
      <candidateList>
        <item>。</item>
      </candidateList>
      <explain/>
      <paraID>1EA252F5</paraID>
      <start>77</start>
      <end>78</end>
      <status>modified</status>
      <modifiedWord>。</modifiedWord>
      <trackRevisions>false</trackRevisions>
    </reviewItem>
    <reviewItem>
      <errorID>e1f6960f-6db8-438a-9584-7e298ffd0a4c</errorID>
      <errorWord>”</errorWord>
      <group>L1_Punc</group>
      <groupName>标点问题</groupName>
      <ability>L2_Punc</ability>
      <abilityName>标点符号检查</abilityName>
      <candidateList>
        <item>”：</item>
      </candidateList>
      <explain/>
      <paraID>2C1449B4</paraID>
      <start>5</start>
      <end>7</end>
      <status>modified</status>
      <modifiedWord>”：</modifiedWord>
      <trackRevisions>false</trackRevisions>
    </reviewItem>
  </reviewItems>
  <config/>
</contractReview>
</file>

<file path=customXml/itemProps1.xml><?xml version="1.0" encoding="utf-8"?>
<ds:datastoreItem xmlns:ds="http://schemas.openxmlformats.org/officeDocument/2006/customXml" ds:itemID="{812d73bd-ecf8-48f8-888b-24e35f29ae5b}">
  <ds:schemaRefs/>
</ds:datastoreItem>
</file>

<file path=docProps/app.xml><?xml version="1.0" encoding="utf-8"?>
<Properties xmlns="http://schemas.openxmlformats.org/officeDocument/2006/extended-properties" xmlns:vt="http://schemas.openxmlformats.org/officeDocument/2006/docPropsVTypes">
  <Template>Normal.dotm</Template>
  <Pages>15</Pages>
  <Words>4765</Words>
  <Characters>4873</Characters>
  <Lines>0</Lines>
  <Paragraphs>0</Paragraphs>
  <TotalTime>1</TotalTime>
  <ScaleCrop>false</ScaleCrop>
  <LinksUpToDate>false</LinksUpToDate>
  <CharactersWithSpaces>4897</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2024-10-25T01:01:00Z</dcterms:created>
  <dc:creator>WPS_1685362799</dc:creator>
  <cp:lastModifiedBy>青旅总部阿宝</cp:lastModifiedBy>
  <dcterms:modified xsi:type="dcterms:W3CDTF">2026-04-28T09:29:08Z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30140A90CED7448EA4E781E5FDF4749D_13</vt:lpwstr>
  </property>
  <property fmtid="{D5CDD505-2E9C-101B-9397-08002B2CF9AE}" pid="4" name="KSOTemplateDocerSaveRecord">
    <vt:lpwstr>eyJoZGlkIjoiYjlmYjFjM2Y3MGE0ZjNhY2EyZTk5ODk5MzQ1ODdlMWEiLCJ1c2VySWQiOiIyNzA2MDQ4NSJ9</vt:lpwstr>
  </property>
</Properties>
</file>