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6CACBA">
      <w:pPr>
        <w:ind w:left="626" w:leftChars="-270" w:hanging="1193" w:hangingChars="270"/>
        <w:jc w:val="both"/>
        <w:rPr>
          <w:rFonts w:hint="eastAsia" w:ascii="仿宋" w:hAnsi="仿宋" w:eastAsia="仿宋" w:cs="Arial"/>
          <w:b w:val="0"/>
          <w:bCs/>
          <w:color w:val="0000FF"/>
          <w:sz w:val="44"/>
          <w:szCs w:val="44"/>
          <w:lang w:eastAsia="zh-CN"/>
        </w:rPr>
        <w:sectPr>
          <w:pgSz w:w="11906" w:h="16838"/>
          <w:pgMar w:top="0" w:right="567" w:bottom="850" w:left="567" w:header="851" w:footer="992" w:gutter="0"/>
          <w:cols w:space="0" w:num="1"/>
          <w:docGrid w:type="lines" w:linePitch="312" w:charSpace="0"/>
        </w:sectPr>
      </w:pPr>
      <w:r>
        <w:rPr>
          <w:rFonts w:hint="eastAsia" w:ascii="仿宋" w:hAnsi="仿宋" w:eastAsia="仿宋" w:cs="Arial"/>
          <w:b/>
          <w:color w:val="0000FF"/>
          <w:sz w:val="44"/>
          <w:szCs w:val="44"/>
          <w:lang w:eastAsia="zh-CN"/>
        </w:rPr>
        <w:drawing>
          <wp:inline distT="0" distB="0" distL="114300" distR="114300">
            <wp:extent cx="8512810" cy="10859770"/>
            <wp:effectExtent l="0" t="0" r="6350" b="6350"/>
            <wp:docPr id="1" name="图片 1" descr="0b2b6cce78239ae2242e7f740ac2b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b2b6cce78239ae2242e7f740ac2b0a0"/>
                    <pic:cNvPicPr>
                      <a:picLocks noChangeAspect="1"/>
                    </pic:cNvPicPr>
                  </pic:nvPicPr>
                  <pic:blipFill>
                    <a:blip r:embed="rId5"/>
                    <a:stretch>
                      <a:fillRect/>
                    </a:stretch>
                  </pic:blipFill>
                  <pic:spPr>
                    <a:xfrm>
                      <a:off x="0" y="0"/>
                      <a:ext cx="8512810" cy="10859770"/>
                    </a:xfrm>
                    <a:prstGeom prst="rect">
                      <a:avLst/>
                    </a:prstGeom>
                  </pic:spPr>
                </pic:pic>
              </a:graphicData>
            </a:graphic>
          </wp:inline>
        </w:drawing>
      </w:r>
    </w:p>
    <w:p w14:paraId="6ECC61C3">
      <w:pPr>
        <w:jc w:val="both"/>
        <w:rPr>
          <w:rFonts w:hint="eastAsia" w:ascii="仿宋" w:hAnsi="仿宋" w:eastAsia="仿宋" w:cs="Arial"/>
          <w:b/>
          <w:color w:val="0000FF"/>
          <w:sz w:val="44"/>
          <w:szCs w:val="44"/>
          <w:lang w:eastAsia="zh-CN"/>
        </w:rPr>
        <w:sectPr>
          <w:pgSz w:w="11906" w:h="16838"/>
          <w:pgMar w:top="2551" w:right="567" w:bottom="850" w:left="567" w:header="851" w:footer="992" w:gutter="0"/>
          <w:cols w:space="0" w:num="1"/>
          <w:docGrid w:type="lines" w:linePitch="312" w:charSpace="0"/>
        </w:sectPr>
      </w:pPr>
      <w:r>
        <w:rPr>
          <w:rFonts w:hint="eastAsia" w:ascii="仿宋" w:hAnsi="仿宋" w:eastAsia="仿宋" w:cs="Arial"/>
          <w:b/>
          <w:color w:val="0000FF"/>
          <w:sz w:val="44"/>
          <w:szCs w:val="44"/>
          <w:lang w:eastAsia="zh-CN"/>
        </w:rPr>
        <w:drawing>
          <wp:anchor distT="0" distB="0" distL="114300" distR="114300" simplePos="0" relativeHeight="251661312" behindDoc="1" locked="0" layoutInCell="1" allowOverlap="1">
            <wp:simplePos x="0" y="0"/>
            <wp:positionH relativeFrom="column">
              <wp:posOffset>-374650</wp:posOffset>
            </wp:positionH>
            <wp:positionV relativeFrom="paragraph">
              <wp:posOffset>-1619885</wp:posOffset>
            </wp:positionV>
            <wp:extent cx="7546340" cy="10739120"/>
            <wp:effectExtent l="0" t="0" r="12700" b="5080"/>
            <wp:wrapNone/>
            <wp:docPr id="8" name="图片 8" descr="470e1e25b33224e2f1860688fe9d3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70e1e25b33224e2f1860688fe9d365b"/>
                    <pic:cNvPicPr>
                      <a:picLocks noChangeAspect="1"/>
                    </pic:cNvPicPr>
                  </pic:nvPicPr>
                  <pic:blipFill>
                    <a:blip r:embed="rId6"/>
                    <a:stretch>
                      <a:fillRect/>
                    </a:stretch>
                  </pic:blipFill>
                  <pic:spPr>
                    <a:xfrm>
                      <a:off x="0" y="0"/>
                      <a:ext cx="7546340" cy="10739120"/>
                    </a:xfrm>
                    <a:prstGeom prst="rect">
                      <a:avLst/>
                    </a:prstGeom>
                  </pic:spPr>
                </pic:pic>
              </a:graphicData>
            </a:graphic>
          </wp:anchor>
        </w:drawing>
      </w:r>
    </w:p>
    <w:p w14:paraId="516D0891">
      <w:pPr>
        <w:ind w:firstLine="4417" w:firstLineChars="1000"/>
        <w:jc w:val="both"/>
        <w:rPr>
          <w:rFonts w:hint="eastAsia" w:ascii="仿宋" w:hAnsi="仿宋" w:eastAsia="仿宋" w:cs="Arial"/>
          <w:b/>
          <w:color w:val="0000FF"/>
          <w:sz w:val="44"/>
          <w:szCs w:val="44"/>
          <w:lang w:eastAsia="zh-CN"/>
        </w:rPr>
        <w:sectPr>
          <w:pgSz w:w="11906" w:h="16838"/>
          <w:pgMar w:top="2551" w:right="567" w:bottom="850" w:left="567" w:header="851" w:footer="992" w:gutter="0"/>
          <w:cols w:space="0" w:num="1"/>
          <w:docGrid w:type="lines" w:linePitch="312" w:charSpace="0"/>
        </w:sectPr>
      </w:pPr>
      <w:r>
        <w:rPr>
          <w:rFonts w:hint="eastAsia" w:ascii="仿宋" w:hAnsi="仿宋" w:eastAsia="仿宋" w:cs="Arial"/>
          <w:b/>
          <w:color w:val="0000FF"/>
          <w:sz w:val="44"/>
          <w:szCs w:val="44"/>
          <w:lang w:eastAsia="zh-CN"/>
        </w:rPr>
        <w:drawing>
          <wp:anchor distT="0" distB="0" distL="114300" distR="114300" simplePos="0" relativeHeight="251660288" behindDoc="0" locked="0" layoutInCell="1" allowOverlap="1">
            <wp:simplePos x="0" y="0"/>
            <wp:positionH relativeFrom="column">
              <wp:posOffset>-343535</wp:posOffset>
            </wp:positionH>
            <wp:positionV relativeFrom="paragraph">
              <wp:posOffset>-1621790</wp:posOffset>
            </wp:positionV>
            <wp:extent cx="7560310" cy="10691495"/>
            <wp:effectExtent l="0" t="0" r="2540" b="14605"/>
            <wp:wrapNone/>
            <wp:docPr id="4" name="图片 4" descr="C:/Users/admin/Desktop/第4页.jpg第4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第4页.jpg第4页"/>
                    <pic:cNvPicPr>
                      <a:picLocks noChangeAspect="1"/>
                    </pic:cNvPicPr>
                  </pic:nvPicPr>
                  <pic:blipFill>
                    <a:blip r:embed="rId7"/>
                    <a:srcRect t="25" b="25"/>
                    <a:stretch>
                      <a:fillRect/>
                    </a:stretch>
                  </pic:blipFill>
                  <pic:spPr>
                    <a:xfrm>
                      <a:off x="0" y="0"/>
                      <a:ext cx="7560310" cy="10691495"/>
                    </a:xfrm>
                    <a:prstGeom prst="rect">
                      <a:avLst/>
                    </a:prstGeom>
                  </pic:spPr>
                </pic:pic>
              </a:graphicData>
            </a:graphic>
          </wp:anchor>
        </w:drawing>
      </w:r>
    </w:p>
    <w:tbl>
      <w:tblPr>
        <w:tblStyle w:val="10"/>
        <w:tblpPr w:leftFromText="180" w:rightFromText="180" w:vertAnchor="text" w:horzAnchor="page" w:tblpX="685" w:tblpY="768"/>
        <w:tblOverlap w:val="never"/>
        <w:tblW w:w="10874" w:type="dxa"/>
        <w:tblCellSpacing w:w="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3"/>
        <w:gridCol w:w="5771"/>
        <w:gridCol w:w="396"/>
        <w:gridCol w:w="540"/>
        <w:gridCol w:w="540"/>
        <w:gridCol w:w="540"/>
        <w:gridCol w:w="2084"/>
      </w:tblGrid>
      <w:tr w14:paraId="1A2FD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tblCellSpacing w:w="20" w:type="dxa"/>
        </w:trPr>
        <w:tc>
          <w:tcPr>
            <w:tcW w:w="943" w:type="dxa"/>
            <w:shd w:val="clear" w:color="auto" w:fill="F4CCBA"/>
            <w:vAlign w:val="center"/>
          </w:tcPr>
          <w:p w14:paraId="12E0C523">
            <w:pPr>
              <w:topLinePunct/>
              <w:spacing w:before="10" w:afterLines="50" w:line="120" w:lineRule="auto"/>
              <w:ind w:right="105" w:rightChars="50"/>
              <w:jc w:val="center"/>
              <w:textAlignment w:val="top"/>
              <w:outlineLvl w:val="0"/>
              <w:rPr>
                <w:rFonts w:ascii="宋体" w:hAnsi="宋体"/>
                <w:b/>
                <w:bCs/>
                <w:color w:val="000000"/>
                <w:sz w:val="18"/>
                <w:szCs w:val="18"/>
              </w:rPr>
            </w:pPr>
            <w:r>
              <w:rPr>
                <w:rFonts w:hint="eastAsia" w:ascii="宋体" w:hAnsi="宋体"/>
                <w:b/>
                <w:bCs/>
                <w:color w:val="000000"/>
                <w:sz w:val="18"/>
                <w:szCs w:val="18"/>
              </w:rPr>
              <w:t>天数</w:t>
            </w:r>
          </w:p>
        </w:tc>
        <w:tc>
          <w:tcPr>
            <w:tcW w:w="5731" w:type="dxa"/>
            <w:shd w:val="clear" w:color="auto" w:fill="F4CCBA"/>
            <w:vAlign w:val="center"/>
          </w:tcPr>
          <w:p w14:paraId="41A410EA">
            <w:pPr>
              <w:tabs>
                <w:tab w:val="center" w:pos="0"/>
                <w:tab w:val="left" w:pos="1080"/>
                <w:tab w:val="center" w:pos="1800"/>
              </w:tabs>
              <w:spacing w:line="260" w:lineRule="exact"/>
              <w:ind w:left="1" w:right="25" w:rightChars="12" w:hanging="1"/>
              <w:jc w:val="center"/>
              <w:rPr>
                <w:rFonts w:ascii="宋体" w:hAnsi="宋体"/>
                <w:b/>
                <w:bCs/>
                <w:color w:val="000000"/>
                <w:sz w:val="18"/>
                <w:szCs w:val="18"/>
              </w:rPr>
            </w:pPr>
            <w:r>
              <w:rPr>
                <w:rFonts w:hint="eastAsia" w:ascii="宋体" w:hAnsi="宋体"/>
                <w:b/>
                <w:bCs/>
                <w:color w:val="000000"/>
                <w:sz w:val="18"/>
                <w:szCs w:val="18"/>
              </w:rPr>
              <w:t>行 程 安 排</w:t>
            </w:r>
          </w:p>
        </w:tc>
        <w:tc>
          <w:tcPr>
            <w:tcW w:w="356" w:type="dxa"/>
            <w:shd w:val="clear" w:color="auto" w:fill="F4CCBA"/>
            <w:vAlign w:val="center"/>
          </w:tcPr>
          <w:p w14:paraId="4EC030A0">
            <w:pPr>
              <w:tabs>
                <w:tab w:val="center" w:pos="0"/>
                <w:tab w:val="left" w:pos="1080"/>
                <w:tab w:val="center" w:pos="1800"/>
              </w:tabs>
              <w:spacing w:line="260" w:lineRule="exact"/>
              <w:ind w:left="1" w:right="25" w:rightChars="12" w:hanging="1"/>
              <w:jc w:val="center"/>
              <w:rPr>
                <w:rFonts w:ascii="宋体" w:hAnsi="宋体"/>
                <w:b/>
                <w:bCs/>
                <w:color w:val="000000"/>
                <w:sz w:val="18"/>
                <w:szCs w:val="18"/>
              </w:rPr>
            </w:pPr>
            <w:r>
              <w:rPr>
                <w:rFonts w:hint="eastAsia" w:ascii="宋体" w:hAnsi="宋体"/>
                <w:b/>
                <w:bCs/>
                <w:color w:val="000000"/>
                <w:sz w:val="18"/>
                <w:szCs w:val="18"/>
              </w:rPr>
              <w:t>交通</w:t>
            </w:r>
          </w:p>
        </w:tc>
        <w:tc>
          <w:tcPr>
            <w:tcW w:w="500" w:type="dxa"/>
            <w:shd w:val="clear" w:color="auto" w:fill="F4CCBA"/>
            <w:vAlign w:val="center"/>
          </w:tcPr>
          <w:p w14:paraId="1C2699CE">
            <w:pPr>
              <w:tabs>
                <w:tab w:val="center" w:pos="0"/>
                <w:tab w:val="left" w:pos="1080"/>
                <w:tab w:val="center" w:pos="1800"/>
              </w:tabs>
              <w:spacing w:line="260" w:lineRule="exact"/>
              <w:ind w:left="1" w:right="25" w:rightChars="12" w:hanging="1"/>
              <w:jc w:val="center"/>
              <w:rPr>
                <w:rFonts w:ascii="宋体" w:hAnsi="宋体"/>
                <w:b/>
                <w:bCs/>
                <w:color w:val="000000"/>
                <w:sz w:val="18"/>
                <w:szCs w:val="18"/>
              </w:rPr>
            </w:pPr>
            <w:r>
              <w:rPr>
                <w:rFonts w:hint="eastAsia" w:ascii="宋体" w:hAnsi="宋体"/>
                <w:b/>
                <w:bCs/>
                <w:color w:val="000000"/>
                <w:sz w:val="18"/>
                <w:szCs w:val="18"/>
              </w:rPr>
              <w:t>早餐</w:t>
            </w:r>
          </w:p>
        </w:tc>
        <w:tc>
          <w:tcPr>
            <w:tcW w:w="500" w:type="dxa"/>
            <w:shd w:val="clear" w:color="auto" w:fill="F4CCBA"/>
            <w:vAlign w:val="center"/>
          </w:tcPr>
          <w:p w14:paraId="24D6D583">
            <w:pPr>
              <w:tabs>
                <w:tab w:val="center" w:pos="0"/>
                <w:tab w:val="left" w:pos="1080"/>
                <w:tab w:val="center" w:pos="1800"/>
              </w:tabs>
              <w:spacing w:line="260" w:lineRule="exact"/>
              <w:ind w:left="1" w:right="25" w:rightChars="12" w:hanging="1"/>
              <w:jc w:val="center"/>
              <w:rPr>
                <w:rFonts w:ascii="宋体" w:hAnsi="宋体"/>
                <w:b/>
                <w:bCs/>
                <w:color w:val="000000"/>
                <w:sz w:val="18"/>
                <w:szCs w:val="18"/>
              </w:rPr>
            </w:pPr>
            <w:r>
              <w:rPr>
                <w:rFonts w:hint="eastAsia" w:ascii="宋体" w:hAnsi="宋体"/>
                <w:b/>
                <w:bCs/>
                <w:color w:val="000000"/>
                <w:sz w:val="18"/>
                <w:szCs w:val="18"/>
              </w:rPr>
              <w:t>午餐</w:t>
            </w:r>
          </w:p>
        </w:tc>
        <w:tc>
          <w:tcPr>
            <w:tcW w:w="500" w:type="dxa"/>
            <w:shd w:val="clear" w:color="auto" w:fill="F4CCBA"/>
            <w:vAlign w:val="center"/>
          </w:tcPr>
          <w:p w14:paraId="2ACFCD60">
            <w:pPr>
              <w:tabs>
                <w:tab w:val="center" w:pos="0"/>
                <w:tab w:val="left" w:pos="1080"/>
                <w:tab w:val="center" w:pos="1800"/>
              </w:tabs>
              <w:spacing w:line="260" w:lineRule="exact"/>
              <w:ind w:right="25" w:rightChars="12"/>
              <w:jc w:val="center"/>
              <w:rPr>
                <w:rFonts w:ascii="宋体" w:hAnsi="宋体"/>
                <w:b/>
                <w:bCs/>
                <w:color w:val="000000"/>
                <w:sz w:val="18"/>
                <w:szCs w:val="18"/>
              </w:rPr>
            </w:pPr>
            <w:r>
              <w:rPr>
                <w:rFonts w:hint="eastAsia" w:ascii="宋体" w:hAnsi="宋体"/>
                <w:b/>
                <w:bCs/>
                <w:color w:val="000000"/>
                <w:sz w:val="18"/>
                <w:szCs w:val="18"/>
              </w:rPr>
              <w:t>晚餐</w:t>
            </w:r>
          </w:p>
        </w:tc>
        <w:tc>
          <w:tcPr>
            <w:tcW w:w="2024" w:type="dxa"/>
            <w:shd w:val="clear" w:color="auto" w:fill="F4CCBA"/>
            <w:vAlign w:val="center"/>
          </w:tcPr>
          <w:p w14:paraId="67E9F7FC">
            <w:pPr>
              <w:tabs>
                <w:tab w:val="center" w:pos="0"/>
                <w:tab w:val="left" w:pos="1080"/>
                <w:tab w:val="center" w:pos="1800"/>
              </w:tabs>
              <w:spacing w:line="260" w:lineRule="exact"/>
              <w:ind w:left="1" w:right="25" w:rightChars="12" w:hanging="1"/>
              <w:jc w:val="center"/>
              <w:rPr>
                <w:rFonts w:ascii="宋体" w:hAnsi="宋体"/>
                <w:b/>
                <w:bCs/>
                <w:color w:val="000000"/>
                <w:sz w:val="18"/>
                <w:szCs w:val="18"/>
              </w:rPr>
            </w:pPr>
            <w:r>
              <w:rPr>
                <w:rFonts w:hint="eastAsia" w:ascii="宋体" w:hAnsi="宋体"/>
                <w:b/>
                <w:bCs/>
                <w:color w:val="000000"/>
                <w:sz w:val="18"/>
                <w:szCs w:val="18"/>
              </w:rPr>
              <w:t>住宿</w:t>
            </w:r>
          </w:p>
        </w:tc>
      </w:tr>
      <w:tr w14:paraId="11212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8" w:hRule="atLeast"/>
          <w:tblCellSpacing w:w="20" w:type="dxa"/>
        </w:trPr>
        <w:tc>
          <w:tcPr>
            <w:tcW w:w="943" w:type="dxa"/>
            <w:shd w:val="clear" w:color="auto" w:fill="FFFEFE"/>
            <w:vAlign w:val="center"/>
          </w:tcPr>
          <w:p w14:paraId="0250F3D9">
            <w:pPr>
              <w:tabs>
                <w:tab w:val="center" w:pos="0"/>
                <w:tab w:val="left" w:pos="1080"/>
                <w:tab w:val="center" w:pos="1800"/>
              </w:tabs>
              <w:spacing w:line="260" w:lineRule="exact"/>
              <w:ind w:left="1" w:right="25" w:rightChars="12" w:hanging="1"/>
              <w:jc w:val="center"/>
              <w:rPr>
                <w:rFonts w:ascii="宋体" w:hAnsi="宋体"/>
                <w:b/>
                <w:color w:val="000000"/>
                <w:sz w:val="18"/>
                <w:szCs w:val="18"/>
              </w:rPr>
            </w:pPr>
            <w:r>
              <w:rPr>
                <w:rFonts w:hint="eastAsia" w:ascii="宋体" w:hAnsi="宋体"/>
                <w:b/>
                <w:color w:val="000000"/>
                <w:sz w:val="18"/>
                <w:szCs w:val="18"/>
              </w:rPr>
              <w:t>D1</w:t>
            </w:r>
          </w:p>
        </w:tc>
        <w:tc>
          <w:tcPr>
            <w:tcW w:w="5731" w:type="dxa"/>
            <w:shd w:val="clear" w:color="auto" w:fill="FFFEFE"/>
            <w:vAlign w:val="center"/>
          </w:tcPr>
          <w:p w14:paraId="0B542CDA">
            <w:pPr>
              <w:tabs>
                <w:tab w:val="center" w:pos="0"/>
                <w:tab w:val="left" w:pos="1080"/>
                <w:tab w:val="center" w:pos="1800"/>
              </w:tabs>
              <w:spacing w:line="360" w:lineRule="exact"/>
              <w:ind w:right="25" w:rightChars="12"/>
              <w:rPr>
                <w:rFonts w:ascii="宋体" w:hAnsi="宋体"/>
                <w:b/>
                <w:color w:val="000000"/>
                <w:sz w:val="18"/>
                <w:szCs w:val="18"/>
              </w:rPr>
            </w:pPr>
            <w:r>
              <w:rPr>
                <w:rFonts w:hint="eastAsia" w:ascii="宋体" w:hAnsi="宋体"/>
                <w:b/>
                <w:color w:val="000000"/>
                <w:sz w:val="18"/>
                <w:szCs w:val="18"/>
                <w:lang w:eastAsia="zh-CN"/>
              </w:rPr>
              <w:t>四川</w:t>
            </w:r>
            <w:r>
              <w:rPr>
                <w:rFonts w:hint="eastAsia" w:ascii="宋体" w:hAnsi="宋体"/>
                <w:b/>
                <w:color w:val="000000"/>
                <w:sz w:val="18"/>
                <w:szCs w:val="18"/>
              </w:rPr>
              <w:t>-郑州</w:t>
            </w:r>
          </w:p>
        </w:tc>
        <w:tc>
          <w:tcPr>
            <w:tcW w:w="356" w:type="dxa"/>
            <w:shd w:val="clear" w:color="auto" w:fill="FFFEFE"/>
            <w:vAlign w:val="center"/>
          </w:tcPr>
          <w:p w14:paraId="1DAAA6F4">
            <w:pPr>
              <w:tabs>
                <w:tab w:val="center" w:pos="0"/>
                <w:tab w:val="left" w:pos="1080"/>
                <w:tab w:val="center" w:pos="1800"/>
              </w:tabs>
              <w:spacing w:line="260" w:lineRule="exact"/>
              <w:ind w:left="1" w:right="25" w:rightChars="12" w:hanging="1"/>
              <w:jc w:val="center"/>
              <w:rPr>
                <w:rFonts w:ascii="宋体" w:hAnsi="宋体"/>
                <w:b/>
                <w:color w:val="000000"/>
                <w:sz w:val="18"/>
                <w:szCs w:val="18"/>
              </w:rPr>
            </w:pPr>
          </w:p>
        </w:tc>
        <w:tc>
          <w:tcPr>
            <w:tcW w:w="500" w:type="dxa"/>
            <w:shd w:val="clear" w:color="auto" w:fill="FFFEFE"/>
            <w:vAlign w:val="center"/>
          </w:tcPr>
          <w:p w14:paraId="6C5B870E">
            <w:pPr>
              <w:spacing w:line="260" w:lineRule="exact"/>
              <w:ind w:right="12"/>
              <w:jc w:val="center"/>
              <w:rPr>
                <w:rFonts w:ascii="宋体" w:hAnsi="宋体"/>
                <w:b/>
                <w:color w:val="000000"/>
                <w:sz w:val="18"/>
                <w:szCs w:val="18"/>
              </w:rPr>
            </w:pPr>
            <w:r>
              <w:rPr>
                <w:rFonts w:hint="eastAsia" w:ascii="宋体" w:hAnsi="宋体"/>
                <w:b/>
                <w:color w:val="000000"/>
                <w:sz w:val="18"/>
                <w:szCs w:val="18"/>
              </w:rPr>
              <w:t>0</w:t>
            </w:r>
          </w:p>
        </w:tc>
        <w:tc>
          <w:tcPr>
            <w:tcW w:w="500" w:type="dxa"/>
            <w:shd w:val="clear" w:color="auto" w:fill="FFFEFE"/>
            <w:vAlign w:val="center"/>
          </w:tcPr>
          <w:p w14:paraId="2C44AC3F">
            <w:pPr>
              <w:spacing w:line="260" w:lineRule="exact"/>
              <w:ind w:right="12"/>
              <w:jc w:val="center"/>
              <w:rPr>
                <w:rFonts w:ascii="宋体" w:hAnsi="宋体"/>
                <w:b/>
                <w:color w:val="000000"/>
                <w:sz w:val="18"/>
                <w:szCs w:val="18"/>
              </w:rPr>
            </w:pPr>
            <w:r>
              <w:rPr>
                <w:rFonts w:hint="eastAsia" w:ascii="宋体" w:hAnsi="宋体"/>
                <w:b/>
                <w:color w:val="000000"/>
                <w:sz w:val="18"/>
                <w:szCs w:val="18"/>
              </w:rPr>
              <w:t>O</w:t>
            </w:r>
          </w:p>
        </w:tc>
        <w:tc>
          <w:tcPr>
            <w:tcW w:w="500" w:type="dxa"/>
            <w:shd w:val="clear" w:color="auto" w:fill="FFFEFE"/>
            <w:vAlign w:val="center"/>
          </w:tcPr>
          <w:p w14:paraId="6C579910">
            <w:pPr>
              <w:spacing w:line="260" w:lineRule="exact"/>
              <w:ind w:right="12"/>
              <w:jc w:val="center"/>
              <w:rPr>
                <w:rFonts w:ascii="宋体" w:hAnsi="宋体"/>
                <w:b/>
                <w:color w:val="000000"/>
                <w:sz w:val="18"/>
                <w:szCs w:val="18"/>
              </w:rPr>
            </w:pPr>
            <w:r>
              <w:rPr>
                <w:rFonts w:hint="eastAsia" w:ascii="宋体" w:hAnsi="宋体"/>
                <w:b/>
                <w:color w:val="000000"/>
                <w:sz w:val="18"/>
                <w:szCs w:val="18"/>
              </w:rPr>
              <w:t>0</w:t>
            </w:r>
          </w:p>
        </w:tc>
        <w:tc>
          <w:tcPr>
            <w:tcW w:w="2024" w:type="dxa"/>
            <w:shd w:val="clear" w:color="auto" w:fill="FBE8E0"/>
            <w:vAlign w:val="center"/>
          </w:tcPr>
          <w:p w14:paraId="7C62DA79">
            <w:pPr>
              <w:tabs>
                <w:tab w:val="center" w:pos="6660"/>
              </w:tabs>
              <w:spacing w:line="260" w:lineRule="exact"/>
              <w:ind w:right="25" w:rightChars="12"/>
              <w:rPr>
                <w:rFonts w:hint="default" w:ascii="宋体" w:hAnsi="宋体" w:eastAsia="宋体"/>
                <w:b/>
                <w:color w:val="000000"/>
                <w:sz w:val="18"/>
                <w:szCs w:val="18"/>
                <w:lang w:val="en-US" w:eastAsia="zh-CN"/>
              </w:rPr>
            </w:pPr>
            <w:r>
              <w:rPr>
                <w:rFonts w:hint="eastAsia" w:ascii="宋体" w:hAnsi="宋体"/>
                <w:b/>
                <w:color w:val="000000"/>
                <w:sz w:val="18"/>
                <w:szCs w:val="18"/>
                <w:lang w:val="en-US" w:eastAsia="zh-CN"/>
              </w:rPr>
              <w:t>宿：火车上</w:t>
            </w:r>
          </w:p>
        </w:tc>
      </w:tr>
      <w:tr w14:paraId="40181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8" w:hRule="atLeast"/>
          <w:tblCellSpacing w:w="20" w:type="dxa"/>
        </w:trPr>
        <w:tc>
          <w:tcPr>
            <w:tcW w:w="943" w:type="dxa"/>
            <w:shd w:val="clear" w:color="auto" w:fill="FFFEFE"/>
            <w:vAlign w:val="center"/>
          </w:tcPr>
          <w:p w14:paraId="611AC789">
            <w:pPr>
              <w:tabs>
                <w:tab w:val="center" w:pos="0"/>
                <w:tab w:val="left" w:pos="1080"/>
                <w:tab w:val="center" w:pos="1800"/>
              </w:tabs>
              <w:spacing w:line="260" w:lineRule="exact"/>
              <w:ind w:left="1" w:leftChars="0" w:right="25" w:rightChars="12" w:hanging="1" w:firstLineChars="0"/>
              <w:jc w:val="center"/>
              <w:rPr>
                <w:rFonts w:hint="eastAsia" w:ascii="宋体" w:hAnsi="宋体" w:eastAsia="宋体" w:cs="Times New Roman"/>
                <w:b/>
                <w:color w:val="000000"/>
                <w:kern w:val="2"/>
                <w:sz w:val="18"/>
                <w:szCs w:val="18"/>
                <w:lang w:val="en-US" w:eastAsia="zh-CN" w:bidi="ar-SA"/>
              </w:rPr>
            </w:pPr>
            <w:r>
              <w:rPr>
                <w:rFonts w:hint="eastAsia" w:ascii="宋体" w:hAnsi="宋体"/>
                <w:b/>
                <w:color w:val="000000"/>
                <w:sz w:val="18"/>
                <w:szCs w:val="18"/>
              </w:rPr>
              <w:t>D2</w:t>
            </w:r>
          </w:p>
        </w:tc>
        <w:tc>
          <w:tcPr>
            <w:tcW w:w="5731" w:type="dxa"/>
            <w:shd w:val="clear" w:color="auto" w:fill="FFFEFE"/>
            <w:vAlign w:val="center"/>
          </w:tcPr>
          <w:p w14:paraId="1FA57B1F">
            <w:pPr>
              <w:tabs>
                <w:tab w:val="center" w:pos="0"/>
                <w:tab w:val="left" w:pos="1080"/>
                <w:tab w:val="center" w:pos="1800"/>
              </w:tabs>
              <w:spacing w:line="360" w:lineRule="exact"/>
              <w:ind w:right="25" w:rightChars="12"/>
              <w:rPr>
                <w:rFonts w:hint="eastAsia" w:ascii="宋体" w:hAnsi="宋体"/>
                <w:b/>
                <w:color w:val="000000"/>
                <w:sz w:val="18"/>
                <w:szCs w:val="18"/>
                <w:lang w:eastAsia="zh-CN"/>
              </w:rPr>
            </w:pPr>
            <w:r>
              <w:rPr>
                <w:rFonts w:hint="eastAsia" w:ascii="宋体" w:hAnsi="宋体"/>
                <w:b/>
                <w:color w:val="000000"/>
                <w:sz w:val="18"/>
                <w:szCs w:val="18"/>
                <w:lang w:eastAsia="zh-CN"/>
              </w:rPr>
              <w:t>抵达郑州</w:t>
            </w:r>
          </w:p>
        </w:tc>
        <w:tc>
          <w:tcPr>
            <w:tcW w:w="356" w:type="dxa"/>
            <w:shd w:val="clear" w:color="auto" w:fill="FFFEFE"/>
            <w:vAlign w:val="center"/>
          </w:tcPr>
          <w:p w14:paraId="4C1AC603">
            <w:pPr>
              <w:tabs>
                <w:tab w:val="center" w:pos="0"/>
                <w:tab w:val="left" w:pos="1080"/>
                <w:tab w:val="center" w:pos="1800"/>
              </w:tabs>
              <w:spacing w:line="260" w:lineRule="exact"/>
              <w:ind w:left="1" w:right="25" w:rightChars="12" w:hanging="1"/>
              <w:jc w:val="center"/>
              <w:rPr>
                <w:rFonts w:ascii="宋体" w:hAnsi="宋体"/>
                <w:b/>
                <w:color w:val="000000"/>
                <w:sz w:val="18"/>
                <w:szCs w:val="18"/>
              </w:rPr>
            </w:pPr>
          </w:p>
        </w:tc>
        <w:tc>
          <w:tcPr>
            <w:tcW w:w="500" w:type="dxa"/>
            <w:shd w:val="clear" w:color="auto" w:fill="FFFEFE"/>
            <w:vAlign w:val="center"/>
          </w:tcPr>
          <w:p w14:paraId="10C437BA">
            <w:pPr>
              <w:spacing w:line="260" w:lineRule="exact"/>
              <w:ind w:right="12" w:rightChars="0"/>
              <w:jc w:val="center"/>
              <w:rPr>
                <w:rFonts w:hint="eastAsia" w:ascii="宋体" w:hAnsi="宋体"/>
                <w:b/>
                <w:color w:val="000000"/>
                <w:sz w:val="18"/>
                <w:szCs w:val="18"/>
              </w:rPr>
            </w:pPr>
            <w:r>
              <w:rPr>
                <w:rFonts w:hint="eastAsia" w:ascii="宋体" w:hAnsi="宋体"/>
                <w:b/>
                <w:color w:val="000000"/>
                <w:sz w:val="18"/>
                <w:szCs w:val="18"/>
              </w:rPr>
              <w:t>0</w:t>
            </w:r>
          </w:p>
        </w:tc>
        <w:tc>
          <w:tcPr>
            <w:tcW w:w="500" w:type="dxa"/>
            <w:shd w:val="clear" w:color="auto" w:fill="FFFEFE"/>
            <w:vAlign w:val="center"/>
          </w:tcPr>
          <w:p w14:paraId="6651534E">
            <w:pPr>
              <w:spacing w:line="260" w:lineRule="exact"/>
              <w:ind w:right="12" w:rightChars="0"/>
              <w:jc w:val="center"/>
              <w:rPr>
                <w:rFonts w:hint="eastAsia" w:ascii="宋体" w:hAnsi="宋体"/>
                <w:b/>
                <w:color w:val="000000"/>
                <w:sz w:val="18"/>
                <w:szCs w:val="18"/>
              </w:rPr>
            </w:pPr>
            <w:r>
              <w:rPr>
                <w:rFonts w:hint="eastAsia" w:ascii="宋体" w:hAnsi="宋体"/>
                <w:b/>
                <w:color w:val="000000"/>
                <w:sz w:val="18"/>
                <w:szCs w:val="18"/>
              </w:rPr>
              <w:t>O</w:t>
            </w:r>
          </w:p>
        </w:tc>
        <w:tc>
          <w:tcPr>
            <w:tcW w:w="500" w:type="dxa"/>
            <w:shd w:val="clear" w:color="auto" w:fill="FFFEFE"/>
            <w:vAlign w:val="center"/>
          </w:tcPr>
          <w:p w14:paraId="51392945">
            <w:pPr>
              <w:spacing w:line="260" w:lineRule="exact"/>
              <w:ind w:right="12" w:rightChars="0"/>
              <w:jc w:val="center"/>
              <w:rPr>
                <w:rFonts w:hint="eastAsia" w:ascii="宋体" w:hAnsi="宋体"/>
                <w:b/>
                <w:color w:val="000000"/>
                <w:sz w:val="18"/>
                <w:szCs w:val="18"/>
              </w:rPr>
            </w:pPr>
            <w:r>
              <w:rPr>
                <w:rFonts w:hint="eastAsia" w:ascii="宋体" w:hAnsi="宋体"/>
                <w:b/>
                <w:color w:val="000000"/>
                <w:sz w:val="18"/>
                <w:szCs w:val="18"/>
              </w:rPr>
              <w:t>0</w:t>
            </w:r>
          </w:p>
        </w:tc>
        <w:tc>
          <w:tcPr>
            <w:tcW w:w="2024" w:type="dxa"/>
            <w:shd w:val="clear" w:color="auto" w:fill="FBE8E0"/>
            <w:vAlign w:val="center"/>
          </w:tcPr>
          <w:p w14:paraId="38FB7602">
            <w:pPr>
              <w:tabs>
                <w:tab w:val="center" w:pos="6660"/>
              </w:tabs>
              <w:spacing w:line="260" w:lineRule="exact"/>
              <w:ind w:right="25" w:rightChars="12"/>
              <w:rPr>
                <w:rFonts w:hint="eastAsia" w:ascii="宋体" w:hAnsi="宋体" w:eastAsia="宋体"/>
                <w:b/>
                <w:color w:val="000000"/>
                <w:sz w:val="18"/>
                <w:szCs w:val="18"/>
                <w:lang w:eastAsia="zh-CN"/>
              </w:rPr>
            </w:pPr>
            <w:r>
              <w:rPr>
                <w:rFonts w:hint="eastAsia" w:ascii="宋体" w:hAnsi="宋体"/>
                <w:b/>
                <w:color w:val="000000"/>
                <w:sz w:val="18"/>
                <w:szCs w:val="18"/>
                <w:lang w:eastAsia="zh-CN"/>
              </w:rPr>
              <w:t>宿：郑州</w:t>
            </w:r>
          </w:p>
        </w:tc>
      </w:tr>
      <w:tr w14:paraId="60E09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 w:hRule="atLeast"/>
          <w:tblCellSpacing w:w="20" w:type="dxa"/>
        </w:trPr>
        <w:tc>
          <w:tcPr>
            <w:tcW w:w="943" w:type="dxa"/>
            <w:shd w:val="clear" w:color="auto" w:fill="FFFEFE"/>
            <w:vAlign w:val="center"/>
          </w:tcPr>
          <w:p w14:paraId="1CCA0848">
            <w:pPr>
              <w:tabs>
                <w:tab w:val="center" w:pos="0"/>
                <w:tab w:val="left" w:pos="1080"/>
                <w:tab w:val="center" w:pos="1800"/>
              </w:tabs>
              <w:spacing w:line="260" w:lineRule="exact"/>
              <w:ind w:left="1" w:leftChars="0" w:right="25" w:rightChars="12" w:hanging="1" w:firstLineChars="0"/>
              <w:jc w:val="center"/>
              <w:rPr>
                <w:rFonts w:ascii="宋体" w:hAnsi="宋体" w:eastAsia="宋体" w:cs="Times New Roman"/>
                <w:b/>
                <w:color w:val="000000"/>
                <w:kern w:val="2"/>
                <w:sz w:val="18"/>
                <w:szCs w:val="18"/>
                <w:lang w:val="en-US" w:eastAsia="zh-CN" w:bidi="ar-SA"/>
              </w:rPr>
            </w:pPr>
            <w:r>
              <w:rPr>
                <w:rFonts w:hint="eastAsia" w:ascii="宋体" w:hAnsi="宋体"/>
                <w:b/>
                <w:color w:val="000000"/>
                <w:sz w:val="18"/>
                <w:szCs w:val="18"/>
              </w:rPr>
              <w:t>D3</w:t>
            </w:r>
          </w:p>
        </w:tc>
        <w:tc>
          <w:tcPr>
            <w:tcW w:w="5731" w:type="dxa"/>
            <w:shd w:val="clear" w:color="auto" w:fill="FFFEFE"/>
            <w:vAlign w:val="center"/>
          </w:tcPr>
          <w:p w14:paraId="2127A1B1">
            <w:pPr>
              <w:tabs>
                <w:tab w:val="center" w:pos="0"/>
                <w:tab w:val="left" w:pos="1080"/>
                <w:tab w:val="center" w:pos="1800"/>
              </w:tabs>
              <w:spacing w:line="360" w:lineRule="exact"/>
              <w:ind w:right="25" w:rightChars="12"/>
              <w:rPr>
                <w:rFonts w:ascii="宋体" w:hAnsi="宋体"/>
                <w:b/>
                <w:color w:val="000000"/>
                <w:sz w:val="18"/>
                <w:szCs w:val="18"/>
              </w:rPr>
            </w:pPr>
            <w:r>
              <w:rPr>
                <w:rFonts w:hint="eastAsia" w:ascii="宋体" w:hAnsi="宋体"/>
                <w:b/>
                <w:color w:val="000000"/>
                <w:sz w:val="18"/>
                <w:szCs w:val="18"/>
              </w:rPr>
              <w:t>郑州—临汾：</w:t>
            </w:r>
            <w:r>
              <w:rPr>
                <w:rFonts w:hint="eastAsia" w:ascii="宋体" w:hAnsi="宋体" w:eastAsia="宋体"/>
                <w:b/>
                <w:color w:val="000000"/>
                <w:sz w:val="18"/>
                <w:szCs w:val="18"/>
                <w:lang w:val="en-US" w:eastAsia="zh-CN"/>
              </w:rPr>
              <w:t>云丘山、万年冰洞、塔尔坡古村</w:t>
            </w:r>
            <w:r>
              <w:rPr>
                <w:rFonts w:hint="eastAsia" w:ascii="宋体" w:hAnsi="宋体"/>
                <w:b/>
                <w:color w:val="000000"/>
                <w:sz w:val="18"/>
                <w:szCs w:val="18"/>
                <w:lang w:val="en-US" w:eastAsia="zh-CN"/>
              </w:rPr>
              <w:t>；</w:t>
            </w:r>
          </w:p>
        </w:tc>
        <w:tc>
          <w:tcPr>
            <w:tcW w:w="356" w:type="dxa"/>
            <w:vMerge w:val="restart"/>
            <w:shd w:val="clear" w:color="auto" w:fill="FFFEFE"/>
            <w:vAlign w:val="center"/>
          </w:tcPr>
          <w:p w14:paraId="23F50D6D">
            <w:pPr>
              <w:tabs>
                <w:tab w:val="center" w:pos="0"/>
                <w:tab w:val="left" w:pos="1080"/>
                <w:tab w:val="center" w:pos="1800"/>
              </w:tabs>
              <w:spacing w:line="260" w:lineRule="exact"/>
              <w:ind w:left="1" w:right="25" w:rightChars="12" w:hanging="1"/>
              <w:jc w:val="center"/>
              <w:rPr>
                <w:rFonts w:ascii="宋体" w:hAnsi="宋体"/>
                <w:b/>
                <w:color w:val="000000"/>
                <w:sz w:val="18"/>
                <w:szCs w:val="18"/>
              </w:rPr>
            </w:pPr>
            <w:r>
              <w:rPr>
                <w:rFonts w:hint="eastAsia" w:ascii="宋体" w:hAnsi="宋体"/>
                <w:b/>
                <w:color w:val="000000"/>
                <w:sz w:val="18"/>
                <w:szCs w:val="18"/>
              </w:rPr>
              <w:t>BUS</w:t>
            </w:r>
          </w:p>
        </w:tc>
        <w:tc>
          <w:tcPr>
            <w:tcW w:w="500" w:type="dxa"/>
            <w:shd w:val="clear" w:color="auto" w:fill="FFFEFE"/>
            <w:vAlign w:val="center"/>
          </w:tcPr>
          <w:p w14:paraId="61AD1D9B">
            <w:pPr>
              <w:spacing w:line="260" w:lineRule="exact"/>
              <w:ind w:right="12"/>
              <w:jc w:val="center"/>
              <w:rPr>
                <w:rFonts w:ascii="宋体" w:hAnsi="宋体"/>
                <w:b/>
                <w:color w:val="000000"/>
                <w:sz w:val="18"/>
                <w:szCs w:val="18"/>
              </w:rPr>
            </w:pPr>
            <w:r>
              <w:rPr>
                <w:rFonts w:hint="eastAsia" w:ascii="宋体" w:hAnsi="宋体"/>
                <w:b/>
                <w:color w:val="000000"/>
                <w:sz w:val="18"/>
                <w:szCs w:val="18"/>
              </w:rPr>
              <w:t>0</w:t>
            </w:r>
          </w:p>
        </w:tc>
        <w:tc>
          <w:tcPr>
            <w:tcW w:w="500" w:type="dxa"/>
            <w:shd w:val="clear" w:color="auto" w:fill="FFFEFE"/>
            <w:vAlign w:val="center"/>
          </w:tcPr>
          <w:p w14:paraId="6963EC41">
            <w:pPr>
              <w:spacing w:line="260" w:lineRule="exact"/>
              <w:ind w:right="12"/>
              <w:jc w:val="center"/>
              <w:rPr>
                <w:rFonts w:ascii="宋体" w:hAnsi="宋体"/>
                <w:b/>
                <w:color w:val="000000"/>
                <w:sz w:val="18"/>
                <w:szCs w:val="18"/>
              </w:rPr>
            </w:pPr>
            <w:r>
              <w:rPr>
                <w:rFonts w:hint="eastAsia" w:ascii="宋体" w:hAnsi="宋体"/>
                <w:b/>
                <w:color w:val="000000"/>
                <w:sz w:val="18"/>
                <w:szCs w:val="18"/>
              </w:rPr>
              <w:t>0</w:t>
            </w:r>
          </w:p>
        </w:tc>
        <w:tc>
          <w:tcPr>
            <w:tcW w:w="500" w:type="dxa"/>
            <w:shd w:val="clear" w:color="auto" w:fill="FFFEFE"/>
            <w:vAlign w:val="center"/>
          </w:tcPr>
          <w:p w14:paraId="23A73E11">
            <w:pPr>
              <w:spacing w:line="260" w:lineRule="exact"/>
              <w:ind w:right="12"/>
              <w:jc w:val="center"/>
              <w:rPr>
                <w:rFonts w:ascii="宋体" w:hAnsi="宋体"/>
                <w:b/>
                <w:color w:val="000000"/>
                <w:sz w:val="18"/>
                <w:szCs w:val="18"/>
              </w:rPr>
            </w:pPr>
            <w:r>
              <w:rPr>
                <w:rFonts w:hint="eastAsia" w:ascii="宋体" w:hAnsi="宋体"/>
                <w:b/>
                <w:color w:val="000000"/>
                <w:sz w:val="18"/>
                <w:szCs w:val="18"/>
              </w:rPr>
              <w:sym w:font="Wingdings" w:char="F0FC"/>
            </w:r>
          </w:p>
        </w:tc>
        <w:tc>
          <w:tcPr>
            <w:tcW w:w="2024" w:type="dxa"/>
            <w:shd w:val="clear" w:color="auto" w:fill="FBE8E0"/>
            <w:vAlign w:val="center"/>
          </w:tcPr>
          <w:p w14:paraId="72DAE463">
            <w:pPr>
              <w:tabs>
                <w:tab w:val="center" w:pos="0"/>
                <w:tab w:val="left" w:pos="1080"/>
                <w:tab w:val="center" w:pos="1800"/>
              </w:tabs>
              <w:spacing w:line="260" w:lineRule="exact"/>
              <w:ind w:left="-124" w:leftChars="-59" w:right="25" w:rightChars="12" w:firstLine="90" w:firstLineChars="50"/>
              <w:jc w:val="left"/>
              <w:rPr>
                <w:rFonts w:ascii="宋体" w:hAnsi="宋体"/>
                <w:b/>
                <w:color w:val="000000"/>
                <w:sz w:val="18"/>
                <w:szCs w:val="18"/>
              </w:rPr>
            </w:pPr>
            <w:r>
              <w:rPr>
                <w:rFonts w:hint="eastAsia" w:ascii="宋体" w:hAnsi="宋体"/>
                <w:b/>
                <w:color w:val="000000"/>
                <w:sz w:val="18"/>
                <w:szCs w:val="18"/>
              </w:rPr>
              <w:t>宿：临汾及其周边</w:t>
            </w:r>
          </w:p>
        </w:tc>
      </w:tr>
      <w:tr w14:paraId="3FE28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86" w:hRule="atLeast"/>
          <w:tblCellSpacing w:w="20" w:type="dxa"/>
        </w:trPr>
        <w:tc>
          <w:tcPr>
            <w:tcW w:w="943" w:type="dxa"/>
            <w:shd w:val="clear" w:color="auto" w:fill="FFFEFE"/>
            <w:vAlign w:val="center"/>
          </w:tcPr>
          <w:p w14:paraId="463A5DFB">
            <w:pPr>
              <w:tabs>
                <w:tab w:val="center" w:pos="0"/>
                <w:tab w:val="left" w:pos="1080"/>
                <w:tab w:val="center" w:pos="1800"/>
              </w:tabs>
              <w:spacing w:line="260" w:lineRule="exact"/>
              <w:ind w:left="1" w:leftChars="0" w:right="25" w:rightChars="12" w:hanging="1" w:firstLineChars="0"/>
              <w:jc w:val="center"/>
              <w:rPr>
                <w:rFonts w:ascii="宋体" w:hAnsi="宋体" w:eastAsia="宋体" w:cs="Times New Roman"/>
                <w:b/>
                <w:color w:val="000000"/>
                <w:kern w:val="2"/>
                <w:sz w:val="18"/>
                <w:szCs w:val="18"/>
                <w:lang w:val="en-US" w:eastAsia="zh-CN" w:bidi="ar-SA"/>
              </w:rPr>
            </w:pPr>
            <w:r>
              <w:rPr>
                <w:rFonts w:hint="eastAsia" w:ascii="宋体" w:hAnsi="宋体"/>
                <w:b/>
                <w:color w:val="000000"/>
                <w:sz w:val="18"/>
                <w:szCs w:val="18"/>
              </w:rPr>
              <w:t>D4</w:t>
            </w:r>
          </w:p>
        </w:tc>
        <w:tc>
          <w:tcPr>
            <w:tcW w:w="5731" w:type="dxa"/>
            <w:shd w:val="clear" w:color="auto" w:fill="FFFEFE"/>
            <w:vAlign w:val="center"/>
          </w:tcPr>
          <w:p w14:paraId="31399E36">
            <w:pPr>
              <w:tabs>
                <w:tab w:val="center" w:pos="0"/>
                <w:tab w:val="left" w:pos="1080"/>
                <w:tab w:val="center" w:pos="1800"/>
              </w:tabs>
              <w:spacing w:line="360" w:lineRule="exact"/>
              <w:ind w:right="25" w:rightChars="12"/>
              <w:rPr>
                <w:rFonts w:ascii="宋体" w:hAnsi="宋体"/>
                <w:b/>
                <w:color w:val="000000"/>
                <w:sz w:val="18"/>
                <w:szCs w:val="18"/>
              </w:rPr>
            </w:pPr>
            <w:r>
              <w:rPr>
                <w:rFonts w:hint="eastAsia" w:ascii="宋体" w:hAnsi="宋体"/>
                <w:b/>
                <w:color w:val="000000"/>
                <w:sz w:val="18"/>
                <w:szCs w:val="18"/>
              </w:rPr>
              <w:t>临汾—平遥：</w:t>
            </w:r>
            <w:r>
              <w:rPr>
                <w:rFonts w:hint="eastAsia" w:ascii="宋体" w:hAnsi="宋体"/>
                <w:b/>
                <w:color w:val="000000"/>
                <w:sz w:val="18"/>
                <w:szCs w:val="18"/>
                <w:lang w:val="en-US" w:eastAsia="zh-CN"/>
              </w:rPr>
              <w:t>壶口</w:t>
            </w:r>
            <w:bookmarkStart w:id="0" w:name="_GoBack"/>
            <w:bookmarkEnd w:id="0"/>
            <w:r>
              <w:rPr>
                <w:rFonts w:hint="eastAsia" w:ascii="宋体" w:hAnsi="宋体"/>
                <w:b/>
                <w:color w:val="000000"/>
                <w:sz w:val="18"/>
                <w:szCs w:val="18"/>
                <w:lang w:val="en-US" w:eastAsia="zh-CN"/>
              </w:rPr>
              <w:t xml:space="preserve">瀑布、广胜寺、 </w:t>
            </w:r>
            <w:r>
              <w:rPr>
                <w:rFonts w:hint="eastAsia" w:ascii="宋体" w:hAnsi="宋体"/>
                <w:b/>
                <w:color w:val="000000"/>
                <w:sz w:val="18"/>
                <w:szCs w:val="18"/>
              </w:rPr>
              <w:t>王家大院、夜游平遥；</w:t>
            </w:r>
          </w:p>
        </w:tc>
        <w:tc>
          <w:tcPr>
            <w:tcW w:w="356" w:type="dxa"/>
            <w:vMerge w:val="continue"/>
            <w:shd w:val="clear" w:color="auto" w:fill="FFFEFE"/>
            <w:vAlign w:val="center"/>
          </w:tcPr>
          <w:p w14:paraId="6B259D49">
            <w:pPr>
              <w:tabs>
                <w:tab w:val="center" w:pos="0"/>
                <w:tab w:val="left" w:pos="1080"/>
                <w:tab w:val="center" w:pos="1800"/>
              </w:tabs>
              <w:spacing w:line="260" w:lineRule="exact"/>
              <w:ind w:left="1" w:right="25" w:rightChars="12" w:hanging="1"/>
              <w:jc w:val="center"/>
              <w:rPr>
                <w:rFonts w:ascii="宋体" w:hAnsi="宋体"/>
                <w:b/>
                <w:color w:val="000000"/>
                <w:sz w:val="18"/>
                <w:szCs w:val="18"/>
              </w:rPr>
            </w:pPr>
          </w:p>
        </w:tc>
        <w:tc>
          <w:tcPr>
            <w:tcW w:w="500" w:type="dxa"/>
            <w:shd w:val="clear" w:color="auto" w:fill="FFFEFE"/>
            <w:vAlign w:val="center"/>
          </w:tcPr>
          <w:p w14:paraId="686D5DA9">
            <w:pPr>
              <w:spacing w:line="260" w:lineRule="exact"/>
              <w:ind w:right="12"/>
              <w:jc w:val="center"/>
              <w:rPr>
                <w:rFonts w:ascii="宋体" w:hAnsi="宋体"/>
                <w:b/>
                <w:color w:val="000000"/>
                <w:sz w:val="18"/>
                <w:szCs w:val="18"/>
              </w:rPr>
            </w:pPr>
            <w:r>
              <w:rPr>
                <w:rFonts w:hint="eastAsia" w:ascii="宋体" w:hAnsi="宋体"/>
                <w:b/>
                <w:color w:val="000000"/>
                <w:sz w:val="18"/>
                <w:szCs w:val="18"/>
              </w:rPr>
              <w:sym w:font="Wingdings" w:char="F0FC"/>
            </w:r>
          </w:p>
        </w:tc>
        <w:tc>
          <w:tcPr>
            <w:tcW w:w="500" w:type="dxa"/>
            <w:shd w:val="clear" w:color="auto" w:fill="FFFEFE"/>
            <w:vAlign w:val="center"/>
          </w:tcPr>
          <w:p w14:paraId="3BD2A131">
            <w:pPr>
              <w:spacing w:line="260" w:lineRule="exact"/>
              <w:ind w:right="12"/>
              <w:jc w:val="center"/>
              <w:rPr>
                <w:rFonts w:ascii="宋体" w:hAnsi="宋体"/>
                <w:b/>
                <w:color w:val="000000"/>
                <w:sz w:val="18"/>
                <w:szCs w:val="18"/>
              </w:rPr>
            </w:pPr>
            <w:r>
              <w:rPr>
                <w:rFonts w:hint="eastAsia" w:ascii="宋体" w:hAnsi="宋体"/>
                <w:b/>
                <w:color w:val="000000"/>
                <w:sz w:val="18"/>
                <w:szCs w:val="18"/>
              </w:rPr>
              <w:t>0</w:t>
            </w:r>
          </w:p>
        </w:tc>
        <w:tc>
          <w:tcPr>
            <w:tcW w:w="500" w:type="dxa"/>
            <w:shd w:val="clear" w:color="auto" w:fill="FFFEFE"/>
            <w:vAlign w:val="center"/>
          </w:tcPr>
          <w:p w14:paraId="2C4853E9">
            <w:pPr>
              <w:spacing w:line="260" w:lineRule="exact"/>
              <w:ind w:right="12"/>
              <w:jc w:val="center"/>
              <w:rPr>
                <w:rFonts w:hint="eastAsia" w:ascii="宋体" w:hAnsi="宋体" w:eastAsia="宋体"/>
                <w:b/>
                <w:color w:val="000000"/>
                <w:sz w:val="18"/>
                <w:szCs w:val="18"/>
                <w:lang w:val="en-US" w:eastAsia="zh-CN"/>
              </w:rPr>
            </w:pPr>
            <w:r>
              <w:rPr>
                <w:rFonts w:hint="eastAsia" w:ascii="宋体" w:hAnsi="宋体"/>
                <w:b/>
                <w:color w:val="000000"/>
                <w:sz w:val="18"/>
                <w:szCs w:val="18"/>
                <w:lang w:val="en-US" w:eastAsia="zh-CN"/>
              </w:rPr>
              <w:t>0</w:t>
            </w:r>
          </w:p>
        </w:tc>
        <w:tc>
          <w:tcPr>
            <w:tcW w:w="2024" w:type="dxa"/>
            <w:shd w:val="clear" w:color="auto" w:fill="FBE8E0"/>
            <w:vAlign w:val="center"/>
          </w:tcPr>
          <w:p w14:paraId="3B846382">
            <w:pPr>
              <w:tabs>
                <w:tab w:val="center" w:pos="0"/>
                <w:tab w:val="left" w:pos="1080"/>
                <w:tab w:val="center" w:pos="1800"/>
              </w:tabs>
              <w:spacing w:line="260" w:lineRule="exact"/>
              <w:ind w:right="25" w:rightChars="12"/>
              <w:rPr>
                <w:rFonts w:ascii="宋体" w:hAnsi="宋体"/>
                <w:b/>
                <w:color w:val="000000"/>
                <w:sz w:val="18"/>
                <w:szCs w:val="18"/>
              </w:rPr>
            </w:pPr>
            <w:r>
              <w:rPr>
                <w:rFonts w:hint="eastAsia" w:ascii="宋体" w:hAnsi="宋体"/>
                <w:b/>
                <w:color w:val="000000"/>
                <w:sz w:val="18"/>
                <w:szCs w:val="18"/>
              </w:rPr>
              <w:t>宿：平遥及其周边</w:t>
            </w:r>
          </w:p>
        </w:tc>
      </w:tr>
      <w:tr w14:paraId="4A0CE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 w:hRule="atLeast"/>
          <w:tblCellSpacing w:w="20" w:type="dxa"/>
        </w:trPr>
        <w:tc>
          <w:tcPr>
            <w:tcW w:w="943" w:type="dxa"/>
            <w:shd w:val="clear" w:color="auto" w:fill="FFFEFE"/>
            <w:vAlign w:val="center"/>
          </w:tcPr>
          <w:p w14:paraId="13EEBFF3">
            <w:pPr>
              <w:tabs>
                <w:tab w:val="center" w:pos="0"/>
                <w:tab w:val="left" w:pos="1080"/>
                <w:tab w:val="center" w:pos="1800"/>
              </w:tabs>
              <w:spacing w:line="260" w:lineRule="exact"/>
              <w:ind w:left="1" w:leftChars="0" w:right="25" w:rightChars="12" w:hanging="1" w:firstLineChars="0"/>
              <w:jc w:val="center"/>
              <w:rPr>
                <w:rFonts w:ascii="宋体" w:hAnsi="宋体" w:eastAsia="宋体" w:cs="Times New Roman"/>
                <w:b/>
                <w:color w:val="000000"/>
                <w:kern w:val="2"/>
                <w:sz w:val="18"/>
                <w:szCs w:val="18"/>
                <w:lang w:val="en-US" w:eastAsia="zh-CN" w:bidi="ar-SA"/>
              </w:rPr>
            </w:pPr>
            <w:r>
              <w:rPr>
                <w:rFonts w:hint="eastAsia" w:ascii="宋体" w:hAnsi="宋体"/>
                <w:b/>
                <w:color w:val="000000"/>
                <w:sz w:val="18"/>
                <w:szCs w:val="18"/>
              </w:rPr>
              <w:t>D5</w:t>
            </w:r>
          </w:p>
        </w:tc>
        <w:tc>
          <w:tcPr>
            <w:tcW w:w="5731" w:type="dxa"/>
            <w:shd w:val="clear" w:color="auto" w:fill="FFFEFE"/>
            <w:vAlign w:val="center"/>
          </w:tcPr>
          <w:p w14:paraId="5660581F">
            <w:pPr>
              <w:tabs>
                <w:tab w:val="center" w:pos="0"/>
                <w:tab w:val="left" w:pos="1080"/>
                <w:tab w:val="center" w:pos="1800"/>
              </w:tabs>
              <w:spacing w:line="360" w:lineRule="exact"/>
              <w:ind w:right="25" w:rightChars="12"/>
              <w:rPr>
                <w:rFonts w:hint="default" w:ascii="宋体" w:hAnsi="宋体" w:eastAsia="宋体"/>
                <w:b/>
                <w:color w:val="000000"/>
                <w:sz w:val="18"/>
                <w:szCs w:val="18"/>
                <w:lang w:val="en-US" w:eastAsia="zh-CN"/>
              </w:rPr>
            </w:pPr>
            <w:r>
              <w:rPr>
                <w:rFonts w:hint="eastAsia" w:ascii="宋体" w:hAnsi="宋体"/>
                <w:b/>
                <w:color w:val="000000"/>
                <w:sz w:val="18"/>
                <w:szCs w:val="18"/>
              </w:rPr>
              <w:t>平遥—</w:t>
            </w:r>
            <w:r>
              <w:rPr>
                <w:rFonts w:hint="eastAsia" w:ascii="宋体" w:hAnsi="宋体"/>
                <w:b/>
                <w:color w:val="000000"/>
                <w:sz w:val="18"/>
                <w:szCs w:val="18"/>
                <w:lang w:val="en-US" w:eastAsia="zh-CN"/>
              </w:rPr>
              <w:t>大同</w:t>
            </w:r>
            <w:r>
              <w:rPr>
                <w:rFonts w:hint="eastAsia" w:ascii="宋体" w:hAnsi="宋体"/>
                <w:b/>
                <w:color w:val="000000"/>
                <w:sz w:val="18"/>
                <w:szCs w:val="18"/>
              </w:rPr>
              <w:t>：</w:t>
            </w:r>
            <w:r>
              <w:rPr>
                <w:rFonts w:hint="eastAsia" w:ascii="宋体" w:hAnsi="宋体"/>
                <w:b/>
                <w:color w:val="000000"/>
                <w:sz w:val="18"/>
                <w:szCs w:val="18"/>
                <w:lang w:val="en-US" w:eastAsia="zh-CN"/>
              </w:rPr>
              <w:t>雁门关，云冈石窟；</w:t>
            </w:r>
          </w:p>
        </w:tc>
        <w:tc>
          <w:tcPr>
            <w:tcW w:w="356" w:type="dxa"/>
            <w:vMerge w:val="continue"/>
            <w:shd w:val="clear" w:color="auto" w:fill="FFFEFE"/>
            <w:vAlign w:val="center"/>
          </w:tcPr>
          <w:p w14:paraId="3883BE3C">
            <w:pPr>
              <w:tabs>
                <w:tab w:val="center" w:pos="0"/>
                <w:tab w:val="left" w:pos="1080"/>
                <w:tab w:val="center" w:pos="1800"/>
              </w:tabs>
              <w:spacing w:line="260" w:lineRule="exact"/>
              <w:ind w:left="1" w:right="25" w:rightChars="12" w:hanging="1"/>
              <w:jc w:val="center"/>
              <w:rPr>
                <w:rFonts w:ascii="宋体" w:hAnsi="宋体"/>
                <w:b/>
                <w:color w:val="000000"/>
                <w:sz w:val="18"/>
                <w:szCs w:val="18"/>
              </w:rPr>
            </w:pPr>
          </w:p>
        </w:tc>
        <w:tc>
          <w:tcPr>
            <w:tcW w:w="500" w:type="dxa"/>
            <w:shd w:val="clear" w:color="auto" w:fill="FFFEFE"/>
            <w:vAlign w:val="center"/>
          </w:tcPr>
          <w:p w14:paraId="53EE9861">
            <w:pPr>
              <w:spacing w:line="260" w:lineRule="exact"/>
              <w:ind w:right="12"/>
              <w:jc w:val="center"/>
              <w:rPr>
                <w:rFonts w:ascii="宋体" w:hAnsi="宋体"/>
                <w:b/>
                <w:color w:val="000000"/>
                <w:sz w:val="18"/>
                <w:szCs w:val="18"/>
              </w:rPr>
            </w:pPr>
            <w:r>
              <w:rPr>
                <w:rFonts w:hint="eastAsia" w:ascii="宋体" w:hAnsi="宋体"/>
                <w:b/>
                <w:color w:val="000000"/>
                <w:sz w:val="18"/>
                <w:szCs w:val="18"/>
              </w:rPr>
              <w:sym w:font="Wingdings" w:char="F0FC"/>
            </w:r>
          </w:p>
        </w:tc>
        <w:tc>
          <w:tcPr>
            <w:tcW w:w="500" w:type="dxa"/>
            <w:shd w:val="clear" w:color="auto" w:fill="FFFEFE"/>
            <w:vAlign w:val="center"/>
          </w:tcPr>
          <w:p w14:paraId="21B9A306">
            <w:pPr>
              <w:spacing w:line="260" w:lineRule="exact"/>
              <w:ind w:right="12"/>
              <w:jc w:val="center"/>
              <w:rPr>
                <w:rFonts w:ascii="宋体" w:hAnsi="宋体"/>
                <w:b/>
                <w:color w:val="000000"/>
                <w:sz w:val="18"/>
                <w:szCs w:val="18"/>
              </w:rPr>
            </w:pPr>
            <w:r>
              <w:rPr>
                <w:rFonts w:hint="eastAsia" w:ascii="宋体" w:hAnsi="宋体"/>
                <w:b/>
                <w:color w:val="000000"/>
                <w:sz w:val="18"/>
                <w:szCs w:val="18"/>
              </w:rPr>
              <w:t>0</w:t>
            </w:r>
          </w:p>
        </w:tc>
        <w:tc>
          <w:tcPr>
            <w:tcW w:w="500" w:type="dxa"/>
            <w:shd w:val="clear" w:color="auto" w:fill="FFFEFE"/>
            <w:vAlign w:val="center"/>
          </w:tcPr>
          <w:p w14:paraId="67090E25">
            <w:pPr>
              <w:spacing w:line="260" w:lineRule="exact"/>
              <w:ind w:right="12"/>
              <w:jc w:val="center"/>
              <w:rPr>
                <w:rFonts w:ascii="宋体" w:hAnsi="宋体"/>
                <w:b/>
                <w:color w:val="000000"/>
                <w:sz w:val="18"/>
                <w:szCs w:val="18"/>
              </w:rPr>
            </w:pPr>
            <w:r>
              <w:rPr>
                <w:rFonts w:hint="eastAsia" w:ascii="宋体" w:hAnsi="宋体"/>
                <w:b/>
                <w:color w:val="000000"/>
                <w:sz w:val="18"/>
                <w:szCs w:val="18"/>
              </w:rPr>
              <w:sym w:font="Wingdings" w:char="F0FC"/>
            </w:r>
          </w:p>
        </w:tc>
        <w:tc>
          <w:tcPr>
            <w:tcW w:w="2024" w:type="dxa"/>
            <w:shd w:val="clear" w:color="auto" w:fill="FBE8E0"/>
            <w:vAlign w:val="center"/>
          </w:tcPr>
          <w:p w14:paraId="440DEF88">
            <w:pPr>
              <w:tabs>
                <w:tab w:val="center" w:pos="0"/>
                <w:tab w:val="left" w:pos="1080"/>
                <w:tab w:val="center" w:pos="1800"/>
              </w:tabs>
              <w:spacing w:line="260" w:lineRule="exact"/>
              <w:ind w:right="25" w:rightChars="12"/>
              <w:rPr>
                <w:rFonts w:ascii="宋体" w:hAnsi="宋体"/>
                <w:b/>
                <w:color w:val="000000"/>
                <w:sz w:val="18"/>
                <w:szCs w:val="18"/>
              </w:rPr>
            </w:pPr>
            <w:r>
              <w:rPr>
                <w:rFonts w:hint="eastAsia" w:ascii="宋体" w:hAnsi="宋体"/>
                <w:b/>
                <w:color w:val="000000"/>
                <w:sz w:val="18"/>
                <w:szCs w:val="18"/>
              </w:rPr>
              <w:t>宿：</w:t>
            </w:r>
            <w:r>
              <w:rPr>
                <w:rFonts w:hint="eastAsia" w:ascii="宋体" w:hAnsi="宋体"/>
                <w:b/>
                <w:color w:val="000000"/>
                <w:sz w:val="18"/>
                <w:szCs w:val="18"/>
                <w:lang w:val="en-US" w:eastAsia="zh-CN"/>
              </w:rPr>
              <w:t>大同</w:t>
            </w:r>
            <w:r>
              <w:rPr>
                <w:rFonts w:hint="eastAsia" w:ascii="宋体" w:hAnsi="宋体"/>
                <w:b/>
                <w:color w:val="000000"/>
                <w:sz w:val="18"/>
                <w:szCs w:val="18"/>
              </w:rPr>
              <w:t>及其周边</w:t>
            </w:r>
          </w:p>
        </w:tc>
      </w:tr>
      <w:tr w14:paraId="068D0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 w:hRule="atLeast"/>
          <w:tblCellSpacing w:w="20" w:type="dxa"/>
        </w:trPr>
        <w:tc>
          <w:tcPr>
            <w:tcW w:w="943" w:type="dxa"/>
            <w:shd w:val="clear" w:color="auto" w:fill="FFFEFE"/>
            <w:vAlign w:val="center"/>
          </w:tcPr>
          <w:p w14:paraId="2F620E00">
            <w:pPr>
              <w:tabs>
                <w:tab w:val="center" w:pos="0"/>
                <w:tab w:val="left" w:pos="1080"/>
                <w:tab w:val="center" w:pos="1800"/>
              </w:tabs>
              <w:spacing w:line="260" w:lineRule="exact"/>
              <w:ind w:left="1" w:leftChars="0" w:right="25" w:rightChars="12" w:hanging="1" w:firstLineChars="0"/>
              <w:jc w:val="center"/>
              <w:rPr>
                <w:rFonts w:ascii="宋体" w:hAnsi="宋体" w:eastAsia="宋体" w:cs="Times New Roman"/>
                <w:b/>
                <w:color w:val="000000"/>
                <w:kern w:val="2"/>
                <w:sz w:val="18"/>
                <w:szCs w:val="18"/>
                <w:lang w:val="en-US" w:eastAsia="zh-CN" w:bidi="ar-SA"/>
              </w:rPr>
            </w:pPr>
            <w:r>
              <w:rPr>
                <w:rFonts w:hint="eastAsia" w:ascii="宋体" w:hAnsi="宋体"/>
                <w:b/>
                <w:color w:val="000000"/>
                <w:sz w:val="18"/>
                <w:szCs w:val="18"/>
              </w:rPr>
              <w:t>D6</w:t>
            </w:r>
          </w:p>
        </w:tc>
        <w:tc>
          <w:tcPr>
            <w:tcW w:w="5731" w:type="dxa"/>
            <w:shd w:val="clear" w:color="auto" w:fill="FFFEFE"/>
            <w:vAlign w:val="center"/>
          </w:tcPr>
          <w:p w14:paraId="60991D56">
            <w:pPr>
              <w:tabs>
                <w:tab w:val="center" w:pos="0"/>
                <w:tab w:val="left" w:pos="1080"/>
                <w:tab w:val="center" w:pos="1800"/>
              </w:tabs>
              <w:spacing w:line="360" w:lineRule="exact"/>
              <w:ind w:right="25" w:rightChars="12"/>
              <w:rPr>
                <w:rFonts w:hint="default" w:ascii="宋体" w:hAnsi="宋体" w:eastAsia="宋体"/>
                <w:b/>
                <w:color w:val="000000"/>
                <w:sz w:val="18"/>
                <w:szCs w:val="18"/>
                <w:lang w:val="en-US" w:eastAsia="zh-CN"/>
              </w:rPr>
            </w:pPr>
            <w:r>
              <w:rPr>
                <w:rFonts w:hint="eastAsia" w:ascii="宋体" w:hAnsi="宋体"/>
                <w:b/>
                <w:color w:val="000000"/>
                <w:sz w:val="18"/>
                <w:szCs w:val="18"/>
              </w:rPr>
              <w:t>大同—</w:t>
            </w:r>
            <w:r>
              <w:rPr>
                <w:rFonts w:hint="eastAsia" w:ascii="宋体" w:hAnsi="宋体"/>
                <w:b/>
                <w:color w:val="000000"/>
                <w:sz w:val="18"/>
                <w:szCs w:val="18"/>
                <w:lang w:val="en-US" w:eastAsia="zh-CN"/>
              </w:rPr>
              <w:t>忻州</w:t>
            </w:r>
            <w:r>
              <w:rPr>
                <w:rFonts w:hint="eastAsia" w:ascii="宋体" w:hAnsi="宋体"/>
                <w:b/>
                <w:color w:val="000000"/>
                <w:sz w:val="18"/>
                <w:szCs w:val="18"/>
              </w:rPr>
              <w:t>：</w:t>
            </w:r>
            <w:r>
              <w:rPr>
                <w:rFonts w:hint="eastAsia" w:ascii="宋体" w:hAnsi="宋体"/>
                <w:b/>
                <w:color w:val="000000"/>
                <w:sz w:val="18"/>
                <w:szCs w:val="18"/>
                <w:lang w:val="en-US" w:eastAsia="zh-CN"/>
              </w:rPr>
              <w:t>广盛原/晋裕堂（太原）、悬空寺（不登临），五台山寺庙群 （显通寺、殊像寺、罗睺寺、外观大白塔等）；</w:t>
            </w:r>
          </w:p>
        </w:tc>
        <w:tc>
          <w:tcPr>
            <w:tcW w:w="356" w:type="dxa"/>
            <w:vMerge w:val="continue"/>
            <w:shd w:val="clear" w:color="auto" w:fill="FFFEFE"/>
            <w:vAlign w:val="center"/>
          </w:tcPr>
          <w:p w14:paraId="340BA17B">
            <w:pPr>
              <w:tabs>
                <w:tab w:val="center" w:pos="0"/>
                <w:tab w:val="left" w:pos="1080"/>
                <w:tab w:val="center" w:pos="1800"/>
              </w:tabs>
              <w:spacing w:line="260" w:lineRule="exact"/>
              <w:ind w:left="1" w:right="25" w:rightChars="12" w:hanging="1"/>
              <w:jc w:val="center"/>
              <w:rPr>
                <w:rFonts w:ascii="宋体" w:hAnsi="宋体"/>
                <w:b/>
                <w:color w:val="000000"/>
                <w:sz w:val="18"/>
                <w:szCs w:val="18"/>
              </w:rPr>
            </w:pPr>
          </w:p>
        </w:tc>
        <w:tc>
          <w:tcPr>
            <w:tcW w:w="500" w:type="dxa"/>
            <w:shd w:val="clear" w:color="auto" w:fill="FFFEFE"/>
            <w:vAlign w:val="center"/>
          </w:tcPr>
          <w:p w14:paraId="3D512A14">
            <w:pPr>
              <w:spacing w:line="260" w:lineRule="exact"/>
              <w:ind w:right="12"/>
              <w:jc w:val="center"/>
              <w:rPr>
                <w:rFonts w:ascii="宋体" w:hAnsi="宋体"/>
                <w:b/>
                <w:color w:val="000000"/>
                <w:sz w:val="18"/>
                <w:szCs w:val="18"/>
              </w:rPr>
            </w:pPr>
            <w:r>
              <w:rPr>
                <w:rFonts w:hint="eastAsia" w:ascii="宋体" w:hAnsi="宋体"/>
                <w:b/>
                <w:color w:val="000000"/>
                <w:sz w:val="18"/>
                <w:szCs w:val="18"/>
              </w:rPr>
              <w:sym w:font="Wingdings" w:char="F0FC"/>
            </w:r>
          </w:p>
        </w:tc>
        <w:tc>
          <w:tcPr>
            <w:tcW w:w="500" w:type="dxa"/>
            <w:shd w:val="clear" w:color="auto" w:fill="FFFEFE"/>
            <w:vAlign w:val="center"/>
          </w:tcPr>
          <w:p w14:paraId="0E652616">
            <w:pPr>
              <w:spacing w:line="260" w:lineRule="exact"/>
              <w:ind w:right="12"/>
              <w:jc w:val="center"/>
              <w:rPr>
                <w:rFonts w:ascii="宋体" w:hAnsi="宋体"/>
                <w:b/>
                <w:color w:val="000000"/>
                <w:sz w:val="18"/>
                <w:szCs w:val="18"/>
              </w:rPr>
            </w:pPr>
            <w:r>
              <w:rPr>
                <w:rFonts w:hint="eastAsia" w:ascii="宋体" w:hAnsi="宋体"/>
                <w:b/>
                <w:color w:val="000000"/>
                <w:sz w:val="18"/>
                <w:szCs w:val="18"/>
              </w:rPr>
              <w:t>0</w:t>
            </w:r>
          </w:p>
        </w:tc>
        <w:tc>
          <w:tcPr>
            <w:tcW w:w="500" w:type="dxa"/>
            <w:shd w:val="clear" w:color="auto" w:fill="FFFEFE"/>
            <w:vAlign w:val="center"/>
          </w:tcPr>
          <w:p w14:paraId="774811D9">
            <w:pPr>
              <w:spacing w:line="260" w:lineRule="exact"/>
              <w:ind w:right="12"/>
              <w:jc w:val="center"/>
              <w:rPr>
                <w:rFonts w:hint="default" w:ascii="宋体" w:hAnsi="宋体" w:eastAsia="宋体"/>
                <w:b/>
                <w:color w:val="000000"/>
                <w:sz w:val="18"/>
                <w:szCs w:val="18"/>
                <w:lang w:val="en-US" w:eastAsia="zh-CN"/>
              </w:rPr>
            </w:pPr>
            <w:r>
              <w:rPr>
                <w:rFonts w:hint="eastAsia" w:ascii="宋体" w:hAnsi="宋体"/>
                <w:b/>
                <w:color w:val="000000"/>
                <w:sz w:val="18"/>
                <w:szCs w:val="18"/>
                <w:lang w:val="en-US" w:eastAsia="zh-CN"/>
              </w:rPr>
              <w:t>√</w:t>
            </w:r>
          </w:p>
        </w:tc>
        <w:tc>
          <w:tcPr>
            <w:tcW w:w="2024" w:type="dxa"/>
            <w:shd w:val="clear" w:color="auto" w:fill="FBE8E0"/>
            <w:vAlign w:val="center"/>
          </w:tcPr>
          <w:p w14:paraId="0650EAE3">
            <w:pPr>
              <w:tabs>
                <w:tab w:val="center" w:pos="0"/>
                <w:tab w:val="left" w:pos="1080"/>
                <w:tab w:val="center" w:pos="1800"/>
              </w:tabs>
              <w:spacing w:line="260" w:lineRule="exact"/>
              <w:ind w:right="25" w:rightChars="12"/>
              <w:rPr>
                <w:rFonts w:ascii="宋体" w:hAnsi="宋体"/>
                <w:b/>
                <w:color w:val="000000"/>
                <w:sz w:val="18"/>
                <w:szCs w:val="18"/>
              </w:rPr>
            </w:pPr>
            <w:r>
              <w:rPr>
                <w:rFonts w:hint="eastAsia" w:ascii="宋体" w:hAnsi="宋体"/>
                <w:b/>
                <w:color w:val="000000"/>
                <w:sz w:val="18"/>
                <w:szCs w:val="18"/>
              </w:rPr>
              <w:t>宿：</w:t>
            </w:r>
            <w:r>
              <w:rPr>
                <w:rFonts w:hint="eastAsia" w:ascii="宋体" w:hAnsi="宋体"/>
                <w:b/>
                <w:color w:val="000000"/>
                <w:sz w:val="18"/>
                <w:szCs w:val="18"/>
                <w:lang w:val="en-US" w:eastAsia="zh-CN"/>
              </w:rPr>
              <w:t>忻州</w:t>
            </w:r>
            <w:r>
              <w:rPr>
                <w:rFonts w:hint="eastAsia" w:ascii="宋体" w:hAnsi="宋体"/>
                <w:b/>
                <w:color w:val="000000"/>
                <w:sz w:val="18"/>
                <w:szCs w:val="18"/>
              </w:rPr>
              <w:t>及其周边</w:t>
            </w:r>
          </w:p>
        </w:tc>
      </w:tr>
      <w:tr w14:paraId="2AE16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 w:hRule="atLeast"/>
          <w:tblCellSpacing w:w="20" w:type="dxa"/>
        </w:trPr>
        <w:tc>
          <w:tcPr>
            <w:tcW w:w="943" w:type="dxa"/>
            <w:shd w:val="clear" w:color="auto" w:fill="FFFEFE"/>
            <w:vAlign w:val="center"/>
          </w:tcPr>
          <w:p w14:paraId="7AF80A4B">
            <w:pPr>
              <w:tabs>
                <w:tab w:val="center" w:pos="0"/>
                <w:tab w:val="left" w:pos="1080"/>
                <w:tab w:val="center" w:pos="1800"/>
              </w:tabs>
              <w:spacing w:line="260" w:lineRule="exact"/>
              <w:ind w:left="1" w:leftChars="0" w:right="25" w:rightChars="12" w:hanging="1" w:firstLineChars="0"/>
              <w:jc w:val="center"/>
              <w:rPr>
                <w:rFonts w:ascii="宋体" w:hAnsi="宋体" w:eastAsia="宋体" w:cs="Times New Roman"/>
                <w:b/>
                <w:color w:val="000000"/>
                <w:kern w:val="2"/>
                <w:sz w:val="18"/>
                <w:szCs w:val="18"/>
                <w:lang w:val="en-US" w:eastAsia="zh-CN" w:bidi="ar-SA"/>
              </w:rPr>
            </w:pPr>
            <w:r>
              <w:rPr>
                <w:rFonts w:hint="eastAsia" w:ascii="宋体" w:hAnsi="宋体"/>
                <w:b/>
                <w:color w:val="000000"/>
                <w:sz w:val="18"/>
                <w:szCs w:val="18"/>
              </w:rPr>
              <w:t>D7</w:t>
            </w:r>
          </w:p>
        </w:tc>
        <w:tc>
          <w:tcPr>
            <w:tcW w:w="5731" w:type="dxa"/>
            <w:shd w:val="clear" w:color="auto" w:fill="FFFEFE"/>
            <w:vAlign w:val="center"/>
          </w:tcPr>
          <w:p w14:paraId="5C657B34">
            <w:pPr>
              <w:tabs>
                <w:tab w:val="center" w:pos="0"/>
                <w:tab w:val="left" w:pos="1080"/>
                <w:tab w:val="center" w:pos="1800"/>
              </w:tabs>
              <w:spacing w:line="360" w:lineRule="exact"/>
              <w:ind w:right="25" w:rightChars="12"/>
              <w:rPr>
                <w:rFonts w:ascii="宋体" w:hAnsi="宋体"/>
                <w:b/>
                <w:color w:val="000000"/>
                <w:sz w:val="18"/>
                <w:szCs w:val="18"/>
              </w:rPr>
            </w:pPr>
            <w:r>
              <w:rPr>
                <w:rFonts w:hint="eastAsia" w:ascii="宋体" w:hAnsi="宋体"/>
                <w:b/>
                <w:color w:val="000000"/>
                <w:sz w:val="18"/>
                <w:szCs w:val="18"/>
              </w:rPr>
              <w:t>忻州—平遥：晋祠</w:t>
            </w:r>
            <w:r>
              <w:rPr>
                <w:rFonts w:hint="eastAsia" w:ascii="宋体" w:hAnsi="宋体"/>
                <w:b/>
                <w:color w:val="000000"/>
                <w:sz w:val="18"/>
                <w:szCs w:val="18"/>
                <w:lang w:eastAsia="zh-CN"/>
              </w:rPr>
              <w:t>、</w:t>
            </w:r>
            <w:r>
              <w:rPr>
                <w:rFonts w:hint="eastAsia" w:ascii="宋体" w:hAnsi="宋体"/>
                <w:b/>
                <w:color w:val="000000"/>
                <w:sz w:val="18"/>
                <w:szCs w:val="18"/>
                <w:lang w:val="en-US" w:eastAsia="zh-CN"/>
              </w:rPr>
              <w:t xml:space="preserve">太原古县城、土特产超市 、宝源醋坊 </w:t>
            </w:r>
            <w:r>
              <w:rPr>
                <w:rFonts w:hint="eastAsia" w:ascii="宋体" w:hAnsi="宋体"/>
                <w:b/>
                <w:color w:val="000000"/>
                <w:sz w:val="18"/>
                <w:szCs w:val="18"/>
              </w:rPr>
              <w:t>乔家大院；</w:t>
            </w:r>
          </w:p>
        </w:tc>
        <w:tc>
          <w:tcPr>
            <w:tcW w:w="356" w:type="dxa"/>
            <w:vMerge w:val="continue"/>
            <w:shd w:val="clear" w:color="auto" w:fill="FFFEFE"/>
            <w:vAlign w:val="center"/>
          </w:tcPr>
          <w:p w14:paraId="009D4D14">
            <w:pPr>
              <w:tabs>
                <w:tab w:val="center" w:pos="0"/>
                <w:tab w:val="left" w:pos="1080"/>
                <w:tab w:val="center" w:pos="1800"/>
              </w:tabs>
              <w:spacing w:line="260" w:lineRule="exact"/>
              <w:ind w:left="1" w:right="25" w:rightChars="12" w:hanging="1"/>
              <w:jc w:val="center"/>
              <w:rPr>
                <w:rFonts w:ascii="宋体" w:hAnsi="宋体"/>
                <w:b/>
                <w:color w:val="000000"/>
                <w:sz w:val="18"/>
                <w:szCs w:val="18"/>
              </w:rPr>
            </w:pPr>
          </w:p>
        </w:tc>
        <w:tc>
          <w:tcPr>
            <w:tcW w:w="500" w:type="dxa"/>
            <w:shd w:val="clear" w:color="auto" w:fill="FFFEFE"/>
            <w:vAlign w:val="center"/>
          </w:tcPr>
          <w:p w14:paraId="5A49D29F">
            <w:pPr>
              <w:spacing w:line="260" w:lineRule="exact"/>
              <w:ind w:right="12"/>
              <w:jc w:val="center"/>
              <w:rPr>
                <w:rFonts w:ascii="宋体" w:hAnsi="宋体"/>
                <w:b/>
                <w:color w:val="000000"/>
                <w:sz w:val="18"/>
                <w:szCs w:val="18"/>
              </w:rPr>
            </w:pPr>
            <w:r>
              <w:rPr>
                <w:rFonts w:hint="eastAsia" w:ascii="宋体" w:hAnsi="宋体"/>
                <w:b/>
                <w:color w:val="000000"/>
                <w:sz w:val="18"/>
                <w:szCs w:val="18"/>
              </w:rPr>
              <w:sym w:font="Wingdings" w:char="F0FC"/>
            </w:r>
          </w:p>
        </w:tc>
        <w:tc>
          <w:tcPr>
            <w:tcW w:w="500" w:type="dxa"/>
            <w:shd w:val="clear" w:color="auto" w:fill="FFFEFE"/>
            <w:vAlign w:val="center"/>
          </w:tcPr>
          <w:p w14:paraId="461ED6F6">
            <w:pPr>
              <w:spacing w:line="260" w:lineRule="exact"/>
              <w:ind w:right="12"/>
              <w:jc w:val="center"/>
              <w:rPr>
                <w:rFonts w:ascii="宋体" w:hAnsi="宋体"/>
                <w:b/>
                <w:color w:val="000000"/>
                <w:sz w:val="18"/>
                <w:szCs w:val="18"/>
              </w:rPr>
            </w:pPr>
            <w:r>
              <w:rPr>
                <w:rFonts w:hint="eastAsia" w:ascii="宋体" w:hAnsi="宋体"/>
                <w:b/>
                <w:color w:val="000000"/>
                <w:sz w:val="18"/>
                <w:szCs w:val="18"/>
              </w:rPr>
              <w:t>0</w:t>
            </w:r>
          </w:p>
        </w:tc>
        <w:tc>
          <w:tcPr>
            <w:tcW w:w="500" w:type="dxa"/>
            <w:shd w:val="clear" w:color="auto" w:fill="FFFEFE"/>
            <w:vAlign w:val="center"/>
          </w:tcPr>
          <w:p w14:paraId="7D277DAF">
            <w:pPr>
              <w:spacing w:line="260" w:lineRule="exact"/>
              <w:ind w:right="12"/>
              <w:jc w:val="center"/>
              <w:rPr>
                <w:rFonts w:ascii="宋体" w:hAnsi="宋体"/>
                <w:b/>
                <w:color w:val="000000"/>
                <w:sz w:val="18"/>
                <w:szCs w:val="18"/>
              </w:rPr>
            </w:pPr>
            <w:r>
              <w:rPr>
                <w:rFonts w:hint="eastAsia" w:ascii="宋体" w:hAnsi="宋体"/>
                <w:b/>
                <w:color w:val="000000"/>
                <w:sz w:val="18"/>
                <w:szCs w:val="18"/>
              </w:rPr>
              <w:sym w:font="Wingdings" w:char="F0FC"/>
            </w:r>
          </w:p>
        </w:tc>
        <w:tc>
          <w:tcPr>
            <w:tcW w:w="2024" w:type="dxa"/>
            <w:shd w:val="clear" w:color="auto" w:fill="FBE8E0"/>
            <w:vAlign w:val="center"/>
          </w:tcPr>
          <w:p w14:paraId="15C5B32B">
            <w:pPr>
              <w:tabs>
                <w:tab w:val="center" w:pos="0"/>
                <w:tab w:val="left" w:pos="1080"/>
                <w:tab w:val="center" w:pos="1800"/>
              </w:tabs>
              <w:spacing w:line="260" w:lineRule="exact"/>
              <w:ind w:right="25" w:rightChars="12"/>
              <w:rPr>
                <w:rFonts w:ascii="宋体" w:hAnsi="宋体"/>
                <w:b/>
                <w:color w:val="000000"/>
                <w:sz w:val="18"/>
                <w:szCs w:val="18"/>
              </w:rPr>
            </w:pPr>
            <w:r>
              <w:rPr>
                <w:rFonts w:hint="eastAsia" w:ascii="宋体" w:hAnsi="宋体"/>
                <w:b/>
                <w:color w:val="000000"/>
                <w:sz w:val="18"/>
                <w:szCs w:val="18"/>
              </w:rPr>
              <w:t>宿：平遥及其周边</w:t>
            </w:r>
          </w:p>
        </w:tc>
      </w:tr>
      <w:tr w14:paraId="5D15B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 w:hRule="atLeast"/>
          <w:tblCellSpacing w:w="20" w:type="dxa"/>
        </w:trPr>
        <w:tc>
          <w:tcPr>
            <w:tcW w:w="943" w:type="dxa"/>
            <w:shd w:val="clear" w:color="auto" w:fill="FFFEFE"/>
            <w:vAlign w:val="center"/>
          </w:tcPr>
          <w:p w14:paraId="348EEE24">
            <w:pPr>
              <w:tabs>
                <w:tab w:val="center" w:pos="0"/>
                <w:tab w:val="left" w:pos="1080"/>
                <w:tab w:val="center" w:pos="1800"/>
              </w:tabs>
              <w:spacing w:line="260" w:lineRule="exact"/>
              <w:ind w:left="1" w:right="25" w:rightChars="12" w:hanging="1"/>
              <w:jc w:val="center"/>
              <w:rPr>
                <w:rFonts w:hint="default" w:ascii="宋体" w:hAnsi="宋体" w:eastAsia="宋体"/>
                <w:b/>
                <w:color w:val="000000"/>
                <w:sz w:val="18"/>
                <w:szCs w:val="18"/>
                <w:lang w:val="en-US" w:eastAsia="zh-CN"/>
              </w:rPr>
            </w:pPr>
            <w:r>
              <w:rPr>
                <w:rFonts w:hint="eastAsia" w:ascii="宋体" w:hAnsi="宋体"/>
                <w:b/>
                <w:color w:val="000000"/>
                <w:sz w:val="18"/>
                <w:szCs w:val="18"/>
                <w:lang w:val="en-US" w:eastAsia="zh-CN"/>
              </w:rPr>
              <w:t>D8</w:t>
            </w:r>
          </w:p>
        </w:tc>
        <w:tc>
          <w:tcPr>
            <w:tcW w:w="5731" w:type="dxa"/>
            <w:shd w:val="clear" w:color="auto" w:fill="FFFEFE"/>
            <w:vAlign w:val="center"/>
          </w:tcPr>
          <w:p w14:paraId="55940D36">
            <w:pPr>
              <w:tabs>
                <w:tab w:val="center" w:pos="0"/>
                <w:tab w:val="left" w:pos="1080"/>
                <w:tab w:val="center" w:pos="1800"/>
              </w:tabs>
              <w:spacing w:line="360" w:lineRule="exact"/>
              <w:ind w:right="25" w:rightChars="12"/>
              <w:rPr>
                <w:rFonts w:hint="eastAsia" w:ascii="宋体" w:hAnsi="宋体" w:eastAsia="宋体"/>
                <w:b/>
                <w:color w:val="000000"/>
                <w:sz w:val="18"/>
                <w:szCs w:val="18"/>
                <w:lang w:val="en-US" w:eastAsia="zh-CN"/>
              </w:rPr>
            </w:pPr>
            <w:r>
              <w:rPr>
                <w:rFonts w:hint="eastAsia" w:ascii="宋体" w:hAnsi="宋体"/>
                <w:b/>
                <w:color w:val="000000"/>
                <w:sz w:val="18"/>
                <w:szCs w:val="18"/>
              </w:rPr>
              <w:t>平遥—郑州：</w:t>
            </w:r>
            <w:r>
              <w:rPr>
                <w:rFonts w:hint="eastAsia" w:ascii="宋体" w:hAnsi="宋体"/>
                <w:b/>
                <w:color w:val="000000"/>
                <w:sz w:val="18"/>
                <w:szCs w:val="18"/>
                <w:lang w:val="en-US" w:eastAsia="zh-CN"/>
              </w:rPr>
              <w:t xml:space="preserve">冠云博物馆、皇城相府 </w:t>
            </w:r>
            <w:r>
              <w:rPr>
                <w:rFonts w:hint="eastAsia" w:ascii="宋体" w:hAnsi="宋体"/>
                <w:b/>
                <w:color w:val="000000"/>
                <w:sz w:val="18"/>
                <w:szCs w:val="18"/>
              </w:rPr>
              <w:t>，</w:t>
            </w:r>
            <w:r>
              <w:rPr>
                <w:rFonts w:hint="eastAsia" w:ascii="宋体" w:hAnsi="宋体"/>
                <w:b/>
                <w:color w:val="000000"/>
                <w:sz w:val="18"/>
                <w:szCs w:val="18"/>
                <w:lang w:eastAsia="zh-CN"/>
              </w:rPr>
              <w:t>乘火车返回四川。</w:t>
            </w:r>
          </w:p>
        </w:tc>
        <w:tc>
          <w:tcPr>
            <w:tcW w:w="356" w:type="dxa"/>
            <w:vMerge w:val="continue"/>
            <w:shd w:val="clear" w:color="auto" w:fill="FFFEFE"/>
            <w:vAlign w:val="center"/>
          </w:tcPr>
          <w:p w14:paraId="39EA2ADD">
            <w:pPr>
              <w:tabs>
                <w:tab w:val="center" w:pos="0"/>
                <w:tab w:val="left" w:pos="1080"/>
                <w:tab w:val="center" w:pos="1800"/>
              </w:tabs>
              <w:spacing w:line="260" w:lineRule="exact"/>
              <w:ind w:left="1" w:right="25" w:rightChars="12" w:hanging="1"/>
              <w:jc w:val="center"/>
              <w:rPr>
                <w:rFonts w:ascii="宋体" w:hAnsi="宋体"/>
                <w:b/>
                <w:color w:val="000000"/>
                <w:sz w:val="18"/>
                <w:szCs w:val="18"/>
              </w:rPr>
            </w:pPr>
          </w:p>
        </w:tc>
        <w:tc>
          <w:tcPr>
            <w:tcW w:w="500" w:type="dxa"/>
            <w:shd w:val="clear" w:color="auto" w:fill="FFFEFE"/>
            <w:vAlign w:val="center"/>
          </w:tcPr>
          <w:p w14:paraId="5D2685C4">
            <w:pPr>
              <w:spacing w:line="260" w:lineRule="exact"/>
              <w:ind w:right="12"/>
              <w:jc w:val="center"/>
              <w:rPr>
                <w:rFonts w:ascii="宋体" w:hAnsi="宋体"/>
                <w:b/>
                <w:color w:val="000000"/>
                <w:sz w:val="18"/>
                <w:szCs w:val="18"/>
              </w:rPr>
            </w:pPr>
            <w:r>
              <w:rPr>
                <w:rFonts w:hint="eastAsia" w:ascii="宋体" w:hAnsi="宋体"/>
                <w:b/>
                <w:color w:val="000000"/>
                <w:sz w:val="18"/>
                <w:szCs w:val="18"/>
              </w:rPr>
              <w:sym w:font="Wingdings" w:char="F0FC"/>
            </w:r>
          </w:p>
        </w:tc>
        <w:tc>
          <w:tcPr>
            <w:tcW w:w="500" w:type="dxa"/>
            <w:shd w:val="clear" w:color="auto" w:fill="FFFEFE"/>
            <w:vAlign w:val="center"/>
          </w:tcPr>
          <w:p w14:paraId="147FAE89">
            <w:pPr>
              <w:spacing w:line="260" w:lineRule="exact"/>
              <w:ind w:right="12"/>
              <w:jc w:val="center"/>
              <w:rPr>
                <w:rFonts w:ascii="宋体" w:hAnsi="宋体"/>
                <w:b/>
                <w:color w:val="000000"/>
                <w:sz w:val="18"/>
                <w:szCs w:val="18"/>
              </w:rPr>
            </w:pPr>
            <w:r>
              <w:rPr>
                <w:rFonts w:hint="eastAsia" w:ascii="宋体" w:hAnsi="宋体"/>
                <w:b/>
                <w:color w:val="000000"/>
                <w:sz w:val="18"/>
                <w:szCs w:val="18"/>
              </w:rPr>
              <w:t>0</w:t>
            </w:r>
          </w:p>
        </w:tc>
        <w:tc>
          <w:tcPr>
            <w:tcW w:w="500" w:type="dxa"/>
            <w:shd w:val="clear" w:color="auto" w:fill="FFFEFE"/>
            <w:vAlign w:val="center"/>
          </w:tcPr>
          <w:p w14:paraId="1DFE313C">
            <w:pPr>
              <w:spacing w:line="260" w:lineRule="exact"/>
              <w:ind w:right="12"/>
              <w:jc w:val="center"/>
              <w:rPr>
                <w:rFonts w:ascii="宋体" w:hAnsi="宋体"/>
                <w:b/>
                <w:color w:val="000000"/>
                <w:sz w:val="18"/>
                <w:szCs w:val="18"/>
              </w:rPr>
            </w:pPr>
            <w:r>
              <w:rPr>
                <w:rFonts w:hint="eastAsia" w:ascii="宋体" w:hAnsi="宋体"/>
                <w:b/>
                <w:color w:val="000000"/>
                <w:sz w:val="18"/>
                <w:szCs w:val="18"/>
              </w:rPr>
              <w:t>0</w:t>
            </w:r>
          </w:p>
        </w:tc>
        <w:tc>
          <w:tcPr>
            <w:tcW w:w="2024" w:type="dxa"/>
            <w:shd w:val="clear" w:color="auto" w:fill="FBE8E0"/>
            <w:vAlign w:val="center"/>
          </w:tcPr>
          <w:p w14:paraId="7F468D37">
            <w:pPr>
              <w:tabs>
                <w:tab w:val="center" w:pos="0"/>
                <w:tab w:val="left" w:pos="1080"/>
                <w:tab w:val="center" w:pos="1800"/>
              </w:tabs>
              <w:spacing w:line="260" w:lineRule="exact"/>
              <w:ind w:right="25" w:rightChars="12"/>
              <w:rPr>
                <w:rFonts w:hint="eastAsia" w:ascii="宋体" w:hAnsi="宋体" w:eastAsia="宋体"/>
                <w:b/>
                <w:color w:val="000000"/>
                <w:sz w:val="18"/>
                <w:szCs w:val="18"/>
                <w:lang w:eastAsia="zh-CN"/>
              </w:rPr>
            </w:pPr>
            <w:r>
              <w:rPr>
                <w:rFonts w:hint="eastAsia" w:ascii="宋体" w:hAnsi="宋体"/>
                <w:b/>
                <w:color w:val="000000"/>
                <w:sz w:val="18"/>
                <w:szCs w:val="18"/>
                <w:lang w:eastAsia="zh-CN"/>
              </w:rPr>
              <w:t>宿：火车上</w:t>
            </w:r>
          </w:p>
        </w:tc>
      </w:tr>
      <w:tr w14:paraId="70BB7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5" w:hRule="atLeast"/>
          <w:tblCellSpacing w:w="20" w:type="dxa"/>
        </w:trPr>
        <w:tc>
          <w:tcPr>
            <w:tcW w:w="943" w:type="dxa"/>
            <w:shd w:val="clear" w:color="auto" w:fill="FFFEFE"/>
            <w:vAlign w:val="center"/>
          </w:tcPr>
          <w:p w14:paraId="4E7F2C48">
            <w:pPr>
              <w:tabs>
                <w:tab w:val="center" w:pos="0"/>
                <w:tab w:val="left" w:pos="1080"/>
                <w:tab w:val="center" w:pos="1800"/>
              </w:tabs>
              <w:spacing w:line="260" w:lineRule="exact"/>
              <w:ind w:left="1" w:right="25" w:rightChars="12" w:hanging="1"/>
              <w:jc w:val="center"/>
              <w:rPr>
                <w:rFonts w:hint="default" w:ascii="宋体" w:hAnsi="宋体"/>
                <w:b/>
                <w:color w:val="000000"/>
                <w:sz w:val="18"/>
                <w:szCs w:val="18"/>
                <w:lang w:val="en-US" w:eastAsia="zh-CN"/>
              </w:rPr>
            </w:pPr>
            <w:r>
              <w:rPr>
                <w:rFonts w:hint="eastAsia" w:ascii="宋体" w:hAnsi="宋体"/>
                <w:b/>
                <w:color w:val="000000"/>
                <w:sz w:val="18"/>
                <w:szCs w:val="18"/>
                <w:lang w:val="en-US" w:eastAsia="zh-CN"/>
              </w:rPr>
              <w:t>D9</w:t>
            </w:r>
          </w:p>
        </w:tc>
        <w:tc>
          <w:tcPr>
            <w:tcW w:w="5731" w:type="dxa"/>
            <w:shd w:val="clear" w:color="auto" w:fill="FFFEFE"/>
            <w:vAlign w:val="center"/>
          </w:tcPr>
          <w:p w14:paraId="04E80221">
            <w:pPr>
              <w:tabs>
                <w:tab w:val="center" w:pos="0"/>
                <w:tab w:val="left" w:pos="1080"/>
                <w:tab w:val="center" w:pos="1800"/>
              </w:tabs>
              <w:spacing w:line="360" w:lineRule="exact"/>
              <w:ind w:right="25" w:rightChars="12"/>
              <w:rPr>
                <w:rFonts w:hint="eastAsia" w:ascii="宋体" w:hAnsi="宋体" w:eastAsia="宋体"/>
                <w:b/>
                <w:color w:val="000000"/>
                <w:sz w:val="18"/>
                <w:szCs w:val="18"/>
                <w:lang w:eastAsia="zh-CN"/>
              </w:rPr>
            </w:pPr>
            <w:r>
              <w:rPr>
                <w:rFonts w:hint="eastAsia" w:ascii="宋体" w:hAnsi="宋体"/>
                <w:b/>
                <w:color w:val="000000"/>
                <w:sz w:val="18"/>
                <w:szCs w:val="18"/>
                <w:lang w:eastAsia="zh-CN"/>
              </w:rPr>
              <w:t>抵达四川，散团。</w:t>
            </w:r>
          </w:p>
        </w:tc>
        <w:tc>
          <w:tcPr>
            <w:tcW w:w="356" w:type="dxa"/>
            <w:shd w:val="clear" w:color="auto" w:fill="FFFEFE"/>
            <w:vAlign w:val="center"/>
          </w:tcPr>
          <w:p w14:paraId="43C5C28A">
            <w:pPr>
              <w:tabs>
                <w:tab w:val="center" w:pos="0"/>
                <w:tab w:val="left" w:pos="1080"/>
                <w:tab w:val="center" w:pos="1800"/>
              </w:tabs>
              <w:spacing w:line="260" w:lineRule="exact"/>
              <w:ind w:left="1" w:right="25" w:rightChars="12" w:hanging="1"/>
              <w:jc w:val="center"/>
              <w:rPr>
                <w:rFonts w:ascii="宋体" w:hAnsi="宋体"/>
                <w:b/>
                <w:color w:val="000000"/>
                <w:sz w:val="18"/>
                <w:szCs w:val="18"/>
              </w:rPr>
            </w:pPr>
          </w:p>
        </w:tc>
        <w:tc>
          <w:tcPr>
            <w:tcW w:w="500" w:type="dxa"/>
            <w:shd w:val="clear" w:color="auto" w:fill="FFFEFE"/>
            <w:vAlign w:val="center"/>
          </w:tcPr>
          <w:p w14:paraId="2D20AADE">
            <w:pPr>
              <w:spacing w:line="260" w:lineRule="exact"/>
              <w:ind w:right="12" w:rightChars="0"/>
              <w:jc w:val="center"/>
              <w:rPr>
                <w:rFonts w:hint="eastAsia" w:ascii="宋体" w:hAnsi="宋体"/>
                <w:b/>
                <w:color w:val="000000"/>
                <w:sz w:val="18"/>
                <w:szCs w:val="18"/>
              </w:rPr>
            </w:pPr>
            <w:r>
              <w:rPr>
                <w:rFonts w:hint="eastAsia" w:ascii="宋体" w:hAnsi="宋体"/>
                <w:b/>
                <w:color w:val="000000"/>
                <w:sz w:val="18"/>
                <w:szCs w:val="18"/>
              </w:rPr>
              <w:t>0</w:t>
            </w:r>
          </w:p>
        </w:tc>
        <w:tc>
          <w:tcPr>
            <w:tcW w:w="500" w:type="dxa"/>
            <w:shd w:val="clear" w:color="auto" w:fill="FFFEFE"/>
            <w:vAlign w:val="center"/>
          </w:tcPr>
          <w:p w14:paraId="40B0D4BC">
            <w:pPr>
              <w:spacing w:line="260" w:lineRule="exact"/>
              <w:ind w:right="12" w:rightChars="0"/>
              <w:jc w:val="center"/>
              <w:rPr>
                <w:rFonts w:hint="eastAsia" w:ascii="宋体" w:hAnsi="宋体"/>
                <w:b/>
                <w:color w:val="000000"/>
                <w:sz w:val="18"/>
                <w:szCs w:val="18"/>
              </w:rPr>
            </w:pPr>
            <w:r>
              <w:rPr>
                <w:rFonts w:hint="eastAsia" w:ascii="宋体" w:hAnsi="宋体"/>
                <w:b/>
                <w:color w:val="000000"/>
                <w:sz w:val="18"/>
                <w:szCs w:val="18"/>
              </w:rPr>
              <w:t>O</w:t>
            </w:r>
          </w:p>
        </w:tc>
        <w:tc>
          <w:tcPr>
            <w:tcW w:w="500" w:type="dxa"/>
            <w:shd w:val="clear" w:color="auto" w:fill="FFFEFE"/>
            <w:vAlign w:val="center"/>
          </w:tcPr>
          <w:p w14:paraId="086A269A">
            <w:pPr>
              <w:spacing w:line="260" w:lineRule="exact"/>
              <w:ind w:right="12" w:rightChars="0"/>
              <w:jc w:val="center"/>
              <w:rPr>
                <w:rFonts w:hint="eastAsia" w:ascii="宋体" w:hAnsi="宋体"/>
                <w:b/>
                <w:color w:val="000000"/>
                <w:sz w:val="18"/>
                <w:szCs w:val="18"/>
              </w:rPr>
            </w:pPr>
            <w:r>
              <w:rPr>
                <w:rFonts w:hint="eastAsia" w:ascii="宋体" w:hAnsi="宋体"/>
                <w:b/>
                <w:color w:val="000000"/>
                <w:sz w:val="18"/>
                <w:szCs w:val="18"/>
              </w:rPr>
              <w:t>0</w:t>
            </w:r>
          </w:p>
        </w:tc>
        <w:tc>
          <w:tcPr>
            <w:tcW w:w="2024" w:type="dxa"/>
            <w:shd w:val="clear" w:color="auto" w:fill="FBE8E0"/>
            <w:vAlign w:val="center"/>
          </w:tcPr>
          <w:p w14:paraId="197F962C">
            <w:pPr>
              <w:tabs>
                <w:tab w:val="center" w:pos="0"/>
                <w:tab w:val="left" w:pos="1080"/>
                <w:tab w:val="center" w:pos="1800"/>
              </w:tabs>
              <w:spacing w:line="260" w:lineRule="exact"/>
              <w:ind w:right="25" w:rightChars="12"/>
              <w:rPr>
                <w:rFonts w:hint="eastAsia" w:ascii="宋体" w:hAnsi="宋体" w:eastAsia="宋体"/>
                <w:b/>
                <w:color w:val="000000"/>
                <w:sz w:val="18"/>
                <w:szCs w:val="18"/>
                <w:lang w:eastAsia="zh-CN"/>
              </w:rPr>
            </w:pPr>
            <w:r>
              <w:rPr>
                <w:rFonts w:hint="eastAsia" w:ascii="宋体" w:hAnsi="宋体"/>
                <w:b/>
                <w:color w:val="000000"/>
                <w:sz w:val="18"/>
                <w:szCs w:val="18"/>
                <w:lang w:eastAsia="zh-CN"/>
              </w:rPr>
              <w:t>宿：无</w:t>
            </w:r>
          </w:p>
        </w:tc>
      </w:tr>
    </w:tbl>
    <w:tbl>
      <w:tblPr>
        <w:tblStyle w:val="11"/>
        <w:tblpPr w:leftFromText="180" w:rightFromText="180" w:vertAnchor="text" w:horzAnchor="page" w:tblpX="719" w:tblpY="894"/>
        <w:tblOverlap w:val="never"/>
        <w:tblW w:w="10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8323"/>
        <w:gridCol w:w="864"/>
        <w:gridCol w:w="914"/>
      </w:tblGrid>
      <w:tr w14:paraId="64AF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shd w:val="clear" w:color="auto" w:fill="F4CCBA"/>
          </w:tcPr>
          <w:p w14:paraId="4F0E1B9C">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日期</w:t>
            </w:r>
          </w:p>
        </w:tc>
        <w:tc>
          <w:tcPr>
            <w:tcW w:w="8323" w:type="dxa"/>
            <w:shd w:val="clear" w:color="auto" w:fill="F4CCBA"/>
          </w:tcPr>
          <w:p w14:paraId="06FD1E2D">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行程安排</w:t>
            </w:r>
          </w:p>
        </w:tc>
        <w:tc>
          <w:tcPr>
            <w:tcW w:w="864" w:type="dxa"/>
            <w:shd w:val="clear" w:color="auto" w:fill="F4CCBA"/>
            <w:vAlign w:val="center"/>
          </w:tcPr>
          <w:p w14:paraId="3C7CD2C7">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用餐</w:t>
            </w:r>
          </w:p>
        </w:tc>
        <w:tc>
          <w:tcPr>
            <w:tcW w:w="914" w:type="dxa"/>
            <w:shd w:val="clear" w:color="auto" w:fill="F4CCBA"/>
          </w:tcPr>
          <w:p w14:paraId="3472539B">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住宿</w:t>
            </w:r>
          </w:p>
        </w:tc>
      </w:tr>
      <w:tr w14:paraId="4BFA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restart"/>
            <w:shd w:val="clear" w:color="auto" w:fill="FFFEFE"/>
          </w:tcPr>
          <w:p w14:paraId="5E991F6C">
            <w:pPr>
              <w:spacing w:line="360" w:lineRule="auto"/>
              <w:jc w:val="both"/>
              <w:rPr>
                <w:rFonts w:hint="default"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D1</w:t>
            </w:r>
          </w:p>
          <w:p w14:paraId="525D4BFE">
            <w:pPr>
              <w:spacing w:line="360" w:lineRule="auto"/>
              <w:jc w:val="center"/>
              <w:rPr>
                <w:rFonts w:hint="eastAsia" w:asciiTheme="minorEastAsia" w:hAnsiTheme="minorEastAsia" w:eastAsiaTheme="minorEastAsia" w:cstheme="minorEastAsia"/>
                <w:b/>
                <w:bCs/>
                <w:color w:val="000000"/>
                <w:kern w:val="0"/>
                <w:sz w:val="20"/>
                <w:szCs w:val="21"/>
                <w:lang w:eastAsia="zh-CN"/>
              </w:rPr>
            </w:pPr>
          </w:p>
        </w:tc>
        <w:tc>
          <w:tcPr>
            <w:tcW w:w="8323" w:type="dxa"/>
            <w:shd w:val="clear" w:color="auto" w:fill="FFFEFE"/>
          </w:tcPr>
          <w:p w14:paraId="67B1EA4C">
            <w:pPr>
              <w:spacing w:line="360" w:lineRule="auto"/>
              <w:ind w:firstLine="402" w:firstLineChars="200"/>
              <w:rPr>
                <w:rFonts w:hint="eastAsia" w:asciiTheme="minorEastAsia" w:hAnsiTheme="minorEastAsia" w:eastAsiaTheme="minorEastAsia" w:cstheme="minorEastAsia"/>
                <w:b/>
                <w:bCs/>
                <w:color w:val="000000"/>
                <w:kern w:val="0"/>
                <w:sz w:val="20"/>
                <w:szCs w:val="21"/>
                <w:lang w:eastAsia="zh-CN"/>
              </w:rPr>
            </w:pPr>
            <w:r>
              <w:rPr>
                <w:rFonts w:hint="eastAsia" w:asciiTheme="minorEastAsia" w:hAnsiTheme="minorEastAsia" w:eastAsiaTheme="minorEastAsia" w:cstheme="minorEastAsia"/>
                <w:b/>
                <w:bCs/>
                <w:color w:val="000000"/>
                <w:kern w:val="0"/>
                <w:sz w:val="20"/>
                <w:szCs w:val="21"/>
                <w:lang w:eastAsia="zh-CN"/>
              </w:rPr>
              <w:t>四川—</w:t>
            </w:r>
            <w:r>
              <w:rPr>
                <w:rFonts w:hint="eastAsia" w:asciiTheme="minorEastAsia" w:hAnsiTheme="minorEastAsia" w:eastAsiaTheme="minorEastAsia" w:cstheme="minorEastAsia"/>
                <w:b/>
                <w:bCs/>
                <w:color w:val="000000"/>
                <w:kern w:val="0"/>
                <w:sz w:val="20"/>
                <w:szCs w:val="21"/>
              </w:rPr>
              <w:t>郑州</w:t>
            </w:r>
          </w:p>
        </w:tc>
        <w:tc>
          <w:tcPr>
            <w:tcW w:w="864" w:type="dxa"/>
            <w:vMerge w:val="restart"/>
            <w:shd w:val="clear" w:color="auto" w:fill="FFFEFE"/>
            <w:vAlign w:val="center"/>
          </w:tcPr>
          <w:p w14:paraId="11DA3B77">
            <w:pPr>
              <w:jc w:val="center"/>
              <w:rPr>
                <w:rFonts w:hint="eastAsia" w:asciiTheme="minorEastAsia" w:hAnsiTheme="minorEastAsia" w:eastAsiaTheme="minorEastAsia" w:cstheme="minorEastAsia"/>
                <w:b/>
                <w:bCs/>
                <w:color w:val="000000"/>
                <w:kern w:val="0"/>
                <w:sz w:val="20"/>
                <w:szCs w:val="21"/>
                <w:lang w:eastAsia="zh-CN"/>
              </w:rPr>
            </w:pPr>
          </w:p>
          <w:p w14:paraId="6BE21260">
            <w:pPr>
              <w:jc w:val="center"/>
              <w:rPr>
                <w:rFonts w:hint="eastAsia" w:asciiTheme="minorEastAsia" w:hAnsiTheme="minorEastAsia" w:eastAsiaTheme="minorEastAsia" w:cstheme="minorEastAsia"/>
                <w:b/>
                <w:bCs/>
                <w:color w:val="000000"/>
                <w:kern w:val="0"/>
                <w:sz w:val="20"/>
                <w:szCs w:val="21"/>
                <w:lang w:eastAsia="zh-CN"/>
              </w:rPr>
            </w:pPr>
            <w:r>
              <w:rPr>
                <w:rFonts w:hint="eastAsia" w:asciiTheme="minorEastAsia" w:hAnsiTheme="minorEastAsia" w:eastAsiaTheme="minorEastAsia" w:cstheme="minorEastAsia"/>
                <w:b/>
                <w:bCs/>
                <w:color w:val="000000"/>
                <w:kern w:val="0"/>
                <w:sz w:val="20"/>
                <w:szCs w:val="21"/>
                <w:lang w:eastAsia="zh-CN"/>
              </w:rPr>
              <w:t>自理</w:t>
            </w:r>
          </w:p>
        </w:tc>
        <w:tc>
          <w:tcPr>
            <w:tcW w:w="914" w:type="dxa"/>
            <w:shd w:val="clear" w:color="auto" w:fill="FBE8E0"/>
          </w:tcPr>
          <w:p w14:paraId="0E4E1B79">
            <w:pPr>
              <w:pStyle w:val="5"/>
              <w:jc w:val="center"/>
              <w:rPr>
                <w:rFonts w:hint="eastAsia" w:asciiTheme="minorEastAsia" w:hAnsiTheme="minorEastAsia" w:eastAsiaTheme="minorEastAsia" w:cstheme="minorEastAsia"/>
                <w:b/>
                <w:bCs/>
                <w:color w:val="000000"/>
                <w:kern w:val="0"/>
                <w:sz w:val="20"/>
              </w:rPr>
            </w:pPr>
          </w:p>
        </w:tc>
      </w:tr>
      <w:tr w14:paraId="0CD4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689" w:type="dxa"/>
            <w:vMerge w:val="continue"/>
            <w:shd w:val="clear" w:color="auto" w:fill="FFFEFE"/>
          </w:tcPr>
          <w:p w14:paraId="23A480DA">
            <w:pPr>
              <w:spacing w:line="360" w:lineRule="auto"/>
              <w:jc w:val="center"/>
              <w:rPr>
                <w:rFonts w:hint="eastAsia" w:asciiTheme="minorEastAsia" w:hAnsiTheme="minorEastAsia" w:eastAsiaTheme="minorEastAsia" w:cstheme="minorEastAsia"/>
                <w:b/>
                <w:bCs/>
                <w:color w:val="000000"/>
                <w:kern w:val="0"/>
                <w:sz w:val="20"/>
                <w:szCs w:val="21"/>
              </w:rPr>
            </w:pPr>
          </w:p>
        </w:tc>
        <w:tc>
          <w:tcPr>
            <w:tcW w:w="8323" w:type="dxa"/>
            <w:shd w:val="clear" w:color="auto" w:fill="FFFEFE"/>
          </w:tcPr>
          <w:p w14:paraId="5B9D5F90">
            <w:pPr>
              <w:spacing w:line="360" w:lineRule="auto"/>
              <w:ind w:firstLine="402" w:firstLineChars="200"/>
              <w:rPr>
                <w:rFonts w:hint="eastAsia" w:asciiTheme="minorEastAsia" w:hAnsiTheme="minorEastAsia" w:eastAsiaTheme="minorEastAsia" w:cstheme="minorEastAsia"/>
                <w:b/>
                <w:bCs/>
                <w:color w:val="000000"/>
                <w:kern w:val="0"/>
                <w:sz w:val="20"/>
                <w:szCs w:val="21"/>
                <w:lang w:eastAsia="zh-CN"/>
              </w:rPr>
            </w:pPr>
            <w:r>
              <w:rPr>
                <w:rFonts w:hint="eastAsia" w:asciiTheme="minorEastAsia" w:hAnsiTheme="minorEastAsia" w:eastAsiaTheme="minorEastAsia" w:cstheme="minorEastAsia"/>
                <w:b/>
                <w:bCs/>
                <w:color w:val="000000"/>
                <w:kern w:val="0"/>
                <w:sz w:val="20"/>
                <w:szCs w:val="21"/>
                <w:lang w:eastAsia="zh-CN"/>
              </w:rPr>
              <w:t>请您于指定时间前往火车站集合，乘火车前往郑州。</w:t>
            </w:r>
          </w:p>
        </w:tc>
        <w:tc>
          <w:tcPr>
            <w:tcW w:w="864" w:type="dxa"/>
            <w:vMerge w:val="continue"/>
            <w:shd w:val="clear" w:color="auto" w:fill="FFFEFE"/>
            <w:vAlign w:val="center"/>
          </w:tcPr>
          <w:p w14:paraId="7E5F54B4">
            <w:pPr>
              <w:jc w:val="center"/>
              <w:rPr>
                <w:rFonts w:hint="eastAsia" w:asciiTheme="minorEastAsia" w:hAnsiTheme="minorEastAsia" w:eastAsiaTheme="minorEastAsia" w:cstheme="minorEastAsia"/>
                <w:b/>
                <w:bCs/>
                <w:color w:val="000000"/>
                <w:kern w:val="0"/>
                <w:sz w:val="20"/>
                <w:szCs w:val="21"/>
              </w:rPr>
            </w:pPr>
          </w:p>
        </w:tc>
        <w:tc>
          <w:tcPr>
            <w:tcW w:w="914" w:type="dxa"/>
            <w:shd w:val="clear" w:color="auto" w:fill="FBE8E0"/>
          </w:tcPr>
          <w:p w14:paraId="1475F6E0">
            <w:pPr>
              <w:pStyle w:val="5"/>
              <w:jc w:val="center"/>
              <w:rPr>
                <w:rFonts w:hint="eastAsia" w:asciiTheme="minorEastAsia" w:hAnsiTheme="minorEastAsia" w:eastAsiaTheme="minorEastAsia" w:cstheme="minorEastAsia"/>
                <w:b/>
                <w:bCs/>
                <w:color w:val="000000"/>
                <w:kern w:val="0"/>
                <w:sz w:val="20"/>
                <w:lang w:eastAsia="zh-CN"/>
              </w:rPr>
            </w:pPr>
            <w:r>
              <w:rPr>
                <w:rFonts w:hint="eastAsia" w:asciiTheme="minorEastAsia" w:hAnsiTheme="minorEastAsia" w:eastAsiaTheme="minorEastAsia" w:cstheme="minorEastAsia"/>
                <w:b/>
                <w:bCs/>
                <w:color w:val="000000"/>
                <w:kern w:val="0"/>
                <w:sz w:val="20"/>
                <w:lang w:eastAsia="zh-CN"/>
              </w:rPr>
              <w:t>火车上</w:t>
            </w:r>
          </w:p>
        </w:tc>
      </w:tr>
      <w:tr w14:paraId="25F1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689" w:type="dxa"/>
            <w:vMerge w:val="restart"/>
            <w:shd w:val="clear" w:color="auto" w:fill="FFFEFE"/>
          </w:tcPr>
          <w:p w14:paraId="5EF97616">
            <w:pPr>
              <w:spacing w:line="360" w:lineRule="auto"/>
              <w:ind w:firstLine="201" w:firstLineChars="100"/>
              <w:jc w:val="both"/>
              <w:rPr>
                <w:rFonts w:asciiTheme="minorEastAsia" w:hAnsiTheme="minorEastAsia" w:eastAsiaTheme="minorEastAsia" w:cstheme="minorEastAsia"/>
                <w:b/>
                <w:bCs/>
                <w:color w:val="000000"/>
                <w:kern w:val="0"/>
                <w:sz w:val="20"/>
                <w:szCs w:val="21"/>
              </w:rPr>
            </w:pPr>
          </w:p>
          <w:p w14:paraId="7287A47D">
            <w:pPr>
              <w:spacing w:line="360" w:lineRule="auto"/>
              <w:jc w:val="both"/>
              <w:rPr>
                <w:rFonts w:hint="default"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D2</w:t>
            </w:r>
          </w:p>
        </w:tc>
        <w:tc>
          <w:tcPr>
            <w:tcW w:w="8323" w:type="dxa"/>
            <w:shd w:val="clear" w:color="auto" w:fill="FFFEFE"/>
          </w:tcPr>
          <w:p w14:paraId="4BD41D20">
            <w:pPr>
              <w:spacing w:line="360" w:lineRule="auto"/>
              <w:ind w:firstLine="402" w:firstLineChars="200"/>
              <w:rPr>
                <w:rFonts w:hint="eastAsia" w:asciiTheme="minorEastAsia" w:hAnsiTheme="minorEastAsia" w:eastAsiaTheme="minorEastAsia" w:cstheme="minorEastAsia"/>
                <w:color w:val="000000"/>
                <w:kern w:val="0"/>
                <w:sz w:val="20"/>
                <w:szCs w:val="21"/>
                <w:lang w:eastAsia="zh-CN"/>
              </w:rPr>
            </w:pPr>
            <w:r>
              <w:rPr>
                <w:rFonts w:hint="eastAsia" w:asciiTheme="minorEastAsia" w:hAnsiTheme="minorEastAsia" w:eastAsiaTheme="minorEastAsia" w:cstheme="minorEastAsia"/>
                <w:b/>
                <w:bCs/>
                <w:color w:val="000000"/>
                <w:kern w:val="0"/>
                <w:sz w:val="20"/>
                <w:szCs w:val="21"/>
                <w:lang w:eastAsia="zh-CN"/>
              </w:rPr>
              <w:t>抵达郑州</w:t>
            </w:r>
          </w:p>
        </w:tc>
        <w:tc>
          <w:tcPr>
            <w:tcW w:w="864" w:type="dxa"/>
            <w:vMerge w:val="restart"/>
            <w:shd w:val="clear" w:color="auto" w:fill="FFFEFE"/>
            <w:vAlign w:val="center"/>
          </w:tcPr>
          <w:p w14:paraId="305C027D">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自理</w:t>
            </w:r>
          </w:p>
        </w:tc>
        <w:tc>
          <w:tcPr>
            <w:tcW w:w="914" w:type="dxa"/>
            <w:vMerge w:val="restart"/>
            <w:shd w:val="clear" w:color="auto" w:fill="FBE8E0"/>
          </w:tcPr>
          <w:p w14:paraId="4E896135">
            <w:pPr>
              <w:jc w:val="center"/>
              <w:rPr>
                <w:color w:val="000000"/>
                <w:kern w:val="0"/>
                <w:sz w:val="20"/>
              </w:rPr>
            </w:pPr>
          </w:p>
          <w:p w14:paraId="60A7BCBB">
            <w:pPr>
              <w:jc w:val="center"/>
              <w:rPr>
                <w:color w:val="000000"/>
                <w:kern w:val="0"/>
                <w:sz w:val="20"/>
              </w:rPr>
            </w:pPr>
          </w:p>
          <w:p w14:paraId="3659847E">
            <w:pPr>
              <w:pStyle w:val="5"/>
              <w:jc w:val="center"/>
              <w:rPr>
                <w:rFonts w:hint="eastAsia"/>
                <w:b/>
                <w:bCs/>
                <w:color w:val="000000"/>
                <w:kern w:val="0"/>
                <w:sz w:val="20"/>
                <w:lang w:eastAsia="zh-CN"/>
              </w:rPr>
            </w:pPr>
            <w:r>
              <w:rPr>
                <w:rFonts w:hint="eastAsia"/>
                <w:b/>
                <w:bCs/>
                <w:color w:val="000000"/>
                <w:kern w:val="0"/>
                <w:sz w:val="20"/>
                <w:lang w:eastAsia="zh-CN"/>
              </w:rPr>
              <w:t>郑</w:t>
            </w:r>
          </w:p>
          <w:p w14:paraId="5AC26A8A">
            <w:pPr>
              <w:pStyle w:val="5"/>
              <w:jc w:val="center"/>
              <w:rPr>
                <w:rFonts w:hint="eastAsia" w:eastAsia="宋体"/>
                <w:color w:val="000000"/>
                <w:kern w:val="0"/>
                <w:sz w:val="20"/>
                <w:lang w:eastAsia="zh-CN"/>
              </w:rPr>
            </w:pPr>
            <w:r>
              <w:rPr>
                <w:rFonts w:hint="eastAsia"/>
                <w:b/>
                <w:bCs/>
                <w:color w:val="000000"/>
                <w:kern w:val="0"/>
                <w:sz w:val="20"/>
                <w:lang w:eastAsia="zh-CN"/>
              </w:rPr>
              <w:t>州</w:t>
            </w:r>
          </w:p>
        </w:tc>
      </w:tr>
      <w:tr w14:paraId="5C98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689" w:type="dxa"/>
            <w:vMerge w:val="continue"/>
            <w:shd w:val="clear" w:color="auto" w:fill="FFFEFE"/>
          </w:tcPr>
          <w:p w14:paraId="3D94E229">
            <w:pPr>
              <w:jc w:val="center"/>
              <w:rPr>
                <w:rFonts w:asciiTheme="minorEastAsia" w:hAnsiTheme="minorEastAsia" w:eastAsiaTheme="minorEastAsia" w:cstheme="minorEastAsia"/>
                <w:b/>
                <w:bCs/>
                <w:color w:val="000000"/>
                <w:kern w:val="0"/>
                <w:sz w:val="20"/>
                <w:szCs w:val="21"/>
              </w:rPr>
            </w:pPr>
          </w:p>
        </w:tc>
        <w:tc>
          <w:tcPr>
            <w:tcW w:w="8323" w:type="dxa"/>
            <w:shd w:val="clear" w:color="auto" w:fill="FFFEFE"/>
          </w:tcPr>
          <w:p w14:paraId="32D7C623">
            <w:pPr>
              <w:numPr>
                <w:ilvl w:val="0"/>
                <w:numId w:val="1"/>
              </w:numPr>
              <w:rPr>
                <w:rFonts w:hint="eastAsia" w:asciiTheme="minorEastAsia" w:hAnsiTheme="minorEastAsia" w:eastAsiaTheme="minorEastAsia" w:cstheme="minorEastAsia"/>
                <w:b/>
                <w:bCs/>
                <w:color w:val="000000"/>
                <w:kern w:val="0"/>
                <w:sz w:val="18"/>
                <w:szCs w:val="18"/>
                <w:lang w:val="en-US" w:eastAsia="zh-CN"/>
              </w:rPr>
            </w:pPr>
            <w:r>
              <w:rPr>
                <w:rFonts w:hint="eastAsia" w:asciiTheme="minorEastAsia" w:hAnsiTheme="minorEastAsia" w:eastAsiaTheme="minorEastAsia" w:cstheme="minorEastAsia"/>
                <w:color w:val="000000"/>
                <w:kern w:val="0"/>
                <w:sz w:val="18"/>
                <w:szCs w:val="18"/>
              </w:rPr>
              <w:t>郑州，别名商都、绿城，河南省省会，是中国中部地区重要的中心城市、国家重要的</w:t>
            </w:r>
            <w:r>
              <w:rPr>
                <w:color w:val="000000"/>
              </w:rPr>
              <w:fldChar w:fldCharType="begin"/>
            </w:r>
            <w:r>
              <w:rPr>
                <w:color w:val="000000"/>
              </w:rPr>
              <w:instrText xml:space="preserve"> HYPERLINK "https://baike.sogou.com/lemma/ShowInnerLink.htm?lemmaId=99959020&amp;ss_c=ssc.citiao.link" \t "https://baike.sogou.com/_blank" </w:instrText>
            </w:r>
            <w:r>
              <w:rPr>
                <w:color w:val="000000"/>
              </w:rPr>
              <w:fldChar w:fldCharType="separate"/>
            </w:r>
            <w:r>
              <w:rPr>
                <w:rFonts w:hint="eastAsia" w:asciiTheme="minorEastAsia" w:hAnsiTheme="minorEastAsia" w:eastAsiaTheme="minorEastAsia" w:cstheme="minorEastAsia"/>
                <w:color w:val="000000"/>
                <w:kern w:val="0"/>
                <w:sz w:val="18"/>
                <w:szCs w:val="18"/>
              </w:rPr>
              <w:t>综合交通枢纽</w:t>
            </w:r>
            <w:r>
              <w:rPr>
                <w:rFonts w:hint="eastAsia" w:asciiTheme="minorEastAsia" w:hAnsiTheme="minorEastAsia" w:eastAsiaTheme="minorEastAsia" w:cstheme="minorEastAsia"/>
                <w:color w:val="000000"/>
                <w:kern w:val="0"/>
                <w:sz w:val="18"/>
                <w:szCs w:val="18"/>
              </w:rPr>
              <w:fldChar w:fldCharType="end"/>
            </w:r>
            <w:r>
              <w:rPr>
                <w:rFonts w:hint="eastAsia" w:asciiTheme="minorEastAsia" w:hAnsiTheme="minorEastAsia" w:eastAsiaTheme="minorEastAsia" w:cstheme="minorEastAsia"/>
                <w:color w:val="000000"/>
                <w:kern w:val="0"/>
                <w:sz w:val="18"/>
                <w:szCs w:val="18"/>
              </w:rPr>
              <w:t>、</w:t>
            </w:r>
            <w:r>
              <w:rPr>
                <w:color w:val="000000"/>
              </w:rPr>
              <w:fldChar w:fldCharType="begin"/>
            </w:r>
            <w:r>
              <w:rPr>
                <w:color w:val="000000"/>
              </w:rPr>
              <w:instrText xml:space="preserve"> HYPERLINK "https://baike.sogou.com/lemma/ShowInnerLink.htm?lemmaId=19003414&amp;ss_c=ssc.citiao.link" \t "https://baike.sogou.com/_blank" </w:instrText>
            </w:r>
            <w:r>
              <w:rPr>
                <w:color w:val="000000"/>
              </w:rPr>
              <w:fldChar w:fldCharType="separate"/>
            </w:r>
            <w:r>
              <w:rPr>
                <w:rFonts w:hint="eastAsia" w:asciiTheme="minorEastAsia" w:hAnsiTheme="minorEastAsia" w:eastAsiaTheme="minorEastAsia" w:cstheme="minorEastAsia"/>
                <w:color w:val="000000"/>
                <w:kern w:val="0"/>
                <w:sz w:val="18"/>
                <w:szCs w:val="18"/>
              </w:rPr>
              <w:t>中原经济区</w:t>
            </w:r>
            <w:r>
              <w:rPr>
                <w:rFonts w:hint="eastAsia" w:asciiTheme="minorEastAsia" w:hAnsiTheme="minorEastAsia" w:eastAsiaTheme="minorEastAsia" w:cstheme="minorEastAsia"/>
                <w:color w:val="000000"/>
                <w:kern w:val="0"/>
                <w:sz w:val="18"/>
                <w:szCs w:val="18"/>
              </w:rPr>
              <w:fldChar w:fldCharType="end"/>
            </w:r>
            <w:r>
              <w:rPr>
                <w:rFonts w:hint="eastAsia" w:asciiTheme="minorEastAsia" w:hAnsiTheme="minorEastAsia" w:eastAsiaTheme="minorEastAsia" w:cstheme="minorEastAsia"/>
                <w:color w:val="000000"/>
                <w:kern w:val="0"/>
                <w:sz w:val="18"/>
                <w:szCs w:val="18"/>
              </w:rPr>
              <w:t>核心城市，郑州是中华人文始祖轩辕黄帝的故里，是“</w:t>
            </w:r>
            <w:r>
              <w:rPr>
                <w:color w:val="000000"/>
              </w:rPr>
              <w:fldChar w:fldCharType="begin"/>
            </w:r>
            <w:r>
              <w:rPr>
                <w:color w:val="000000"/>
              </w:rPr>
              <w:instrText xml:space="preserve"> HYPERLINK "https://baike.sogou.com/lemma/ShowInnerLink.htm?lemmaId=542584&amp;ss_c=ssc.citiao.link" \t "https://baike.sogou.com/_blank" </w:instrText>
            </w:r>
            <w:r>
              <w:rPr>
                <w:color w:val="000000"/>
              </w:rPr>
              <w:fldChar w:fldCharType="separate"/>
            </w:r>
            <w:r>
              <w:rPr>
                <w:rFonts w:hint="eastAsia" w:asciiTheme="minorEastAsia" w:hAnsiTheme="minorEastAsia" w:eastAsiaTheme="minorEastAsia" w:cstheme="minorEastAsia"/>
                <w:color w:val="000000"/>
                <w:kern w:val="0"/>
                <w:sz w:val="18"/>
                <w:szCs w:val="18"/>
              </w:rPr>
              <w:t>中国八大古都</w:t>
            </w:r>
            <w:r>
              <w:rPr>
                <w:rFonts w:hint="eastAsia" w:asciiTheme="minorEastAsia" w:hAnsiTheme="minorEastAsia" w:eastAsiaTheme="minorEastAsia" w:cstheme="minorEastAsia"/>
                <w:color w:val="000000"/>
                <w:kern w:val="0"/>
                <w:sz w:val="18"/>
                <w:szCs w:val="18"/>
              </w:rPr>
              <w:fldChar w:fldCharType="end"/>
            </w:r>
            <w:r>
              <w:rPr>
                <w:rFonts w:hint="eastAsia" w:asciiTheme="minorEastAsia" w:hAnsiTheme="minorEastAsia" w:eastAsiaTheme="minorEastAsia" w:cstheme="minorEastAsia"/>
                <w:color w:val="000000"/>
                <w:kern w:val="0"/>
                <w:sz w:val="18"/>
                <w:szCs w:val="18"/>
              </w:rPr>
              <w:t>”之一和</w:t>
            </w:r>
            <w:r>
              <w:rPr>
                <w:color w:val="000000"/>
              </w:rPr>
              <w:fldChar w:fldCharType="begin"/>
            </w:r>
            <w:r>
              <w:rPr>
                <w:color w:val="000000"/>
              </w:rPr>
              <w:instrText xml:space="preserve"> HYPERLINK "https://baike.sogou.com/lemma/ShowInnerLink.htm?lemmaId=76646465&amp;ss_c=ssc.citiao.link" \t "https://baike.sogou.com/_blank" </w:instrText>
            </w:r>
            <w:r>
              <w:rPr>
                <w:color w:val="000000"/>
              </w:rPr>
              <w:fldChar w:fldCharType="separate"/>
            </w:r>
            <w:r>
              <w:rPr>
                <w:rFonts w:hint="eastAsia" w:asciiTheme="minorEastAsia" w:hAnsiTheme="minorEastAsia" w:eastAsiaTheme="minorEastAsia" w:cstheme="minorEastAsia"/>
                <w:color w:val="000000"/>
                <w:kern w:val="0"/>
                <w:sz w:val="18"/>
                <w:szCs w:val="18"/>
              </w:rPr>
              <w:t>世界历史都市联盟</w:t>
            </w:r>
            <w:r>
              <w:rPr>
                <w:rFonts w:hint="eastAsia" w:asciiTheme="minorEastAsia" w:hAnsiTheme="minorEastAsia" w:eastAsiaTheme="minorEastAsia" w:cstheme="minorEastAsia"/>
                <w:color w:val="000000"/>
                <w:kern w:val="0"/>
                <w:sz w:val="18"/>
                <w:szCs w:val="18"/>
              </w:rPr>
              <w:fldChar w:fldCharType="end"/>
            </w:r>
            <w:r>
              <w:rPr>
                <w:rFonts w:hint="eastAsia" w:asciiTheme="minorEastAsia" w:hAnsiTheme="minorEastAsia" w:eastAsiaTheme="minorEastAsia" w:cstheme="minorEastAsia"/>
                <w:color w:val="000000"/>
                <w:kern w:val="0"/>
                <w:sz w:val="18"/>
                <w:szCs w:val="18"/>
              </w:rPr>
              <w:t>成员</w:t>
            </w:r>
            <w:r>
              <w:rPr>
                <w:rFonts w:hint="eastAsia" w:asciiTheme="minorEastAsia" w:hAnsiTheme="minorEastAsia" w:eastAsiaTheme="minorEastAsia" w:cstheme="minorEastAsia"/>
                <w:color w:val="000000"/>
                <w:kern w:val="0"/>
                <w:sz w:val="18"/>
                <w:szCs w:val="18"/>
                <w:lang w:eastAsia="zh-CN"/>
              </w:rPr>
              <w:t>。抵达后入住酒店休息。</w:t>
            </w:r>
          </w:p>
        </w:tc>
        <w:tc>
          <w:tcPr>
            <w:tcW w:w="864" w:type="dxa"/>
            <w:vMerge w:val="continue"/>
            <w:shd w:val="clear" w:color="auto" w:fill="FFFEFE"/>
            <w:vAlign w:val="center"/>
          </w:tcPr>
          <w:p w14:paraId="68B32752">
            <w:pPr>
              <w:jc w:val="center"/>
              <w:rPr>
                <w:rFonts w:asciiTheme="minorEastAsia" w:hAnsiTheme="minorEastAsia" w:eastAsiaTheme="minorEastAsia" w:cstheme="minorEastAsia"/>
                <w:b/>
                <w:bCs/>
                <w:color w:val="000000"/>
                <w:kern w:val="0"/>
                <w:sz w:val="20"/>
                <w:szCs w:val="21"/>
              </w:rPr>
            </w:pPr>
          </w:p>
        </w:tc>
        <w:tc>
          <w:tcPr>
            <w:tcW w:w="914" w:type="dxa"/>
            <w:vMerge w:val="continue"/>
            <w:shd w:val="clear" w:color="auto" w:fill="FBE8E0"/>
          </w:tcPr>
          <w:p w14:paraId="350224F3">
            <w:pPr>
              <w:jc w:val="center"/>
              <w:rPr>
                <w:rFonts w:asciiTheme="minorEastAsia" w:hAnsiTheme="minorEastAsia" w:eastAsiaTheme="minorEastAsia" w:cstheme="minorEastAsia"/>
                <w:b/>
                <w:bCs/>
                <w:color w:val="000000"/>
                <w:kern w:val="0"/>
                <w:sz w:val="20"/>
                <w:szCs w:val="21"/>
              </w:rPr>
            </w:pPr>
          </w:p>
        </w:tc>
      </w:tr>
      <w:tr w14:paraId="4DD0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689" w:type="dxa"/>
            <w:vMerge w:val="restart"/>
            <w:shd w:val="clear" w:color="auto" w:fill="FFFEFE"/>
          </w:tcPr>
          <w:p w14:paraId="213FE75B">
            <w:pPr>
              <w:topLinePunct/>
              <w:spacing w:before="10" w:afterLines="50" w:line="720" w:lineRule="auto"/>
              <w:ind w:left="201" w:right="105" w:rightChars="50" w:hanging="201" w:hangingChars="100"/>
              <w:jc w:val="both"/>
              <w:textAlignment w:val="top"/>
              <w:outlineLvl w:val="0"/>
              <w:rPr>
                <w:rFonts w:hint="eastAsia"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 xml:space="preserve"> </w:t>
            </w:r>
          </w:p>
          <w:p w14:paraId="2705D069">
            <w:pPr>
              <w:topLinePunct/>
              <w:spacing w:before="10" w:afterLines="50" w:line="720" w:lineRule="auto"/>
              <w:ind w:right="105" w:rightChars="50"/>
              <w:jc w:val="both"/>
              <w:textAlignment w:val="top"/>
              <w:outlineLvl w:val="0"/>
              <w:rPr>
                <w:rFonts w:hint="default"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D3</w:t>
            </w:r>
          </w:p>
        </w:tc>
        <w:tc>
          <w:tcPr>
            <w:tcW w:w="8323" w:type="dxa"/>
            <w:shd w:val="clear" w:color="auto" w:fill="FFFEFE"/>
          </w:tcPr>
          <w:p w14:paraId="06F9210A">
            <w:pPr>
              <w:spacing w:line="360" w:lineRule="auto"/>
              <w:ind w:firstLine="402" w:firstLineChars="200"/>
              <w:rPr>
                <w:rFonts w:hint="eastAsia" w:asciiTheme="minorEastAsia" w:hAnsiTheme="minorEastAsia" w:eastAsiaTheme="minorEastAsia" w:cstheme="minorEastAsia"/>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rPr>
              <w:t>郑州—</w:t>
            </w:r>
            <w:r>
              <w:rPr>
                <w:rFonts w:hint="eastAsia" w:asciiTheme="minorEastAsia" w:hAnsiTheme="minorEastAsia" w:eastAsiaTheme="minorEastAsia" w:cstheme="minorEastAsia"/>
                <w:b/>
                <w:bCs/>
                <w:color w:val="000000"/>
                <w:kern w:val="0"/>
                <w:sz w:val="20"/>
                <w:szCs w:val="21"/>
                <w:lang w:val="en-US" w:eastAsia="zh-CN"/>
              </w:rPr>
              <w:t>云丘山约</w:t>
            </w:r>
            <w:r>
              <w:rPr>
                <w:rFonts w:hint="eastAsia" w:asciiTheme="minorEastAsia" w:hAnsiTheme="minorEastAsia" w:eastAsiaTheme="minorEastAsia" w:cstheme="minorEastAsia"/>
                <w:b/>
                <w:bCs/>
                <w:color w:val="000000"/>
                <w:kern w:val="0"/>
                <w:sz w:val="20"/>
                <w:szCs w:val="21"/>
              </w:rPr>
              <w:t>4小时</w:t>
            </w:r>
            <w:r>
              <w:rPr>
                <w:rFonts w:hint="eastAsia" w:asciiTheme="minorEastAsia" w:hAnsiTheme="minorEastAsia" w:eastAsiaTheme="minorEastAsia" w:cstheme="minorEastAsia"/>
                <w:b/>
                <w:bCs/>
                <w:color w:val="000000"/>
                <w:kern w:val="0"/>
                <w:sz w:val="20"/>
                <w:szCs w:val="21"/>
                <w:lang w:val="en-US" w:eastAsia="zh-CN"/>
              </w:rPr>
              <w:t xml:space="preserve">左右 </w:t>
            </w:r>
            <w:r>
              <w:rPr>
                <w:rFonts w:hint="default" w:asciiTheme="minorEastAsia" w:hAnsiTheme="minorEastAsia" w:eastAsiaTheme="minorEastAsia" w:cstheme="minorEastAsia"/>
                <w:b/>
                <w:bCs/>
                <w:color w:val="000000"/>
                <w:kern w:val="0"/>
                <w:sz w:val="20"/>
                <w:szCs w:val="21"/>
              </w:rPr>
              <w:t>3</w:t>
            </w:r>
            <w:r>
              <w:rPr>
                <w:rFonts w:hint="eastAsia" w:asciiTheme="minorEastAsia" w:hAnsiTheme="minorEastAsia" w:eastAsiaTheme="minorEastAsia" w:cstheme="minorEastAsia"/>
                <w:b/>
                <w:bCs/>
                <w:color w:val="000000"/>
                <w:kern w:val="0"/>
                <w:sz w:val="20"/>
                <w:szCs w:val="21"/>
                <w:lang w:val="en-US" w:eastAsia="zh-CN"/>
              </w:rPr>
              <w:t>50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r>
              <w:rPr>
                <w:rFonts w:hint="eastAsia" w:asciiTheme="minorEastAsia" w:hAnsiTheme="minorEastAsia" w:eastAsiaTheme="minorEastAsia" w:cstheme="minorEastAsia"/>
                <w:b/>
                <w:bCs/>
                <w:color w:val="000000"/>
                <w:kern w:val="0"/>
                <w:sz w:val="20"/>
                <w:szCs w:val="21"/>
              </w:rPr>
              <w:t>—临汾地区</w:t>
            </w:r>
            <w:r>
              <w:rPr>
                <w:rFonts w:hint="eastAsia" w:asciiTheme="minorEastAsia" w:hAnsiTheme="minorEastAsia" w:eastAsiaTheme="minorEastAsia" w:cstheme="minorEastAsia"/>
                <w:b/>
                <w:bCs/>
                <w:color w:val="000000"/>
                <w:kern w:val="0"/>
                <w:sz w:val="20"/>
                <w:szCs w:val="21"/>
                <w:lang w:val="en-US" w:eastAsia="zh-CN"/>
              </w:rPr>
              <w:t>约</w:t>
            </w:r>
            <w:r>
              <w:rPr>
                <w:rFonts w:hint="eastAsia" w:asciiTheme="minorEastAsia" w:hAnsiTheme="minorEastAsia" w:eastAsiaTheme="minorEastAsia" w:cstheme="minorEastAsia"/>
                <w:b/>
                <w:bCs/>
                <w:color w:val="000000"/>
                <w:kern w:val="0"/>
                <w:sz w:val="20"/>
                <w:szCs w:val="21"/>
              </w:rPr>
              <w:t>1</w:t>
            </w:r>
            <w:r>
              <w:rPr>
                <w:rFonts w:hint="eastAsia" w:asciiTheme="minorEastAsia" w:hAnsiTheme="minorEastAsia" w:eastAsiaTheme="minorEastAsia" w:cstheme="minorEastAsia"/>
                <w:b/>
                <w:bCs/>
                <w:color w:val="000000"/>
                <w:kern w:val="0"/>
                <w:sz w:val="20"/>
                <w:szCs w:val="21"/>
                <w:lang w:val="en-US" w:eastAsia="zh-CN"/>
              </w:rPr>
              <w:t>.5</w:t>
            </w:r>
            <w:r>
              <w:rPr>
                <w:rFonts w:hint="eastAsia" w:asciiTheme="minorEastAsia" w:hAnsiTheme="minorEastAsia" w:eastAsiaTheme="minorEastAsia" w:cstheme="minorEastAsia"/>
                <w:b/>
                <w:bCs/>
                <w:color w:val="000000"/>
                <w:kern w:val="0"/>
                <w:sz w:val="20"/>
                <w:szCs w:val="21"/>
              </w:rPr>
              <w:t>小时</w:t>
            </w:r>
            <w:r>
              <w:rPr>
                <w:rFonts w:hint="default" w:asciiTheme="minorEastAsia" w:hAnsiTheme="minorEastAsia" w:eastAsiaTheme="minorEastAsia" w:cstheme="minorEastAsia"/>
                <w:b/>
                <w:bCs/>
                <w:color w:val="000000"/>
                <w:kern w:val="0"/>
                <w:sz w:val="20"/>
                <w:szCs w:val="21"/>
              </w:rPr>
              <w:t>10</w:t>
            </w:r>
            <w:r>
              <w:rPr>
                <w:rFonts w:hint="eastAsia" w:asciiTheme="minorEastAsia" w:hAnsiTheme="minorEastAsia" w:eastAsiaTheme="minorEastAsia" w:cstheme="minorEastAsia"/>
                <w:b/>
                <w:bCs/>
                <w:color w:val="000000"/>
                <w:kern w:val="0"/>
                <w:sz w:val="20"/>
                <w:szCs w:val="21"/>
                <w:lang w:val="en-US" w:eastAsia="zh-CN"/>
              </w:rPr>
              <w:t>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p>
        </w:tc>
        <w:tc>
          <w:tcPr>
            <w:tcW w:w="864" w:type="dxa"/>
            <w:vMerge w:val="restart"/>
            <w:shd w:val="clear" w:color="auto" w:fill="FFFEFE"/>
            <w:vAlign w:val="center"/>
          </w:tcPr>
          <w:p w14:paraId="1E312F24">
            <w:pPr>
              <w:topLinePunct/>
              <w:spacing w:before="10" w:afterLines="50" w:line="120" w:lineRule="auto"/>
              <w:ind w:right="105" w:rightChars="50"/>
              <w:jc w:val="center"/>
              <w:textAlignment w:val="top"/>
              <w:outlineLvl w:val="0"/>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晚餐</w:t>
            </w:r>
          </w:p>
        </w:tc>
        <w:tc>
          <w:tcPr>
            <w:tcW w:w="914" w:type="dxa"/>
            <w:vMerge w:val="restart"/>
            <w:shd w:val="clear" w:color="auto" w:fill="FBE8E0"/>
          </w:tcPr>
          <w:p w14:paraId="2A7FC9F5">
            <w:pPr>
              <w:topLinePunct/>
              <w:spacing w:before="10" w:afterLines="50" w:line="120" w:lineRule="auto"/>
              <w:ind w:right="105" w:rightChars="50"/>
              <w:textAlignment w:val="top"/>
              <w:outlineLvl w:val="0"/>
              <w:rPr>
                <w:color w:val="000000"/>
                <w:kern w:val="0"/>
                <w:sz w:val="20"/>
              </w:rPr>
            </w:pPr>
          </w:p>
          <w:p w14:paraId="6DD0AC80">
            <w:pPr>
              <w:topLinePunct/>
              <w:spacing w:before="10" w:afterLines="50" w:line="0" w:lineRule="atLeast"/>
              <w:ind w:left="105" w:leftChars="50" w:right="105" w:rightChars="50"/>
              <w:jc w:val="center"/>
              <w:textAlignment w:val="top"/>
              <w:outlineLvl w:val="0"/>
              <w:rPr>
                <w:color w:val="000000"/>
                <w:kern w:val="0"/>
                <w:sz w:val="20"/>
              </w:rPr>
            </w:pPr>
          </w:p>
          <w:p w14:paraId="2FFFBC8E">
            <w:pPr>
              <w:ind w:firstLine="201" w:firstLineChars="100"/>
              <w:jc w:val="both"/>
              <w:rPr>
                <w:b/>
                <w:bCs/>
                <w:color w:val="000000"/>
                <w:kern w:val="0"/>
                <w:sz w:val="20"/>
              </w:rPr>
            </w:pPr>
            <w:r>
              <w:rPr>
                <w:rFonts w:hint="eastAsia"/>
                <w:b/>
                <w:bCs/>
                <w:color w:val="000000"/>
                <w:kern w:val="0"/>
                <w:sz w:val="20"/>
              </w:rPr>
              <w:t>临</w:t>
            </w:r>
          </w:p>
          <w:p w14:paraId="460014CF">
            <w:pPr>
              <w:jc w:val="center"/>
              <w:rPr>
                <w:b/>
                <w:bCs/>
                <w:color w:val="000000"/>
                <w:kern w:val="0"/>
                <w:sz w:val="20"/>
              </w:rPr>
            </w:pPr>
            <w:r>
              <w:rPr>
                <w:rFonts w:hint="eastAsia"/>
                <w:b/>
                <w:bCs/>
                <w:color w:val="000000"/>
                <w:kern w:val="0"/>
                <w:sz w:val="20"/>
              </w:rPr>
              <w:t>汾</w:t>
            </w:r>
          </w:p>
          <w:p w14:paraId="0E845C4F">
            <w:pPr>
              <w:jc w:val="center"/>
              <w:rPr>
                <w:b/>
                <w:bCs/>
                <w:color w:val="000000"/>
                <w:kern w:val="0"/>
                <w:sz w:val="20"/>
              </w:rPr>
            </w:pPr>
            <w:r>
              <w:rPr>
                <w:rFonts w:hint="eastAsia"/>
                <w:b/>
                <w:bCs/>
                <w:color w:val="000000"/>
                <w:kern w:val="0"/>
                <w:sz w:val="20"/>
              </w:rPr>
              <w:t>或</w:t>
            </w:r>
          </w:p>
          <w:p w14:paraId="331CDF5E">
            <w:pPr>
              <w:jc w:val="center"/>
              <w:rPr>
                <w:b/>
                <w:bCs/>
                <w:color w:val="000000"/>
                <w:kern w:val="0"/>
                <w:sz w:val="20"/>
              </w:rPr>
            </w:pPr>
            <w:r>
              <w:rPr>
                <w:rFonts w:hint="eastAsia"/>
                <w:b/>
                <w:bCs/>
                <w:color w:val="000000"/>
                <w:kern w:val="0"/>
                <w:sz w:val="20"/>
              </w:rPr>
              <w:t>周</w:t>
            </w:r>
          </w:p>
          <w:p w14:paraId="48C0A309">
            <w:pPr>
              <w:jc w:val="center"/>
              <w:rPr>
                <w:color w:val="000000"/>
                <w:kern w:val="0"/>
                <w:sz w:val="20"/>
              </w:rPr>
            </w:pPr>
            <w:r>
              <w:rPr>
                <w:rFonts w:hint="eastAsia"/>
                <w:b/>
                <w:bCs/>
                <w:color w:val="000000"/>
                <w:kern w:val="0"/>
                <w:sz w:val="20"/>
              </w:rPr>
              <w:t>边</w:t>
            </w:r>
          </w:p>
        </w:tc>
      </w:tr>
      <w:tr w14:paraId="2728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689" w:type="dxa"/>
            <w:vMerge w:val="continue"/>
            <w:shd w:val="clear" w:color="auto" w:fill="FFFEFE"/>
          </w:tcPr>
          <w:p w14:paraId="219F6BA2">
            <w:pPr>
              <w:jc w:val="center"/>
              <w:rPr>
                <w:rFonts w:asciiTheme="minorEastAsia" w:hAnsiTheme="minorEastAsia" w:eastAsiaTheme="minorEastAsia" w:cstheme="minorEastAsia"/>
                <w:b/>
                <w:bCs/>
                <w:color w:val="000000"/>
                <w:kern w:val="0"/>
                <w:sz w:val="20"/>
                <w:szCs w:val="21"/>
              </w:rPr>
            </w:pPr>
          </w:p>
        </w:tc>
        <w:tc>
          <w:tcPr>
            <w:tcW w:w="8323" w:type="dxa"/>
            <w:shd w:val="clear" w:color="auto" w:fill="FFFEFE"/>
          </w:tcPr>
          <w:p w14:paraId="4F710544">
            <w:pPr>
              <w:keepNext w:val="0"/>
              <w:keepLines w:val="0"/>
              <w:pageBreakBefore w:val="0"/>
              <w:numPr>
                <w:ilvl w:val="0"/>
                <w:numId w:val="2"/>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Courier New" w:eastAsia="宋体" w:cs="Courier New"/>
                <w:color w:val="000000"/>
                <w:kern w:val="2"/>
                <w:sz w:val="18"/>
                <w:szCs w:val="18"/>
                <w:lang w:val="en-US" w:eastAsia="zh-CN" w:bidi="ar-SA"/>
              </w:rPr>
            </w:pPr>
            <w:r>
              <w:rPr>
                <w:rFonts w:hint="eastAsia" w:ascii="微软雅黑" w:hAnsi="微软雅黑" w:eastAsia="微软雅黑" w:cs="微软雅黑"/>
                <w:b/>
                <w:bCs/>
                <w:color w:val="000000"/>
                <w:kern w:val="2"/>
                <w:sz w:val="18"/>
                <w:szCs w:val="18"/>
                <w:lang w:val="en-US" w:eastAsia="zh-CN" w:bidi="ar-SA"/>
              </w:rPr>
              <w:t>【云丘山风景区】</w:t>
            </w:r>
            <w:r>
              <w:rPr>
                <w:rFonts w:hint="eastAsia" w:ascii="宋体" w:hAnsi="Courier New" w:eastAsia="宋体" w:cs="Courier New"/>
                <w:color w:val="000000"/>
                <w:kern w:val="2"/>
                <w:sz w:val="18"/>
                <w:szCs w:val="18"/>
                <w:lang w:val="en-US" w:eastAsia="zh-CN" w:bidi="ar-SA"/>
              </w:rPr>
              <w:t>斯山与武当山齐名，素有"北云丘、南武当"之盛誉。喝一口神泉水，让您心旷神怡、神清气爽。游览云丘山最富有历史传统价值的景点-【塔尔坡古村】,2500年历史的千年古村，穿越千年历史，欣赏建筑活化石。观看晋南特色婚俗表演（婚俗院参观换碗面、抱盐罐等）、参观花馍坊、辣椒院、茶院、小吃美食云集、观看皮影戏、参观旧时候留下来的农具。</w:t>
            </w:r>
          </w:p>
          <w:p w14:paraId="2A35D547">
            <w:pPr>
              <w:numPr>
                <w:ilvl w:val="0"/>
                <w:numId w:val="1"/>
              </w:numPr>
              <w:spacing w:line="240" w:lineRule="auto"/>
              <w:ind w:left="420" w:leftChars="0" w:hanging="420" w:firstLineChars="0"/>
              <w:rPr>
                <w:rFonts w:hint="eastAsia" w:ascii="宋体" w:hAnsi="Courier New" w:cs="Courier New" w:eastAsiaTheme="minorEastAsia"/>
                <w:color w:val="000000"/>
                <w:kern w:val="2"/>
                <w:sz w:val="18"/>
                <w:szCs w:val="18"/>
                <w:lang w:val="en-US" w:eastAsia="zh-CN" w:bidi="ar-SA"/>
              </w:rPr>
            </w:pPr>
            <w:r>
              <w:rPr>
                <w:rFonts w:hint="eastAsia" w:ascii="微软雅黑" w:hAnsi="微软雅黑" w:eastAsia="微软雅黑" w:cs="微软雅黑"/>
                <w:b/>
                <w:bCs/>
                <w:color w:val="000000"/>
                <w:kern w:val="2"/>
                <w:sz w:val="18"/>
                <w:szCs w:val="18"/>
                <w:lang w:val="en-US" w:eastAsia="zh-CN" w:bidi="ar-SA"/>
              </w:rPr>
              <w:t>【云丘山冰洞群】</w:t>
            </w:r>
            <w:r>
              <w:rPr>
                <w:rFonts w:hint="eastAsia" w:ascii="宋体" w:hAnsi="Courier New" w:eastAsia="宋体" w:cs="Courier New"/>
                <w:color w:val="000000"/>
                <w:kern w:val="2"/>
                <w:sz w:val="18"/>
                <w:szCs w:val="18"/>
                <w:lang w:val="en-US" w:eastAsia="zh-CN" w:bidi="ar-SA"/>
              </w:rPr>
              <w:t>云丘山冰洞群群形成于第四季冰川期，是距今有300多万年历史的天然群体性冰洞群。整个冰洞群群由11个洞腔组成，其规模在世界范围内都属于极为罕见的自然景象。</w:t>
            </w:r>
          </w:p>
        </w:tc>
        <w:tc>
          <w:tcPr>
            <w:tcW w:w="864" w:type="dxa"/>
            <w:vMerge w:val="continue"/>
            <w:shd w:val="clear" w:color="auto" w:fill="FFFEFE"/>
            <w:vAlign w:val="center"/>
          </w:tcPr>
          <w:p w14:paraId="5663EA7E">
            <w:pPr>
              <w:jc w:val="center"/>
              <w:rPr>
                <w:rFonts w:asciiTheme="minorEastAsia" w:hAnsiTheme="minorEastAsia" w:eastAsiaTheme="minorEastAsia" w:cstheme="minorEastAsia"/>
                <w:b/>
                <w:bCs/>
                <w:color w:val="000000"/>
                <w:kern w:val="0"/>
                <w:sz w:val="20"/>
                <w:szCs w:val="21"/>
              </w:rPr>
            </w:pPr>
          </w:p>
        </w:tc>
        <w:tc>
          <w:tcPr>
            <w:tcW w:w="914" w:type="dxa"/>
            <w:vMerge w:val="continue"/>
            <w:shd w:val="clear" w:color="auto" w:fill="FBE8E0"/>
          </w:tcPr>
          <w:p w14:paraId="1991B01C">
            <w:pPr>
              <w:jc w:val="center"/>
              <w:rPr>
                <w:rFonts w:asciiTheme="minorEastAsia" w:hAnsiTheme="minorEastAsia" w:eastAsiaTheme="minorEastAsia" w:cstheme="minorEastAsia"/>
                <w:b/>
                <w:bCs/>
                <w:color w:val="000000"/>
                <w:kern w:val="0"/>
                <w:sz w:val="20"/>
                <w:szCs w:val="21"/>
              </w:rPr>
            </w:pPr>
          </w:p>
        </w:tc>
      </w:tr>
      <w:tr w14:paraId="44D5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89" w:type="dxa"/>
            <w:vMerge w:val="restart"/>
            <w:shd w:val="clear" w:color="auto" w:fill="FFFEFE"/>
          </w:tcPr>
          <w:p w14:paraId="4DE8C2D1">
            <w:pPr>
              <w:jc w:val="center"/>
              <w:rPr>
                <w:rFonts w:asciiTheme="minorEastAsia" w:hAnsiTheme="minorEastAsia" w:eastAsiaTheme="minorEastAsia" w:cstheme="minorEastAsia"/>
                <w:b/>
                <w:bCs/>
                <w:color w:val="000000"/>
                <w:kern w:val="0"/>
                <w:sz w:val="20"/>
                <w:szCs w:val="21"/>
              </w:rPr>
            </w:pPr>
          </w:p>
          <w:p w14:paraId="17E7F0C6">
            <w:pPr>
              <w:jc w:val="center"/>
              <w:rPr>
                <w:rFonts w:asciiTheme="minorEastAsia" w:hAnsiTheme="minorEastAsia" w:eastAsiaTheme="minorEastAsia" w:cstheme="minorEastAsia"/>
                <w:b/>
                <w:bCs/>
                <w:color w:val="000000"/>
                <w:kern w:val="0"/>
                <w:sz w:val="20"/>
                <w:szCs w:val="21"/>
              </w:rPr>
            </w:pPr>
          </w:p>
          <w:p w14:paraId="3A6A3D8A">
            <w:pPr>
              <w:jc w:val="center"/>
              <w:rPr>
                <w:rFonts w:asciiTheme="minorEastAsia" w:hAnsiTheme="minorEastAsia" w:eastAsiaTheme="minorEastAsia" w:cstheme="minorEastAsia"/>
                <w:b/>
                <w:bCs/>
                <w:color w:val="000000"/>
                <w:kern w:val="0"/>
                <w:sz w:val="20"/>
                <w:szCs w:val="21"/>
              </w:rPr>
            </w:pPr>
          </w:p>
          <w:p w14:paraId="21461E7B">
            <w:pPr>
              <w:jc w:val="center"/>
              <w:rPr>
                <w:rFonts w:asciiTheme="minorEastAsia" w:hAnsiTheme="minorEastAsia" w:eastAsiaTheme="minorEastAsia" w:cstheme="minorEastAsia"/>
                <w:b/>
                <w:bCs/>
                <w:color w:val="000000"/>
                <w:kern w:val="0"/>
                <w:sz w:val="20"/>
                <w:szCs w:val="21"/>
              </w:rPr>
            </w:pPr>
          </w:p>
          <w:p w14:paraId="47897FFD">
            <w:pPr>
              <w:spacing w:line="480" w:lineRule="auto"/>
              <w:jc w:val="center"/>
              <w:rPr>
                <w:rFonts w:asciiTheme="minorEastAsia" w:hAnsiTheme="minorEastAsia" w:eastAsiaTheme="minorEastAsia" w:cstheme="minorEastAsia"/>
                <w:b/>
                <w:bCs/>
                <w:color w:val="000000"/>
                <w:kern w:val="0"/>
                <w:sz w:val="20"/>
                <w:szCs w:val="21"/>
              </w:rPr>
            </w:pPr>
          </w:p>
          <w:p w14:paraId="07A2F662">
            <w:pPr>
              <w:spacing w:line="480" w:lineRule="auto"/>
              <w:jc w:val="center"/>
              <w:rPr>
                <w:rFonts w:asciiTheme="minorEastAsia" w:hAnsiTheme="minorEastAsia" w:eastAsiaTheme="minorEastAsia" w:cstheme="minorEastAsia"/>
                <w:b/>
                <w:bCs/>
                <w:color w:val="000000"/>
                <w:kern w:val="0"/>
                <w:sz w:val="20"/>
                <w:szCs w:val="21"/>
              </w:rPr>
            </w:pPr>
          </w:p>
          <w:p w14:paraId="1227336C">
            <w:pPr>
              <w:spacing w:line="480" w:lineRule="auto"/>
              <w:jc w:val="center"/>
              <w:rPr>
                <w:rFonts w:asciiTheme="minorEastAsia" w:hAnsiTheme="minorEastAsia" w:eastAsiaTheme="minorEastAsia" w:cstheme="minorEastAsia"/>
                <w:b/>
                <w:bCs/>
                <w:color w:val="000000"/>
                <w:kern w:val="0"/>
                <w:sz w:val="20"/>
                <w:szCs w:val="21"/>
              </w:rPr>
            </w:pPr>
          </w:p>
          <w:p w14:paraId="0A005895">
            <w:pPr>
              <w:spacing w:line="480" w:lineRule="auto"/>
              <w:jc w:val="center"/>
              <w:rPr>
                <w:rFonts w:hint="default"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D4</w:t>
            </w:r>
          </w:p>
          <w:p w14:paraId="62351085">
            <w:pPr>
              <w:jc w:val="center"/>
              <w:rPr>
                <w:rFonts w:asciiTheme="minorEastAsia" w:hAnsiTheme="minorEastAsia" w:eastAsiaTheme="minorEastAsia" w:cstheme="minorEastAsia"/>
                <w:b/>
                <w:bCs/>
                <w:color w:val="000000"/>
                <w:kern w:val="0"/>
                <w:sz w:val="20"/>
                <w:szCs w:val="21"/>
              </w:rPr>
            </w:pPr>
          </w:p>
          <w:p w14:paraId="5C78957D">
            <w:pPr>
              <w:jc w:val="center"/>
              <w:rPr>
                <w:rFonts w:asciiTheme="minorEastAsia" w:hAnsiTheme="minorEastAsia" w:eastAsiaTheme="minorEastAsia" w:cstheme="minorEastAsia"/>
                <w:b/>
                <w:bCs/>
                <w:color w:val="000000"/>
                <w:kern w:val="0"/>
                <w:sz w:val="20"/>
                <w:szCs w:val="21"/>
              </w:rPr>
            </w:pPr>
          </w:p>
          <w:p w14:paraId="0F0FCEF4">
            <w:pPr>
              <w:spacing w:line="360" w:lineRule="auto"/>
              <w:jc w:val="center"/>
              <w:rPr>
                <w:rFonts w:asciiTheme="minorEastAsia" w:hAnsiTheme="minorEastAsia" w:eastAsiaTheme="minorEastAsia" w:cstheme="minorEastAsia"/>
                <w:b/>
                <w:bCs/>
                <w:color w:val="000000"/>
                <w:kern w:val="0"/>
                <w:sz w:val="20"/>
                <w:szCs w:val="21"/>
              </w:rPr>
            </w:pPr>
          </w:p>
        </w:tc>
        <w:tc>
          <w:tcPr>
            <w:tcW w:w="8323" w:type="dxa"/>
            <w:shd w:val="clear" w:color="auto" w:fill="FFFEFE"/>
          </w:tcPr>
          <w:p w14:paraId="503657B8">
            <w:pPr>
              <w:spacing w:line="360" w:lineRule="auto"/>
              <w:ind w:left="399" w:leftChars="190" w:firstLine="0" w:firstLineChars="0"/>
              <w:rPr>
                <w:rFonts w:hint="eastAsia" w:eastAsia="宋体" w:asciiTheme="minorEastAsia" w:hAnsiTheme="minorEastAsia" w:cstheme="minorEastAsia"/>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rPr>
              <w:t>临汾—</w:t>
            </w:r>
            <w:r>
              <w:rPr>
                <w:rFonts w:hint="eastAsia" w:asciiTheme="minorEastAsia" w:hAnsiTheme="minorEastAsia" w:eastAsiaTheme="minorEastAsia" w:cstheme="minorEastAsia"/>
                <w:b/>
                <w:bCs/>
                <w:color w:val="000000"/>
                <w:kern w:val="0"/>
                <w:sz w:val="20"/>
                <w:szCs w:val="21"/>
                <w:lang w:val="en-US" w:eastAsia="zh-CN"/>
              </w:rPr>
              <w:t>壶口瀑布约10</w:t>
            </w:r>
            <w:r>
              <w:rPr>
                <w:rFonts w:hint="eastAsia" w:asciiTheme="minorEastAsia" w:hAnsiTheme="minorEastAsia" w:eastAsiaTheme="minorEastAsia" w:cstheme="minorEastAsia"/>
                <w:b/>
                <w:bCs/>
                <w:color w:val="000000"/>
                <w:kern w:val="0"/>
                <w:sz w:val="20"/>
                <w:szCs w:val="21"/>
              </w:rPr>
              <w:t xml:space="preserve">0KM </w:t>
            </w:r>
            <w:r>
              <w:rPr>
                <w:rFonts w:hint="eastAsia" w:asciiTheme="minorEastAsia" w:hAnsiTheme="minorEastAsia" w:eastAsiaTheme="minorEastAsia" w:cstheme="minorEastAsia"/>
                <w:b/>
                <w:bCs/>
                <w:color w:val="000000"/>
                <w:kern w:val="0"/>
                <w:sz w:val="20"/>
                <w:szCs w:val="21"/>
                <w:lang w:val="en-US" w:eastAsia="zh-CN"/>
              </w:rPr>
              <w:t>2</w:t>
            </w:r>
            <w:r>
              <w:rPr>
                <w:rFonts w:hint="eastAsia" w:asciiTheme="minorEastAsia" w:hAnsiTheme="minorEastAsia" w:eastAsiaTheme="minorEastAsia" w:cstheme="minorEastAsia"/>
                <w:b/>
                <w:bCs/>
                <w:color w:val="000000"/>
                <w:kern w:val="0"/>
                <w:sz w:val="20"/>
                <w:szCs w:val="21"/>
              </w:rPr>
              <w:t>小时</w:t>
            </w:r>
            <w:r>
              <w:rPr>
                <w:rFonts w:hint="eastAsia" w:asciiTheme="minorEastAsia" w:hAnsiTheme="minorEastAsia" w:eastAsiaTheme="minorEastAsia" w:cstheme="minorEastAsia"/>
                <w:b/>
                <w:bCs/>
                <w:color w:val="000000"/>
                <w:kern w:val="0"/>
                <w:sz w:val="20"/>
                <w:szCs w:val="21"/>
                <w:lang w:val="en-US" w:eastAsia="zh-CN"/>
              </w:rPr>
              <w:t>左右</w:t>
            </w:r>
            <w:r>
              <w:rPr>
                <w:rFonts w:hint="eastAsia" w:asciiTheme="minorEastAsia" w:hAnsiTheme="minorEastAsia" w:eastAsiaTheme="minorEastAsia" w:cstheme="minorEastAsia"/>
                <w:b/>
                <w:bCs/>
                <w:color w:val="000000"/>
                <w:kern w:val="0"/>
                <w:sz w:val="20"/>
                <w:szCs w:val="21"/>
              </w:rPr>
              <w:t>—王家大院</w:t>
            </w:r>
            <w:r>
              <w:rPr>
                <w:rFonts w:hint="eastAsia" w:asciiTheme="minorEastAsia" w:hAnsiTheme="minorEastAsia" w:eastAsiaTheme="minorEastAsia" w:cstheme="minorEastAsia"/>
                <w:b/>
                <w:bCs/>
                <w:color w:val="000000"/>
                <w:kern w:val="0"/>
                <w:sz w:val="20"/>
                <w:szCs w:val="21"/>
                <w:lang w:val="en-US" w:eastAsia="zh-CN"/>
              </w:rPr>
              <w:t>约</w:t>
            </w:r>
            <w:r>
              <w:rPr>
                <w:rFonts w:hint="eastAsia" w:asciiTheme="minorEastAsia" w:hAnsiTheme="minorEastAsia" w:eastAsiaTheme="minorEastAsia" w:cstheme="minorEastAsia"/>
                <w:b/>
                <w:bCs/>
                <w:color w:val="000000"/>
                <w:kern w:val="0"/>
                <w:sz w:val="20"/>
                <w:szCs w:val="21"/>
              </w:rPr>
              <w:t>2小时4</w:t>
            </w:r>
            <w:r>
              <w:rPr>
                <w:rFonts w:hint="eastAsia" w:asciiTheme="minorEastAsia" w:hAnsiTheme="minorEastAsia" w:eastAsiaTheme="minorEastAsia" w:cstheme="minorEastAsia"/>
                <w:b/>
                <w:bCs/>
                <w:color w:val="000000"/>
                <w:kern w:val="0"/>
                <w:sz w:val="20"/>
                <w:szCs w:val="21"/>
                <w:lang w:val="en-US" w:eastAsia="zh-CN"/>
              </w:rPr>
              <w:t>0</w:t>
            </w:r>
            <w:r>
              <w:rPr>
                <w:rFonts w:hint="eastAsia" w:asciiTheme="minorEastAsia" w:hAnsiTheme="minorEastAsia" w:eastAsiaTheme="minorEastAsia" w:cstheme="minorEastAsia"/>
                <w:b/>
                <w:bCs/>
                <w:color w:val="000000"/>
                <w:kern w:val="0"/>
                <w:sz w:val="20"/>
                <w:szCs w:val="21"/>
              </w:rPr>
              <w:t>分钟</w:t>
            </w:r>
            <w:r>
              <w:rPr>
                <w:rFonts w:hint="default" w:asciiTheme="minorEastAsia" w:hAnsiTheme="minorEastAsia" w:eastAsiaTheme="minorEastAsia" w:cstheme="minorEastAsia"/>
                <w:b/>
                <w:bCs/>
                <w:color w:val="000000"/>
                <w:kern w:val="0"/>
                <w:sz w:val="20"/>
                <w:szCs w:val="21"/>
              </w:rPr>
              <w:t>23</w:t>
            </w:r>
            <w:r>
              <w:rPr>
                <w:rFonts w:hint="eastAsia" w:asciiTheme="minorEastAsia" w:hAnsiTheme="minorEastAsia" w:eastAsiaTheme="minorEastAsia" w:cstheme="minorEastAsia"/>
                <w:b/>
                <w:bCs/>
                <w:color w:val="000000"/>
                <w:kern w:val="0"/>
                <w:sz w:val="20"/>
                <w:szCs w:val="21"/>
                <w:lang w:val="en-US" w:eastAsia="zh-CN"/>
              </w:rPr>
              <w:t>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r>
              <w:rPr>
                <w:rFonts w:hint="eastAsia" w:asciiTheme="minorEastAsia" w:hAnsiTheme="minorEastAsia" w:eastAsiaTheme="minorEastAsia" w:cstheme="minorEastAsia"/>
                <w:b/>
                <w:bCs/>
                <w:color w:val="000000"/>
                <w:kern w:val="0"/>
                <w:sz w:val="20"/>
                <w:szCs w:val="21"/>
              </w:rPr>
              <w:t>—平遥古城</w:t>
            </w:r>
            <w:r>
              <w:rPr>
                <w:rFonts w:hint="eastAsia" w:asciiTheme="minorEastAsia" w:hAnsiTheme="minorEastAsia" w:eastAsiaTheme="minorEastAsia" w:cstheme="minorEastAsia"/>
                <w:b/>
                <w:bCs/>
                <w:color w:val="000000"/>
                <w:kern w:val="0"/>
                <w:sz w:val="20"/>
                <w:szCs w:val="21"/>
                <w:lang w:val="en-US" w:eastAsia="zh-CN"/>
              </w:rPr>
              <w:t>约1小时 50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p>
        </w:tc>
        <w:tc>
          <w:tcPr>
            <w:tcW w:w="864" w:type="dxa"/>
            <w:vMerge w:val="restart"/>
            <w:shd w:val="clear" w:color="auto" w:fill="FFFEFE"/>
            <w:vAlign w:val="center"/>
          </w:tcPr>
          <w:p w14:paraId="1F9E3963">
            <w:pPr>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rPr>
            </w:pPr>
          </w:p>
          <w:p w14:paraId="54CFCEF7">
            <w:pPr>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rPr>
            </w:pPr>
          </w:p>
          <w:p w14:paraId="09A564C3">
            <w:pPr>
              <w:topLinePunct/>
              <w:spacing w:before="10" w:afterLines="50" w:line="360" w:lineRule="auto"/>
              <w:ind w:right="105" w:rightChars="50"/>
              <w:jc w:val="center"/>
              <w:textAlignment w:val="top"/>
              <w:outlineLvl w:val="0"/>
              <w:rPr>
                <w:rFonts w:asciiTheme="minorEastAsia" w:hAnsiTheme="minorEastAsia" w:eastAsiaTheme="minorEastAsia" w:cstheme="minorEastAsia"/>
                <w:b/>
                <w:bCs/>
                <w:color w:val="000000"/>
                <w:kern w:val="0"/>
                <w:sz w:val="20"/>
                <w:szCs w:val="21"/>
              </w:rPr>
            </w:pPr>
          </w:p>
          <w:p w14:paraId="019DA373">
            <w:pPr>
              <w:topLinePunct/>
              <w:spacing w:before="10" w:afterLines="50" w:line="360" w:lineRule="auto"/>
              <w:ind w:right="105" w:rightChars="50"/>
              <w:jc w:val="center"/>
              <w:textAlignment w:val="top"/>
              <w:outlineLvl w:val="0"/>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早餐</w:t>
            </w:r>
          </w:p>
          <w:p w14:paraId="3E7D34DA">
            <w:pPr>
              <w:topLinePunct/>
              <w:spacing w:before="10" w:afterLines="50" w:line="360" w:lineRule="auto"/>
              <w:ind w:right="105" w:rightChars="50"/>
              <w:jc w:val="center"/>
              <w:textAlignment w:val="top"/>
              <w:outlineLvl w:val="0"/>
              <w:rPr>
                <w:color w:val="000000"/>
                <w:kern w:val="0"/>
                <w:sz w:val="20"/>
              </w:rPr>
            </w:pPr>
          </w:p>
          <w:p w14:paraId="55B2C11D">
            <w:pPr>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rPr>
            </w:pPr>
          </w:p>
          <w:p w14:paraId="183F224A">
            <w:pPr>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rPr>
            </w:pPr>
          </w:p>
          <w:p w14:paraId="66F90356">
            <w:pPr>
              <w:jc w:val="center"/>
              <w:rPr>
                <w:rFonts w:asciiTheme="minorEastAsia" w:hAnsiTheme="minorEastAsia" w:eastAsiaTheme="minorEastAsia" w:cstheme="minorEastAsia"/>
                <w:b/>
                <w:bCs/>
                <w:color w:val="000000"/>
                <w:kern w:val="0"/>
                <w:sz w:val="20"/>
                <w:szCs w:val="21"/>
              </w:rPr>
            </w:pPr>
          </w:p>
        </w:tc>
        <w:tc>
          <w:tcPr>
            <w:tcW w:w="914" w:type="dxa"/>
            <w:vMerge w:val="restart"/>
            <w:shd w:val="clear" w:color="auto" w:fill="FBE8E0"/>
          </w:tcPr>
          <w:p w14:paraId="7904238A">
            <w:pPr>
              <w:jc w:val="center"/>
              <w:rPr>
                <w:rFonts w:asciiTheme="minorEastAsia" w:hAnsiTheme="minorEastAsia" w:eastAsiaTheme="minorEastAsia" w:cstheme="minorEastAsia"/>
                <w:b/>
                <w:bCs/>
                <w:color w:val="000000"/>
                <w:kern w:val="0"/>
                <w:sz w:val="20"/>
                <w:szCs w:val="21"/>
              </w:rPr>
            </w:pPr>
          </w:p>
          <w:p w14:paraId="682AE1B8">
            <w:pPr>
              <w:jc w:val="center"/>
              <w:rPr>
                <w:rFonts w:asciiTheme="minorEastAsia" w:hAnsiTheme="minorEastAsia" w:eastAsiaTheme="minorEastAsia" w:cstheme="minorEastAsia"/>
                <w:b/>
                <w:bCs/>
                <w:color w:val="000000"/>
                <w:kern w:val="0"/>
                <w:sz w:val="20"/>
                <w:szCs w:val="21"/>
              </w:rPr>
            </w:pPr>
          </w:p>
          <w:p w14:paraId="33AF22DF">
            <w:pPr>
              <w:jc w:val="center"/>
              <w:rPr>
                <w:rFonts w:asciiTheme="minorEastAsia" w:hAnsiTheme="minorEastAsia" w:eastAsiaTheme="minorEastAsia" w:cstheme="minorEastAsia"/>
                <w:b/>
                <w:bCs/>
                <w:color w:val="000000"/>
                <w:kern w:val="0"/>
                <w:sz w:val="20"/>
                <w:szCs w:val="21"/>
              </w:rPr>
            </w:pPr>
          </w:p>
          <w:p w14:paraId="15181E01">
            <w:pPr>
              <w:rPr>
                <w:rFonts w:asciiTheme="minorEastAsia" w:hAnsiTheme="minorEastAsia" w:eastAsiaTheme="minorEastAsia" w:cstheme="minorEastAsia"/>
                <w:b/>
                <w:bCs/>
                <w:color w:val="000000"/>
                <w:kern w:val="0"/>
                <w:sz w:val="20"/>
                <w:szCs w:val="21"/>
              </w:rPr>
            </w:pPr>
          </w:p>
          <w:p w14:paraId="7333C5AC">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平</w:t>
            </w:r>
          </w:p>
          <w:p w14:paraId="47C17C22">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遥</w:t>
            </w:r>
          </w:p>
          <w:p w14:paraId="30EAA677">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或</w:t>
            </w:r>
          </w:p>
          <w:p w14:paraId="4CF03AF4">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周</w:t>
            </w:r>
          </w:p>
          <w:p w14:paraId="59BC452C">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边</w:t>
            </w:r>
          </w:p>
          <w:p w14:paraId="45228E0D">
            <w:pPr>
              <w:jc w:val="center"/>
              <w:rPr>
                <w:rFonts w:asciiTheme="minorEastAsia" w:hAnsiTheme="minorEastAsia" w:eastAsiaTheme="minorEastAsia" w:cstheme="minorEastAsia"/>
                <w:b/>
                <w:bCs/>
                <w:color w:val="000000"/>
                <w:kern w:val="0"/>
                <w:sz w:val="20"/>
                <w:szCs w:val="21"/>
              </w:rPr>
            </w:pPr>
          </w:p>
          <w:p w14:paraId="30B19A1D">
            <w:pPr>
              <w:jc w:val="center"/>
              <w:rPr>
                <w:rFonts w:asciiTheme="minorEastAsia" w:hAnsiTheme="minorEastAsia" w:eastAsiaTheme="minorEastAsia" w:cstheme="minorEastAsia"/>
                <w:b/>
                <w:bCs/>
                <w:color w:val="000000"/>
                <w:kern w:val="0"/>
                <w:sz w:val="20"/>
                <w:szCs w:val="21"/>
              </w:rPr>
            </w:pPr>
          </w:p>
          <w:p w14:paraId="01058BC6">
            <w:pPr>
              <w:jc w:val="center"/>
              <w:rPr>
                <w:rFonts w:asciiTheme="minorEastAsia" w:hAnsiTheme="minorEastAsia" w:eastAsiaTheme="minorEastAsia" w:cstheme="minorEastAsia"/>
                <w:b/>
                <w:bCs/>
                <w:color w:val="000000"/>
                <w:kern w:val="0"/>
                <w:sz w:val="20"/>
                <w:szCs w:val="21"/>
              </w:rPr>
            </w:pPr>
          </w:p>
        </w:tc>
      </w:tr>
      <w:tr w14:paraId="5F34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89" w:type="dxa"/>
            <w:vMerge w:val="continue"/>
            <w:shd w:val="clear" w:color="auto" w:fill="FFFEFE"/>
          </w:tcPr>
          <w:p w14:paraId="61E70BEF">
            <w:pPr>
              <w:jc w:val="center"/>
              <w:rPr>
                <w:rFonts w:asciiTheme="minorEastAsia" w:hAnsiTheme="minorEastAsia" w:eastAsiaTheme="minorEastAsia" w:cstheme="minorEastAsia"/>
                <w:b/>
                <w:bCs/>
                <w:color w:val="000000"/>
                <w:kern w:val="0"/>
                <w:sz w:val="20"/>
                <w:szCs w:val="21"/>
              </w:rPr>
            </w:pPr>
          </w:p>
        </w:tc>
        <w:tc>
          <w:tcPr>
            <w:tcW w:w="8323" w:type="dxa"/>
            <w:shd w:val="clear" w:color="auto" w:fill="FFFEFE"/>
          </w:tcPr>
          <w:p w14:paraId="72B1C8AC">
            <w:pPr>
              <w:numPr>
                <w:ilvl w:val="0"/>
                <w:numId w:val="1"/>
              </w:numPr>
              <w:rPr>
                <w:color w:val="000000"/>
              </w:rPr>
            </w:pPr>
            <w:r>
              <w:rPr>
                <w:rFonts w:hint="eastAsia" w:asciiTheme="minorEastAsia" w:hAnsiTheme="minorEastAsia" w:eastAsiaTheme="minorEastAsia" w:cstheme="minorEastAsia"/>
                <w:b/>
                <w:bCs/>
                <w:color w:val="000000"/>
                <w:kern w:val="0"/>
                <w:sz w:val="18"/>
                <w:szCs w:val="18"/>
              </w:rPr>
              <w:t>黄河壶口瀑布（游览</w:t>
            </w:r>
            <w:r>
              <w:rPr>
                <w:rFonts w:hint="eastAsia" w:asciiTheme="minorEastAsia" w:hAnsiTheme="minorEastAsia" w:eastAsiaTheme="minorEastAsia" w:cstheme="minorEastAsia"/>
                <w:b/>
                <w:bCs/>
                <w:color w:val="000000"/>
                <w:kern w:val="0"/>
                <w:sz w:val="18"/>
                <w:szCs w:val="18"/>
                <w:lang w:val="en-US" w:eastAsia="zh-CN"/>
              </w:rPr>
              <w:t>约2</w:t>
            </w:r>
            <w:r>
              <w:rPr>
                <w:rFonts w:hint="eastAsia" w:asciiTheme="minorEastAsia" w:hAnsiTheme="minorEastAsia" w:eastAsiaTheme="minorEastAsia" w:cstheme="minorEastAsia"/>
                <w:b/>
                <w:bCs/>
                <w:color w:val="000000"/>
                <w:kern w:val="0"/>
                <w:sz w:val="18"/>
                <w:szCs w:val="18"/>
              </w:rPr>
              <w:t>小时）</w:t>
            </w:r>
            <w:r>
              <w:rPr>
                <w:rFonts w:hint="eastAsia" w:asciiTheme="minorEastAsia" w:hAnsiTheme="minorEastAsia" w:eastAsiaTheme="minorEastAsia" w:cstheme="minorEastAsia"/>
                <w:color w:val="000000"/>
                <w:kern w:val="0"/>
                <w:sz w:val="18"/>
                <w:szCs w:val="18"/>
              </w:rPr>
              <w:t>：</w:t>
            </w:r>
            <w:r>
              <w:rPr>
                <w:rFonts w:ascii="Arial" w:hAnsi="Arial" w:eastAsia="宋体" w:cs="Arial"/>
                <w:i w:val="0"/>
                <w:iCs w:val="0"/>
                <w:caps w:val="0"/>
                <w:color w:val="000000"/>
                <w:spacing w:val="0"/>
                <w:sz w:val="18"/>
                <w:szCs w:val="18"/>
              </w:rPr>
              <w:t>我们的母亲河，领略壶口瀑布那澎湃的激情咆哮，观赏壶口瀑布的壮观景象，感受瀑布前的阴凉。如果阳光正好，我们还能看到彩虹，仿若伸手可握。在这里，我们的身心都会受到那飞流直下的瀑布的感染，满腔充斥着热血。站在壶口瀑布面前，你会感受到自己的渺小，低头看看这黄河水，仿佛看到了人类悠悠历史的痕迹，浑浊又富有力量。</w:t>
            </w:r>
          </w:p>
          <w:p w14:paraId="5423AB80">
            <w:pPr>
              <w:keepNext w:val="0"/>
              <w:keepLines w:val="0"/>
              <w:numPr>
                <w:ilvl w:val="0"/>
                <w:numId w:val="1"/>
              </w:numPr>
              <w:suppressLineNumbers w:val="0"/>
              <w:spacing w:before="0" w:beforeAutospacing="0" w:after="0" w:afterAutospacing="0"/>
              <w:ind w:right="0"/>
              <w:rPr>
                <w:rFonts w:hint="default" w:ascii="Arial" w:hAnsi="Arial" w:eastAsia="宋体" w:cs="Arial"/>
                <w:i w:val="0"/>
                <w:iCs w:val="0"/>
                <w:caps w:val="0"/>
                <w:color w:val="000000"/>
                <w:spacing w:val="0"/>
                <w:sz w:val="18"/>
                <w:szCs w:val="18"/>
              </w:rPr>
            </w:pPr>
            <w:r>
              <w:rPr>
                <w:rFonts w:hint="default" w:ascii="Arial" w:hAnsi="Arial" w:eastAsia="宋体" w:cs="Arial"/>
                <w:b/>
                <w:bCs/>
                <w:i w:val="0"/>
                <w:iCs w:val="0"/>
                <w:caps w:val="0"/>
                <w:color w:val="000000"/>
                <w:spacing w:val="0"/>
                <w:sz w:val="18"/>
                <w:szCs w:val="18"/>
              </w:rPr>
              <w:t>广胜寺：</w:t>
            </w:r>
            <w:r>
              <w:rPr>
                <w:rFonts w:hint="eastAsia" w:ascii="Arial" w:hAnsi="Arial" w:eastAsia="宋体" w:cs="Arial"/>
                <w:i w:val="0"/>
                <w:iCs w:val="0"/>
                <w:caps w:val="0"/>
                <w:color w:val="000000"/>
                <w:spacing w:val="0"/>
                <w:sz w:val="18"/>
                <w:szCs w:val="18"/>
                <w:lang w:val="en-US" w:eastAsia="zh-CN"/>
              </w:rPr>
              <w:t>洪洞广胜寺景区分为上、下两寺和</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"https://baike.baidu.com/item/%E6%B0%B4%E7%A5%9E%E5%BA%99/3086075" </w:instrText>
            </w:r>
            <w:r>
              <w:rPr>
                <w:rFonts w:hint="default" w:ascii="Arial" w:hAnsi="Arial" w:eastAsia="宋体" w:cs="Arial"/>
                <w:i w:val="0"/>
                <w:iCs w:val="0"/>
                <w:caps w:val="0"/>
                <w:color w:val="000000"/>
                <w:spacing w:val="0"/>
                <w:sz w:val="18"/>
                <w:szCs w:val="18"/>
                <w:lang w:val="en-US" w:eastAsia="zh-CN"/>
              </w:rPr>
              <w:fldChar w:fldCharType="separate"/>
            </w:r>
            <w:r>
              <w:rPr>
                <w:rFonts w:hint="eastAsia" w:ascii="Arial" w:hAnsi="Arial" w:eastAsia="宋体" w:cs="Arial"/>
                <w:i w:val="0"/>
                <w:iCs w:val="0"/>
                <w:caps w:val="0"/>
                <w:color w:val="000000"/>
                <w:spacing w:val="0"/>
                <w:sz w:val="18"/>
                <w:szCs w:val="18"/>
              </w:rPr>
              <w:t>水神庙</w:t>
            </w:r>
            <w:r>
              <w:rPr>
                <w:rFonts w:hint="default" w:ascii="Arial" w:hAnsi="Arial" w:eastAsia="宋体" w:cs="Arial"/>
                <w:i w:val="0"/>
                <w:iCs w:val="0"/>
                <w:caps w:val="0"/>
                <w:color w:val="000000"/>
                <w:spacing w:val="0"/>
                <w:sz w:val="18"/>
                <w:szCs w:val="18"/>
                <w:lang w:val="en-US" w:eastAsia="zh-CN"/>
              </w:rPr>
              <w:fldChar w:fldCharType="end"/>
            </w:r>
            <w:r>
              <w:rPr>
                <w:rFonts w:hint="eastAsia" w:ascii="Arial" w:hAnsi="Arial" w:eastAsia="宋体" w:cs="Arial"/>
                <w:i w:val="0"/>
                <w:iCs w:val="0"/>
                <w:caps w:val="0"/>
                <w:color w:val="000000"/>
                <w:spacing w:val="0"/>
                <w:sz w:val="18"/>
                <w:szCs w:val="18"/>
                <w:lang w:val="en-US" w:eastAsia="zh-CN"/>
              </w:rPr>
              <w:t>三处建筑。</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"https://baike.baidu.com/item/%E9%A3%9E%E8%99%B9%E5%A1%94/1285133" </w:instrText>
            </w:r>
            <w:r>
              <w:rPr>
                <w:rFonts w:hint="default" w:ascii="Arial" w:hAnsi="Arial" w:eastAsia="宋体" w:cs="Arial"/>
                <w:i w:val="0"/>
                <w:iCs w:val="0"/>
                <w:caps w:val="0"/>
                <w:color w:val="000000"/>
                <w:spacing w:val="0"/>
                <w:sz w:val="18"/>
                <w:szCs w:val="18"/>
                <w:lang w:val="en-US" w:eastAsia="zh-CN"/>
              </w:rPr>
              <w:fldChar w:fldCharType="separate"/>
            </w:r>
            <w:r>
              <w:rPr>
                <w:rFonts w:hint="eastAsia" w:ascii="Arial" w:hAnsi="Arial" w:eastAsia="宋体" w:cs="Arial"/>
                <w:i w:val="0"/>
                <w:iCs w:val="0"/>
                <w:caps w:val="0"/>
                <w:color w:val="000000"/>
                <w:spacing w:val="0"/>
                <w:sz w:val="18"/>
                <w:szCs w:val="18"/>
              </w:rPr>
              <w:t>飞虹塔</w:t>
            </w:r>
            <w:r>
              <w:rPr>
                <w:rFonts w:hint="default" w:ascii="Arial" w:hAnsi="Arial" w:eastAsia="宋体" w:cs="Arial"/>
                <w:i w:val="0"/>
                <w:iCs w:val="0"/>
                <w:caps w:val="0"/>
                <w:color w:val="000000"/>
                <w:spacing w:val="0"/>
                <w:sz w:val="18"/>
                <w:szCs w:val="18"/>
                <w:lang w:val="en-US" w:eastAsia="zh-CN"/>
              </w:rPr>
              <w:fldChar w:fldCharType="end"/>
            </w:r>
            <w:r>
              <w:rPr>
                <w:rFonts w:hint="eastAsia" w:ascii="Arial" w:hAnsi="Arial" w:eastAsia="宋体" w:cs="Arial"/>
                <w:i w:val="0"/>
                <w:iCs w:val="0"/>
                <w:caps w:val="0"/>
                <w:color w:val="000000"/>
                <w:spacing w:val="0"/>
                <w:sz w:val="18"/>
                <w:szCs w:val="18"/>
                <w:lang w:val="en-US" w:eastAsia="zh-CN"/>
              </w:rPr>
              <w:t>、《</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"https://baike.baidu.com/item/%E8%B5%B5%E5%9F%8E%E9%87%91%E8%97%8F/8959606" </w:instrText>
            </w:r>
            <w:r>
              <w:rPr>
                <w:rFonts w:hint="default" w:ascii="Arial" w:hAnsi="Arial" w:eastAsia="宋体" w:cs="Arial"/>
                <w:i w:val="0"/>
                <w:iCs w:val="0"/>
                <w:caps w:val="0"/>
                <w:color w:val="000000"/>
                <w:spacing w:val="0"/>
                <w:sz w:val="18"/>
                <w:szCs w:val="18"/>
                <w:lang w:val="en-US" w:eastAsia="zh-CN"/>
              </w:rPr>
              <w:fldChar w:fldCharType="separate"/>
            </w:r>
            <w:r>
              <w:rPr>
                <w:rFonts w:hint="eastAsia" w:ascii="Arial" w:hAnsi="Arial" w:eastAsia="宋体" w:cs="Arial"/>
                <w:i w:val="0"/>
                <w:iCs w:val="0"/>
                <w:caps w:val="0"/>
                <w:color w:val="000000"/>
                <w:spacing w:val="0"/>
                <w:sz w:val="18"/>
                <w:szCs w:val="18"/>
              </w:rPr>
              <w:t>赵城金藏</w:t>
            </w:r>
            <w:r>
              <w:rPr>
                <w:rFonts w:hint="default" w:ascii="Arial" w:hAnsi="Arial" w:eastAsia="宋体" w:cs="Arial"/>
                <w:i w:val="0"/>
                <w:iCs w:val="0"/>
                <w:caps w:val="0"/>
                <w:color w:val="000000"/>
                <w:spacing w:val="0"/>
                <w:sz w:val="18"/>
                <w:szCs w:val="18"/>
                <w:lang w:val="en-US" w:eastAsia="zh-CN"/>
              </w:rPr>
              <w:fldChar w:fldCharType="end"/>
            </w:r>
            <w:r>
              <w:rPr>
                <w:rFonts w:hint="eastAsia" w:ascii="Arial" w:hAnsi="Arial" w:eastAsia="宋体" w:cs="Arial"/>
                <w:i w:val="0"/>
                <w:iCs w:val="0"/>
                <w:caps w:val="0"/>
                <w:color w:val="000000"/>
                <w:spacing w:val="0"/>
                <w:sz w:val="18"/>
                <w:szCs w:val="18"/>
                <w:lang w:val="en-US" w:eastAsia="zh-CN"/>
              </w:rPr>
              <w:t>》、</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"https://baike.baidu.com/item/%E6%B0%B4%E7%A5%9E%E5%BA%99%E5%85%83%E4%BB%A3%E5%A3%81%E7%94%BB/10582407" </w:instrText>
            </w:r>
            <w:r>
              <w:rPr>
                <w:rFonts w:hint="default" w:ascii="Arial" w:hAnsi="Arial" w:eastAsia="宋体" w:cs="Arial"/>
                <w:i w:val="0"/>
                <w:iCs w:val="0"/>
                <w:caps w:val="0"/>
                <w:color w:val="000000"/>
                <w:spacing w:val="0"/>
                <w:sz w:val="18"/>
                <w:szCs w:val="18"/>
                <w:lang w:val="en-US" w:eastAsia="zh-CN"/>
              </w:rPr>
              <w:fldChar w:fldCharType="separate"/>
            </w:r>
            <w:r>
              <w:rPr>
                <w:rFonts w:hint="eastAsia" w:ascii="Arial" w:hAnsi="Arial" w:eastAsia="宋体" w:cs="Arial"/>
                <w:i w:val="0"/>
                <w:iCs w:val="0"/>
                <w:caps w:val="0"/>
                <w:color w:val="000000"/>
                <w:spacing w:val="0"/>
                <w:sz w:val="18"/>
                <w:szCs w:val="18"/>
              </w:rPr>
              <w:t>水神庙元代壁画</w:t>
            </w:r>
            <w:r>
              <w:rPr>
                <w:rFonts w:hint="default" w:ascii="Arial" w:hAnsi="Arial" w:eastAsia="宋体" w:cs="Arial"/>
                <w:i w:val="0"/>
                <w:iCs w:val="0"/>
                <w:caps w:val="0"/>
                <w:color w:val="000000"/>
                <w:spacing w:val="0"/>
                <w:sz w:val="18"/>
                <w:szCs w:val="18"/>
                <w:lang w:val="en-US" w:eastAsia="zh-CN"/>
              </w:rPr>
              <w:fldChar w:fldCharType="end"/>
            </w:r>
            <w:r>
              <w:rPr>
                <w:rFonts w:hint="eastAsia" w:ascii="Arial" w:hAnsi="Arial" w:eastAsia="宋体" w:cs="Arial"/>
                <w:i w:val="0"/>
                <w:iCs w:val="0"/>
                <w:caps w:val="0"/>
                <w:color w:val="000000"/>
                <w:spacing w:val="0"/>
                <w:sz w:val="18"/>
                <w:szCs w:val="18"/>
                <w:lang w:val="en-US" w:eastAsia="zh-CN"/>
              </w:rPr>
              <w:t>，并称为</w:t>
            </w:r>
            <w:r>
              <w:rPr>
                <w:rFonts w:hint="default" w:ascii="Arial" w:hAnsi="Arial" w:eastAsia="宋体" w:cs="Arial"/>
                <w:i w:val="0"/>
                <w:iCs w:val="0"/>
                <w:caps w:val="0"/>
                <w:color w:val="000000"/>
                <w:spacing w:val="0"/>
                <w:sz w:val="18"/>
                <w:szCs w:val="18"/>
                <w:lang w:val="en-US" w:eastAsia="zh-CN"/>
              </w:rPr>
              <w:t>“</w:t>
            </w:r>
            <w:r>
              <w:rPr>
                <w:rFonts w:hint="eastAsia" w:ascii="Arial" w:hAnsi="Arial" w:eastAsia="宋体" w:cs="Arial"/>
                <w:i w:val="0"/>
                <w:iCs w:val="0"/>
                <w:caps w:val="0"/>
                <w:color w:val="000000"/>
                <w:spacing w:val="0"/>
                <w:sz w:val="18"/>
                <w:szCs w:val="18"/>
                <w:lang w:val="en-US" w:eastAsia="zh-CN"/>
              </w:rPr>
              <w:t>广胜三绝</w:t>
            </w:r>
            <w:r>
              <w:rPr>
                <w:rFonts w:hint="default" w:ascii="Arial" w:hAnsi="Arial" w:eastAsia="宋体" w:cs="Arial"/>
                <w:i w:val="0"/>
                <w:iCs w:val="0"/>
                <w:caps w:val="0"/>
                <w:color w:val="000000"/>
                <w:spacing w:val="0"/>
                <w:sz w:val="18"/>
                <w:szCs w:val="18"/>
                <w:lang w:val="en-US" w:eastAsia="zh-CN"/>
              </w:rPr>
              <w:t>”</w:t>
            </w:r>
            <w:r>
              <w:rPr>
                <w:rFonts w:hint="eastAsia" w:ascii="Arial" w:hAnsi="Arial" w:eastAsia="宋体" w:cs="Arial"/>
                <w:i w:val="0"/>
                <w:iCs w:val="0"/>
                <w:caps w:val="0"/>
                <w:color w:val="000000"/>
                <w:spacing w:val="0"/>
                <w:sz w:val="18"/>
                <w:szCs w:val="18"/>
                <w:lang w:val="en-US" w:eastAsia="zh-CN"/>
              </w:rPr>
              <w:t>。飞虹塔是五座佛祖舍利塔和中国现存四座古塔之一，也是迄今为止发现的唯一留有工匠题款、最大最完整的琉璃塔</w:t>
            </w:r>
          </w:p>
          <w:p w14:paraId="20A317FC">
            <w:pPr>
              <w:numPr>
                <w:ilvl w:val="0"/>
                <w:numId w:val="1"/>
              </w:numPr>
              <w:rPr>
                <w:rFonts w:hint="eastAsia" w:ascii="Arial" w:hAnsi="Arial" w:eastAsia="宋体" w:cs="Arial"/>
                <w:i w:val="0"/>
                <w:iCs w:val="0"/>
                <w:caps w:val="0"/>
                <w:color w:val="000000"/>
                <w:spacing w:val="0"/>
                <w:sz w:val="18"/>
                <w:szCs w:val="18"/>
                <w:lang w:val="en-US" w:eastAsia="zh-CN"/>
              </w:rPr>
            </w:pPr>
            <w:r>
              <w:rPr>
                <w:rFonts w:hint="eastAsia" w:asciiTheme="minorEastAsia" w:hAnsiTheme="minorEastAsia" w:eastAsiaTheme="minorEastAsia" w:cstheme="minorEastAsia"/>
                <w:b/>
                <w:bCs/>
                <w:color w:val="000000"/>
                <w:kern w:val="0"/>
                <w:sz w:val="18"/>
                <w:szCs w:val="18"/>
              </w:rPr>
              <w:t>王家大院（游览</w:t>
            </w:r>
            <w:r>
              <w:rPr>
                <w:rFonts w:hint="eastAsia" w:asciiTheme="minorEastAsia" w:hAnsiTheme="minorEastAsia" w:eastAsiaTheme="minorEastAsia" w:cstheme="minorEastAsia"/>
                <w:b/>
                <w:bCs/>
                <w:color w:val="000000"/>
                <w:kern w:val="0"/>
                <w:sz w:val="18"/>
                <w:szCs w:val="18"/>
                <w:lang w:val="en-US" w:eastAsia="zh-CN"/>
              </w:rPr>
              <w:t>约</w:t>
            </w:r>
            <w:r>
              <w:rPr>
                <w:rFonts w:hint="eastAsia" w:asciiTheme="minorEastAsia" w:hAnsiTheme="minorEastAsia" w:eastAsiaTheme="minorEastAsia" w:cstheme="minorEastAsia"/>
                <w:b/>
                <w:bCs/>
                <w:color w:val="000000"/>
                <w:kern w:val="0"/>
                <w:sz w:val="18"/>
                <w:szCs w:val="18"/>
              </w:rPr>
              <w:t>1.5小时）：</w:t>
            </w:r>
            <w:r>
              <w:rPr>
                <w:rFonts w:hint="eastAsia" w:ascii="Arial" w:hAnsi="Arial" w:eastAsia="宋体" w:cs="Arial"/>
                <w:i w:val="0"/>
                <w:iCs w:val="0"/>
                <w:caps w:val="0"/>
                <w:color w:val="000000"/>
                <w:spacing w:val="0"/>
                <w:sz w:val="18"/>
                <w:szCs w:val="18"/>
                <w:lang w:val="en-US" w:eastAsia="zh-CN"/>
              </w:rPr>
              <w:t>是清代民居建筑集大成者，由历史上</w:t>
            </w:r>
            <w:r>
              <w:rPr>
                <w:rFonts w:hint="default" w:ascii="Arial" w:hAnsi="Arial" w:eastAsia="宋体" w:cs="Arial"/>
                <w:i w:val="0"/>
                <w:iCs w:val="0"/>
                <w:caps w:val="0"/>
                <w:color w:val="000000"/>
                <w:spacing w:val="0"/>
                <w:sz w:val="18"/>
                <w:szCs w:val="18"/>
                <w:lang w:val="en-US" w:eastAsia="zh-CN"/>
              </w:rPr>
              <w:t> </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"http://www.mafengwo.cn/travel-scenic-spot/mafengwo/63857.html" \t "http://www.mafengwo.cn/i/_blank" </w:instrText>
            </w:r>
            <w:r>
              <w:rPr>
                <w:rFonts w:hint="default" w:ascii="Arial" w:hAnsi="Arial" w:eastAsia="宋体" w:cs="Arial"/>
                <w:i w:val="0"/>
                <w:iCs w:val="0"/>
                <w:caps w:val="0"/>
                <w:color w:val="000000"/>
                <w:spacing w:val="0"/>
                <w:sz w:val="18"/>
                <w:szCs w:val="18"/>
                <w:lang w:val="en-US" w:eastAsia="zh-CN"/>
              </w:rPr>
              <w:fldChar w:fldCharType="separate"/>
            </w:r>
            <w:r>
              <w:rPr>
                <w:rFonts w:hint="default" w:ascii="Arial" w:hAnsi="Arial" w:eastAsia="宋体" w:cs="Arial"/>
                <w:i w:val="0"/>
                <w:iCs w:val="0"/>
                <w:caps w:val="0"/>
                <w:color w:val="000000"/>
                <w:spacing w:val="0"/>
                <w:sz w:val="18"/>
                <w:szCs w:val="18"/>
                <w:lang w:val="en-US" w:eastAsia="zh-CN"/>
              </w:rPr>
              <w:t>灵石</w:t>
            </w:r>
            <w:r>
              <w:rPr>
                <w:rFonts w:hint="default" w:ascii="Arial" w:hAnsi="Arial" w:eastAsia="宋体" w:cs="Arial"/>
                <w:i w:val="0"/>
                <w:iCs w:val="0"/>
                <w:caps w:val="0"/>
                <w:color w:val="000000"/>
                <w:spacing w:val="0"/>
                <w:sz w:val="18"/>
                <w:szCs w:val="18"/>
                <w:lang w:val="en-US" w:eastAsia="zh-CN"/>
              </w:rPr>
              <w:fldChar w:fldCharType="end"/>
            </w:r>
            <w:r>
              <w:rPr>
                <w:rFonts w:hint="default" w:ascii="Arial" w:hAnsi="Arial" w:eastAsia="宋体" w:cs="Arial"/>
                <w:i w:val="0"/>
                <w:iCs w:val="0"/>
                <w:caps w:val="0"/>
                <w:color w:val="000000"/>
                <w:spacing w:val="0"/>
                <w:sz w:val="18"/>
                <w:szCs w:val="18"/>
                <w:lang w:val="en-US" w:eastAsia="zh-CN"/>
              </w:rPr>
              <w:t> 县四大家族之一的 </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"http://www.mafengwo.cn/travel-scenic-spot/mafengwo/11240.html" \t "http://www.mafengwo.cn/i/_blank" </w:instrText>
            </w:r>
            <w:r>
              <w:rPr>
                <w:rFonts w:hint="default" w:ascii="Arial" w:hAnsi="Arial" w:eastAsia="宋体" w:cs="Arial"/>
                <w:i w:val="0"/>
                <w:iCs w:val="0"/>
                <w:caps w:val="0"/>
                <w:color w:val="000000"/>
                <w:spacing w:val="0"/>
                <w:sz w:val="18"/>
                <w:szCs w:val="18"/>
                <w:lang w:val="en-US" w:eastAsia="zh-CN"/>
              </w:rPr>
              <w:fldChar w:fldCharType="separate"/>
            </w:r>
            <w:r>
              <w:rPr>
                <w:rFonts w:hint="default" w:ascii="Arial" w:hAnsi="Arial" w:eastAsia="宋体" w:cs="Arial"/>
                <w:i w:val="0"/>
                <w:iCs w:val="0"/>
                <w:caps w:val="0"/>
                <w:color w:val="000000"/>
                <w:spacing w:val="0"/>
                <w:sz w:val="18"/>
                <w:szCs w:val="18"/>
                <w:lang w:val="en-US" w:eastAsia="zh-CN"/>
              </w:rPr>
              <w:t>太原</w:t>
            </w:r>
            <w:r>
              <w:rPr>
                <w:rFonts w:hint="default" w:ascii="Arial" w:hAnsi="Arial" w:eastAsia="宋体" w:cs="Arial"/>
                <w:i w:val="0"/>
                <w:iCs w:val="0"/>
                <w:caps w:val="0"/>
                <w:color w:val="000000"/>
                <w:spacing w:val="0"/>
                <w:sz w:val="18"/>
                <w:szCs w:val="18"/>
                <w:lang w:val="en-US" w:eastAsia="zh-CN"/>
              </w:rPr>
              <w:fldChar w:fldCharType="end"/>
            </w:r>
            <w:r>
              <w:rPr>
                <w:rFonts w:hint="default" w:ascii="Arial" w:hAnsi="Arial" w:eastAsia="宋体" w:cs="Arial"/>
                <w:i w:val="0"/>
                <w:iCs w:val="0"/>
                <w:caps w:val="0"/>
                <w:color w:val="000000"/>
                <w:spacing w:val="0"/>
                <w:sz w:val="18"/>
                <w:szCs w:val="18"/>
                <w:lang w:val="en-US" w:eastAsia="zh-CN"/>
              </w:rPr>
              <w:t> 王氏后裔、静升王家于清朝年间所建，是一座具有传统文化特色的建筑艺术博物馆，是全国重点文保单位和国家4A级景区。</w:t>
            </w:r>
          </w:p>
          <w:p w14:paraId="397DECD4">
            <w:pPr>
              <w:numPr>
                <w:ilvl w:val="0"/>
                <w:numId w:val="1"/>
              </w:numPr>
              <w:rPr>
                <w:rFonts w:hint="eastAsia" w:ascii="Arial" w:hAnsi="Arial" w:eastAsia="宋体" w:cs="Arial"/>
                <w:i w:val="0"/>
                <w:iCs w:val="0"/>
                <w:caps w:val="0"/>
                <w:color w:val="000000"/>
                <w:spacing w:val="0"/>
                <w:sz w:val="18"/>
                <w:szCs w:val="18"/>
                <w:lang w:val="en-US" w:eastAsia="zh-CN"/>
              </w:rPr>
            </w:pPr>
            <w:r>
              <w:rPr>
                <w:rFonts w:hint="eastAsia" w:asciiTheme="minorEastAsia" w:hAnsiTheme="minorEastAsia" w:eastAsiaTheme="minorEastAsia" w:cstheme="minorEastAsia"/>
                <w:b/>
                <w:color w:val="000000"/>
                <w:kern w:val="0"/>
                <w:sz w:val="18"/>
                <w:szCs w:val="18"/>
              </w:rPr>
              <w:t>夜游平遥城</w:t>
            </w:r>
            <w:r>
              <w:rPr>
                <w:rFonts w:hint="eastAsia" w:asciiTheme="minorEastAsia" w:hAnsiTheme="minorEastAsia" w:eastAsiaTheme="minorEastAsia" w:cstheme="minorEastAsia"/>
                <w:b/>
                <w:color w:val="000000"/>
                <w:kern w:val="0"/>
                <w:sz w:val="18"/>
                <w:szCs w:val="18"/>
                <w:lang w:val="en-US" w:eastAsia="zh-CN"/>
              </w:rPr>
              <w:t xml:space="preserve"> （自由活动）游览3小时左右</w:t>
            </w:r>
            <w:r>
              <w:rPr>
                <w:rFonts w:hint="eastAsia" w:asciiTheme="minorEastAsia" w:hAnsiTheme="minorEastAsia" w:eastAsiaTheme="minorEastAsia" w:cstheme="minorEastAsia"/>
                <w:b/>
                <w:color w:val="000000"/>
                <w:kern w:val="0"/>
                <w:sz w:val="18"/>
                <w:szCs w:val="18"/>
              </w:rPr>
              <w:t>：</w:t>
            </w:r>
            <w:r>
              <w:rPr>
                <w:rFonts w:hint="eastAsia" w:ascii="Arial" w:hAnsi="Arial" w:eastAsia="宋体" w:cs="Arial"/>
                <w:i w:val="0"/>
                <w:iCs w:val="0"/>
                <w:caps w:val="0"/>
                <w:color w:val="000000"/>
                <w:spacing w:val="0"/>
                <w:sz w:val="18"/>
                <w:szCs w:val="18"/>
                <w:lang w:val="en-US" w:eastAsia="zh-CN"/>
              </w:rPr>
              <w:t>四通八达的明清一条街，古城的各个巷子，当地居民生活的小院，各种文艺范的，民族范的，情调范的小店应有尽有，饿了，渴了，周边特色小吃到处都是，边吃边逛，边拍照边逛，那是一种自由自在的享受，晚上各色咖啡店，小酒店，五彩光一打，吉他一弹，古色古香建筑的红灯笼一挂，那绝对是“平遥印象”，记忆深刻，流连忘返！</w:t>
            </w:r>
          </w:p>
          <w:p w14:paraId="202E6286">
            <w:pPr>
              <w:numPr>
                <w:ilvl w:val="0"/>
                <w:numId w:val="3"/>
              </w:numPr>
              <w:spacing w:beforeLines="10"/>
              <w:ind w:left="420" w:leftChars="0" w:hanging="420" w:firstLineChars="0"/>
              <w:rPr>
                <w:rFonts w:ascii="宋体" w:hAnsi="宋体"/>
                <w:b/>
                <w:bCs/>
                <w:color w:val="000000"/>
                <w:kern w:val="0"/>
                <w:sz w:val="18"/>
                <w:szCs w:val="18"/>
              </w:rPr>
            </w:pPr>
            <w:r>
              <w:rPr>
                <w:rFonts w:hint="eastAsia" w:ascii="宋体" w:hAnsi="宋体"/>
                <w:color w:val="000000"/>
                <w:kern w:val="0"/>
                <w:sz w:val="18"/>
                <w:szCs w:val="18"/>
              </w:rPr>
              <w:t>当天行程结束，自由活动感受让您意犹未尽的古色平遥！</w:t>
            </w:r>
          </w:p>
          <w:p w14:paraId="5A4D573C">
            <w:pPr>
              <w:numPr>
                <w:ilvl w:val="0"/>
                <w:numId w:val="3"/>
              </w:numPr>
              <w:spacing w:beforeLines="10"/>
              <w:ind w:left="420" w:leftChars="0" w:hanging="420" w:firstLineChars="0"/>
              <w:rPr>
                <w:rFonts w:ascii="宋体" w:hAnsi="宋体"/>
                <w:b/>
                <w:bCs/>
                <w:color w:val="000000"/>
                <w:kern w:val="0"/>
                <w:sz w:val="18"/>
                <w:szCs w:val="18"/>
              </w:rPr>
            </w:pPr>
            <w:r>
              <w:rPr>
                <w:rFonts w:hint="eastAsia" w:ascii="宋体" w:hAnsi="宋体"/>
                <w:b/>
                <w:bCs/>
                <w:color w:val="000000"/>
                <w:kern w:val="0"/>
                <w:sz w:val="18"/>
                <w:szCs w:val="18"/>
              </w:rPr>
              <w:t>温馨提示：</w:t>
            </w:r>
          </w:p>
          <w:p w14:paraId="6572D2D5">
            <w:pPr>
              <w:spacing w:beforeLines="10"/>
              <w:rPr>
                <w:rFonts w:ascii="宋体" w:hAnsi="宋体"/>
                <w:color w:val="000000"/>
                <w:kern w:val="0"/>
                <w:sz w:val="18"/>
                <w:szCs w:val="18"/>
              </w:rPr>
            </w:pPr>
            <w:r>
              <w:rPr>
                <w:rFonts w:hint="eastAsia" w:ascii="宋体" w:hAnsi="宋体"/>
                <w:color w:val="000000"/>
                <w:kern w:val="0"/>
                <w:sz w:val="18"/>
                <w:szCs w:val="18"/>
              </w:rPr>
              <w:t>如遇黄河上游洪峰影响/或暴雨/或冰雪等恶劣天气以及景区官方政策性关闭等不可抗力原因不能参观，为确保广大游客人生安全，替换方案如下:</w:t>
            </w:r>
          </w:p>
          <w:p w14:paraId="0A3DB3F5">
            <w:pPr>
              <w:spacing w:beforeLines="10"/>
              <w:rPr>
                <w:rFonts w:ascii="宋体" w:hAnsi="宋体"/>
                <w:color w:val="000000"/>
                <w:kern w:val="0"/>
                <w:sz w:val="18"/>
                <w:szCs w:val="18"/>
              </w:rPr>
            </w:pPr>
            <w:r>
              <w:rPr>
                <w:rFonts w:hint="eastAsia" w:ascii="宋体" w:hAnsi="宋体"/>
                <w:color w:val="000000"/>
                <w:kern w:val="0"/>
                <w:sz w:val="18"/>
                <w:szCs w:val="18"/>
              </w:rPr>
              <w:t>方案1：远观山西壶口瀑布</w:t>
            </w:r>
          </w:p>
          <w:p w14:paraId="111F7160">
            <w:pPr>
              <w:spacing w:beforeLines="10"/>
              <w:rPr>
                <w:rFonts w:ascii="宋体" w:hAnsi="宋体"/>
                <w:color w:val="000000"/>
                <w:kern w:val="0"/>
                <w:sz w:val="18"/>
                <w:szCs w:val="18"/>
              </w:rPr>
            </w:pPr>
            <w:r>
              <w:rPr>
                <w:rFonts w:hint="eastAsia" w:ascii="宋体" w:hAnsi="宋体"/>
                <w:color w:val="000000"/>
                <w:kern w:val="0"/>
                <w:sz w:val="18"/>
                <w:szCs w:val="18"/>
              </w:rPr>
              <w:t>方案2：在不影响路程的前提下替换为参观其他山西景点，以导游现场为准（若产生门票费用请自理），</w:t>
            </w:r>
          </w:p>
          <w:p w14:paraId="257E72E1">
            <w:pPr>
              <w:spacing w:beforeLines="10"/>
              <w:rPr>
                <w:rFonts w:ascii="宋体" w:hAnsi="宋体"/>
                <w:color w:val="000000"/>
                <w:kern w:val="0"/>
                <w:sz w:val="18"/>
                <w:szCs w:val="18"/>
              </w:rPr>
            </w:pPr>
            <w:r>
              <w:rPr>
                <w:rFonts w:hint="eastAsia" w:ascii="宋体" w:hAnsi="宋体"/>
                <w:color w:val="000000"/>
                <w:kern w:val="0"/>
                <w:sz w:val="18"/>
                <w:szCs w:val="18"/>
              </w:rPr>
              <w:t>方案3：改为陕西侧壶口瀑布，陕西壶口瀑布65周岁以下票价90元/人（小交通</w:t>
            </w:r>
            <w:r>
              <w:rPr>
                <w:rFonts w:hint="eastAsia" w:ascii="宋体" w:hAnsi="宋体"/>
                <w:color w:val="000000"/>
                <w:kern w:val="0"/>
                <w:sz w:val="18"/>
                <w:szCs w:val="18"/>
                <w:lang w:eastAsia="zh-CN"/>
              </w:rPr>
              <w:t>敬请自理</w:t>
            </w:r>
            <w:r>
              <w:rPr>
                <w:rFonts w:hint="eastAsia" w:ascii="宋体" w:hAnsi="宋体"/>
                <w:color w:val="000000"/>
                <w:kern w:val="0"/>
                <w:sz w:val="18"/>
                <w:szCs w:val="18"/>
              </w:rPr>
              <w:t>40</w:t>
            </w:r>
            <w:r>
              <w:rPr>
                <w:rFonts w:hint="eastAsia" w:ascii="宋体" w:hAnsi="宋体"/>
                <w:color w:val="000000"/>
                <w:kern w:val="0"/>
                <w:sz w:val="18"/>
                <w:szCs w:val="18"/>
                <w:lang w:eastAsia="zh-CN"/>
              </w:rPr>
              <w:t>元</w:t>
            </w:r>
            <w:r>
              <w:rPr>
                <w:rFonts w:hint="eastAsia" w:ascii="宋体" w:hAnsi="宋体"/>
                <w:color w:val="000000"/>
                <w:kern w:val="0"/>
                <w:sz w:val="18"/>
                <w:szCs w:val="18"/>
                <w:lang w:val="en-US" w:eastAsia="zh-CN"/>
              </w:rPr>
              <w:t>/人</w:t>
            </w:r>
            <w:r>
              <w:rPr>
                <w:rFonts w:hint="eastAsia" w:ascii="宋体" w:hAnsi="宋体"/>
                <w:color w:val="000000"/>
                <w:kern w:val="0"/>
                <w:sz w:val="18"/>
                <w:szCs w:val="18"/>
              </w:rPr>
              <w:t>）。65周岁以上大门票免（小交通</w:t>
            </w:r>
            <w:r>
              <w:rPr>
                <w:rFonts w:hint="eastAsia" w:ascii="宋体" w:hAnsi="宋体"/>
                <w:color w:val="000000"/>
                <w:kern w:val="0"/>
                <w:sz w:val="18"/>
                <w:szCs w:val="18"/>
                <w:lang w:eastAsia="zh-CN"/>
              </w:rPr>
              <w:t>敬请自理</w:t>
            </w:r>
            <w:r>
              <w:rPr>
                <w:rFonts w:hint="eastAsia" w:ascii="宋体" w:hAnsi="宋体"/>
                <w:color w:val="000000"/>
                <w:kern w:val="0"/>
                <w:sz w:val="18"/>
                <w:szCs w:val="18"/>
              </w:rPr>
              <w:t>40</w:t>
            </w:r>
            <w:r>
              <w:rPr>
                <w:rFonts w:hint="eastAsia" w:ascii="宋体" w:hAnsi="宋体"/>
                <w:color w:val="000000"/>
                <w:kern w:val="0"/>
                <w:sz w:val="18"/>
                <w:szCs w:val="18"/>
                <w:lang w:eastAsia="zh-CN"/>
              </w:rPr>
              <w:t>元</w:t>
            </w:r>
            <w:r>
              <w:rPr>
                <w:rFonts w:hint="eastAsia" w:ascii="宋体" w:hAnsi="宋体"/>
                <w:color w:val="000000"/>
                <w:kern w:val="0"/>
                <w:sz w:val="18"/>
                <w:szCs w:val="18"/>
              </w:rPr>
              <w:t>/人）</w:t>
            </w:r>
          </w:p>
          <w:p w14:paraId="40A55EAA">
            <w:pPr>
              <w:numPr>
                <w:ilvl w:val="0"/>
                <w:numId w:val="0"/>
              </w:numPr>
              <w:ind w:leftChars="0"/>
              <w:rPr>
                <w:rFonts w:asciiTheme="minorEastAsia" w:hAnsiTheme="minorEastAsia" w:eastAsiaTheme="minorEastAsia" w:cstheme="minorEastAsia"/>
                <w:color w:val="000000"/>
                <w:kern w:val="0"/>
                <w:sz w:val="20"/>
                <w:szCs w:val="21"/>
              </w:rPr>
            </w:pPr>
            <w:r>
              <w:rPr>
                <w:rFonts w:hint="eastAsia" w:hAnsi="宋体"/>
                <w:color w:val="000000"/>
                <w:kern w:val="0"/>
                <w:sz w:val="18"/>
                <w:szCs w:val="18"/>
              </w:rPr>
              <w:t>以上方案以多数游客选择为准，少数服从多数（三选一）</w:t>
            </w:r>
          </w:p>
        </w:tc>
        <w:tc>
          <w:tcPr>
            <w:tcW w:w="864" w:type="dxa"/>
            <w:vMerge w:val="continue"/>
            <w:shd w:val="clear" w:color="auto" w:fill="FFFEFE"/>
            <w:vAlign w:val="center"/>
          </w:tcPr>
          <w:p w14:paraId="702EE72D">
            <w:pPr>
              <w:jc w:val="center"/>
              <w:rPr>
                <w:rFonts w:asciiTheme="minorEastAsia" w:hAnsiTheme="minorEastAsia" w:eastAsiaTheme="minorEastAsia" w:cstheme="minorEastAsia"/>
                <w:b/>
                <w:bCs/>
                <w:color w:val="000000"/>
                <w:kern w:val="0"/>
                <w:sz w:val="20"/>
                <w:szCs w:val="21"/>
              </w:rPr>
            </w:pPr>
          </w:p>
        </w:tc>
        <w:tc>
          <w:tcPr>
            <w:tcW w:w="914" w:type="dxa"/>
            <w:vMerge w:val="continue"/>
            <w:shd w:val="clear" w:color="auto" w:fill="FBE8E0"/>
          </w:tcPr>
          <w:p w14:paraId="79099514">
            <w:pPr>
              <w:jc w:val="center"/>
              <w:rPr>
                <w:rFonts w:asciiTheme="minorEastAsia" w:hAnsiTheme="minorEastAsia" w:eastAsiaTheme="minorEastAsia" w:cstheme="minorEastAsia"/>
                <w:b/>
                <w:bCs/>
                <w:color w:val="000000"/>
                <w:kern w:val="0"/>
                <w:sz w:val="20"/>
                <w:szCs w:val="21"/>
              </w:rPr>
            </w:pPr>
          </w:p>
        </w:tc>
      </w:tr>
      <w:tr w14:paraId="1B7E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89" w:type="dxa"/>
            <w:vMerge w:val="restart"/>
            <w:shd w:val="clear" w:color="auto" w:fill="FFFEFE"/>
          </w:tcPr>
          <w:p w14:paraId="669F2155">
            <w:pPr>
              <w:pStyle w:val="5"/>
              <w:rPr>
                <w:color w:val="000000"/>
                <w:kern w:val="0"/>
                <w:sz w:val="20"/>
              </w:rPr>
            </w:pPr>
          </w:p>
          <w:p w14:paraId="1C09E62E">
            <w:pPr>
              <w:spacing w:line="480" w:lineRule="auto"/>
              <w:jc w:val="center"/>
              <w:rPr>
                <w:rFonts w:asciiTheme="minorEastAsia" w:hAnsiTheme="minorEastAsia" w:eastAsiaTheme="minorEastAsia" w:cstheme="minorEastAsia"/>
                <w:b/>
                <w:bCs/>
                <w:color w:val="000000"/>
                <w:kern w:val="0"/>
                <w:sz w:val="20"/>
                <w:szCs w:val="21"/>
              </w:rPr>
            </w:pPr>
          </w:p>
          <w:p w14:paraId="6D69D7CA">
            <w:pPr>
              <w:spacing w:line="480" w:lineRule="auto"/>
              <w:jc w:val="center"/>
              <w:rPr>
                <w:rFonts w:asciiTheme="minorEastAsia" w:hAnsiTheme="minorEastAsia" w:eastAsiaTheme="minorEastAsia" w:cstheme="minorEastAsia"/>
                <w:b/>
                <w:bCs/>
                <w:color w:val="000000"/>
                <w:kern w:val="0"/>
                <w:sz w:val="20"/>
                <w:szCs w:val="21"/>
              </w:rPr>
            </w:pPr>
          </w:p>
          <w:p w14:paraId="72DBB25B">
            <w:pPr>
              <w:spacing w:line="480" w:lineRule="auto"/>
              <w:jc w:val="center"/>
              <w:rPr>
                <w:rFonts w:hint="default"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D5</w:t>
            </w:r>
          </w:p>
          <w:p w14:paraId="0B572235">
            <w:pPr>
              <w:spacing w:line="360" w:lineRule="auto"/>
              <w:jc w:val="center"/>
              <w:rPr>
                <w:rFonts w:asciiTheme="minorEastAsia" w:hAnsiTheme="minorEastAsia" w:eastAsiaTheme="minorEastAsia" w:cstheme="minorEastAsia"/>
                <w:b/>
                <w:bCs/>
                <w:color w:val="000000"/>
                <w:kern w:val="0"/>
                <w:sz w:val="20"/>
                <w:szCs w:val="21"/>
              </w:rPr>
            </w:pPr>
          </w:p>
          <w:p w14:paraId="061AF05A">
            <w:pPr>
              <w:spacing w:line="360" w:lineRule="auto"/>
              <w:jc w:val="center"/>
              <w:rPr>
                <w:rFonts w:asciiTheme="minorEastAsia" w:hAnsiTheme="minorEastAsia" w:eastAsiaTheme="minorEastAsia" w:cstheme="minorEastAsia"/>
                <w:b/>
                <w:bCs/>
                <w:color w:val="000000"/>
                <w:kern w:val="0"/>
                <w:sz w:val="20"/>
                <w:szCs w:val="21"/>
              </w:rPr>
            </w:pPr>
          </w:p>
          <w:p w14:paraId="348D541A">
            <w:pPr>
              <w:spacing w:line="360" w:lineRule="auto"/>
              <w:jc w:val="center"/>
              <w:rPr>
                <w:rFonts w:asciiTheme="minorEastAsia" w:hAnsiTheme="minorEastAsia" w:eastAsiaTheme="minorEastAsia" w:cstheme="minorEastAsia"/>
                <w:b/>
                <w:bCs/>
                <w:color w:val="000000"/>
                <w:kern w:val="0"/>
                <w:sz w:val="20"/>
                <w:szCs w:val="21"/>
              </w:rPr>
            </w:pPr>
          </w:p>
        </w:tc>
        <w:tc>
          <w:tcPr>
            <w:tcW w:w="8323" w:type="dxa"/>
            <w:shd w:val="clear" w:color="auto" w:fill="FFFEFE"/>
          </w:tcPr>
          <w:p w14:paraId="73C50D24">
            <w:pPr>
              <w:spacing w:line="360" w:lineRule="auto"/>
              <w:ind w:left="399" w:leftChars="190" w:firstLine="0" w:firstLineChars="0"/>
              <w:rPr>
                <w:rFonts w:hint="eastAsia" w:asciiTheme="minorEastAsia" w:hAnsiTheme="minorEastAsia" w:eastAsiaTheme="minorEastAsia" w:cstheme="minorEastAsia"/>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rPr>
              <w:t>平遥古城—雁门关</w:t>
            </w:r>
            <w:r>
              <w:rPr>
                <w:rFonts w:hint="eastAsia" w:asciiTheme="minorEastAsia" w:hAnsiTheme="minorEastAsia" w:eastAsiaTheme="minorEastAsia" w:cstheme="minorEastAsia"/>
                <w:b/>
                <w:bCs/>
                <w:color w:val="000000"/>
                <w:kern w:val="0"/>
                <w:sz w:val="20"/>
                <w:szCs w:val="21"/>
                <w:lang w:val="en-US" w:eastAsia="zh-CN"/>
              </w:rPr>
              <w:t>约</w:t>
            </w:r>
            <w:r>
              <w:rPr>
                <w:rFonts w:hint="eastAsia" w:asciiTheme="minorEastAsia" w:hAnsiTheme="minorEastAsia" w:eastAsiaTheme="minorEastAsia" w:cstheme="minorEastAsia"/>
                <w:b/>
                <w:bCs/>
                <w:color w:val="000000"/>
                <w:kern w:val="0"/>
                <w:sz w:val="20"/>
                <w:szCs w:val="21"/>
              </w:rPr>
              <w:t>3</w:t>
            </w:r>
            <w:r>
              <w:rPr>
                <w:rFonts w:hint="eastAsia" w:asciiTheme="minorEastAsia" w:hAnsiTheme="minorEastAsia" w:eastAsiaTheme="minorEastAsia" w:cstheme="minorEastAsia"/>
                <w:b/>
                <w:bCs/>
                <w:color w:val="000000"/>
                <w:kern w:val="0"/>
                <w:sz w:val="20"/>
                <w:szCs w:val="21"/>
                <w:lang w:val="en-US" w:eastAsia="zh-CN"/>
              </w:rPr>
              <w:t>.5</w:t>
            </w:r>
            <w:r>
              <w:rPr>
                <w:rFonts w:hint="eastAsia" w:asciiTheme="minorEastAsia" w:hAnsiTheme="minorEastAsia" w:eastAsiaTheme="minorEastAsia" w:cstheme="minorEastAsia"/>
                <w:b/>
                <w:bCs/>
                <w:color w:val="000000"/>
                <w:kern w:val="0"/>
                <w:sz w:val="20"/>
                <w:szCs w:val="21"/>
              </w:rPr>
              <w:t>小时</w:t>
            </w:r>
            <w:r>
              <w:rPr>
                <w:rFonts w:hint="eastAsia" w:asciiTheme="minorEastAsia" w:hAnsiTheme="minorEastAsia" w:eastAsiaTheme="minorEastAsia" w:cstheme="minorEastAsia"/>
                <w:b/>
                <w:bCs/>
                <w:color w:val="000000"/>
                <w:kern w:val="0"/>
                <w:sz w:val="20"/>
                <w:szCs w:val="21"/>
                <w:lang w:val="en-US" w:eastAsia="zh-CN"/>
              </w:rPr>
              <w:t xml:space="preserve"> 280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r>
              <w:rPr>
                <w:rFonts w:hint="eastAsia" w:asciiTheme="minorEastAsia" w:hAnsiTheme="minorEastAsia" w:eastAsiaTheme="minorEastAsia" w:cstheme="minorEastAsia"/>
                <w:b/>
                <w:bCs/>
                <w:color w:val="000000"/>
                <w:kern w:val="0"/>
                <w:sz w:val="20"/>
                <w:szCs w:val="21"/>
              </w:rPr>
              <w:t>—云冈石窟</w:t>
            </w:r>
            <w:r>
              <w:rPr>
                <w:rFonts w:hint="eastAsia" w:asciiTheme="minorEastAsia" w:hAnsiTheme="minorEastAsia" w:eastAsiaTheme="minorEastAsia" w:cstheme="minorEastAsia"/>
                <w:b/>
                <w:bCs/>
                <w:color w:val="000000"/>
                <w:kern w:val="0"/>
                <w:sz w:val="20"/>
                <w:szCs w:val="21"/>
                <w:lang w:val="en-US" w:eastAsia="zh-CN"/>
              </w:rPr>
              <w:t>约</w:t>
            </w:r>
            <w:r>
              <w:rPr>
                <w:rFonts w:hint="eastAsia" w:asciiTheme="minorEastAsia" w:hAnsiTheme="minorEastAsia" w:eastAsiaTheme="minorEastAsia" w:cstheme="minorEastAsia"/>
                <w:b/>
                <w:bCs/>
                <w:color w:val="000000"/>
                <w:kern w:val="0"/>
                <w:sz w:val="20"/>
                <w:szCs w:val="21"/>
              </w:rPr>
              <w:t>1小时4</w:t>
            </w:r>
            <w:r>
              <w:rPr>
                <w:rFonts w:hint="eastAsia" w:asciiTheme="minorEastAsia" w:hAnsiTheme="minorEastAsia" w:eastAsiaTheme="minorEastAsia" w:cstheme="minorEastAsia"/>
                <w:b/>
                <w:bCs/>
                <w:color w:val="000000"/>
                <w:kern w:val="0"/>
                <w:sz w:val="20"/>
                <w:szCs w:val="21"/>
                <w:lang w:val="en-US" w:eastAsia="zh-CN"/>
              </w:rPr>
              <w:t>0</w:t>
            </w:r>
            <w:r>
              <w:rPr>
                <w:rFonts w:hint="eastAsia" w:asciiTheme="minorEastAsia" w:hAnsiTheme="minorEastAsia" w:eastAsiaTheme="minorEastAsia" w:cstheme="minorEastAsia"/>
                <w:b/>
                <w:bCs/>
                <w:color w:val="000000"/>
                <w:kern w:val="0"/>
                <w:sz w:val="20"/>
                <w:szCs w:val="21"/>
              </w:rPr>
              <w:t>分钟</w:t>
            </w:r>
            <w:r>
              <w:rPr>
                <w:rFonts w:hint="eastAsia" w:asciiTheme="minorEastAsia" w:hAnsiTheme="minorEastAsia" w:eastAsiaTheme="minorEastAsia" w:cstheme="minorEastAsia"/>
                <w:b/>
                <w:bCs/>
                <w:color w:val="000000"/>
                <w:kern w:val="0"/>
                <w:sz w:val="20"/>
                <w:szCs w:val="21"/>
                <w:lang w:val="en-US" w:eastAsia="zh-CN"/>
              </w:rPr>
              <w:t>140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r>
              <w:rPr>
                <w:rFonts w:hint="eastAsia" w:asciiTheme="minorEastAsia" w:hAnsiTheme="minorEastAsia" w:eastAsiaTheme="minorEastAsia" w:cstheme="minorEastAsia"/>
                <w:b/>
                <w:bCs/>
                <w:color w:val="000000"/>
                <w:kern w:val="0"/>
                <w:sz w:val="20"/>
                <w:szCs w:val="21"/>
              </w:rPr>
              <w:t>—大同</w:t>
            </w:r>
            <w:r>
              <w:rPr>
                <w:rFonts w:hint="eastAsia" w:asciiTheme="minorEastAsia" w:hAnsiTheme="minorEastAsia" w:eastAsiaTheme="minorEastAsia" w:cstheme="minorEastAsia"/>
                <w:b/>
                <w:bCs/>
                <w:color w:val="000000"/>
                <w:kern w:val="0"/>
                <w:sz w:val="20"/>
                <w:szCs w:val="21"/>
                <w:lang w:val="en-US" w:eastAsia="zh-CN"/>
              </w:rPr>
              <w:t>约</w:t>
            </w:r>
            <w:r>
              <w:rPr>
                <w:rFonts w:hint="eastAsia" w:asciiTheme="minorEastAsia" w:hAnsiTheme="minorEastAsia" w:eastAsiaTheme="minorEastAsia" w:cstheme="minorEastAsia"/>
                <w:b/>
                <w:bCs/>
                <w:color w:val="000000"/>
                <w:kern w:val="0"/>
                <w:sz w:val="20"/>
                <w:szCs w:val="21"/>
              </w:rPr>
              <w:t>20KM 40分钟</w:t>
            </w:r>
            <w:r>
              <w:rPr>
                <w:rFonts w:hint="eastAsia" w:asciiTheme="minorEastAsia" w:hAnsiTheme="minorEastAsia" w:eastAsiaTheme="minorEastAsia" w:cstheme="minorEastAsia"/>
                <w:b/>
                <w:bCs/>
                <w:color w:val="000000"/>
                <w:kern w:val="0"/>
                <w:sz w:val="20"/>
                <w:szCs w:val="21"/>
                <w:lang w:val="en-US" w:eastAsia="zh-CN"/>
              </w:rPr>
              <w:t>左右</w:t>
            </w:r>
          </w:p>
        </w:tc>
        <w:tc>
          <w:tcPr>
            <w:tcW w:w="864" w:type="dxa"/>
            <w:vMerge w:val="restart"/>
            <w:shd w:val="clear" w:color="auto" w:fill="FFFEFE"/>
            <w:vAlign w:val="center"/>
          </w:tcPr>
          <w:p w14:paraId="66B96E64">
            <w:pPr>
              <w:topLinePunct/>
              <w:spacing w:before="10" w:afterLines="50" w:line="120" w:lineRule="auto"/>
              <w:ind w:right="105" w:rightChars="50"/>
              <w:jc w:val="center"/>
              <w:textAlignment w:val="top"/>
              <w:outlineLvl w:val="0"/>
              <w:rPr>
                <w:rFonts w:asciiTheme="minorEastAsia" w:hAnsiTheme="minorEastAsia" w:eastAsiaTheme="minorEastAsia" w:cstheme="minorEastAsia"/>
                <w:b/>
                <w:bCs/>
                <w:color w:val="000000"/>
                <w:kern w:val="0"/>
                <w:sz w:val="20"/>
                <w:szCs w:val="21"/>
              </w:rPr>
            </w:pPr>
          </w:p>
          <w:p w14:paraId="195F26AB">
            <w:pPr>
              <w:topLinePunct/>
              <w:spacing w:before="10" w:afterLines="50" w:line="48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早餐晚餐</w:t>
            </w:r>
          </w:p>
          <w:p w14:paraId="44603485">
            <w:pPr>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rPr>
            </w:pPr>
          </w:p>
          <w:p w14:paraId="1E90D162">
            <w:pPr>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rPr>
            </w:pPr>
          </w:p>
          <w:p w14:paraId="2A76F0FF">
            <w:pPr>
              <w:jc w:val="center"/>
              <w:rPr>
                <w:rFonts w:asciiTheme="minorEastAsia" w:hAnsiTheme="minorEastAsia" w:eastAsiaTheme="minorEastAsia" w:cstheme="minorEastAsia"/>
                <w:b/>
                <w:bCs/>
                <w:color w:val="000000"/>
                <w:kern w:val="0"/>
                <w:sz w:val="20"/>
                <w:szCs w:val="21"/>
              </w:rPr>
            </w:pPr>
          </w:p>
        </w:tc>
        <w:tc>
          <w:tcPr>
            <w:tcW w:w="914" w:type="dxa"/>
            <w:vMerge w:val="restart"/>
            <w:shd w:val="clear" w:color="auto" w:fill="FBE8E0"/>
          </w:tcPr>
          <w:p w14:paraId="23A1CC1C">
            <w:pPr>
              <w:jc w:val="center"/>
              <w:rPr>
                <w:rFonts w:asciiTheme="minorEastAsia" w:hAnsiTheme="minorEastAsia" w:eastAsiaTheme="minorEastAsia" w:cstheme="minorEastAsia"/>
                <w:b/>
                <w:bCs/>
                <w:color w:val="000000"/>
                <w:kern w:val="0"/>
                <w:sz w:val="20"/>
                <w:szCs w:val="21"/>
              </w:rPr>
            </w:pPr>
          </w:p>
          <w:p w14:paraId="721102EB">
            <w:pPr>
              <w:jc w:val="both"/>
              <w:rPr>
                <w:rFonts w:asciiTheme="minorEastAsia" w:hAnsiTheme="minorEastAsia" w:eastAsiaTheme="minorEastAsia" w:cstheme="minorEastAsia"/>
                <w:b/>
                <w:bCs/>
                <w:color w:val="000000"/>
                <w:kern w:val="0"/>
                <w:sz w:val="20"/>
                <w:szCs w:val="21"/>
              </w:rPr>
            </w:pPr>
          </w:p>
          <w:p w14:paraId="0C32D2A8">
            <w:pPr>
              <w:jc w:val="center"/>
              <w:rPr>
                <w:rFonts w:hint="eastAsia"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大</w:t>
            </w:r>
          </w:p>
          <w:p w14:paraId="53CE9AE2">
            <w:pPr>
              <w:jc w:val="center"/>
              <w:rPr>
                <w:rFonts w:hint="eastAsia"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同</w:t>
            </w:r>
          </w:p>
          <w:p w14:paraId="6AABD310">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或</w:t>
            </w:r>
          </w:p>
          <w:p w14:paraId="482BA54B">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周</w:t>
            </w:r>
          </w:p>
          <w:p w14:paraId="2FC03609">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边</w:t>
            </w:r>
          </w:p>
          <w:p w14:paraId="1D86287B">
            <w:pPr>
              <w:rPr>
                <w:rFonts w:asciiTheme="minorEastAsia" w:hAnsiTheme="minorEastAsia" w:eastAsiaTheme="minorEastAsia" w:cstheme="minorEastAsia"/>
                <w:b/>
                <w:bCs/>
                <w:color w:val="000000"/>
                <w:kern w:val="0"/>
                <w:sz w:val="20"/>
                <w:szCs w:val="21"/>
              </w:rPr>
            </w:pPr>
          </w:p>
          <w:p w14:paraId="354A39E5">
            <w:pPr>
              <w:jc w:val="center"/>
              <w:rPr>
                <w:rFonts w:asciiTheme="minorEastAsia" w:hAnsiTheme="minorEastAsia" w:eastAsiaTheme="minorEastAsia" w:cstheme="minorEastAsia"/>
                <w:b/>
                <w:bCs/>
                <w:color w:val="000000"/>
                <w:kern w:val="0"/>
                <w:sz w:val="20"/>
                <w:szCs w:val="21"/>
              </w:rPr>
            </w:pPr>
          </w:p>
        </w:tc>
      </w:tr>
      <w:tr w14:paraId="1252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689" w:type="dxa"/>
            <w:vMerge w:val="continue"/>
            <w:shd w:val="clear" w:color="auto" w:fill="FFFEFE"/>
          </w:tcPr>
          <w:p w14:paraId="346563CE">
            <w:pPr>
              <w:jc w:val="center"/>
              <w:rPr>
                <w:rFonts w:asciiTheme="minorEastAsia" w:hAnsiTheme="minorEastAsia" w:eastAsiaTheme="minorEastAsia" w:cstheme="minorEastAsia"/>
                <w:b/>
                <w:bCs/>
                <w:color w:val="000000"/>
                <w:kern w:val="0"/>
                <w:sz w:val="20"/>
                <w:szCs w:val="21"/>
              </w:rPr>
            </w:pPr>
          </w:p>
        </w:tc>
        <w:tc>
          <w:tcPr>
            <w:tcW w:w="8323" w:type="dxa"/>
            <w:shd w:val="clear" w:color="auto" w:fill="FFFEFE"/>
          </w:tcPr>
          <w:p w14:paraId="68B64A59">
            <w:pPr>
              <w:keepNext w:val="0"/>
              <w:keepLines w:val="0"/>
              <w:numPr>
                <w:ilvl w:val="0"/>
                <w:numId w:val="1"/>
              </w:numPr>
              <w:suppressLineNumbers w:val="0"/>
              <w:spacing w:before="0" w:beforeAutospacing="0" w:after="0" w:afterAutospacing="0"/>
              <w:ind w:right="0"/>
              <w:rPr>
                <w:rFonts w:hint="default"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b/>
                <w:bCs/>
                <w:color w:val="000000"/>
                <w:kern w:val="0"/>
                <w:sz w:val="18"/>
                <w:szCs w:val="18"/>
              </w:rPr>
              <w:t>雁门关</w:t>
            </w:r>
            <w:r>
              <w:rPr>
                <w:rFonts w:hint="eastAsia" w:ascii="宋体" w:hAnsi="宋体"/>
                <w:b/>
                <w:color w:val="000000"/>
                <w:kern w:val="0"/>
                <w:sz w:val="18"/>
                <w:szCs w:val="18"/>
              </w:rPr>
              <w:t>（游览</w:t>
            </w:r>
            <w:r>
              <w:rPr>
                <w:rFonts w:hint="eastAsia" w:ascii="宋体" w:hAnsi="宋体"/>
                <w:b/>
                <w:color w:val="000000"/>
                <w:kern w:val="0"/>
                <w:sz w:val="18"/>
                <w:szCs w:val="18"/>
                <w:lang w:val="en-US" w:eastAsia="zh-CN"/>
              </w:rPr>
              <w:t>约</w:t>
            </w:r>
            <w:r>
              <w:rPr>
                <w:rFonts w:hint="eastAsia" w:ascii="宋体" w:hAnsi="宋体"/>
                <w:b/>
                <w:color w:val="000000"/>
                <w:kern w:val="0"/>
                <w:sz w:val="18"/>
                <w:szCs w:val="18"/>
              </w:rPr>
              <w:t>1.5小时）</w:t>
            </w:r>
            <w:r>
              <w:rPr>
                <w:rFonts w:hint="eastAsia" w:asciiTheme="minorEastAsia" w:hAnsiTheme="minorEastAsia" w:eastAsiaTheme="minorEastAsia" w:cstheme="minorEastAsia"/>
                <w:b/>
                <w:bCs/>
                <w:color w:val="000000"/>
                <w:kern w:val="0"/>
                <w:sz w:val="20"/>
                <w:szCs w:val="20"/>
              </w:rPr>
              <w:t>：</w:t>
            </w:r>
            <w:r>
              <w:rPr>
                <w:rFonts w:hint="default" w:ascii="Arial" w:hAnsi="Arial" w:eastAsia="宋体" w:cs="Arial"/>
                <w:i w:val="0"/>
                <w:iCs w:val="0"/>
                <w:caps w:val="0"/>
                <w:color w:val="000000"/>
                <w:spacing w:val="0"/>
                <w:sz w:val="18"/>
                <w:szCs w:val="18"/>
                <w:lang w:val="en-US" w:eastAsia="zh-CN"/>
              </w:rPr>
              <w:t>是长城上的重要关隘，以"险"著称，被誉为"中华第一关"，有"天下九塞，雁门为首"之说。与</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"https://baike.so.com/doc/5416500-5654645.html" \t "https://baike.so.com/doc/_blank" </w:instrText>
            </w:r>
            <w:r>
              <w:rPr>
                <w:rFonts w:hint="default" w:ascii="Arial" w:hAnsi="Arial" w:eastAsia="宋体" w:cs="Arial"/>
                <w:i w:val="0"/>
                <w:iCs w:val="0"/>
                <w:caps w:val="0"/>
                <w:color w:val="000000"/>
                <w:spacing w:val="0"/>
                <w:sz w:val="18"/>
                <w:szCs w:val="18"/>
                <w:lang w:val="en-US" w:eastAsia="zh-CN"/>
              </w:rPr>
              <w:fldChar w:fldCharType="separate"/>
            </w:r>
            <w:r>
              <w:rPr>
                <w:rFonts w:hint="default" w:ascii="Arial" w:hAnsi="Arial" w:eastAsia="宋体" w:cs="Arial"/>
                <w:i w:val="0"/>
                <w:iCs w:val="0"/>
                <w:caps w:val="0"/>
                <w:color w:val="000000"/>
                <w:spacing w:val="0"/>
                <w:sz w:val="18"/>
                <w:szCs w:val="18"/>
                <w:lang w:val="en-US" w:eastAsia="zh-CN"/>
              </w:rPr>
              <w:t>宁武关</w:t>
            </w:r>
            <w:r>
              <w:rPr>
                <w:rFonts w:hint="default" w:ascii="Arial" w:hAnsi="Arial" w:eastAsia="宋体" w:cs="Arial"/>
                <w:i w:val="0"/>
                <w:iCs w:val="0"/>
                <w:caps w:val="0"/>
                <w:color w:val="000000"/>
                <w:spacing w:val="0"/>
                <w:sz w:val="18"/>
                <w:szCs w:val="18"/>
                <w:lang w:val="en-US" w:eastAsia="zh-CN"/>
              </w:rPr>
              <w:fldChar w:fldCharType="end"/>
            </w:r>
            <w:r>
              <w:rPr>
                <w:rFonts w:hint="default" w:ascii="Arial" w:hAnsi="Arial" w:eastAsia="宋体" w:cs="Arial"/>
                <w:i w:val="0"/>
                <w:iCs w:val="0"/>
                <w:caps w:val="0"/>
                <w:color w:val="000000"/>
                <w:spacing w:val="0"/>
                <w:sz w:val="18"/>
                <w:szCs w:val="18"/>
                <w:lang w:val="en-US" w:eastAsia="zh-CN"/>
              </w:rPr>
              <w:t>、偏关合称为"外三关"。</w:t>
            </w:r>
          </w:p>
          <w:p w14:paraId="443A1D31">
            <w:pPr>
              <w:keepNext w:val="0"/>
              <w:keepLines w:val="0"/>
              <w:numPr>
                <w:ilvl w:val="0"/>
                <w:numId w:val="1"/>
              </w:numPr>
              <w:suppressLineNumbers w:val="0"/>
              <w:spacing w:before="0" w:beforeAutospacing="0" w:after="0" w:afterAutospacing="0"/>
              <w:ind w:right="0"/>
              <w:rPr>
                <w:rFonts w:hint="default" w:ascii="Arial" w:hAnsi="Arial" w:eastAsia="宋体" w:cs="Arial"/>
                <w:i w:val="0"/>
                <w:iCs w:val="0"/>
                <w:caps w:val="0"/>
                <w:color w:val="000000"/>
                <w:spacing w:val="0"/>
                <w:sz w:val="18"/>
                <w:szCs w:val="18"/>
                <w:lang w:val="en-US" w:eastAsia="zh-CN"/>
              </w:rPr>
            </w:pPr>
            <w:r>
              <w:rPr>
                <w:rFonts w:hint="eastAsia" w:asciiTheme="minorEastAsia" w:hAnsiTheme="minorEastAsia" w:eastAsiaTheme="minorEastAsia" w:cstheme="minorEastAsia"/>
                <w:b/>
                <w:bCs/>
                <w:color w:val="000000"/>
                <w:kern w:val="0"/>
                <w:sz w:val="20"/>
                <w:szCs w:val="20"/>
              </w:rPr>
              <w:t>云冈石窟（游览</w:t>
            </w:r>
            <w:r>
              <w:rPr>
                <w:rFonts w:hint="eastAsia" w:asciiTheme="minorEastAsia" w:hAnsiTheme="minorEastAsia" w:eastAsiaTheme="minorEastAsia" w:cstheme="minorEastAsia"/>
                <w:b/>
                <w:bCs/>
                <w:color w:val="000000"/>
                <w:kern w:val="0"/>
                <w:sz w:val="20"/>
                <w:szCs w:val="20"/>
                <w:lang w:val="en-US" w:eastAsia="zh-CN"/>
              </w:rPr>
              <w:t>约</w:t>
            </w:r>
            <w:r>
              <w:rPr>
                <w:rFonts w:hint="eastAsia" w:asciiTheme="minorEastAsia" w:hAnsiTheme="minorEastAsia" w:eastAsiaTheme="minorEastAsia" w:cstheme="minorEastAsia"/>
                <w:b/>
                <w:bCs/>
                <w:color w:val="000000"/>
                <w:kern w:val="0"/>
                <w:sz w:val="20"/>
                <w:szCs w:val="20"/>
              </w:rPr>
              <w:t>1.5小时）：</w:t>
            </w:r>
            <w:r>
              <w:rPr>
                <w:rFonts w:hint="default" w:ascii="Arial" w:hAnsi="Arial" w:eastAsia="宋体" w:cs="Arial"/>
                <w:i w:val="0"/>
                <w:iCs w:val="0"/>
                <w:caps w:val="0"/>
                <w:color w:val="000000"/>
                <w:spacing w:val="0"/>
                <w:sz w:val="20"/>
                <w:szCs w:val="20"/>
              </w:rPr>
              <w:t>云</w:t>
            </w:r>
            <w:r>
              <w:rPr>
                <w:rFonts w:hint="default" w:ascii="Arial" w:hAnsi="Arial" w:eastAsia="宋体" w:cs="Arial"/>
                <w:i w:val="0"/>
                <w:iCs w:val="0"/>
                <w:caps w:val="0"/>
                <w:color w:val="000000"/>
                <w:spacing w:val="0"/>
                <w:sz w:val="18"/>
                <w:szCs w:val="18"/>
                <w:lang w:val="en-US" w:eastAsia="zh-CN"/>
              </w:rPr>
              <w:t>冈石窟的造像气势宏伟，被誉为 </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"http://www.mafengwo.cn/travel-scenic-spot/mafengwo/21536.html" \t "http://www.mafengwo.cn/i/_blank" </w:instrText>
            </w:r>
            <w:r>
              <w:rPr>
                <w:rFonts w:hint="default" w:ascii="Arial" w:hAnsi="Arial" w:eastAsia="宋体" w:cs="Arial"/>
                <w:i w:val="0"/>
                <w:iCs w:val="0"/>
                <w:caps w:val="0"/>
                <w:color w:val="000000"/>
                <w:spacing w:val="0"/>
                <w:sz w:val="18"/>
                <w:szCs w:val="18"/>
                <w:lang w:val="en-US" w:eastAsia="zh-CN"/>
              </w:rPr>
              <w:fldChar w:fldCharType="separate"/>
            </w:r>
            <w:r>
              <w:rPr>
                <w:rFonts w:hint="default" w:ascii="Arial" w:hAnsi="Arial" w:eastAsia="宋体" w:cs="Arial"/>
                <w:i w:val="0"/>
                <w:iCs w:val="0"/>
                <w:caps w:val="0"/>
                <w:color w:val="000000"/>
                <w:spacing w:val="0"/>
                <w:sz w:val="18"/>
                <w:szCs w:val="18"/>
                <w:lang w:val="en-US" w:eastAsia="zh-CN"/>
              </w:rPr>
              <w:t>中国</w:t>
            </w:r>
            <w:r>
              <w:rPr>
                <w:rFonts w:hint="default" w:ascii="Arial" w:hAnsi="Arial" w:eastAsia="宋体" w:cs="Arial"/>
                <w:i w:val="0"/>
                <w:iCs w:val="0"/>
                <w:caps w:val="0"/>
                <w:color w:val="000000"/>
                <w:spacing w:val="0"/>
                <w:sz w:val="18"/>
                <w:szCs w:val="18"/>
                <w:lang w:val="en-US" w:eastAsia="zh-CN"/>
              </w:rPr>
              <w:fldChar w:fldCharType="end"/>
            </w:r>
            <w:r>
              <w:rPr>
                <w:rFonts w:hint="default" w:ascii="Arial" w:hAnsi="Arial" w:eastAsia="宋体" w:cs="Arial"/>
                <w:i w:val="0"/>
                <w:iCs w:val="0"/>
                <w:caps w:val="0"/>
                <w:color w:val="000000"/>
                <w:spacing w:val="0"/>
                <w:sz w:val="18"/>
                <w:szCs w:val="18"/>
                <w:lang w:val="en-US" w:eastAsia="zh-CN"/>
              </w:rPr>
              <w:t> 古代雕刻艺术的宝库。</w:t>
            </w:r>
            <w:r>
              <w:rPr>
                <w:rFonts w:hint="eastAsia" w:ascii="Arial" w:hAnsi="Arial" w:eastAsia="宋体" w:cs="Arial"/>
                <w:i w:val="0"/>
                <w:iCs w:val="0"/>
                <w:caps w:val="0"/>
                <w:color w:val="000000"/>
                <w:spacing w:val="0"/>
                <w:sz w:val="18"/>
                <w:szCs w:val="18"/>
                <w:lang w:val="en-US" w:eastAsia="zh-CN"/>
              </w:rPr>
              <w:t>他</w:t>
            </w:r>
            <w:r>
              <w:rPr>
                <w:rFonts w:hint="default" w:ascii="Arial" w:hAnsi="Arial" w:eastAsia="宋体" w:cs="Arial"/>
                <w:i w:val="0"/>
                <w:iCs w:val="0"/>
                <w:caps w:val="0"/>
                <w:color w:val="000000"/>
                <w:spacing w:val="0"/>
                <w:sz w:val="18"/>
                <w:szCs w:val="18"/>
                <w:lang w:val="en-US" w:eastAsia="zh-CN"/>
              </w:rPr>
              <w:t>形象地记录了 </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"http://www.mafengwo.cn/travel-scenic-spot/mafengwo/10182.html" \t "http://www.mafengwo.cn/i/_blank" </w:instrText>
            </w:r>
            <w:r>
              <w:rPr>
                <w:rFonts w:hint="default" w:ascii="Arial" w:hAnsi="Arial" w:eastAsia="宋体" w:cs="Arial"/>
                <w:i w:val="0"/>
                <w:iCs w:val="0"/>
                <w:caps w:val="0"/>
                <w:color w:val="000000"/>
                <w:spacing w:val="0"/>
                <w:sz w:val="18"/>
                <w:szCs w:val="18"/>
                <w:lang w:val="en-US" w:eastAsia="zh-CN"/>
              </w:rPr>
              <w:fldChar w:fldCharType="separate"/>
            </w:r>
            <w:r>
              <w:rPr>
                <w:rFonts w:hint="default" w:ascii="Arial" w:hAnsi="Arial" w:eastAsia="宋体" w:cs="Arial"/>
                <w:i w:val="0"/>
                <w:iCs w:val="0"/>
                <w:caps w:val="0"/>
                <w:color w:val="000000"/>
                <w:spacing w:val="0"/>
                <w:sz w:val="18"/>
                <w:szCs w:val="18"/>
                <w:lang w:val="en-US" w:eastAsia="zh-CN"/>
              </w:rPr>
              <w:t>印度</w:t>
            </w:r>
            <w:r>
              <w:rPr>
                <w:rFonts w:hint="default" w:ascii="Arial" w:hAnsi="Arial" w:eastAsia="宋体" w:cs="Arial"/>
                <w:i w:val="0"/>
                <w:iCs w:val="0"/>
                <w:caps w:val="0"/>
                <w:color w:val="000000"/>
                <w:spacing w:val="0"/>
                <w:sz w:val="18"/>
                <w:szCs w:val="18"/>
                <w:lang w:val="en-US" w:eastAsia="zh-CN"/>
              </w:rPr>
              <w:fldChar w:fldCharType="end"/>
            </w:r>
            <w:r>
              <w:rPr>
                <w:rFonts w:hint="default" w:ascii="Arial" w:hAnsi="Arial" w:eastAsia="宋体" w:cs="Arial"/>
                <w:i w:val="0"/>
                <w:iCs w:val="0"/>
                <w:caps w:val="0"/>
                <w:color w:val="000000"/>
                <w:spacing w:val="0"/>
                <w:sz w:val="18"/>
                <w:szCs w:val="18"/>
                <w:lang w:val="en-US" w:eastAsia="zh-CN"/>
              </w:rPr>
              <w:t> 及 </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"http://www.mafengwo.cn/travel-scenic-spot/mafengwo/27719.html" \t "http://www.mafengwo.cn/i/_blank" </w:instrText>
            </w:r>
            <w:r>
              <w:rPr>
                <w:rFonts w:hint="default" w:ascii="Arial" w:hAnsi="Arial" w:eastAsia="宋体" w:cs="Arial"/>
                <w:i w:val="0"/>
                <w:iCs w:val="0"/>
                <w:caps w:val="0"/>
                <w:color w:val="000000"/>
                <w:spacing w:val="0"/>
                <w:sz w:val="18"/>
                <w:szCs w:val="18"/>
                <w:lang w:val="en-US" w:eastAsia="zh-CN"/>
              </w:rPr>
              <w:fldChar w:fldCharType="separate"/>
            </w:r>
            <w:r>
              <w:rPr>
                <w:rFonts w:hint="default" w:ascii="Arial" w:hAnsi="Arial" w:eastAsia="宋体" w:cs="Arial"/>
                <w:i w:val="0"/>
                <w:iCs w:val="0"/>
                <w:caps w:val="0"/>
                <w:color w:val="000000"/>
                <w:spacing w:val="0"/>
                <w:sz w:val="18"/>
                <w:szCs w:val="18"/>
                <w:lang w:val="en-US" w:eastAsia="zh-CN"/>
              </w:rPr>
              <w:t>中亚</w:t>
            </w:r>
            <w:r>
              <w:rPr>
                <w:rFonts w:hint="default" w:ascii="Arial" w:hAnsi="Arial" w:eastAsia="宋体" w:cs="Arial"/>
                <w:i w:val="0"/>
                <w:iCs w:val="0"/>
                <w:caps w:val="0"/>
                <w:color w:val="000000"/>
                <w:spacing w:val="0"/>
                <w:sz w:val="18"/>
                <w:szCs w:val="18"/>
                <w:lang w:val="en-US" w:eastAsia="zh-CN"/>
              </w:rPr>
              <w:fldChar w:fldCharType="end"/>
            </w:r>
            <w:r>
              <w:rPr>
                <w:rFonts w:hint="default" w:ascii="Arial" w:hAnsi="Arial" w:eastAsia="宋体" w:cs="Arial"/>
                <w:i w:val="0"/>
                <w:iCs w:val="0"/>
                <w:caps w:val="0"/>
                <w:color w:val="000000"/>
                <w:spacing w:val="0"/>
                <w:sz w:val="18"/>
                <w:szCs w:val="18"/>
                <w:lang w:val="en-US" w:eastAsia="zh-CN"/>
              </w:rPr>
              <w:t> 佛教艺术向 </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"http://www.mafengwo.cn/travel-scenic-spot/mafengwo/21536.html" \t "http://www.mafengwo.cn/i/_blank" </w:instrText>
            </w:r>
            <w:r>
              <w:rPr>
                <w:rFonts w:hint="default" w:ascii="Arial" w:hAnsi="Arial" w:eastAsia="宋体" w:cs="Arial"/>
                <w:i w:val="0"/>
                <w:iCs w:val="0"/>
                <w:caps w:val="0"/>
                <w:color w:val="000000"/>
                <w:spacing w:val="0"/>
                <w:sz w:val="18"/>
                <w:szCs w:val="18"/>
                <w:lang w:val="en-US" w:eastAsia="zh-CN"/>
              </w:rPr>
              <w:fldChar w:fldCharType="separate"/>
            </w:r>
            <w:r>
              <w:rPr>
                <w:rFonts w:hint="default" w:ascii="Arial" w:hAnsi="Arial" w:eastAsia="宋体" w:cs="Arial"/>
                <w:i w:val="0"/>
                <w:iCs w:val="0"/>
                <w:caps w:val="0"/>
                <w:color w:val="000000"/>
                <w:spacing w:val="0"/>
                <w:sz w:val="18"/>
                <w:szCs w:val="18"/>
                <w:lang w:val="en-US" w:eastAsia="zh-CN"/>
              </w:rPr>
              <w:t>中国</w:t>
            </w:r>
            <w:r>
              <w:rPr>
                <w:rFonts w:hint="default" w:ascii="Arial" w:hAnsi="Arial" w:eastAsia="宋体" w:cs="Arial"/>
                <w:i w:val="0"/>
                <w:iCs w:val="0"/>
                <w:caps w:val="0"/>
                <w:color w:val="000000"/>
                <w:spacing w:val="0"/>
                <w:sz w:val="18"/>
                <w:szCs w:val="18"/>
                <w:lang w:val="en-US" w:eastAsia="zh-CN"/>
              </w:rPr>
              <w:fldChar w:fldCharType="end"/>
            </w:r>
            <w:r>
              <w:rPr>
                <w:rFonts w:hint="default" w:ascii="Arial" w:hAnsi="Arial" w:eastAsia="宋体" w:cs="Arial"/>
                <w:i w:val="0"/>
                <w:iCs w:val="0"/>
                <w:caps w:val="0"/>
                <w:color w:val="000000"/>
                <w:spacing w:val="0"/>
                <w:sz w:val="18"/>
                <w:szCs w:val="18"/>
                <w:lang w:val="en-US" w:eastAsia="zh-CN"/>
              </w:rPr>
              <w:t> 佛教艺术发展的历史轨迹，反映出佛教造像在 </w:t>
            </w:r>
            <w:r>
              <w:rPr>
                <w:rFonts w:hint="default" w:ascii="Arial" w:hAnsi="Arial" w:eastAsia="宋体" w:cs="Arial"/>
                <w:i w:val="0"/>
                <w:iCs w:val="0"/>
                <w:caps w:val="0"/>
                <w:color w:val="000000"/>
                <w:spacing w:val="0"/>
                <w:sz w:val="18"/>
                <w:szCs w:val="18"/>
                <w:lang w:val="en-US" w:eastAsia="zh-CN"/>
              </w:rPr>
              <w:fldChar w:fldCharType="begin"/>
            </w:r>
            <w:r>
              <w:rPr>
                <w:rFonts w:hint="default" w:ascii="Arial" w:hAnsi="Arial" w:eastAsia="宋体" w:cs="Arial"/>
                <w:i w:val="0"/>
                <w:iCs w:val="0"/>
                <w:caps w:val="0"/>
                <w:color w:val="000000"/>
                <w:spacing w:val="0"/>
                <w:sz w:val="18"/>
                <w:szCs w:val="18"/>
                <w:lang w:val="en-US" w:eastAsia="zh-CN"/>
              </w:rPr>
              <w:instrText xml:space="preserve"> HYPERLINK "http://www.mafengwo.cn/travel-scenic-spot/mafengwo/21536.html" \t "http://www.mafengwo.cn/i/_blank" </w:instrText>
            </w:r>
            <w:r>
              <w:rPr>
                <w:rFonts w:hint="default" w:ascii="Arial" w:hAnsi="Arial" w:eastAsia="宋体" w:cs="Arial"/>
                <w:i w:val="0"/>
                <w:iCs w:val="0"/>
                <w:caps w:val="0"/>
                <w:color w:val="000000"/>
                <w:spacing w:val="0"/>
                <w:sz w:val="18"/>
                <w:szCs w:val="18"/>
                <w:lang w:val="en-US" w:eastAsia="zh-CN"/>
              </w:rPr>
              <w:fldChar w:fldCharType="separate"/>
            </w:r>
            <w:r>
              <w:rPr>
                <w:rFonts w:hint="default" w:ascii="Arial" w:hAnsi="Arial" w:eastAsia="宋体" w:cs="Arial"/>
                <w:i w:val="0"/>
                <w:iCs w:val="0"/>
                <w:caps w:val="0"/>
                <w:color w:val="000000"/>
                <w:spacing w:val="0"/>
                <w:sz w:val="18"/>
                <w:szCs w:val="18"/>
                <w:lang w:val="en-US" w:eastAsia="zh-CN"/>
              </w:rPr>
              <w:t>中国</w:t>
            </w:r>
            <w:r>
              <w:rPr>
                <w:rFonts w:hint="default" w:ascii="Arial" w:hAnsi="Arial" w:eastAsia="宋体" w:cs="Arial"/>
                <w:i w:val="0"/>
                <w:iCs w:val="0"/>
                <w:caps w:val="0"/>
                <w:color w:val="000000"/>
                <w:spacing w:val="0"/>
                <w:sz w:val="18"/>
                <w:szCs w:val="18"/>
                <w:lang w:val="en-US" w:eastAsia="zh-CN"/>
              </w:rPr>
              <w:fldChar w:fldCharType="end"/>
            </w:r>
            <w:r>
              <w:rPr>
                <w:rFonts w:hint="default" w:ascii="Arial" w:hAnsi="Arial" w:eastAsia="宋体" w:cs="Arial"/>
                <w:i w:val="0"/>
                <w:iCs w:val="0"/>
                <w:caps w:val="0"/>
                <w:color w:val="000000"/>
                <w:spacing w:val="0"/>
                <w:sz w:val="18"/>
                <w:szCs w:val="18"/>
                <w:lang w:val="en-US" w:eastAsia="zh-CN"/>
              </w:rPr>
              <w:t> 逐渐世俗化、民族化的过程。</w:t>
            </w:r>
          </w:p>
          <w:p w14:paraId="5FF5182A">
            <w:pPr>
              <w:keepNext w:val="0"/>
              <w:keepLines w:val="0"/>
              <w:numPr>
                <w:ilvl w:val="0"/>
                <w:numId w:val="1"/>
              </w:numPr>
              <w:suppressLineNumbers w:val="0"/>
              <w:spacing w:before="0" w:beforeAutospacing="0" w:after="0" w:afterAutospacing="0"/>
              <w:ind w:right="0"/>
              <w:rPr>
                <w:rFonts w:hint="eastAsia" w:ascii="Arial" w:hAnsi="Arial" w:eastAsia="宋体" w:cs="Arial"/>
                <w:i w:val="0"/>
                <w:iCs w:val="0"/>
                <w:caps w:val="0"/>
                <w:color w:val="000000"/>
                <w:spacing w:val="0"/>
                <w:sz w:val="18"/>
                <w:szCs w:val="18"/>
                <w:lang w:val="en-US" w:eastAsia="zh-CN"/>
              </w:rPr>
            </w:pPr>
            <w:r>
              <w:rPr>
                <w:rFonts w:hint="eastAsia" w:ascii="宋体" w:hAnsi="宋体"/>
                <w:color w:val="000000"/>
                <w:kern w:val="0"/>
                <w:sz w:val="18"/>
                <w:szCs w:val="18"/>
              </w:rPr>
              <w:t>当天行程结</w:t>
            </w:r>
            <w:r>
              <w:rPr>
                <w:rFonts w:hint="eastAsia" w:ascii="Arial" w:hAnsi="Arial" w:eastAsia="宋体" w:cs="Arial"/>
                <w:i w:val="0"/>
                <w:iCs w:val="0"/>
                <w:caps w:val="0"/>
                <w:color w:val="000000"/>
                <w:spacing w:val="0"/>
                <w:sz w:val="18"/>
                <w:szCs w:val="18"/>
                <w:lang w:val="en-US" w:eastAsia="zh-CN"/>
              </w:rPr>
              <w:t>束，自由活动感受让您意犹未尽的魅力大同！</w:t>
            </w:r>
          </w:p>
          <w:p w14:paraId="533A5432">
            <w:pPr>
              <w:keepNext w:val="0"/>
              <w:keepLines w:val="0"/>
              <w:numPr>
                <w:ilvl w:val="0"/>
                <w:numId w:val="1"/>
              </w:numPr>
              <w:suppressLineNumbers w:val="0"/>
              <w:spacing w:before="0" w:beforeAutospacing="0" w:after="0" w:afterAutospacing="0"/>
              <w:ind w:right="0"/>
              <w:rPr>
                <w:rFonts w:hint="eastAsia" w:ascii="宋体" w:hAnsi="宋体"/>
                <w:color w:val="000000"/>
                <w:kern w:val="0"/>
                <w:sz w:val="18"/>
                <w:szCs w:val="18"/>
              </w:rPr>
            </w:pPr>
            <w:r>
              <w:rPr>
                <w:rFonts w:hint="eastAsia" w:ascii="Arial" w:hAnsi="Arial" w:eastAsia="宋体" w:cs="Arial"/>
                <w:b/>
                <w:bCs/>
                <w:i w:val="0"/>
                <w:iCs w:val="0"/>
                <w:caps w:val="0"/>
                <w:color w:val="FF0000"/>
                <w:spacing w:val="0"/>
                <w:sz w:val="18"/>
                <w:szCs w:val="18"/>
                <w:lang w:val="en-US" w:eastAsia="zh-CN"/>
              </w:rPr>
              <w:t>温馨提示：晚餐可自费升级为价值 198 元/人特色表演餐--《雁云往事竹笼宴》或者《晋商乡音》，在感受浓厚三晋文化的同时，沉浸式体验山西美食盛宴绝对让您觉得物有所值，不虚此行！！！</w:t>
            </w:r>
          </w:p>
        </w:tc>
        <w:tc>
          <w:tcPr>
            <w:tcW w:w="864" w:type="dxa"/>
            <w:vMerge w:val="continue"/>
            <w:shd w:val="clear" w:color="auto" w:fill="FFFEFE"/>
            <w:vAlign w:val="center"/>
          </w:tcPr>
          <w:p w14:paraId="4AFF8906">
            <w:pPr>
              <w:jc w:val="center"/>
              <w:rPr>
                <w:rFonts w:asciiTheme="minorEastAsia" w:hAnsiTheme="minorEastAsia" w:eastAsiaTheme="minorEastAsia" w:cstheme="minorEastAsia"/>
                <w:b/>
                <w:bCs/>
                <w:color w:val="000000"/>
                <w:kern w:val="0"/>
                <w:sz w:val="20"/>
                <w:szCs w:val="21"/>
              </w:rPr>
            </w:pPr>
          </w:p>
        </w:tc>
        <w:tc>
          <w:tcPr>
            <w:tcW w:w="914" w:type="dxa"/>
            <w:vMerge w:val="continue"/>
            <w:shd w:val="clear" w:color="auto" w:fill="FBE8E0"/>
          </w:tcPr>
          <w:p w14:paraId="4FAF2ADB">
            <w:pPr>
              <w:jc w:val="center"/>
              <w:rPr>
                <w:rFonts w:asciiTheme="minorEastAsia" w:hAnsiTheme="minorEastAsia" w:eastAsiaTheme="minorEastAsia" w:cstheme="minorEastAsia"/>
                <w:b/>
                <w:bCs/>
                <w:color w:val="000000"/>
                <w:kern w:val="0"/>
                <w:sz w:val="20"/>
                <w:szCs w:val="21"/>
              </w:rPr>
            </w:pPr>
          </w:p>
        </w:tc>
      </w:tr>
      <w:tr w14:paraId="2773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89" w:type="dxa"/>
            <w:vMerge w:val="restart"/>
            <w:shd w:val="clear" w:color="auto" w:fill="FFFEFE"/>
          </w:tcPr>
          <w:p w14:paraId="09B0D8AC">
            <w:pPr>
              <w:jc w:val="center"/>
              <w:rPr>
                <w:rFonts w:asciiTheme="minorEastAsia" w:hAnsiTheme="minorEastAsia" w:eastAsiaTheme="minorEastAsia" w:cstheme="minorEastAsia"/>
                <w:b/>
                <w:bCs/>
                <w:color w:val="000000"/>
                <w:kern w:val="0"/>
                <w:sz w:val="20"/>
                <w:szCs w:val="21"/>
              </w:rPr>
            </w:pPr>
          </w:p>
          <w:p w14:paraId="18BED0CB">
            <w:pPr>
              <w:spacing w:line="360" w:lineRule="auto"/>
              <w:jc w:val="center"/>
              <w:rPr>
                <w:rFonts w:asciiTheme="minorEastAsia" w:hAnsiTheme="minorEastAsia" w:eastAsiaTheme="minorEastAsia" w:cstheme="minorEastAsia"/>
                <w:b/>
                <w:bCs/>
                <w:color w:val="000000"/>
                <w:kern w:val="0"/>
                <w:sz w:val="20"/>
                <w:szCs w:val="21"/>
              </w:rPr>
            </w:pPr>
          </w:p>
          <w:p w14:paraId="0C720940">
            <w:pPr>
              <w:spacing w:line="360" w:lineRule="auto"/>
              <w:jc w:val="center"/>
              <w:rPr>
                <w:rFonts w:asciiTheme="minorEastAsia" w:hAnsiTheme="minorEastAsia" w:eastAsiaTheme="minorEastAsia" w:cstheme="minorEastAsia"/>
                <w:b/>
                <w:bCs/>
                <w:color w:val="000000"/>
                <w:kern w:val="0"/>
                <w:sz w:val="20"/>
                <w:szCs w:val="21"/>
              </w:rPr>
            </w:pPr>
          </w:p>
          <w:p w14:paraId="3D0935DE">
            <w:pPr>
              <w:spacing w:line="360" w:lineRule="auto"/>
              <w:jc w:val="center"/>
              <w:rPr>
                <w:rFonts w:asciiTheme="minorEastAsia" w:hAnsiTheme="minorEastAsia" w:eastAsiaTheme="minorEastAsia" w:cstheme="minorEastAsia"/>
                <w:b/>
                <w:bCs/>
                <w:color w:val="000000"/>
                <w:kern w:val="0"/>
                <w:sz w:val="20"/>
                <w:szCs w:val="21"/>
              </w:rPr>
            </w:pPr>
          </w:p>
          <w:p w14:paraId="45B6288A">
            <w:pPr>
              <w:spacing w:line="480" w:lineRule="auto"/>
              <w:jc w:val="both"/>
              <w:rPr>
                <w:rFonts w:asciiTheme="minorEastAsia" w:hAnsiTheme="minorEastAsia" w:eastAsiaTheme="minorEastAsia" w:cstheme="minorEastAsia"/>
                <w:b/>
                <w:bCs/>
                <w:color w:val="000000"/>
                <w:kern w:val="0"/>
                <w:sz w:val="20"/>
                <w:szCs w:val="21"/>
              </w:rPr>
            </w:pPr>
          </w:p>
          <w:p w14:paraId="7B67F248">
            <w:pPr>
              <w:spacing w:line="480" w:lineRule="auto"/>
              <w:jc w:val="both"/>
              <w:rPr>
                <w:rFonts w:asciiTheme="minorEastAsia" w:hAnsiTheme="minorEastAsia" w:eastAsiaTheme="minorEastAsia" w:cstheme="minorEastAsia"/>
                <w:b/>
                <w:bCs/>
                <w:color w:val="000000"/>
                <w:kern w:val="0"/>
                <w:sz w:val="20"/>
                <w:szCs w:val="21"/>
              </w:rPr>
            </w:pPr>
          </w:p>
          <w:p w14:paraId="738B2EFE">
            <w:pPr>
              <w:spacing w:line="480" w:lineRule="auto"/>
              <w:jc w:val="both"/>
              <w:rPr>
                <w:rFonts w:asciiTheme="minorEastAsia" w:hAnsiTheme="minorEastAsia" w:eastAsiaTheme="minorEastAsia" w:cstheme="minorEastAsia"/>
                <w:b/>
                <w:bCs/>
                <w:color w:val="000000"/>
                <w:kern w:val="0"/>
                <w:sz w:val="20"/>
                <w:szCs w:val="21"/>
              </w:rPr>
            </w:pPr>
          </w:p>
          <w:p w14:paraId="2F937B28">
            <w:pPr>
              <w:spacing w:line="480" w:lineRule="auto"/>
              <w:jc w:val="both"/>
              <w:rPr>
                <w:rFonts w:hint="default"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 xml:space="preserve"> D6</w:t>
            </w:r>
          </w:p>
        </w:tc>
        <w:tc>
          <w:tcPr>
            <w:tcW w:w="8323" w:type="dxa"/>
            <w:shd w:val="clear" w:color="auto" w:fill="FFFEFE"/>
          </w:tcPr>
          <w:p w14:paraId="39FAE362">
            <w:pPr>
              <w:spacing w:line="360" w:lineRule="auto"/>
              <w:rPr>
                <w:rFonts w:hint="eastAsia" w:eastAsia="宋体" w:asciiTheme="minorEastAsia" w:hAnsiTheme="minorEastAsia" w:cstheme="minorEastAsia"/>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rPr>
              <w:t>大同—悬空寺</w:t>
            </w:r>
            <w:r>
              <w:rPr>
                <w:rFonts w:hint="eastAsia" w:asciiTheme="minorEastAsia" w:hAnsiTheme="minorEastAsia" w:eastAsiaTheme="minorEastAsia" w:cstheme="minorEastAsia"/>
                <w:b/>
                <w:bCs/>
                <w:color w:val="000000"/>
                <w:kern w:val="0"/>
                <w:sz w:val="20"/>
                <w:szCs w:val="21"/>
                <w:lang w:val="en-US" w:eastAsia="zh-CN"/>
              </w:rPr>
              <w:t xml:space="preserve"> 约</w:t>
            </w:r>
            <w:r>
              <w:rPr>
                <w:rFonts w:hint="eastAsia" w:asciiTheme="minorEastAsia" w:hAnsiTheme="minorEastAsia" w:eastAsiaTheme="minorEastAsia" w:cstheme="minorEastAsia"/>
                <w:b/>
                <w:bCs/>
                <w:color w:val="000000"/>
                <w:kern w:val="0"/>
                <w:sz w:val="20"/>
                <w:szCs w:val="21"/>
              </w:rPr>
              <w:t>1小时4</w:t>
            </w:r>
            <w:r>
              <w:rPr>
                <w:rFonts w:hint="eastAsia" w:asciiTheme="minorEastAsia" w:hAnsiTheme="minorEastAsia" w:eastAsiaTheme="minorEastAsia" w:cstheme="minorEastAsia"/>
                <w:b/>
                <w:bCs/>
                <w:color w:val="000000"/>
                <w:kern w:val="0"/>
                <w:sz w:val="20"/>
                <w:szCs w:val="21"/>
                <w:lang w:val="en-US" w:eastAsia="zh-CN"/>
              </w:rPr>
              <w:t>0</w:t>
            </w:r>
            <w:r>
              <w:rPr>
                <w:rFonts w:hint="eastAsia" w:asciiTheme="minorEastAsia" w:hAnsiTheme="minorEastAsia" w:eastAsiaTheme="minorEastAsia" w:cstheme="minorEastAsia"/>
                <w:b/>
                <w:bCs/>
                <w:color w:val="000000"/>
                <w:kern w:val="0"/>
                <w:sz w:val="20"/>
                <w:szCs w:val="21"/>
              </w:rPr>
              <w:t>分钟</w:t>
            </w:r>
            <w:r>
              <w:rPr>
                <w:rFonts w:hint="eastAsia" w:asciiTheme="minorEastAsia" w:hAnsiTheme="minorEastAsia" w:eastAsiaTheme="minorEastAsia" w:cstheme="minorEastAsia"/>
                <w:b/>
                <w:bCs/>
                <w:color w:val="000000"/>
                <w:kern w:val="0"/>
                <w:sz w:val="20"/>
                <w:szCs w:val="21"/>
                <w:lang w:val="en-US" w:eastAsia="zh-CN"/>
              </w:rPr>
              <w:t>85</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r>
              <w:rPr>
                <w:rFonts w:hint="eastAsia" w:asciiTheme="minorEastAsia" w:hAnsiTheme="minorEastAsia" w:eastAsiaTheme="minorEastAsia" w:cstheme="minorEastAsia"/>
                <w:b/>
                <w:bCs/>
                <w:color w:val="000000"/>
                <w:kern w:val="0"/>
                <w:sz w:val="20"/>
                <w:szCs w:val="21"/>
              </w:rPr>
              <w:t xml:space="preserve"> —五台山</w:t>
            </w:r>
            <w:r>
              <w:rPr>
                <w:rFonts w:hint="eastAsia" w:asciiTheme="minorEastAsia" w:hAnsiTheme="minorEastAsia" w:eastAsiaTheme="minorEastAsia" w:cstheme="minorEastAsia"/>
                <w:b/>
                <w:bCs/>
                <w:color w:val="000000"/>
                <w:kern w:val="0"/>
                <w:sz w:val="20"/>
                <w:szCs w:val="21"/>
                <w:lang w:val="en-US" w:eastAsia="zh-CN"/>
              </w:rPr>
              <w:t>约</w:t>
            </w:r>
            <w:r>
              <w:rPr>
                <w:rFonts w:hint="eastAsia" w:asciiTheme="minorEastAsia" w:hAnsiTheme="minorEastAsia" w:eastAsiaTheme="minorEastAsia" w:cstheme="minorEastAsia"/>
                <w:b/>
                <w:bCs/>
                <w:color w:val="000000"/>
                <w:kern w:val="0"/>
                <w:sz w:val="20"/>
                <w:szCs w:val="21"/>
              </w:rPr>
              <w:t>3小时</w:t>
            </w:r>
            <w:r>
              <w:rPr>
                <w:rFonts w:hint="eastAsia" w:asciiTheme="minorEastAsia" w:hAnsiTheme="minorEastAsia" w:eastAsiaTheme="minorEastAsia" w:cstheme="minorEastAsia"/>
                <w:b/>
                <w:bCs/>
                <w:color w:val="000000"/>
                <w:kern w:val="0"/>
                <w:sz w:val="20"/>
                <w:szCs w:val="21"/>
                <w:lang w:val="en-US" w:eastAsia="zh-CN"/>
              </w:rPr>
              <w:t xml:space="preserve"> 170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r>
              <w:rPr>
                <w:rFonts w:hint="eastAsia" w:asciiTheme="minorEastAsia" w:hAnsiTheme="minorEastAsia" w:eastAsiaTheme="minorEastAsia" w:cstheme="minorEastAsia"/>
                <w:b/>
                <w:bCs/>
                <w:color w:val="000000"/>
                <w:kern w:val="0"/>
                <w:sz w:val="20"/>
                <w:szCs w:val="21"/>
              </w:rPr>
              <w:t>—忻州</w:t>
            </w:r>
            <w:r>
              <w:rPr>
                <w:rFonts w:hint="eastAsia" w:asciiTheme="minorEastAsia" w:hAnsiTheme="minorEastAsia" w:eastAsiaTheme="minorEastAsia" w:cstheme="minorEastAsia"/>
                <w:b/>
                <w:bCs/>
                <w:color w:val="000000"/>
                <w:kern w:val="0"/>
                <w:sz w:val="20"/>
                <w:szCs w:val="21"/>
                <w:lang w:val="en-US" w:eastAsia="zh-CN"/>
              </w:rPr>
              <w:t>约2</w:t>
            </w:r>
            <w:r>
              <w:rPr>
                <w:rFonts w:hint="eastAsia" w:asciiTheme="minorEastAsia" w:hAnsiTheme="minorEastAsia" w:eastAsiaTheme="minorEastAsia" w:cstheme="minorEastAsia"/>
                <w:b/>
                <w:bCs/>
                <w:color w:val="000000"/>
                <w:kern w:val="0"/>
                <w:sz w:val="20"/>
                <w:szCs w:val="21"/>
              </w:rPr>
              <w:t>小时</w:t>
            </w:r>
            <w:r>
              <w:rPr>
                <w:rFonts w:hint="eastAsia" w:asciiTheme="minorEastAsia" w:hAnsiTheme="minorEastAsia" w:eastAsiaTheme="minorEastAsia" w:cstheme="minorEastAsia"/>
                <w:b/>
                <w:bCs/>
                <w:color w:val="000000"/>
                <w:kern w:val="0"/>
                <w:sz w:val="20"/>
                <w:szCs w:val="21"/>
                <w:lang w:val="en-US" w:eastAsia="zh-CN"/>
              </w:rPr>
              <w:t>130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p>
        </w:tc>
        <w:tc>
          <w:tcPr>
            <w:tcW w:w="864" w:type="dxa"/>
            <w:vMerge w:val="restart"/>
            <w:shd w:val="clear" w:color="auto" w:fill="FFFEFE"/>
            <w:vAlign w:val="center"/>
          </w:tcPr>
          <w:p w14:paraId="08352B11">
            <w:pPr>
              <w:topLinePunct/>
              <w:spacing w:before="10" w:afterLines="50" w:line="480" w:lineRule="auto"/>
              <w:ind w:right="105" w:rightChars="50"/>
              <w:jc w:val="center"/>
              <w:textAlignment w:val="top"/>
              <w:outlineLvl w:val="0"/>
              <w:rPr>
                <w:rFonts w:asciiTheme="minorEastAsia" w:hAnsiTheme="minorEastAsia" w:eastAsiaTheme="minorEastAsia" w:cstheme="minorEastAsia"/>
                <w:b/>
                <w:bCs/>
                <w:color w:val="000000"/>
                <w:kern w:val="0"/>
                <w:sz w:val="20"/>
                <w:szCs w:val="21"/>
              </w:rPr>
            </w:pPr>
          </w:p>
          <w:p w14:paraId="27BA8524">
            <w:pPr>
              <w:topLinePunct/>
              <w:spacing w:before="10" w:afterLines="50" w:line="480" w:lineRule="auto"/>
              <w:ind w:right="105" w:rightChars="50"/>
              <w:jc w:val="center"/>
              <w:textAlignment w:val="top"/>
              <w:outlineLvl w:val="0"/>
              <w:rPr>
                <w:rFonts w:hint="eastAsia" w:asciiTheme="minorEastAsia" w:hAnsiTheme="minorEastAsia" w:eastAsiaTheme="minorEastAsia" w:cstheme="minorEastAsia"/>
                <w:b/>
                <w:bCs/>
                <w:color w:val="000000"/>
                <w:kern w:val="0"/>
                <w:sz w:val="20"/>
                <w:szCs w:val="21"/>
              </w:rPr>
            </w:pPr>
          </w:p>
          <w:p w14:paraId="2754DADA">
            <w:pPr>
              <w:topLinePunct/>
              <w:spacing w:before="10" w:afterLines="50" w:line="480" w:lineRule="auto"/>
              <w:ind w:right="105" w:rightChars="50"/>
              <w:jc w:val="center"/>
              <w:textAlignment w:val="top"/>
              <w:outlineLvl w:val="0"/>
              <w:rPr>
                <w:rFonts w:hint="eastAsia"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早餐</w:t>
            </w:r>
          </w:p>
          <w:p w14:paraId="319C028D">
            <w:pPr>
              <w:topLinePunct/>
              <w:spacing w:before="10" w:afterLines="50" w:line="480" w:lineRule="auto"/>
              <w:ind w:right="105" w:rightChars="50"/>
              <w:jc w:val="center"/>
              <w:textAlignment w:val="top"/>
              <w:outlineLvl w:val="0"/>
              <w:rPr>
                <w:rFonts w:hint="eastAsia"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晚餐</w:t>
            </w:r>
          </w:p>
          <w:p w14:paraId="1CF8D568">
            <w:pPr>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rPr>
            </w:pPr>
          </w:p>
        </w:tc>
        <w:tc>
          <w:tcPr>
            <w:tcW w:w="914" w:type="dxa"/>
            <w:vMerge w:val="restart"/>
            <w:shd w:val="clear" w:color="auto" w:fill="FBE8E0"/>
          </w:tcPr>
          <w:p w14:paraId="05BAB903">
            <w:pPr>
              <w:jc w:val="center"/>
              <w:rPr>
                <w:rFonts w:asciiTheme="minorEastAsia" w:hAnsiTheme="minorEastAsia" w:eastAsiaTheme="minorEastAsia" w:cstheme="minorEastAsia"/>
                <w:b/>
                <w:bCs/>
                <w:color w:val="000000"/>
                <w:kern w:val="0"/>
                <w:sz w:val="20"/>
                <w:szCs w:val="21"/>
              </w:rPr>
            </w:pPr>
          </w:p>
          <w:p w14:paraId="0EA6062F">
            <w:pPr>
              <w:jc w:val="center"/>
              <w:rPr>
                <w:rFonts w:asciiTheme="minorEastAsia" w:hAnsiTheme="minorEastAsia" w:eastAsiaTheme="minorEastAsia" w:cstheme="minorEastAsia"/>
                <w:b/>
                <w:bCs/>
                <w:color w:val="000000"/>
                <w:kern w:val="0"/>
                <w:sz w:val="20"/>
                <w:szCs w:val="21"/>
              </w:rPr>
            </w:pPr>
          </w:p>
          <w:p w14:paraId="5C85F649">
            <w:pPr>
              <w:spacing w:line="360" w:lineRule="auto"/>
              <w:rPr>
                <w:rFonts w:asciiTheme="minorEastAsia" w:hAnsiTheme="minorEastAsia" w:eastAsiaTheme="minorEastAsia" w:cstheme="minorEastAsia"/>
                <w:b/>
                <w:bCs/>
                <w:color w:val="000000"/>
                <w:kern w:val="0"/>
                <w:sz w:val="20"/>
                <w:szCs w:val="21"/>
              </w:rPr>
            </w:pPr>
          </w:p>
          <w:p w14:paraId="5E9C8C88">
            <w:pPr>
              <w:pStyle w:val="5"/>
              <w:rPr>
                <w:rFonts w:asciiTheme="minorEastAsia" w:hAnsiTheme="minorEastAsia" w:eastAsiaTheme="minorEastAsia" w:cstheme="minorEastAsia"/>
                <w:b/>
                <w:bCs/>
                <w:color w:val="000000"/>
                <w:kern w:val="0"/>
                <w:sz w:val="20"/>
              </w:rPr>
            </w:pPr>
          </w:p>
          <w:p w14:paraId="11BE4C95">
            <w:pPr>
              <w:pStyle w:val="5"/>
              <w:rPr>
                <w:rFonts w:asciiTheme="minorEastAsia" w:hAnsiTheme="minorEastAsia" w:eastAsiaTheme="minorEastAsia" w:cstheme="minorEastAsia"/>
                <w:b/>
                <w:bCs/>
                <w:color w:val="000000"/>
                <w:kern w:val="0"/>
                <w:sz w:val="20"/>
              </w:rPr>
            </w:pPr>
          </w:p>
          <w:p w14:paraId="68E781BD">
            <w:pPr>
              <w:pStyle w:val="5"/>
              <w:rPr>
                <w:rFonts w:asciiTheme="minorEastAsia" w:hAnsiTheme="minorEastAsia" w:eastAsiaTheme="minorEastAsia" w:cstheme="minorEastAsia"/>
                <w:b/>
                <w:bCs/>
                <w:color w:val="000000"/>
                <w:kern w:val="0"/>
                <w:sz w:val="20"/>
              </w:rPr>
            </w:pPr>
          </w:p>
          <w:p w14:paraId="1D716E10">
            <w:pPr>
              <w:jc w:val="center"/>
              <w:rPr>
                <w:rFonts w:hint="eastAsia" w:asciiTheme="minorEastAsia" w:hAnsiTheme="minorEastAsia" w:eastAsiaTheme="minorEastAsia" w:cstheme="minorEastAsia"/>
                <w:b/>
                <w:bCs/>
                <w:color w:val="000000"/>
                <w:kern w:val="0"/>
                <w:sz w:val="20"/>
                <w:szCs w:val="21"/>
                <w:lang w:val="en-US" w:eastAsia="zh-CN"/>
              </w:rPr>
            </w:pPr>
          </w:p>
          <w:p w14:paraId="72BA50DC">
            <w:pPr>
              <w:jc w:val="center"/>
              <w:rPr>
                <w:rFonts w:hint="eastAsia"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忻</w:t>
            </w:r>
          </w:p>
          <w:p w14:paraId="0D9C1073">
            <w:pPr>
              <w:jc w:val="center"/>
              <w:rPr>
                <w:rFonts w:hint="default"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州</w:t>
            </w:r>
          </w:p>
          <w:p w14:paraId="472984D2">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或</w:t>
            </w:r>
          </w:p>
          <w:p w14:paraId="338A3D89">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周</w:t>
            </w:r>
          </w:p>
          <w:p w14:paraId="413116AB">
            <w:pPr>
              <w:jc w:val="center"/>
              <w:rPr>
                <w:rFonts w:asciiTheme="minorEastAsia" w:hAnsiTheme="minorEastAsia" w:eastAsiaTheme="minorEastAsia" w:cstheme="minorEastAsia"/>
                <w:b/>
                <w:bCs/>
                <w:color w:val="000000"/>
                <w:kern w:val="0"/>
                <w:sz w:val="20"/>
                <w:szCs w:val="21"/>
              </w:rPr>
            </w:pPr>
            <w:r>
              <w:rPr>
                <w:rFonts w:hint="eastAsia" w:asciiTheme="minorEastAsia" w:hAnsiTheme="minorEastAsia" w:eastAsiaTheme="minorEastAsia" w:cstheme="minorEastAsia"/>
                <w:b/>
                <w:bCs/>
                <w:color w:val="000000"/>
                <w:kern w:val="0"/>
                <w:sz w:val="20"/>
                <w:szCs w:val="21"/>
              </w:rPr>
              <w:t>边</w:t>
            </w:r>
          </w:p>
        </w:tc>
      </w:tr>
      <w:tr w14:paraId="4074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689" w:type="dxa"/>
            <w:vMerge w:val="continue"/>
            <w:shd w:val="clear" w:color="auto" w:fill="FFFEFE"/>
          </w:tcPr>
          <w:p w14:paraId="017A892A">
            <w:pPr>
              <w:jc w:val="center"/>
              <w:rPr>
                <w:rFonts w:asciiTheme="minorEastAsia" w:hAnsiTheme="minorEastAsia" w:eastAsiaTheme="minorEastAsia" w:cstheme="minorEastAsia"/>
                <w:color w:val="000000"/>
                <w:kern w:val="0"/>
                <w:sz w:val="20"/>
                <w:szCs w:val="21"/>
              </w:rPr>
            </w:pPr>
          </w:p>
        </w:tc>
        <w:tc>
          <w:tcPr>
            <w:tcW w:w="8323" w:type="dxa"/>
            <w:shd w:val="clear" w:color="auto" w:fill="FFFEFE"/>
          </w:tcPr>
          <w:p w14:paraId="20DB39A8">
            <w:pPr>
              <w:keepNext w:val="0"/>
              <w:keepLines w:val="0"/>
              <w:numPr>
                <w:ilvl w:val="0"/>
                <w:numId w:val="4"/>
              </w:numPr>
              <w:suppressLineNumbers w:val="0"/>
              <w:spacing w:before="0" w:beforeAutospacing="0" w:after="0" w:afterAutospacing="0" w:line="240" w:lineRule="auto"/>
              <w:ind w:left="630" w:leftChars="0" w:right="0" w:hanging="420" w:firstLineChars="0"/>
              <w:rPr>
                <w:rFonts w:hint="eastAsia" w:ascii="Arial" w:hAnsi="Arial" w:eastAsia="宋体" w:cs="Arial"/>
                <w:i w:val="0"/>
                <w:iCs w:val="0"/>
                <w:caps w:val="0"/>
                <w:color w:val="000000"/>
                <w:spacing w:val="0"/>
                <w:sz w:val="18"/>
                <w:szCs w:val="18"/>
                <w:lang w:val="en-US" w:eastAsia="zh-CN"/>
              </w:rPr>
            </w:pPr>
            <w:r>
              <w:rPr>
                <w:rFonts w:hint="eastAsia" w:asciiTheme="minorEastAsia" w:hAnsiTheme="minorEastAsia" w:eastAsiaTheme="minorEastAsia" w:cstheme="minorEastAsia"/>
                <w:b/>
                <w:color w:val="000000"/>
                <w:kern w:val="0"/>
                <w:sz w:val="20"/>
                <w:szCs w:val="20"/>
                <w:lang w:val="en-US" w:eastAsia="zh-CN"/>
              </w:rPr>
              <w:t>广盛原老字号博物馆/晋裕堂（太原）</w:t>
            </w:r>
            <w:r>
              <w:rPr>
                <w:rFonts w:hint="eastAsia" w:ascii="Arial" w:hAnsi="Arial" w:eastAsia="宋体" w:cs="Arial"/>
                <w:i w:val="0"/>
                <w:iCs w:val="0"/>
                <w:caps w:val="0"/>
                <w:color w:val="000000"/>
                <w:spacing w:val="0"/>
                <w:sz w:val="18"/>
                <w:szCs w:val="18"/>
                <w:lang w:val="en-US" w:eastAsia="zh-CN"/>
              </w:rPr>
              <w:t>山西省著名“三晋老字号”。诞生于1580年，其前身为1956年公私合营的大同中药厂，400多年长胜不衰，是一家规模宏大的中药企业，目前有三大基地，有制药厂，恒山黄芪基地和中医博物馆，中医博物馆，是专家诊室、药房、博物馆三位一体的基地。</w:t>
            </w:r>
          </w:p>
          <w:p w14:paraId="0A94DA1B">
            <w:pPr>
              <w:keepNext w:val="0"/>
              <w:keepLines w:val="0"/>
              <w:numPr>
                <w:ilvl w:val="0"/>
                <w:numId w:val="4"/>
              </w:numPr>
              <w:suppressLineNumbers w:val="0"/>
              <w:spacing w:before="0" w:beforeAutospacing="0" w:after="0" w:afterAutospacing="0" w:line="240" w:lineRule="auto"/>
              <w:ind w:left="630" w:leftChars="0" w:right="0" w:hanging="420" w:firstLineChars="0"/>
              <w:rPr>
                <w:rFonts w:hint="eastAsia" w:ascii="Arial" w:hAnsi="Arial" w:eastAsia="宋体" w:cs="Arial"/>
                <w:i w:val="0"/>
                <w:iCs w:val="0"/>
                <w:caps w:val="0"/>
                <w:color w:val="000000"/>
                <w:spacing w:val="0"/>
                <w:sz w:val="18"/>
                <w:szCs w:val="18"/>
                <w:lang w:val="en-US" w:eastAsia="zh-CN"/>
              </w:rPr>
            </w:pPr>
            <w:r>
              <w:rPr>
                <w:rFonts w:hint="eastAsia" w:asciiTheme="minorEastAsia" w:hAnsiTheme="minorEastAsia" w:eastAsiaTheme="minorEastAsia" w:cstheme="minorEastAsia"/>
                <w:b/>
                <w:color w:val="000000"/>
                <w:kern w:val="0"/>
                <w:sz w:val="20"/>
                <w:szCs w:val="20"/>
              </w:rPr>
              <w:t>悬空寺</w:t>
            </w:r>
            <w:r>
              <w:rPr>
                <w:rFonts w:hint="eastAsia" w:asciiTheme="minorEastAsia" w:hAnsiTheme="minorEastAsia" w:eastAsiaTheme="minorEastAsia" w:cstheme="minorEastAsia"/>
                <w:b/>
                <w:color w:val="000000"/>
                <w:kern w:val="0"/>
                <w:sz w:val="20"/>
                <w:szCs w:val="20"/>
                <w:lang w:eastAsia="zh-CN"/>
              </w:rPr>
              <w:t>（</w:t>
            </w:r>
            <w:r>
              <w:rPr>
                <w:rFonts w:hint="eastAsia" w:asciiTheme="minorEastAsia" w:hAnsiTheme="minorEastAsia" w:eastAsiaTheme="minorEastAsia" w:cstheme="minorEastAsia"/>
                <w:b/>
                <w:color w:val="000000"/>
                <w:kern w:val="0"/>
                <w:sz w:val="20"/>
                <w:szCs w:val="20"/>
                <w:lang w:val="en-US" w:eastAsia="zh-CN"/>
              </w:rPr>
              <w:t>游览约1小时）</w:t>
            </w:r>
            <w:r>
              <w:rPr>
                <w:rFonts w:hint="eastAsia" w:asciiTheme="minorEastAsia" w:hAnsiTheme="minorEastAsia" w:eastAsiaTheme="minorEastAsia" w:cstheme="minorEastAsia"/>
                <w:b/>
                <w:bCs/>
                <w:color w:val="FF0000"/>
                <w:kern w:val="0"/>
                <w:sz w:val="24"/>
                <w:szCs w:val="28"/>
              </w:rPr>
              <w:t>（</w:t>
            </w:r>
            <w:r>
              <w:rPr>
                <w:rFonts w:hint="eastAsia" w:asciiTheme="minorEastAsia" w:hAnsiTheme="minorEastAsia" w:eastAsiaTheme="minorEastAsia" w:cstheme="minorEastAsia"/>
                <w:b/>
                <w:bCs/>
                <w:color w:val="FF0000"/>
                <w:kern w:val="0"/>
                <w:sz w:val="24"/>
                <w:szCs w:val="28"/>
                <w:lang w:val="en-US" w:eastAsia="zh-CN"/>
              </w:rPr>
              <w:t>只进行外观，不登临</w:t>
            </w:r>
            <w:r>
              <w:rPr>
                <w:rFonts w:hint="eastAsia" w:asciiTheme="minorEastAsia" w:hAnsiTheme="minorEastAsia" w:eastAsiaTheme="minorEastAsia" w:cstheme="minorEastAsia"/>
                <w:b/>
                <w:bCs/>
                <w:color w:val="FF0000"/>
                <w:kern w:val="0"/>
                <w:sz w:val="24"/>
                <w:szCs w:val="28"/>
              </w:rPr>
              <w:t>）</w:t>
            </w:r>
            <w:r>
              <w:rPr>
                <w:rFonts w:hint="default" w:ascii="Arial" w:hAnsi="Arial" w:eastAsia="宋体" w:cs="Arial"/>
                <w:i w:val="0"/>
                <w:iCs w:val="0"/>
                <w:caps w:val="0"/>
                <w:color w:val="000000"/>
                <w:spacing w:val="0"/>
                <w:sz w:val="18"/>
                <w:szCs w:val="18"/>
                <w:lang w:val="en-US" w:eastAsia="zh-CN"/>
              </w:rPr>
              <w:t>全寺为木质框架式结构，最值得惊叹的是它依靠榫接结构，距今已有1500多年历史</w:t>
            </w:r>
            <w:r>
              <w:rPr>
                <w:rFonts w:hint="eastAsia" w:ascii="Arial" w:hAnsi="Arial" w:eastAsia="宋体" w:cs="Arial"/>
                <w:i w:val="0"/>
                <w:iCs w:val="0"/>
                <w:caps w:val="0"/>
                <w:color w:val="000000"/>
                <w:spacing w:val="0"/>
                <w:sz w:val="18"/>
                <w:szCs w:val="18"/>
                <w:lang w:val="en-US" w:eastAsia="zh-CN"/>
              </w:rPr>
              <w:t>，</w:t>
            </w:r>
            <w:r>
              <w:rPr>
                <w:rFonts w:hint="default" w:ascii="Arial" w:hAnsi="Arial" w:eastAsia="宋体" w:cs="Arial"/>
                <w:i w:val="0"/>
                <w:iCs w:val="0"/>
                <w:caps w:val="0"/>
                <w:color w:val="000000"/>
                <w:spacing w:val="0"/>
                <w:sz w:val="18"/>
                <w:szCs w:val="18"/>
                <w:lang w:val="en-US" w:eastAsia="zh-CN"/>
              </w:rPr>
              <w:t>嵌入崖内而不倒。诗仙李白观后醉书壮观，徐霞客赞为天下巨观。</w:t>
            </w:r>
          </w:p>
          <w:p w14:paraId="08440FF6">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Chars="0" w:firstLine="440" w:firstLineChars="200"/>
              <w:textAlignment w:val="auto"/>
              <w:outlineLvl w:val="9"/>
              <w:rPr>
                <w:rFonts w:hint="eastAsia" w:ascii="微软雅黑" w:hAnsi="微软雅黑" w:eastAsia="微软雅黑" w:cs="微软雅黑"/>
                <w:color w:val="000000" w:themeColor="text1"/>
                <w:spacing w:val="0"/>
                <w:sz w:val="22"/>
                <w:szCs w:val="22"/>
                <w:highlight w:val="yellow"/>
                <w:lang w:eastAsia="zh-CN"/>
                <w14:textFill>
                  <w14:solidFill>
                    <w14:schemeClr w14:val="tx1"/>
                  </w14:solidFill>
                </w14:textFill>
              </w:rPr>
            </w:pPr>
            <w:r>
              <w:rPr>
                <w:rFonts w:hint="eastAsia" w:ascii="微软雅黑" w:hAnsi="微软雅黑" w:eastAsia="微软雅黑" w:cs="微软雅黑"/>
                <w:b/>
                <w:bCs/>
                <w:color w:val="FF0000"/>
                <w:spacing w:val="0"/>
                <w:sz w:val="22"/>
                <w:szCs w:val="22"/>
                <w:highlight w:val="yellow"/>
                <w:lang w:eastAsia="zh-CN"/>
              </w:rPr>
              <w:t>（悬空寺因为确保景区游览安全，进一步消除山体安全隐患，暂定至2026年4月30日闭园，恢复日期另行通知，在此期间根据行程当天的具体情况，更换夜游忻州古城/九龙壁/大同古城墙，如门票产生差价进行现补）。</w:t>
            </w:r>
            <w:r>
              <w:rPr>
                <w:rFonts w:hint="eastAsia" w:ascii="微软雅黑" w:hAnsi="微软雅黑" w:eastAsia="微软雅黑" w:cs="微软雅黑"/>
                <w:b/>
                <w:bCs/>
                <w:color w:val="FF0000"/>
                <w:spacing w:val="0"/>
                <w:sz w:val="22"/>
                <w:szCs w:val="22"/>
                <w:highlight w:val="yellow"/>
                <w:lang w:val="en-US" w:eastAsia="zh-CN"/>
              </w:rPr>
              <w:t>景区开放则正常参观。</w:t>
            </w:r>
          </w:p>
          <w:p w14:paraId="56804863">
            <w:pPr>
              <w:keepNext w:val="0"/>
              <w:keepLines w:val="0"/>
              <w:numPr>
                <w:ilvl w:val="0"/>
                <w:numId w:val="0"/>
              </w:numPr>
              <w:suppressLineNumbers w:val="0"/>
              <w:spacing w:before="0" w:beforeAutospacing="0" w:after="0" w:afterAutospacing="0" w:line="240" w:lineRule="auto"/>
              <w:ind w:right="0" w:rightChars="0"/>
              <w:rPr>
                <w:rFonts w:hint="eastAsia" w:asciiTheme="minorEastAsia" w:hAnsiTheme="minorEastAsia" w:eastAsiaTheme="minorEastAsia" w:cstheme="minorEastAsia"/>
                <w:color w:val="000000"/>
                <w:kern w:val="0"/>
                <w:sz w:val="20"/>
                <w:szCs w:val="20"/>
              </w:rPr>
            </w:pPr>
          </w:p>
          <w:p w14:paraId="7CB19ED2">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240" w:lineRule="auto"/>
              <w:ind w:left="630" w:leftChars="0" w:right="0" w:hanging="420" w:firstLineChars="0"/>
              <w:textAlignment w:val="auto"/>
              <w:rPr>
                <w:rFonts w:hint="default"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b/>
                <w:bCs/>
                <w:color w:val="000000"/>
                <w:kern w:val="0"/>
                <w:sz w:val="20"/>
                <w:szCs w:val="20"/>
              </w:rPr>
              <w:t>五台山</w:t>
            </w:r>
            <w:r>
              <w:rPr>
                <w:rFonts w:hint="eastAsia" w:asciiTheme="minorEastAsia" w:hAnsiTheme="minorEastAsia" w:eastAsiaTheme="minorEastAsia" w:cstheme="minorEastAsia"/>
                <w:b/>
                <w:bCs/>
                <w:color w:val="000000"/>
                <w:kern w:val="0"/>
                <w:sz w:val="20"/>
                <w:szCs w:val="20"/>
                <w:lang w:eastAsia="zh-CN"/>
              </w:rPr>
              <w:t>（</w:t>
            </w:r>
            <w:r>
              <w:rPr>
                <w:rFonts w:hint="eastAsia" w:asciiTheme="minorEastAsia" w:hAnsiTheme="minorEastAsia" w:eastAsiaTheme="minorEastAsia" w:cstheme="minorEastAsia"/>
                <w:b/>
                <w:bCs/>
                <w:color w:val="000000"/>
                <w:kern w:val="0"/>
                <w:sz w:val="20"/>
                <w:szCs w:val="20"/>
                <w:lang w:val="en-US" w:eastAsia="zh-CN"/>
              </w:rPr>
              <w:t>游览约2.5小时）</w:t>
            </w:r>
            <w:r>
              <w:rPr>
                <w:rFonts w:hint="eastAsia" w:asciiTheme="minorEastAsia" w:hAnsiTheme="minorEastAsia" w:eastAsiaTheme="minorEastAsia" w:cstheme="minorEastAsia"/>
                <w:b/>
                <w:bCs/>
                <w:color w:val="000000"/>
                <w:kern w:val="0"/>
                <w:sz w:val="20"/>
                <w:szCs w:val="20"/>
              </w:rPr>
              <w:t>：</w:t>
            </w:r>
            <w:r>
              <w:rPr>
                <w:rFonts w:hint="default" w:ascii="Arial" w:hAnsi="Arial" w:eastAsia="宋体" w:cs="Arial"/>
                <w:i w:val="0"/>
                <w:iCs w:val="0"/>
                <w:caps w:val="0"/>
                <w:color w:val="000000"/>
                <w:spacing w:val="0"/>
                <w:sz w:val="20"/>
                <w:szCs w:val="20"/>
              </w:rPr>
              <w:t> </w:t>
            </w:r>
            <w:r>
              <w:rPr>
                <w:rFonts w:hint="default"/>
                <w:color w:val="000000"/>
                <w:sz w:val="20"/>
                <w:szCs w:val="20"/>
              </w:rPr>
              <w:t> 是</w:t>
            </w:r>
            <w:r>
              <w:rPr>
                <w:rFonts w:hint="default"/>
                <w:color w:val="000000"/>
                <w:sz w:val="20"/>
                <w:szCs w:val="20"/>
              </w:rPr>
              <w:fldChar w:fldCharType="begin"/>
            </w:r>
            <w:r>
              <w:rPr>
                <w:rFonts w:hint="default"/>
                <w:color w:val="000000"/>
                <w:sz w:val="20"/>
                <w:szCs w:val="20"/>
              </w:rPr>
              <w:instrText xml:space="preserve"> HYPERLINK "http://www.mafengwo.cn/travel-scenic-spot/mafengwo/21536.html" \t "http://www.mafengwo.cn/i/_blank" </w:instrText>
            </w:r>
            <w:r>
              <w:rPr>
                <w:rFonts w:hint="default"/>
                <w:color w:val="000000"/>
                <w:sz w:val="20"/>
                <w:szCs w:val="20"/>
              </w:rPr>
              <w:fldChar w:fldCharType="separate"/>
            </w:r>
            <w:r>
              <w:rPr>
                <w:rFonts w:hint="default"/>
                <w:color w:val="000000"/>
                <w:sz w:val="20"/>
                <w:szCs w:val="20"/>
              </w:rPr>
              <w:t>中国</w:t>
            </w:r>
            <w:r>
              <w:rPr>
                <w:rFonts w:hint="default"/>
                <w:color w:val="000000"/>
                <w:sz w:val="20"/>
                <w:szCs w:val="20"/>
              </w:rPr>
              <w:fldChar w:fldCharType="end"/>
            </w:r>
            <w:r>
              <w:rPr>
                <w:rFonts w:hint="default"/>
                <w:color w:val="000000"/>
                <w:sz w:val="20"/>
                <w:szCs w:val="20"/>
              </w:rPr>
              <w:t> 佛教四 </w:t>
            </w:r>
            <w:r>
              <w:rPr>
                <w:rFonts w:hint="default"/>
                <w:color w:val="000000"/>
                <w:sz w:val="20"/>
                <w:szCs w:val="20"/>
              </w:rPr>
              <w:fldChar w:fldCharType="begin"/>
            </w:r>
            <w:r>
              <w:rPr>
                <w:rFonts w:hint="default"/>
                <w:color w:val="000000"/>
                <w:sz w:val="20"/>
                <w:szCs w:val="20"/>
              </w:rPr>
              <w:instrText xml:space="preserve"> HYPERLINK "http://www.mafengwo.cn/travel-scenic-spot/mafengwo/64188.html" \t "http://www.mafengwo.cn/i/_blank" </w:instrText>
            </w:r>
            <w:r>
              <w:rPr>
                <w:rFonts w:hint="default"/>
                <w:color w:val="000000"/>
                <w:sz w:val="20"/>
                <w:szCs w:val="20"/>
              </w:rPr>
              <w:fldChar w:fldCharType="separate"/>
            </w:r>
            <w:r>
              <w:rPr>
                <w:rFonts w:hint="default"/>
                <w:color w:val="000000"/>
                <w:sz w:val="20"/>
                <w:szCs w:val="20"/>
              </w:rPr>
              <w:t>大名</w:t>
            </w:r>
            <w:r>
              <w:rPr>
                <w:rFonts w:hint="default"/>
                <w:color w:val="000000"/>
                <w:sz w:val="20"/>
                <w:szCs w:val="20"/>
              </w:rPr>
              <w:fldChar w:fldCharType="end"/>
            </w:r>
            <w:r>
              <w:rPr>
                <w:rFonts w:hint="default"/>
                <w:color w:val="000000"/>
                <w:sz w:val="20"/>
                <w:szCs w:val="20"/>
              </w:rPr>
              <w:t> 山之一，被称为金五台。 是文殊 </w:t>
            </w:r>
            <w:r>
              <w:rPr>
                <w:rFonts w:hint="default"/>
                <w:color w:val="000000"/>
                <w:sz w:val="20"/>
                <w:szCs w:val="20"/>
              </w:rPr>
              <w:fldChar w:fldCharType="begin"/>
            </w:r>
            <w:r>
              <w:rPr>
                <w:rFonts w:hint="default"/>
                <w:color w:val="000000"/>
                <w:sz w:val="20"/>
                <w:szCs w:val="20"/>
              </w:rPr>
              <w:instrText xml:space="preserve"> HYPERLINK "http://www.mafengwo.cn/travel-scenic-spot/mafengwo/144576.html" \t "http://www.mafengwo.cn/i/_blank" </w:instrText>
            </w:r>
            <w:r>
              <w:rPr>
                <w:rFonts w:hint="default"/>
                <w:color w:val="000000"/>
                <w:sz w:val="20"/>
                <w:szCs w:val="20"/>
              </w:rPr>
              <w:fldChar w:fldCharType="separate"/>
            </w:r>
            <w:r>
              <w:rPr>
                <w:rFonts w:hint="default"/>
                <w:color w:val="000000"/>
                <w:sz w:val="20"/>
                <w:szCs w:val="20"/>
              </w:rPr>
              <w:t>菩萨</w:t>
            </w:r>
            <w:r>
              <w:rPr>
                <w:rFonts w:hint="default"/>
                <w:color w:val="000000"/>
                <w:sz w:val="20"/>
                <w:szCs w:val="20"/>
              </w:rPr>
              <w:fldChar w:fldCharType="end"/>
            </w:r>
            <w:r>
              <w:rPr>
                <w:rFonts w:hint="default"/>
                <w:color w:val="000000"/>
                <w:sz w:val="20"/>
                <w:szCs w:val="20"/>
              </w:rPr>
              <w:t> 的道场，又被称为清凉世界，因为来到这里朝圣，可以得到文殊 </w:t>
            </w:r>
            <w:r>
              <w:rPr>
                <w:rFonts w:hint="default"/>
                <w:color w:val="000000"/>
                <w:sz w:val="20"/>
                <w:szCs w:val="20"/>
              </w:rPr>
              <w:fldChar w:fldCharType="begin"/>
            </w:r>
            <w:r>
              <w:rPr>
                <w:rFonts w:hint="default"/>
                <w:color w:val="000000"/>
                <w:sz w:val="20"/>
                <w:szCs w:val="20"/>
              </w:rPr>
              <w:instrText xml:space="preserve"> HYPERLINK "http://www.mafengwo.cn/travel-scenic-spot/mafengwo/144576.html" \t "http://www.mafengwo.cn/i/_blank" </w:instrText>
            </w:r>
            <w:r>
              <w:rPr>
                <w:rFonts w:hint="default"/>
                <w:color w:val="000000"/>
                <w:sz w:val="20"/>
                <w:szCs w:val="20"/>
              </w:rPr>
              <w:fldChar w:fldCharType="separate"/>
            </w:r>
            <w:r>
              <w:rPr>
                <w:rFonts w:hint="default"/>
                <w:color w:val="000000"/>
                <w:sz w:val="20"/>
                <w:szCs w:val="20"/>
              </w:rPr>
              <w:t>菩萨</w:t>
            </w:r>
            <w:r>
              <w:rPr>
                <w:rFonts w:hint="default"/>
                <w:color w:val="000000"/>
                <w:sz w:val="20"/>
                <w:szCs w:val="20"/>
              </w:rPr>
              <w:fldChar w:fldCharType="end"/>
            </w:r>
            <w:r>
              <w:rPr>
                <w:rFonts w:hint="default"/>
                <w:color w:val="000000"/>
                <w:sz w:val="20"/>
                <w:szCs w:val="20"/>
              </w:rPr>
              <w:t> 的加持，得到智慧，灭除贪欲，嗔恨，业障，得到清凉。从气候上讲， </w:t>
            </w:r>
            <w:r>
              <w:rPr>
                <w:rFonts w:hint="default"/>
                <w:color w:val="000000"/>
                <w:sz w:val="20"/>
                <w:szCs w:val="20"/>
              </w:rPr>
              <w:fldChar w:fldCharType="begin"/>
            </w:r>
            <w:r>
              <w:rPr>
                <w:rFonts w:hint="default"/>
                <w:color w:val="000000"/>
                <w:sz w:val="20"/>
                <w:szCs w:val="20"/>
              </w:rPr>
              <w:instrText xml:space="preserve"> HYPERLINK "http://www.mafengwo.cn/travel-scenic-spot/mafengwo/10057.html" \t "http://www.mafengwo.cn/i/_blank" </w:instrText>
            </w:r>
            <w:r>
              <w:rPr>
                <w:rFonts w:hint="default"/>
                <w:color w:val="000000"/>
                <w:sz w:val="20"/>
                <w:szCs w:val="20"/>
              </w:rPr>
              <w:fldChar w:fldCharType="separate"/>
            </w:r>
            <w:r>
              <w:rPr>
                <w:rFonts w:hint="default"/>
                <w:color w:val="000000"/>
                <w:sz w:val="20"/>
                <w:szCs w:val="20"/>
              </w:rPr>
              <w:t>五台山</w:t>
            </w:r>
            <w:r>
              <w:rPr>
                <w:rFonts w:hint="default"/>
                <w:color w:val="000000"/>
                <w:sz w:val="20"/>
                <w:szCs w:val="20"/>
              </w:rPr>
              <w:fldChar w:fldCharType="end"/>
            </w:r>
            <w:r>
              <w:rPr>
                <w:rFonts w:hint="default"/>
                <w:color w:val="000000"/>
                <w:sz w:val="20"/>
                <w:szCs w:val="20"/>
              </w:rPr>
              <w:t> 属太行山的北端，山上多寒，盛夏仍不见炎暑，也被称为清凉世界。</w:t>
            </w:r>
          </w:p>
          <w:p w14:paraId="7E7F3171">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0" w:right="0" w:hanging="402" w:hangingChars="200"/>
              <w:textAlignment w:val="auto"/>
              <w:rPr>
                <w:rFonts w:hint="default" w:asciiTheme="minorEastAsia" w:hAnsiTheme="minorEastAsia" w:eastAsiaTheme="minorEastAsia" w:cstheme="minorEastAsia"/>
                <w:b/>
                <w:bCs/>
                <w:color w:val="000000"/>
                <w:kern w:val="0"/>
                <w:sz w:val="20"/>
                <w:szCs w:val="20"/>
              </w:rPr>
            </w:pPr>
            <w:r>
              <w:rPr>
                <w:rFonts w:hint="eastAsia" w:asciiTheme="minorEastAsia" w:hAnsiTheme="minorEastAsia" w:eastAsiaTheme="minorEastAsia" w:cstheme="minorEastAsia"/>
                <w:b/>
                <w:color w:val="000000"/>
                <w:kern w:val="0"/>
                <w:sz w:val="20"/>
                <w:szCs w:val="20"/>
              </w:rPr>
              <w:t>殊像寺：</w:t>
            </w:r>
            <w:r>
              <w:rPr>
                <w:rFonts w:hint="eastAsia" w:asciiTheme="minorEastAsia" w:hAnsiTheme="minorEastAsia" w:cstheme="minorEastAsia"/>
                <w:b w:val="0"/>
                <w:bCs/>
                <w:color w:val="000000"/>
                <w:kern w:val="0"/>
                <w:sz w:val="20"/>
                <w:szCs w:val="20"/>
                <w:lang w:eastAsia="zh-CN"/>
              </w:rPr>
              <w:t>供奉</w:t>
            </w:r>
            <w:r>
              <w:rPr>
                <w:rFonts w:hint="default" w:ascii="Arial" w:hAnsi="Arial" w:eastAsia="宋体" w:cs="Arial"/>
                <w:i w:val="0"/>
                <w:iCs w:val="0"/>
                <w:caps w:val="0"/>
                <w:color w:val="000000"/>
                <w:spacing w:val="0"/>
                <w:sz w:val="20"/>
                <w:szCs w:val="20"/>
              </w:rPr>
              <w:t>五台山最大的文殊菩萨像，</w:t>
            </w:r>
            <w:r>
              <w:rPr>
                <w:rFonts w:hint="eastAsia" w:ascii="Arial" w:hAnsi="Arial" w:eastAsia="宋体" w:cs="Arial"/>
                <w:i w:val="0"/>
                <w:iCs w:val="0"/>
                <w:caps w:val="0"/>
                <w:color w:val="000000"/>
                <w:spacing w:val="0"/>
                <w:sz w:val="20"/>
                <w:szCs w:val="20"/>
                <w:lang w:eastAsia="zh-CN"/>
              </w:rPr>
              <w:t>是五台山</w:t>
            </w:r>
            <w:r>
              <w:rPr>
                <w:rFonts w:hint="default" w:ascii="Arial" w:hAnsi="Arial" w:eastAsia="宋体" w:cs="Arial"/>
                <w:i w:val="0"/>
                <w:iCs w:val="0"/>
                <w:caps w:val="0"/>
                <w:color w:val="000000"/>
                <w:spacing w:val="0"/>
                <w:sz w:val="20"/>
                <w:szCs w:val="20"/>
              </w:rPr>
              <w:t>五大禅处，又为青庙十大寺之一，传说是按乾隆容貌塑造</w:t>
            </w:r>
            <w:r>
              <w:rPr>
                <w:rFonts w:hint="eastAsia" w:ascii="Arial" w:hAnsi="Arial" w:eastAsia="宋体" w:cs="Arial"/>
                <w:i w:val="0"/>
                <w:iCs w:val="0"/>
                <w:caps w:val="0"/>
                <w:color w:val="000000"/>
                <w:spacing w:val="0"/>
                <w:sz w:val="20"/>
                <w:szCs w:val="20"/>
                <w:lang w:eastAsia="zh-CN"/>
              </w:rPr>
              <w:t>。</w:t>
            </w:r>
          </w:p>
          <w:p w14:paraId="7194146F">
            <w:pPr>
              <w:keepNext w:val="0"/>
              <w:keepLines w:val="0"/>
              <w:pageBreakBefore w:val="0"/>
              <w:widowControl w:val="0"/>
              <w:numPr>
                <w:ilvl w:val="0"/>
                <w:numId w:val="5"/>
              </w:numPr>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59" w:firstLineChars="0"/>
              <w:textAlignment w:val="auto"/>
              <w:rPr>
                <w:rFonts w:hint="eastAsia" w:ascii="Arial" w:hAnsi="Arial" w:eastAsia="宋体" w:cs="Arial"/>
                <w:i w:val="0"/>
                <w:iCs w:val="0"/>
                <w:caps w:val="0"/>
                <w:color w:val="000000"/>
                <w:spacing w:val="0"/>
                <w:sz w:val="20"/>
                <w:szCs w:val="20"/>
                <w:lang w:val="en-US" w:eastAsia="zh-CN"/>
              </w:rPr>
            </w:pPr>
            <w:r>
              <w:rPr>
                <w:rFonts w:hint="eastAsia" w:asciiTheme="minorEastAsia" w:hAnsiTheme="minorEastAsia" w:eastAsiaTheme="minorEastAsia" w:cstheme="minorEastAsia"/>
                <w:b/>
                <w:color w:val="000000"/>
                <w:kern w:val="0"/>
                <w:sz w:val="20"/>
                <w:szCs w:val="20"/>
                <w:lang w:val="en-US" w:eastAsia="zh-CN"/>
              </w:rPr>
              <w:t>大白塔（外观）：</w:t>
            </w:r>
            <w:r>
              <w:rPr>
                <w:rFonts w:hint="eastAsia" w:ascii="Arial" w:hAnsi="Arial" w:eastAsia="宋体" w:cs="Arial"/>
                <w:i w:val="0"/>
                <w:iCs w:val="0"/>
                <w:caps w:val="0"/>
                <w:color w:val="000000"/>
                <w:spacing w:val="0"/>
                <w:sz w:val="20"/>
                <w:szCs w:val="20"/>
                <w:lang w:val="en-US" w:eastAsia="zh-CN"/>
              </w:rPr>
              <w:t>为五台山核心地标（释迦文佛真身舍利塔）。寺以塔名，白塔通高75.3米，造型雄浑庄重，为五台山象征。</w:t>
            </w:r>
          </w:p>
          <w:p w14:paraId="06D708F5">
            <w:pPr>
              <w:keepNext w:val="0"/>
              <w:keepLines w:val="0"/>
              <w:pageBreakBefore w:val="0"/>
              <w:widowControl w:val="0"/>
              <w:numPr>
                <w:ilvl w:val="0"/>
                <w:numId w:val="5"/>
              </w:numPr>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59" w:firstLineChars="0"/>
              <w:textAlignment w:val="auto"/>
              <w:rPr>
                <w:rFonts w:hint="eastAsia" w:ascii="Arial" w:hAnsi="Arial" w:eastAsia="宋体" w:cs="Arial"/>
                <w:i w:val="0"/>
                <w:iCs w:val="0"/>
                <w:caps w:val="0"/>
                <w:color w:val="000000"/>
                <w:spacing w:val="0"/>
                <w:sz w:val="20"/>
                <w:szCs w:val="20"/>
                <w:lang w:val="en-US" w:eastAsia="zh-CN"/>
              </w:rPr>
            </w:pPr>
            <w:r>
              <w:rPr>
                <w:rFonts w:hint="eastAsia" w:asciiTheme="minorEastAsia" w:hAnsiTheme="minorEastAsia" w:eastAsiaTheme="minorEastAsia" w:cstheme="minorEastAsia"/>
                <w:b/>
                <w:color w:val="000000"/>
                <w:kern w:val="0"/>
                <w:sz w:val="20"/>
                <w:szCs w:val="20"/>
                <w:lang w:val="en-US" w:eastAsia="zh-CN"/>
              </w:rPr>
              <w:t>显通寺</w:t>
            </w:r>
            <w:r>
              <w:rPr>
                <w:rFonts w:hint="eastAsia" w:asciiTheme="minorEastAsia" w:hAnsiTheme="minorEastAsia" w:eastAsiaTheme="minorEastAsia" w:cstheme="minorEastAsia"/>
                <w:b/>
                <w:color w:val="000000"/>
                <w:kern w:val="0"/>
                <w:sz w:val="20"/>
                <w:szCs w:val="20"/>
              </w:rPr>
              <w:t>：</w:t>
            </w:r>
            <w:r>
              <w:rPr>
                <w:rFonts w:hint="default" w:ascii="Arial" w:hAnsi="Arial" w:eastAsia="宋体" w:cs="Arial"/>
                <w:i w:val="0"/>
                <w:iCs w:val="0"/>
                <w:caps w:val="0"/>
                <w:color w:val="000000"/>
                <w:spacing w:val="0"/>
                <w:sz w:val="20"/>
                <w:szCs w:val="20"/>
                <w:lang w:val="en-US" w:eastAsia="zh-CN"/>
              </w:rPr>
              <w:t>位于山西省</w:t>
            </w:r>
            <w:r>
              <w:rPr>
                <w:rFonts w:hint="default" w:ascii="Arial" w:hAnsi="Arial" w:eastAsia="宋体" w:cs="Arial"/>
                <w:i w:val="0"/>
                <w:iCs w:val="0"/>
                <w:caps w:val="0"/>
                <w:color w:val="000000"/>
                <w:spacing w:val="0"/>
                <w:sz w:val="20"/>
                <w:szCs w:val="20"/>
                <w:lang w:val="en-US" w:eastAsia="zh-CN"/>
              </w:rPr>
              <w:fldChar w:fldCharType="begin"/>
            </w:r>
            <w:r>
              <w:rPr>
                <w:rFonts w:hint="default" w:ascii="Arial" w:hAnsi="Arial" w:eastAsia="宋体" w:cs="Arial"/>
                <w:i w:val="0"/>
                <w:iCs w:val="0"/>
                <w:caps w:val="0"/>
                <w:color w:val="000000"/>
                <w:spacing w:val="0"/>
                <w:sz w:val="20"/>
                <w:szCs w:val="20"/>
                <w:lang w:val="en-US" w:eastAsia="zh-CN"/>
              </w:rPr>
              <w:instrText xml:space="preserve"> HYPERLINK "https://baike.baidu.com/item/%E4%BA%94%E5%8F%B0%E5%B1%B1/2678?fromModule=lemma_inlink" \t "https://baike.baidu.com/item/%E6%98%BE%E9%80%9A%E5%AF%BA/_blank" </w:instrText>
            </w:r>
            <w:r>
              <w:rPr>
                <w:rFonts w:hint="default" w:ascii="Arial" w:hAnsi="Arial" w:eastAsia="宋体" w:cs="Arial"/>
                <w:i w:val="0"/>
                <w:iCs w:val="0"/>
                <w:caps w:val="0"/>
                <w:color w:val="000000"/>
                <w:spacing w:val="0"/>
                <w:sz w:val="20"/>
                <w:szCs w:val="20"/>
                <w:lang w:val="en-US" w:eastAsia="zh-CN"/>
              </w:rPr>
              <w:fldChar w:fldCharType="separate"/>
            </w:r>
            <w:r>
              <w:rPr>
                <w:rFonts w:hint="default" w:ascii="Arial" w:hAnsi="Arial" w:eastAsia="宋体" w:cs="Arial"/>
                <w:i w:val="0"/>
                <w:iCs w:val="0"/>
                <w:caps w:val="0"/>
                <w:color w:val="000000"/>
                <w:spacing w:val="0"/>
                <w:sz w:val="20"/>
                <w:szCs w:val="20"/>
                <w:lang w:val="en-US" w:eastAsia="zh-CN"/>
              </w:rPr>
              <w:t>五台山</w:t>
            </w:r>
            <w:r>
              <w:rPr>
                <w:rFonts w:hint="default" w:ascii="Arial" w:hAnsi="Arial" w:eastAsia="宋体" w:cs="Arial"/>
                <w:i w:val="0"/>
                <w:iCs w:val="0"/>
                <w:caps w:val="0"/>
                <w:color w:val="000000"/>
                <w:spacing w:val="0"/>
                <w:sz w:val="20"/>
                <w:szCs w:val="20"/>
                <w:lang w:val="en-US" w:eastAsia="zh-CN"/>
              </w:rPr>
              <w:fldChar w:fldCharType="end"/>
            </w:r>
            <w:r>
              <w:rPr>
                <w:rFonts w:hint="default" w:ascii="Arial" w:hAnsi="Arial" w:eastAsia="宋体" w:cs="Arial"/>
                <w:i w:val="0"/>
                <w:iCs w:val="0"/>
                <w:caps w:val="0"/>
                <w:color w:val="000000"/>
                <w:spacing w:val="0"/>
                <w:sz w:val="20"/>
                <w:szCs w:val="20"/>
                <w:lang w:val="en-US" w:eastAsia="zh-CN"/>
              </w:rPr>
              <w:fldChar w:fldCharType="begin"/>
            </w:r>
            <w:r>
              <w:rPr>
                <w:rFonts w:hint="default" w:ascii="Arial" w:hAnsi="Arial" w:eastAsia="宋体" w:cs="Arial"/>
                <w:i w:val="0"/>
                <w:iCs w:val="0"/>
                <w:caps w:val="0"/>
                <w:color w:val="000000"/>
                <w:spacing w:val="0"/>
                <w:sz w:val="20"/>
                <w:szCs w:val="20"/>
                <w:lang w:val="en-US" w:eastAsia="zh-CN"/>
              </w:rPr>
              <w:instrText xml:space="preserve"> HYPERLINK "https://baike.baidu.com/item/%E5%8F%B0%E6%80%80%E9%95%87/10890948?fromModule=lemma_inlink" \t "https://baike.baidu.com/item/%E6%98%BE%E9%80%9A%E5%AF%BA/_blank" </w:instrText>
            </w:r>
            <w:r>
              <w:rPr>
                <w:rFonts w:hint="default" w:ascii="Arial" w:hAnsi="Arial" w:eastAsia="宋体" w:cs="Arial"/>
                <w:i w:val="0"/>
                <w:iCs w:val="0"/>
                <w:caps w:val="0"/>
                <w:color w:val="000000"/>
                <w:spacing w:val="0"/>
                <w:sz w:val="20"/>
                <w:szCs w:val="20"/>
                <w:lang w:val="en-US" w:eastAsia="zh-CN"/>
              </w:rPr>
              <w:fldChar w:fldCharType="separate"/>
            </w:r>
            <w:r>
              <w:rPr>
                <w:rFonts w:hint="default" w:ascii="Arial" w:hAnsi="Arial" w:eastAsia="宋体" w:cs="Arial"/>
                <w:i w:val="0"/>
                <w:iCs w:val="0"/>
                <w:caps w:val="0"/>
                <w:color w:val="000000"/>
                <w:spacing w:val="0"/>
                <w:sz w:val="20"/>
                <w:szCs w:val="20"/>
                <w:lang w:val="en-US" w:eastAsia="zh-CN"/>
              </w:rPr>
              <w:t>台怀镇</w:t>
            </w:r>
            <w:r>
              <w:rPr>
                <w:rFonts w:hint="default" w:ascii="Arial" w:hAnsi="Arial" w:eastAsia="宋体" w:cs="Arial"/>
                <w:i w:val="0"/>
                <w:iCs w:val="0"/>
                <w:caps w:val="0"/>
                <w:color w:val="000000"/>
                <w:spacing w:val="0"/>
                <w:sz w:val="20"/>
                <w:szCs w:val="20"/>
                <w:lang w:val="en-US" w:eastAsia="zh-CN"/>
              </w:rPr>
              <w:fldChar w:fldCharType="end"/>
            </w:r>
            <w:r>
              <w:rPr>
                <w:rFonts w:hint="default" w:ascii="Arial" w:hAnsi="Arial" w:eastAsia="宋体" w:cs="Arial"/>
                <w:i w:val="0"/>
                <w:iCs w:val="0"/>
                <w:caps w:val="0"/>
                <w:color w:val="000000"/>
                <w:spacing w:val="0"/>
                <w:sz w:val="20"/>
                <w:szCs w:val="20"/>
                <w:lang w:val="en-US" w:eastAsia="zh-CN"/>
              </w:rPr>
              <w:t>北侧，是五台山规模大、历史悠久的寺院，也是五台山五大禅处之一、全山寺院之首，与洛阳的</w:t>
            </w:r>
            <w:r>
              <w:rPr>
                <w:rFonts w:hint="default" w:ascii="Arial" w:hAnsi="Arial" w:eastAsia="宋体" w:cs="Arial"/>
                <w:i w:val="0"/>
                <w:iCs w:val="0"/>
                <w:caps w:val="0"/>
                <w:color w:val="000000"/>
                <w:spacing w:val="0"/>
                <w:sz w:val="20"/>
                <w:szCs w:val="20"/>
                <w:lang w:val="en-US" w:eastAsia="zh-CN"/>
              </w:rPr>
              <w:fldChar w:fldCharType="begin"/>
            </w:r>
            <w:r>
              <w:rPr>
                <w:rFonts w:hint="default" w:ascii="Arial" w:hAnsi="Arial" w:eastAsia="宋体" w:cs="Arial"/>
                <w:i w:val="0"/>
                <w:iCs w:val="0"/>
                <w:caps w:val="0"/>
                <w:color w:val="000000"/>
                <w:spacing w:val="0"/>
                <w:sz w:val="20"/>
                <w:szCs w:val="20"/>
                <w:lang w:val="en-US" w:eastAsia="zh-CN"/>
              </w:rPr>
              <w:instrText xml:space="preserve"> HYPERLINK "https://baike.baidu.com/item/%E7%99%BD%E9%A9%AC%E5%AF%BA/4680?fromModule=lemma_inlink" \t "https://baike.baidu.com/item/%E6%98%BE%E9%80%9A%E5%AF%BA/_blank" </w:instrText>
            </w:r>
            <w:r>
              <w:rPr>
                <w:rFonts w:hint="default" w:ascii="Arial" w:hAnsi="Arial" w:eastAsia="宋体" w:cs="Arial"/>
                <w:i w:val="0"/>
                <w:iCs w:val="0"/>
                <w:caps w:val="0"/>
                <w:color w:val="000000"/>
                <w:spacing w:val="0"/>
                <w:sz w:val="20"/>
                <w:szCs w:val="20"/>
                <w:lang w:val="en-US" w:eastAsia="zh-CN"/>
              </w:rPr>
              <w:fldChar w:fldCharType="separate"/>
            </w:r>
            <w:r>
              <w:rPr>
                <w:rFonts w:hint="default" w:ascii="Arial" w:hAnsi="Arial" w:eastAsia="宋体" w:cs="Arial"/>
                <w:i w:val="0"/>
                <w:iCs w:val="0"/>
                <w:caps w:val="0"/>
                <w:color w:val="000000"/>
                <w:spacing w:val="0"/>
                <w:sz w:val="20"/>
                <w:szCs w:val="20"/>
                <w:lang w:val="en-US" w:eastAsia="zh-CN"/>
              </w:rPr>
              <w:t>白马寺</w:t>
            </w:r>
            <w:r>
              <w:rPr>
                <w:rFonts w:hint="default" w:ascii="Arial" w:hAnsi="Arial" w:eastAsia="宋体" w:cs="Arial"/>
                <w:i w:val="0"/>
                <w:iCs w:val="0"/>
                <w:caps w:val="0"/>
                <w:color w:val="000000"/>
                <w:spacing w:val="0"/>
                <w:sz w:val="20"/>
                <w:szCs w:val="20"/>
                <w:lang w:val="en-US" w:eastAsia="zh-CN"/>
              </w:rPr>
              <w:fldChar w:fldCharType="end"/>
            </w:r>
            <w:r>
              <w:rPr>
                <w:rFonts w:hint="default" w:ascii="Arial" w:hAnsi="Arial" w:eastAsia="宋体" w:cs="Arial"/>
                <w:i w:val="0"/>
                <w:iCs w:val="0"/>
                <w:caps w:val="0"/>
                <w:color w:val="000000"/>
                <w:spacing w:val="0"/>
                <w:sz w:val="20"/>
                <w:szCs w:val="20"/>
                <w:lang w:val="en-US" w:eastAsia="zh-CN"/>
              </w:rPr>
              <w:t>同为中国最早寺庙之一。该寺始建于东汉永平年间（公元69年），初名大孚灵鹫寺。北魏孝文帝时扩建，唐代重修，并更名“大华严寺”。明初重建，太祖赐额“大显通寺”。该寺坐北朝南，面积约8万平方米，各种建筑400余间，且大多为明清时期的建筑。中轴线建殿七座，分别为观音殿、文殊殿、大雄宝殿、无量殿、千钵殿、铜殿和藏经阁。铜殿铸于明万历三十八年（公元1610年），共用铜10万斤，是中国国内保存最好的铜殿之一。</w:t>
            </w:r>
          </w:p>
          <w:p w14:paraId="0DDDB87A">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402" w:right="0" w:hanging="402" w:hangingChars="200"/>
              <w:textAlignment w:val="auto"/>
              <w:rPr>
                <w:rFonts w:hint="eastAsia" w:ascii="宋体" w:hAnsi="宋体"/>
                <w:color w:val="000000"/>
                <w:kern w:val="0"/>
                <w:sz w:val="18"/>
                <w:szCs w:val="18"/>
              </w:rPr>
            </w:pPr>
            <w:r>
              <w:rPr>
                <w:rFonts w:hint="eastAsia" w:asciiTheme="minorEastAsia" w:hAnsiTheme="minorEastAsia" w:eastAsiaTheme="minorEastAsia" w:cstheme="minorEastAsia"/>
                <w:b/>
                <w:bCs/>
                <w:color w:val="000000"/>
                <w:kern w:val="0"/>
                <w:sz w:val="20"/>
                <w:szCs w:val="20"/>
                <w:lang w:val="en-US" w:eastAsia="zh-CN"/>
              </w:rPr>
              <w:t>罗睺寺：</w:t>
            </w:r>
            <w:r>
              <w:rPr>
                <w:rFonts w:hint="eastAsia" w:asciiTheme="minorEastAsia" w:hAnsiTheme="minorEastAsia" w:eastAsiaTheme="minorEastAsia" w:cstheme="minorEastAsia"/>
                <w:color w:val="000000"/>
                <w:kern w:val="0"/>
                <w:sz w:val="20"/>
                <w:szCs w:val="20"/>
                <w:lang w:val="en-US" w:eastAsia="zh-CN"/>
              </w:rPr>
              <w:t xml:space="preserve">是密宗最早的传播中心，为五台山十大黄庙之一和五大禅处之一。创建于唐代，因“开花献佛”而名震古今。罗睺寺殿内供着一尊木刻“罗睺罗”雕像，高80厘米，通身贴金，面容清秀，正襟危坐于一个木雕佛龛内。传说罗睺寺也因此而得名。       </w:t>
            </w:r>
          </w:p>
        </w:tc>
        <w:tc>
          <w:tcPr>
            <w:tcW w:w="864" w:type="dxa"/>
            <w:vMerge w:val="continue"/>
            <w:shd w:val="clear" w:color="auto" w:fill="FFFEFE"/>
            <w:vAlign w:val="center"/>
          </w:tcPr>
          <w:p w14:paraId="6D6DD13B">
            <w:pPr>
              <w:jc w:val="center"/>
              <w:rPr>
                <w:rFonts w:asciiTheme="minorEastAsia" w:hAnsiTheme="minorEastAsia" w:eastAsiaTheme="minorEastAsia" w:cstheme="minorEastAsia"/>
                <w:color w:val="000000"/>
                <w:kern w:val="0"/>
                <w:sz w:val="20"/>
                <w:szCs w:val="21"/>
              </w:rPr>
            </w:pPr>
          </w:p>
        </w:tc>
        <w:tc>
          <w:tcPr>
            <w:tcW w:w="914" w:type="dxa"/>
            <w:vMerge w:val="continue"/>
            <w:shd w:val="clear" w:color="auto" w:fill="FBE8E0"/>
          </w:tcPr>
          <w:p w14:paraId="4D18DAD1">
            <w:pPr>
              <w:rPr>
                <w:rFonts w:asciiTheme="minorEastAsia" w:hAnsiTheme="minorEastAsia" w:eastAsiaTheme="minorEastAsia" w:cstheme="minorEastAsia"/>
                <w:color w:val="000000"/>
                <w:kern w:val="0"/>
                <w:sz w:val="20"/>
                <w:szCs w:val="21"/>
              </w:rPr>
            </w:pPr>
          </w:p>
        </w:tc>
      </w:tr>
      <w:tr w14:paraId="3C50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89" w:type="dxa"/>
            <w:vMerge w:val="restart"/>
            <w:shd w:val="clear" w:color="auto" w:fill="FFFEFE"/>
          </w:tcPr>
          <w:p w14:paraId="5D02E0F7">
            <w:pPr>
              <w:pStyle w:val="15"/>
              <w:topLinePunct/>
              <w:spacing w:before="10" w:afterLines="50" w:line="120" w:lineRule="auto"/>
              <w:ind w:left="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p>
          <w:p w14:paraId="63C6FB55">
            <w:pPr>
              <w:pStyle w:val="15"/>
              <w:topLinePunct/>
              <w:spacing w:before="10" w:afterLines="50" w:line="120" w:lineRule="auto"/>
              <w:ind w:left="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p>
          <w:p w14:paraId="2808CB4C">
            <w:pPr>
              <w:pStyle w:val="15"/>
              <w:topLinePunct/>
              <w:spacing w:before="10" w:afterLines="50" w:line="120" w:lineRule="auto"/>
              <w:ind w:left="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p>
          <w:p w14:paraId="1B0BCF1B">
            <w:pPr>
              <w:pStyle w:val="15"/>
              <w:topLinePunct/>
              <w:spacing w:before="10" w:afterLines="50" w:line="480" w:lineRule="auto"/>
              <w:ind w:left="0" w:right="105" w:rightChars="50"/>
              <w:jc w:val="both"/>
              <w:textAlignment w:val="top"/>
              <w:outlineLvl w:val="0"/>
              <w:rPr>
                <w:rFonts w:hint="default" w:asciiTheme="minorEastAsia" w:hAnsiTheme="minorEastAsia" w:eastAsiaTheme="minorEastAsia" w:cstheme="minorEastAsia"/>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D7</w:t>
            </w:r>
          </w:p>
        </w:tc>
        <w:tc>
          <w:tcPr>
            <w:tcW w:w="8323" w:type="dxa"/>
            <w:shd w:val="clear" w:color="auto" w:fill="FFFEFE"/>
          </w:tcPr>
          <w:p w14:paraId="0BDC6DA8">
            <w:pPr>
              <w:spacing w:line="360" w:lineRule="auto"/>
              <w:ind w:firstLine="402" w:firstLineChars="200"/>
              <w:rPr>
                <w:rFonts w:hint="eastAsia" w:eastAsia="宋体" w:asciiTheme="minorEastAsia" w:hAnsiTheme="minorEastAsia" w:cstheme="minorEastAsia"/>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 xml:space="preserve">原平/忻州 </w:t>
            </w:r>
            <w:r>
              <w:rPr>
                <w:rFonts w:hint="eastAsia" w:asciiTheme="minorEastAsia" w:hAnsiTheme="minorEastAsia" w:eastAsiaTheme="minorEastAsia" w:cstheme="minorEastAsia"/>
                <w:b/>
                <w:bCs/>
                <w:color w:val="000000"/>
                <w:kern w:val="0"/>
                <w:sz w:val="20"/>
                <w:szCs w:val="21"/>
              </w:rPr>
              <w:t>—晋祠</w:t>
            </w:r>
            <w:r>
              <w:rPr>
                <w:rFonts w:hint="eastAsia" w:asciiTheme="minorEastAsia" w:hAnsiTheme="minorEastAsia" w:eastAsiaTheme="minorEastAsia" w:cstheme="minorEastAsia"/>
                <w:b/>
                <w:bCs/>
                <w:color w:val="000000"/>
                <w:kern w:val="0"/>
                <w:sz w:val="20"/>
                <w:szCs w:val="21"/>
                <w:lang w:val="en-US" w:eastAsia="zh-CN"/>
              </w:rPr>
              <w:t>约</w:t>
            </w:r>
            <w:r>
              <w:rPr>
                <w:rFonts w:hint="eastAsia" w:asciiTheme="minorEastAsia" w:hAnsiTheme="minorEastAsia" w:eastAsiaTheme="minorEastAsia" w:cstheme="minorEastAsia"/>
                <w:b/>
                <w:bCs/>
                <w:color w:val="000000"/>
                <w:kern w:val="0"/>
                <w:sz w:val="20"/>
                <w:szCs w:val="21"/>
              </w:rPr>
              <w:t>1</w:t>
            </w:r>
            <w:r>
              <w:rPr>
                <w:rFonts w:hint="eastAsia" w:asciiTheme="minorEastAsia" w:hAnsiTheme="minorEastAsia" w:eastAsiaTheme="minorEastAsia" w:cstheme="minorEastAsia"/>
                <w:b/>
                <w:bCs/>
                <w:color w:val="000000"/>
                <w:kern w:val="0"/>
                <w:sz w:val="20"/>
                <w:szCs w:val="21"/>
                <w:lang w:val="en-US" w:eastAsia="zh-CN"/>
              </w:rPr>
              <w:t>.5</w:t>
            </w:r>
            <w:r>
              <w:rPr>
                <w:rFonts w:hint="eastAsia" w:asciiTheme="minorEastAsia" w:hAnsiTheme="minorEastAsia" w:eastAsiaTheme="minorEastAsia" w:cstheme="minorEastAsia"/>
                <w:b/>
                <w:bCs/>
                <w:color w:val="000000"/>
                <w:kern w:val="0"/>
                <w:sz w:val="20"/>
                <w:szCs w:val="21"/>
              </w:rPr>
              <w:t>小时</w:t>
            </w:r>
            <w:r>
              <w:rPr>
                <w:rFonts w:hint="eastAsia" w:asciiTheme="minorEastAsia" w:hAnsiTheme="minorEastAsia" w:eastAsiaTheme="minorEastAsia" w:cstheme="minorEastAsia"/>
                <w:b/>
                <w:bCs/>
                <w:color w:val="000000"/>
                <w:kern w:val="0"/>
                <w:sz w:val="20"/>
                <w:szCs w:val="21"/>
                <w:lang w:val="en-US" w:eastAsia="zh-CN"/>
              </w:rPr>
              <w:t>110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r>
              <w:rPr>
                <w:rFonts w:hint="eastAsia" w:asciiTheme="minorEastAsia" w:hAnsiTheme="minorEastAsia" w:eastAsiaTheme="minorEastAsia" w:cstheme="minorEastAsia"/>
                <w:b/>
                <w:bCs/>
                <w:color w:val="000000"/>
                <w:kern w:val="0"/>
                <w:sz w:val="20"/>
                <w:szCs w:val="21"/>
              </w:rPr>
              <w:t>—乔家大院</w:t>
            </w:r>
            <w:r>
              <w:rPr>
                <w:rFonts w:hint="eastAsia" w:asciiTheme="minorEastAsia" w:hAnsiTheme="minorEastAsia" w:eastAsiaTheme="minorEastAsia" w:cstheme="minorEastAsia"/>
                <w:b/>
                <w:bCs/>
                <w:color w:val="000000"/>
                <w:kern w:val="0"/>
                <w:sz w:val="20"/>
                <w:szCs w:val="21"/>
                <w:lang w:val="en-US" w:eastAsia="zh-CN"/>
              </w:rPr>
              <w:t>约1小时40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r>
              <w:rPr>
                <w:rFonts w:hint="eastAsia" w:asciiTheme="minorEastAsia" w:hAnsiTheme="minorEastAsia" w:eastAsiaTheme="minorEastAsia" w:cstheme="minorEastAsia"/>
                <w:b/>
                <w:bCs/>
                <w:color w:val="000000"/>
                <w:kern w:val="0"/>
                <w:sz w:val="20"/>
                <w:szCs w:val="21"/>
              </w:rPr>
              <w:t>—平遥</w:t>
            </w:r>
            <w:r>
              <w:rPr>
                <w:rFonts w:hint="eastAsia" w:asciiTheme="minorEastAsia" w:hAnsiTheme="minorEastAsia" w:eastAsiaTheme="minorEastAsia" w:cstheme="minorEastAsia"/>
                <w:b/>
                <w:bCs/>
                <w:color w:val="000000"/>
                <w:kern w:val="0"/>
                <w:sz w:val="20"/>
                <w:szCs w:val="21"/>
                <w:lang w:val="en-US" w:eastAsia="zh-CN"/>
              </w:rPr>
              <w:t>约1小时40</w:t>
            </w:r>
            <w:r>
              <w:rPr>
                <w:rFonts w:hint="default" w:asciiTheme="minorEastAsia" w:hAnsiTheme="minorEastAsia" w:eastAsiaTheme="minorEastAsia" w:cstheme="minorEastAsia"/>
                <w:b/>
                <w:bCs/>
                <w:color w:val="000000"/>
                <w:kern w:val="0"/>
                <w:sz w:val="20"/>
                <w:szCs w:val="21"/>
              </w:rPr>
              <w:t>公里</w:t>
            </w:r>
            <w:r>
              <w:rPr>
                <w:rFonts w:hint="eastAsia" w:asciiTheme="minorEastAsia" w:hAnsiTheme="minorEastAsia" w:eastAsiaTheme="minorEastAsia" w:cstheme="minorEastAsia"/>
                <w:b/>
                <w:bCs/>
                <w:color w:val="000000"/>
                <w:kern w:val="0"/>
                <w:sz w:val="20"/>
                <w:szCs w:val="21"/>
                <w:lang w:val="en-US" w:eastAsia="zh-CN"/>
              </w:rPr>
              <w:t>左右</w:t>
            </w:r>
          </w:p>
        </w:tc>
        <w:tc>
          <w:tcPr>
            <w:tcW w:w="864" w:type="dxa"/>
            <w:vMerge w:val="restart"/>
            <w:shd w:val="clear" w:color="auto" w:fill="FFFEFE"/>
            <w:vAlign w:val="center"/>
          </w:tcPr>
          <w:p w14:paraId="18E7035A">
            <w:pPr>
              <w:pStyle w:val="15"/>
              <w:topLinePunct/>
              <w:spacing w:before="10" w:afterLines="50" w:line="48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p>
          <w:p w14:paraId="125612AD">
            <w:pPr>
              <w:pStyle w:val="15"/>
              <w:topLinePunct/>
              <w:spacing w:before="10" w:afterLines="50" w:line="480" w:lineRule="auto"/>
              <w:ind w:left="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p>
          <w:p w14:paraId="0117D951">
            <w:pPr>
              <w:pStyle w:val="15"/>
              <w:topLinePunct/>
              <w:spacing w:before="10" w:afterLines="50" w:line="48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r>
              <w:rPr>
                <w:rFonts w:hint="eastAsia" w:asciiTheme="minorEastAsia" w:hAnsiTheme="minorEastAsia" w:eastAsiaTheme="minorEastAsia" w:cstheme="minorEastAsia"/>
                <w:b/>
                <w:bCs/>
                <w:color w:val="000000"/>
                <w:kern w:val="0"/>
                <w:sz w:val="20"/>
                <w:szCs w:val="21"/>
                <w:lang w:val="en-US"/>
              </w:rPr>
              <w:t>早餐晚餐</w:t>
            </w:r>
          </w:p>
        </w:tc>
        <w:tc>
          <w:tcPr>
            <w:tcW w:w="914" w:type="dxa"/>
            <w:vMerge w:val="restart"/>
            <w:shd w:val="clear" w:color="auto" w:fill="FBE8E0"/>
          </w:tcPr>
          <w:p w14:paraId="4A9FD477">
            <w:pPr>
              <w:pStyle w:val="15"/>
              <w:topLinePunct/>
              <w:spacing w:before="10" w:afterLines="50" w:line="120" w:lineRule="auto"/>
              <w:ind w:left="0" w:right="105" w:rightChars="50"/>
              <w:textAlignment w:val="top"/>
              <w:outlineLvl w:val="0"/>
              <w:rPr>
                <w:rFonts w:asciiTheme="minorEastAsia" w:hAnsiTheme="minorEastAsia" w:eastAsiaTheme="minorEastAsia" w:cstheme="minorEastAsia"/>
                <w:b/>
                <w:bCs/>
                <w:color w:val="000000"/>
                <w:kern w:val="0"/>
                <w:sz w:val="20"/>
                <w:szCs w:val="21"/>
                <w:lang w:val="en-US"/>
              </w:rPr>
            </w:pPr>
          </w:p>
          <w:p w14:paraId="2C449AE2">
            <w:pPr>
              <w:pStyle w:val="15"/>
              <w:topLinePunct/>
              <w:spacing w:before="10" w:afterLines="50" w:line="120" w:lineRule="auto"/>
              <w:ind w:left="0" w:right="105" w:rightChars="50"/>
              <w:textAlignment w:val="top"/>
              <w:outlineLvl w:val="0"/>
              <w:rPr>
                <w:rFonts w:asciiTheme="minorEastAsia" w:hAnsiTheme="minorEastAsia" w:eastAsiaTheme="minorEastAsia" w:cstheme="minorEastAsia"/>
                <w:b/>
                <w:bCs/>
                <w:color w:val="000000"/>
                <w:kern w:val="0"/>
                <w:sz w:val="20"/>
                <w:szCs w:val="21"/>
                <w:lang w:val="en-US"/>
              </w:rPr>
            </w:pPr>
          </w:p>
          <w:p w14:paraId="08191823">
            <w:pPr>
              <w:pStyle w:val="15"/>
              <w:topLinePunct/>
              <w:spacing w:before="10" w:afterLines="50" w:line="120" w:lineRule="auto"/>
              <w:ind w:left="0" w:right="105" w:rightChars="50"/>
              <w:textAlignment w:val="top"/>
              <w:outlineLvl w:val="0"/>
              <w:rPr>
                <w:rFonts w:asciiTheme="minorEastAsia" w:hAnsiTheme="minorEastAsia" w:eastAsiaTheme="minorEastAsia" w:cstheme="minorEastAsia"/>
                <w:b/>
                <w:bCs/>
                <w:color w:val="000000"/>
                <w:kern w:val="0"/>
                <w:sz w:val="20"/>
                <w:szCs w:val="21"/>
                <w:lang w:val="en-US"/>
              </w:rPr>
            </w:pPr>
          </w:p>
          <w:p w14:paraId="467C4104">
            <w:pPr>
              <w:pStyle w:val="15"/>
              <w:topLinePunct/>
              <w:spacing w:before="10" w:afterLines="50"/>
              <w:ind w:left="105" w:leftChars="50" w:right="105" w:rightChars="50"/>
              <w:jc w:val="center"/>
              <w:textAlignment w:val="top"/>
              <w:outlineLvl w:val="0"/>
              <w:rPr>
                <w:rFonts w:hint="eastAsia" w:asciiTheme="minorEastAsia" w:hAnsiTheme="minorEastAsia" w:eastAsiaTheme="minorEastAsia" w:cstheme="minorEastAsia"/>
                <w:b/>
                <w:bCs/>
                <w:color w:val="000000"/>
                <w:kern w:val="0"/>
                <w:sz w:val="20"/>
                <w:szCs w:val="21"/>
                <w:lang w:val="en-US"/>
              </w:rPr>
            </w:pPr>
            <w:r>
              <w:rPr>
                <w:rFonts w:hint="eastAsia" w:asciiTheme="minorEastAsia" w:hAnsiTheme="minorEastAsia" w:eastAsiaTheme="minorEastAsia" w:cstheme="minorEastAsia"/>
                <w:b/>
                <w:bCs/>
                <w:color w:val="000000"/>
                <w:kern w:val="0"/>
                <w:sz w:val="20"/>
                <w:szCs w:val="21"/>
                <w:lang w:val="en-US"/>
              </w:rPr>
              <w:t>平</w:t>
            </w:r>
          </w:p>
          <w:p w14:paraId="14D02228">
            <w:pPr>
              <w:pStyle w:val="15"/>
              <w:topLinePunct/>
              <w:spacing w:before="10" w:afterLines="50"/>
              <w:ind w:left="105" w:leftChars="50" w:right="105" w:rightChars="50"/>
              <w:jc w:val="center"/>
              <w:textAlignment w:val="top"/>
              <w:outlineLvl w:val="0"/>
              <w:rPr>
                <w:rFonts w:hint="eastAsia" w:asciiTheme="minorEastAsia" w:hAnsiTheme="minorEastAsia" w:eastAsiaTheme="minorEastAsia" w:cstheme="minorEastAsia"/>
                <w:b/>
                <w:bCs/>
                <w:color w:val="000000"/>
                <w:kern w:val="0"/>
                <w:sz w:val="20"/>
                <w:szCs w:val="21"/>
                <w:lang w:val="en-US"/>
              </w:rPr>
            </w:pPr>
            <w:r>
              <w:rPr>
                <w:rFonts w:hint="eastAsia" w:asciiTheme="minorEastAsia" w:hAnsiTheme="minorEastAsia" w:eastAsiaTheme="minorEastAsia" w:cstheme="minorEastAsia"/>
                <w:b/>
                <w:bCs/>
                <w:color w:val="000000"/>
                <w:kern w:val="0"/>
                <w:sz w:val="20"/>
                <w:szCs w:val="21"/>
                <w:lang w:val="en-US"/>
              </w:rPr>
              <w:t>遥</w:t>
            </w:r>
          </w:p>
          <w:p w14:paraId="39DDA3BE">
            <w:pPr>
              <w:pStyle w:val="15"/>
              <w:topLinePunct/>
              <w:spacing w:before="10" w:afterLines="50"/>
              <w:ind w:left="105" w:leftChars="50" w:right="105" w:rightChars="50"/>
              <w:jc w:val="center"/>
              <w:textAlignment w:val="top"/>
              <w:outlineLvl w:val="0"/>
              <w:rPr>
                <w:rFonts w:hint="eastAsia" w:asciiTheme="minorEastAsia" w:hAnsiTheme="minorEastAsia" w:eastAsiaTheme="minorEastAsia" w:cstheme="minorEastAsia"/>
                <w:b/>
                <w:bCs/>
                <w:color w:val="000000"/>
                <w:kern w:val="0"/>
                <w:sz w:val="20"/>
                <w:szCs w:val="21"/>
                <w:lang w:val="en-US"/>
              </w:rPr>
            </w:pPr>
            <w:r>
              <w:rPr>
                <w:rFonts w:hint="eastAsia" w:asciiTheme="minorEastAsia" w:hAnsiTheme="minorEastAsia" w:eastAsiaTheme="minorEastAsia" w:cstheme="minorEastAsia"/>
                <w:b/>
                <w:bCs/>
                <w:color w:val="000000"/>
                <w:kern w:val="0"/>
                <w:sz w:val="20"/>
                <w:szCs w:val="21"/>
                <w:lang w:val="en-US"/>
              </w:rPr>
              <w:t>或</w:t>
            </w:r>
          </w:p>
          <w:p w14:paraId="696013DC">
            <w:pPr>
              <w:pStyle w:val="15"/>
              <w:topLinePunct/>
              <w:spacing w:before="10" w:afterLines="50"/>
              <w:ind w:left="105" w:leftChars="50" w:right="105" w:rightChars="50"/>
              <w:jc w:val="center"/>
              <w:textAlignment w:val="top"/>
              <w:outlineLvl w:val="0"/>
              <w:rPr>
                <w:rFonts w:hint="eastAsia" w:asciiTheme="minorEastAsia" w:hAnsiTheme="minorEastAsia" w:eastAsiaTheme="minorEastAsia" w:cstheme="minorEastAsia"/>
                <w:b/>
                <w:bCs/>
                <w:color w:val="000000"/>
                <w:kern w:val="0"/>
                <w:sz w:val="20"/>
                <w:szCs w:val="21"/>
                <w:lang w:val="en-US"/>
              </w:rPr>
            </w:pPr>
            <w:r>
              <w:rPr>
                <w:rFonts w:hint="eastAsia" w:asciiTheme="minorEastAsia" w:hAnsiTheme="minorEastAsia" w:eastAsiaTheme="minorEastAsia" w:cstheme="minorEastAsia"/>
                <w:b/>
                <w:bCs/>
                <w:color w:val="000000"/>
                <w:kern w:val="0"/>
                <w:sz w:val="20"/>
                <w:szCs w:val="21"/>
                <w:lang w:val="en-US"/>
              </w:rPr>
              <w:t>周</w:t>
            </w:r>
          </w:p>
          <w:p w14:paraId="6AA2829C">
            <w:pPr>
              <w:pStyle w:val="15"/>
              <w:topLinePunct/>
              <w:spacing w:before="10" w:afterLines="50"/>
              <w:ind w:left="105" w:leftChars="50" w:right="105" w:rightChars="50"/>
              <w:jc w:val="center"/>
              <w:textAlignment w:val="top"/>
              <w:outlineLvl w:val="0"/>
              <w:rPr>
                <w:rFonts w:asciiTheme="minorEastAsia" w:hAnsiTheme="minorEastAsia" w:eastAsiaTheme="minorEastAsia" w:cstheme="minorEastAsia"/>
                <w:color w:val="000000"/>
                <w:kern w:val="0"/>
                <w:sz w:val="20"/>
                <w:szCs w:val="21"/>
                <w:lang w:val="en-US"/>
              </w:rPr>
            </w:pPr>
            <w:r>
              <w:rPr>
                <w:rFonts w:hint="eastAsia" w:asciiTheme="minorEastAsia" w:hAnsiTheme="minorEastAsia" w:eastAsiaTheme="minorEastAsia" w:cstheme="minorEastAsia"/>
                <w:b/>
                <w:bCs/>
                <w:color w:val="000000"/>
                <w:kern w:val="0"/>
                <w:sz w:val="20"/>
                <w:szCs w:val="21"/>
                <w:lang w:val="en-US"/>
              </w:rPr>
              <w:t>边</w:t>
            </w:r>
          </w:p>
        </w:tc>
      </w:tr>
      <w:tr w14:paraId="743C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89" w:type="dxa"/>
            <w:vMerge w:val="continue"/>
            <w:shd w:val="clear" w:color="auto" w:fill="FFFEFE"/>
          </w:tcPr>
          <w:p w14:paraId="486EDF15">
            <w:pPr>
              <w:ind w:firstLine="400" w:firstLineChars="200"/>
              <w:jc w:val="center"/>
              <w:rPr>
                <w:rFonts w:asciiTheme="minorEastAsia" w:hAnsiTheme="minorEastAsia" w:eastAsiaTheme="minorEastAsia" w:cstheme="minorEastAsia"/>
                <w:color w:val="000000"/>
                <w:kern w:val="0"/>
                <w:sz w:val="20"/>
                <w:szCs w:val="21"/>
              </w:rPr>
            </w:pPr>
          </w:p>
        </w:tc>
        <w:tc>
          <w:tcPr>
            <w:tcW w:w="8323" w:type="dxa"/>
            <w:shd w:val="clear" w:color="auto" w:fill="FFFEFE"/>
          </w:tcPr>
          <w:p w14:paraId="056F0BE6">
            <w:pPr>
              <w:numPr>
                <w:ilvl w:val="0"/>
                <w:numId w:val="1"/>
              </w:numPr>
              <w:rPr>
                <w:color w:val="000000"/>
                <w:kern w:val="0"/>
                <w:sz w:val="20"/>
                <w:szCs w:val="20"/>
              </w:rPr>
            </w:pPr>
            <w:r>
              <w:rPr>
                <w:rFonts w:hint="eastAsia" w:asciiTheme="minorEastAsia" w:hAnsiTheme="minorEastAsia" w:eastAsiaTheme="minorEastAsia" w:cstheme="minorEastAsia"/>
                <w:b/>
                <w:bCs/>
                <w:color w:val="000000"/>
                <w:kern w:val="0"/>
                <w:sz w:val="18"/>
                <w:szCs w:val="18"/>
              </w:rPr>
              <w:t>晋祠（游览</w:t>
            </w:r>
            <w:r>
              <w:rPr>
                <w:rFonts w:hint="eastAsia" w:asciiTheme="minorEastAsia" w:hAnsiTheme="minorEastAsia" w:eastAsiaTheme="minorEastAsia" w:cstheme="minorEastAsia"/>
                <w:b/>
                <w:bCs/>
                <w:color w:val="000000"/>
                <w:kern w:val="0"/>
                <w:sz w:val="18"/>
                <w:szCs w:val="18"/>
                <w:lang w:val="en-US" w:eastAsia="zh-CN"/>
              </w:rPr>
              <w:t>约</w:t>
            </w:r>
            <w:r>
              <w:rPr>
                <w:rFonts w:hint="eastAsia" w:asciiTheme="minorEastAsia" w:hAnsiTheme="minorEastAsia" w:eastAsiaTheme="minorEastAsia" w:cstheme="minorEastAsia"/>
                <w:b/>
                <w:bCs/>
                <w:color w:val="000000"/>
                <w:kern w:val="0"/>
                <w:sz w:val="18"/>
                <w:szCs w:val="18"/>
              </w:rPr>
              <w:t>1.5小时）：</w:t>
            </w:r>
            <w:r>
              <w:rPr>
                <w:rFonts w:hint="eastAsia"/>
                <w:color w:val="000000"/>
                <w:sz w:val="20"/>
                <w:szCs w:val="20"/>
                <w:lang w:val="en-US" w:eastAsia="zh-CN"/>
              </w:rPr>
              <w:t>是集中国古代祭祀建筑、园林、雕塑、壁画、碑刻艺术为一体的唯一而珍贵的历史文化遗产，也是世界建筑、园林、雕刻艺术中公元7世纪至12世纪间极为辉煌壮美、璀璨绚烂的篇章。</w:t>
            </w:r>
          </w:p>
          <w:p w14:paraId="7BB12356">
            <w:pPr>
              <w:numPr>
                <w:ilvl w:val="0"/>
                <w:numId w:val="1"/>
              </w:numPr>
              <w:rPr>
                <w:color w:val="000000"/>
                <w:kern w:val="0"/>
                <w:sz w:val="20"/>
                <w:szCs w:val="20"/>
              </w:rPr>
            </w:pPr>
            <w:r>
              <w:rPr>
                <w:rFonts w:hint="eastAsia"/>
                <w:b/>
                <w:bCs/>
                <w:color w:val="000000"/>
                <w:kern w:val="0"/>
                <w:sz w:val="20"/>
                <w:lang w:val="en-US" w:eastAsia="zh-CN"/>
              </w:rPr>
              <w:t>太原古县城 游览约1.5小时</w:t>
            </w:r>
            <w:r>
              <w:rPr>
                <w:rFonts w:hint="eastAsia"/>
                <w:color w:val="000000"/>
                <w:kern w:val="0"/>
                <w:sz w:val="20"/>
                <w:lang w:val="en-US" w:eastAsia="zh-CN"/>
              </w:rPr>
              <w:t>：新晋网红打卡地，</w:t>
            </w:r>
            <w:r>
              <w:rPr>
                <w:rFonts w:hint="eastAsia" w:ascii="Arial" w:hAnsi="Arial" w:eastAsia="Arial" w:cs="Arial"/>
                <w:i w:val="0"/>
                <w:iCs w:val="0"/>
                <w:caps w:val="0"/>
                <w:color w:val="191919"/>
                <w:spacing w:val="0"/>
                <w:sz w:val="18"/>
                <w:szCs w:val="18"/>
                <w:shd w:val="clear" w:fill="FFFFFF"/>
              </w:rPr>
              <w:t>张艺谋导演</w:t>
            </w:r>
            <w:r>
              <w:rPr>
                <w:rFonts w:hint="eastAsia" w:ascii="Arial" w:hAnsi="Arial" w:eastAsia="宋体" w:cs="Arial"/>
                <w:i w:val="0"/>
                <w:iCs w:val="0"/>
                <w:caps w:val="0"/>
                <w:color w:val="191919"/>
                <w:spacing w:val="0"/>
                <w:sz w:val="18"/>
                <w:szCs w:val="18"/>
                <w:shd w:val="clear" w:fill="FFFFFF"/>
                <w:lang w:eastAsia="zh-CN"/>
              </w:rPr>
              <w:t>、</w:t>
            </w:r>
            <w:r>
              <w:rPr>
                <w:rFonts w:hint="eastAsia" w:ascii="Arial" w:hAnsi="Arial" w:eastAsia="Arial" w:cs="Arial"/>
                <w:i w:val="0"/>
                <w:iCs w:val="0"/>
                <w:caps w:val="0"/>
                <w:color w:val="191919"/>
                <w:spacing w:val="0"/>
                <w:sz w:val="18"/>
                <w:szCs w:val="18"/>
                <w:shd w:val="clear" w:fill="FFFFFF"/>
              </w:rPr>
              <w:t>沈腾、易烊千玺</w:t>
            </w:r>
            <w:r>
              <w:rPr>
                <w:rFonts w:hint="eastAsia" w:ascii="Arial" w:hAnsi="Arial" w:eastAsia="宋体" w:cs="Arial"/>
                <w:i w:val="0"/>
                <w:iCs w:val="0"/>
                <w:caps w:val="0"/>
                <w:color w:val="191919"/>
                <w:spacing w:val="0"/>
                <w:sz w:val="18"/>
                <w:szCs w:val="18"/>
                <w:shd w:val="clear" w:fill="FFFFFF"/>
                <w:lang w:val="en-US" w:eastAsia="zh-CN"/>
              </w:rPr>
              <w:t>等主演</w:t>
            </w:r>
            <w:r>
              <w:rPr>
                <w:rFonts w:hint="eastAsia" w:ascii="Arial" w:hAnsi="Arial" w:eastAsia="Arial" w:cs="Arial"/>
                <w:i w:val="0"/>
                <w:iCs w:val="0"/>
                <w:caps w:val="0"/>
                <w:color w:val="191919"/>
                <w:spacing w:val="0"/>
                <w:sz w:val="18"/>
                <w:szCs w:val="18"/>
                <w:shd w:val="clear" w:fill="FFFFFF"/>
              </w:rPr>
              <w:t>拍摄电影《满江红》</w:t>
            </w:r>
            <w:r>
              <w:rPr>
                <w:rFonts w:hint="eastAsia" w:ascii="Arial" w:hAnsi="Arial" w:eastAsia="宋体" w:cs="Arial"/>
                <w:i w:val="0"/>
                <w:iCs w:val="0"/>
                <w:caps w:val="0"/>
                <w:color w:val="191919"/>
                <w:spacing w:val="0"/>
                <w:sz w:val="18"/>
                <w:szCs w:val="18"/>
                <w:shd w:val="clear" w:fill="FFFFFF"/>
                <w:lang w:val="en-US" w:eastAsia="zh-CN"/>
              </w:rPr>
              <w:t xml:space="preserve">拍摄地-- </w:t>
            </w:r>
            <w:r>
              <w:rPr>
                <w:rFonts w:hint="eastAsia" w:ascii="Arial" w:hAnsi="Arial" w:eastAsia="Arial" w:cs="Arial"/>
                <w:i w:val="0"/>
                <w:iCs w:val="0"/>
                <w:caps w:val="0"/>
                <w:color w:val="191919"/>
                <w:spacing w:val="0"/>
                <w:sz w:val="18"/>
                <w:szCs w:val="18"/>
                <w:shd w:val="clear" w:fill="FFFFFF"/>
              </w:rPr>
              <w:t>太原古县城。</w:t>
            </w:r>
          </w:p>
          <w:p w14:paraId="2B84FB42">
            <w:pPr>
              <w:numPr>
                <w:ilvl w:val="0"/>
                <w:numId w:val="1"/>
              </w:numP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b/>
                <w:bCs/>
                <w:color w:val="000000"/>
                <w:kern w:val="0"/>
                <w:sz w:val="18"/>
                <w:szCs w:val="18"/>
              </w:rPr>
              <w:t>山西土特产中心（游览</w:t>
            </w:r>
            <w:r>
              <w:rPr>
                <w:rFonts w:hint="eastAsia" w:asciiTheme="minorEastAsia" w:hAnsiTheme="minorEastAsia" w:eastAsiaTheme="minorEastAsia" w:cstheme="minorEastAsia"/>
                <w:b/>
                <w:bCs/>
                <w:color w:val="000000"/>
                <w:kern w:val="0"/>
                <w:sz w:val="18"/>
                <w:szCs w:val="18"/>
                <w:lang w:val="en-US" w:eastAsia="zh-CN"/>
              </w:rPr>
              <w:t>约</w:t>
            </w:r>
            <w:r>
              <w:rPr>
                <w:rFonts w:hint="eastAsia" w:asciiTheme="minorEastAsia" w:hAnsiTheme="minorEastAsia" w:eastAsiaTheme="minorEastAsia" w:cstheme="minorEastAsia"/>
                <w:b/>
                <w:bCs/>
                <w:color w:val="000000"/>
                <w:kern w:val="0"/>
                <w:sz w:val="18"/>
                <w:szCs w:val="18"/>
              </w:rPr>
              <w:t>40分钟）：</w:t>
            </w:r>
            <w:r>
              <w:rPr>
                <w:rFonts w:hint="eastAsia" w:ascii="宋体" w:hAnsi="Courier New" w:eastAsia="宋体" w:cs="Courier New"/>
                <w:color w:val="000000"/>
                <w:kern w:val="2"/>
                <w:sz w:val="20"/>
                <w:szCs w:val="20"/>
                <w:lang w:val="en-US" w:eastAsia="zh-CN" w:bidi="ar-SA"/>
              </w:rPr>
              <w:t>看看丰富的山西土特产，尝尝浓浓的山西味儿；</w:t>
            </w:r>
          </w:p>
          <w:p w14:paraId="56275A8E">
            <w:pPr>
              <w:numPr>
                <w:ilvl w:val="0"/>
                <w:numId w:val="1"/>
              </w:numPr>
              <w:rPr>
                <w:rFonts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b/>
                <w:bCs/>
                <w:color w:val="000000"/>
                <w:kern w:val="0"/>
                <w:sz w:val="18"/>
                <w:szCs w:val="18"/>
              </w:rPr>
              <w:t>山西水塔集团宝源醋园（游览</w:t>
            </w:r>
            <w:r>
              <w:rPr>
                <w:rFonts w:hint="eastAsia" w:asciiTheme="minorEastAsia" w:hAnsiTheme="minorEastAsia" w:eastAsiaTheme="minorEastAsia" w:cstheme="minorEastAsia"/>
                <w:b/>
                <w:bCs/>
                <w:color w:val="000000"/>
                <w:kern w:val="0"/>
                <w:sz w:val="18"/>
                <w:szCs w:val="18"/>
                <w:lang w:val="en-US" w:eastAsia="zh-CN"/>
              </w:rPr>
              <w:t>约</w:t>
            </w:r>
            <w:r>
              <w:rPr>
                <w:rFonts w:hint="eastAsia" w:asciiTheme="minorEastAsia" w:hAnsiTheme="minorEastAsia" w:eastAsiaTheme="minorEastAsia" w:cstheme="minorEastAsia"/>
                <w:b/>
                <w:bCs/>
                <w:color w:val="000000"/>
                <w:kern w:val="0"/>
                <w:sz w:val="18"/>
                <w:szCs w:val="18"/>
              </w:rPr>
              <w:t>40分钟）：</w:t>
            </w:r>
            <w:r>
              <w:rPr>
                <w:rFonts w:hint="eastAsia"/>
                <w:color w:val="000000"/>
                <w:sz w:val="20"/>
                <w:szCs w:val="20"/>
              </w:rPr>
              <w:t>是山西老陈醋鼎盛时期涌现出来的一大商号，其生产的老陈醋曾作为明、清两朝皇家贡品，为山西醋业写下了辉煌的篇章“自古</w:t>
            </w:r>
            <w:r>
              <w:rPr>
                <w:rFonts w:hint="eastAsia"/>
                <w:color w:val="000000"/>
                <w:sz w:val="20"/>
                <w:szCs w:val="20"/>
              </w:rPr>
              <w:fldChar w:fldCharType="begin"/>
            </w:r>
            <w:r>
              <w:rPr>
                <w:rFonts w:hint="eastAsia"/>
                <w:color w:val="000000"/>
                <w:sz w:val="20"/>
                <w:szCs w:val="20"/>
              </w:rPr>
              <w:instrText xml:space="preserve"> HYPERLINK "https://www.meet99.com/jingdian-baoyuanlaocu-121471.html" </w:instrText>
            </w:r>
            <w:r>
              <w:rPr>
                <w:rFonts w:hint="eastAsia"/>
                <w:color w:val="000000"/>
                <w:sz w:val="20"/>
                <w:szCs w:val="20"/>
              </w:rPr>
              <w:fldChar w:fldCharType="separate"/>
            </w:r>
            <w:r>
              <w:rPr>
                <w:rFonts w:hint="eastAsia"/>
                <w:color w:val="000000"/>
                <w:sz w:val="20"/>
                <w:szCs w:val="20"/>
              </w:rPr>
              <w:t>酿醋</w:t>
            </w:r>
            <w:r>
              <w:rPr>
                <w:rFonts w:hint="eastAsia"/>
                <w:color w:val="000000"/>
                <w:sz w:val="20"/>
                <w:szCs w:val="20"/>
              </w:rPr>
              <w:fldChar w:fldCharType="end"/>
            </w:r>
            <w:r>
              <w:rPr>
                <w:rFonts w:hint="eastAsia"/>
                <w:color w:val="000000"/>
                <w:sz w:val="20"/>
                <w:szCs w:val="20"/>
              </w:rPr>
              <w:t>数山西，山西</w:t>
            </w:r>
            <w:r>
              <w:rPr>
                <w:rFonts w:hint="eastAsia"/>
                <w:color w:val="000000"/>
                <w:sz w:val="20"/>
                <w:szCs w:val="20"/>
              </w:rPr>
              <w:fldChar w:fldCharType="begin"/>
            </w:r>
            <w:r>
              <w:rPr>
                <w:rFonts w:hint="eastAsia"/>
                <w:color w:val="000000"/>
                <w:sz w:val="20"/>
                <w:szCs w:val="20"/>
              </w:rPr>
              <w:instrText xml:space="preserve"> HYPERLINK "https://www.meet99.com/jingdian-baoyuanlaocu-121471.html" </w:instrText>
            </w:r>
            <w:r>
              <w:rPr>
                <w:rFonts w:hint="eastAsia"/>
                <w:color w:val="000000"/>
                <w:sz w:val="20"/>
                <w:szCs w:val="20"/>
              </w:rPr>
              <w:fldChar w:fldCharType="separate"/>
            </w:r>
            <w:r>
              <w:rPr>
                <w:rFonts w:hint="eastAsia"/>
                <w:color w:val="000000"/>
                <w:sz w:val="20"/>
                <w:szCs w:val="20"/>
              </w:rPr>
              <w:t>酿醋</w:t>
            </w:r>
            <w:r>
              <w:rPr>
                <w:rFonts w:hint="eastAsia"/>
                <w:color w:val="000000"/>
                <w:sz w:val="20"/>
                <w:szCs w:val="20"/>
              </w:rPr>
              <w:fldChar w:fldCharType="end"/>
            </w:r>
            <w:r>
              <w:rPr>
                <w:rFonts w:hint="eastAsia"/>
                <w:color w:val="000000"/>
                <w:sz w:val="20"/>
                <w:szCs w:val="20"/>
              </w:rPr>
              <w:t>数清徐”，作为山西老陈醋的发源地，清徐在3000多年的醋史演变中，对我国的</w:t>
            </w:r>
            <w:r>
              <w:rPr>
                <w:rFonts w:hint="eastAsia"/>
                <w:color w:val="000000"/>
                <w:sz w:val="20"/>
                <w:szCs w:val="20"/>
              </w:rPr>
              <w:fldChar w:fldCharType="begin"/>
            </w:r>
            <w:r>
              <w:rPr>
                <w:rFonts w:hint="eastAsia"/>
                <w:color w:val="000000"/>
                <w:sz w:val="20"/>
                <w:szCs w:val="20"/>
              </w:rPr>
              <w:instrText xml:space="preserve"> HYPERLINK "https://www.meet99.com/jingdian-baoyuanlaocu-121471.html" </w:instrText>
            </w:r>
            <w:r>
              <w:rPr>
                <w:rFonts w:hint="eastAsia"/>
                <w:color w:val="000000"/>
                <w:sz w:val="20"/>
                <w:szCs w:val="20"/>
              </w:rPr>
              <w:fldChar w:fldCharType="separate"/>
            </w:r>
            <w:r>
              <w:rPr>
                <w:rFonts w:hint="eastAsia"/>
                <w:color w:val="000000"/>
                <w:sz w:val="20"/>
                <w:szCs w:val="20"/>
              </w:rPr>
              <w:t>酿醋</w:t>
            </w:r>
            <w:r>
              <w:rPr>
                <w:rFonts w:hint="eastAsia"/>
                <w:color w:val="000000"/>
                <w:sz w:val="20"/>
                <w:szCs w:val="20"/>
              </w:rPr>
              <w:fldChar w:fldCharType="end"/>
            </w:r>
            <w:r>
              <w:rPr>
                <w:rFonts w:hint="eastAsia"/>
                <w:color w:val="000000"/>
                <w:sz w:val="20"/>
                <w:szCs w:val="20"/>
              </w:rPr>
              <w:t>产业做出了巨大贡献，清徐因此也被誉为“中国醋都”</w:t>
            </w:r>
            <w:r>
              <w:rPr>
                <w:rFonts w:hint="eastAsia"/>
                <w:color w:val="000000"/>
                <w:sz w:val="20"/>
                <w:szCs w:val="20"/>
                <w:lang w:val="en-US" w:eastAsia="zh-CN"/>
              </w:rPr>
              <w:t>-4A级工业园</w:t>
            </w:r>
            <w:r>
              <w:rPr>
                <w:rFonts w:hint="eastAsia"/>
                <w:color w:val="000000"/>
                <w:sz w:val="20"/>
                <w:szCs w:val="20"/>
              </w:rPr>
              <w:t>。</w:t>
            </w:r>
          </w:p>
          <w:p w14:paraId="643C3BA7">
            <w:pPr>
              <w:numPr>
                <w:ilvl w:val="0"/>
                <w:numId w:val="1"/>
              </w:numPr>
              <w:rPr>
                <w:rFonts w:hint="eastAsia" w:ascii="宋体" w:hAnsi="Courier New" w:eastAsia="宋体" w:cs="Courier New"/>
                <w:color w:val="000000"/>
                <w:kern w:val="2"/>
                <w:sz w:val="20"/>
                <w:szCs w:val="20"/>
                <w:lang w:val="en-US" w:eastAsia="zh-CN" w:bidi="ar-SA"/>
              </w:rPr>
            </w:pPr>
            <w:r>
              <w:rPr>
                <w:rFonts w:hint="eastAsia" w:asciiTheme="minorEastAsia" w:hAnsiTheme="minorEastAsia" w:eastAsiaTheme="minorEastAsia" w:cstheme="minorEastAsia"/>
                <w:b/>
                <w:bCs/>
                <w:color w:val="000000"/>
                <w:kern w:val="0"/>
                <w:sz w:val="18"/>
                <w:szCs w:val="18"/>
              </w:rPr>
              <w:t>乔家大院</w:t>
            </w:r>
            <w:r>
              <w:rPr>
                <w:rFonts w:hint="eastAsia" w:ascii="宋体" w:hAnsi="宋体"/>
                <w:b/>
                <w:color w:val="000000"/>
                <w:kern w:val="0"/>
                <w:sz w:val="18"/>
                <w:szCs w:val="18"/>
              </w:rPr>
              <w:t>（游览</w:t>
            </w:r>
            <w:r>
              <w:rPr>
                <w:rFonts w:hint="eastAsia" w:ascii="宋体" w:hAnsi="宋体"/>
                <w:b/>
                <w:color w:val="000000"/>
                <w:kern w:val="0"/>
                <w:sz w:val="18"/>
                <w:szCs w:val="18"/>
                <w:lang w:val="en-US" w:eastAsia="zh-CN"/>
              </w:rPr>
              <w:t>约2</w:t>
            </w:r>
            <w:r>
              <w:rPr>
                <w:rFonts w:hint="eastAsia" w:ascii="宋体" w:hAnsi="宋体"/>
                <w:b/>
                <w:color w:val="000000"/>
                <w:kern w:val="0"/>
                <w:sz w:val="18"/>
                <w:szCs w:val="18"/>
              </w:rPr>
              <w:t>小时）</w:t>
            </w:r>
            <w:r>
              <w:rPr>
                <w:rFonts w:hint="eastAsia" w:asciiTheme="minorEastAsia" w:hAnsiTheme="minorEastAsia" w:eastAsiaTheme="minorEastAsia" w:cstheme="minorEastAsia"/>
                <w:b/>
                <w:bCs/>
                <w:color w:val="000000"/>
                <w:kern w:val="0"/>
                <w:sz w:val="18"/>
                <w:szCs w:val="18"/>
              </w:rPr>
              <w:t>：</w:t>
            </w:r>
            <w:r>
              <w:rPr>
                <w:rFonts w:hint="eastAsia" w:ascii="宋体" w:hAnsi="Courier New" w:eastAsia="宋体" w:cs="Courier New"/>
                <w:color w:val="000000"/>
                <w:kern w:val="2"/>
                <w:sz w:val="20"/>
                <w:szCs w:val="20"/>
                <w:lang w:val="en-US" w:eastAsia="zh-CN" w:bidi="ar-SA"/>
              </w:rPr>
              <w:t>那一间间灰墙高顶的民居建筑，富贾一方的晋商代表，以及带着神秘色彩的大红灯笼，在记忆中，难以抹去。只想置身其中，和清末</w:t>
            </w:r>
            <w:r>
              <w:rPr>
                <w:rFonts w:hint="default" w:ascii="宋体" w:hAnsi="Courier New" w:eastAsia="宋体" w:cs="Courier New"/>
                <w:color w:val="000000"/>
                <w:kern w:val="2"/>
                <w:sz w:val="20"/>
                <w:szCs w:val="20"/>
                <w:lang w:val="en-US" w:eastAsia="zh-CN" w:bidi="ar-SA"/>
              </w:rPr>
              <w:t> </w:t>
            </w:r>
            <w:r>
              <w:rPr>
                <w:rFonts w:hint="default" w:ascii="宋体" w:hAnsi="Courier New" w:eastAsia="宋体" w:cs="Courier New"/>
                <w:color w:val="000000"/>
                <w:kern w:val="2"/>
                <w:sz w:val="20"/>
                <w:szCs w:val="20"/>
                <w:lang w:val="en-US" w:eastAsia="zh-CN" w:bidi="ar-SA"/>
              </w:rPr>
              <w:fldChar w:fldCharType="begin"/>
            </w:r>
            <w:r>
              <w:rPr>
                <w:rFonts w:hint="default" w:ascii="宋体" w:hAnsi="Courier New" w:eastAsia="宋体" w:cs="Courier New"/>
                <w:color w:val="000000"/>
                <w:kern w:val="2"/>
                <w:sz w:val="20"/>
                <w:szCs w:val="20"/>
                <w:lang w:val="en-US" w:eastAsia="zh-CN" w:bidi="ar-SA"/>
              </w:rPr>
              <w:instrText xml:space="preserve"> HYPERLINK "http://www.mafengwo.cn/travel-scenic-spot/mafengwo/21536.html" \t "http://www.mafengwo.cn/i/_blank" </w:instrText>
            </w:r>
            <w:r>
              <w:rPr>
                <w:rFonts w:hint="default" w:ascii="宋体" w:hAnsi="Courier New" w:eastAsia="宋体" w:cs="Courier New"/>
                <w:color w:val="000000"/>
                <w:kern w:val="2"/>
                <w:sz w:val="20"/>
                <w:szCs w:val="20"/>
                <w:lang w:val="en-US" w:eastAsia="zh-CN" w:bidi="ar-SA"/>
              </w:rPr>
              <w:fldChar w:fldCharType="separate"/>
            </w:r>
            <w:r>
              <w:rPr>
                <w:rFonts w:hint="default" w:ascii="宋体" w:hAnsi="Courier New" w:eastAsia="宋体" w:cs="Courier New"/>
                <w:color w:val="000000"/>
                <w:kern w:val="2"/>
                <w:sz w:val="20"/>
                <w:szCs w:val="20"/>
                <w:lang w:val="en-US" w:eastAsia="zh-CN" w:bidi="ar-SA"/>
              </w:rPr>
              <w:t>中国</w:t>
            </w:r>
            <w:r>
              <w:rPr>
                <w:rFonts w:hint="default" w:ascii="宋体" w:hAnsi="Courier New" w:eastAsia="宋体" w:cs="Courier New"/>
                <w:color w:val="000000"/>
                <w:kern w:val="2"/>
                <w:sz w:val="20"/>
                <w:szCs w:val="20"/>
                <w:lang w:val="en-US" w:eastAsia="zh-CN" w:bidi="ar-SA"/>
              </w:rPr>
              <w:fldChar w:fldCharType="end"/>
            </w:r>
            <w:r>
              <w:rPr>
                <w:rFonts w:hint="default" w:ascii="宋体" w:hAnsi="Courier New" w:eastAsia="宋体" w:cs="Courier New"/>
                <w:color w:val="000000"/>
                <w:kern w:val="2"/>
                <w:sz w:val="20"/>
                <w:szCs w:val="20"/>
                <w:lang w:val="en-US" w:eastAsia="zh-CN" w:bidi="ar-SA"/>
              </w:rPr>
              <w:t> 著名的富商大贾，心中的儒商典范---乔致庸，进行一次近距离的时空拜望。</w:t>
            </w:r>
          </w:p>
          <w:p w14:paraId="328E6176">
            <w:pPr>
              <w:numPr>
                <w:ilvl w:val="0"/>
                <w:numId w:val="1"/>
              </w:numPr>
              <w:rPr>
                <w:color w:val="000000"/>
                <w:kern w:val="0"/>
                <w:sz w:val="20"/>
              </w:rPr>
            </w:pPr>
            <w:r>
              <w:rPr>
                <w:rFonts w:hint="eastAsia" w:ascii="宋体" w:hAnsi="Courier New" w:eastAsia="宋体" w:cs="Courier New"/>
                <w:color w:val="000000"/>
                <w:kern w:val="2"/>
                <w:sz w:val="20"/>
                <w:szCs w:val="20"/>
                <w:lang w:val="en-US" w:eastAsia="zh-CN" w:bidi="ar-SA"/>
              </w:rPr>
              <w:t>当天行程结束，自由活动感受让您意犹未尽的古色平遥！</w:t>
            </w:r>
          </w:p>
        </w:tc>
        <w:tc>
          <w:tcPr>
            <w:tcW w:w="864" w:type="dxa"/>
            <w:vMerge w:val="continue"/>
            <w:shd w:val="clear" w:color="auto" w:fill="FFFEFE"/>
            <w:vAlign w:val="center"/>
          </w:tcPr>
          <w:p w14:paraId="35EFC02F">
            <w:pPr>
              <w:ind w:firstLine="402" w:firstLineChars="200"/>
              <w:jc w:val="center"/>
              <w:rPr>
                <w:rFonts w:asciiTheme="minorEastAsia" w:hAnsiTheme="minorEastAsia" w:eastAsiaTheme="minorEastAsia" w:cstheme="minorEastAsia"/>
                <w:b/>
                <w:bCs/>
                <w:color w:val="000000"/>
                <w:kern w:val="0"/>
                <w:sz w:val="20"/>
                <w:szCs w:val="21"/>
              </w:rPr>
            </w:pPr>
          </w:p>
        </w:tc>
        <w:tc>
          <w:tcPr>
            <w:tcW w:w="914" w:type="dxa"/>
            <w:vMerge w:val="continue"/>
            <w:shd w:val="clear" w:color="auto" w:fill="FBE8E0"/>
          </w:tcPr>
          <w:p w14:paraId="1C0BBDD9">
            <w:pPr>
              <w:ind w:firstLine="402" w:firstLineChars="200"/>
              <w:rPr>
                <w:rFonts w:asciiTheme="minorEastAsia" w:hAnsiTheme="minorEastAsia" w:eastAsiaTheme="minorEastAsia" w:cstheme="minorEastAsia"/>
                <w:b/>
                <w:bCs/>
                <w:color w:val="000000"/>
                <w:kern w:val="0"/>
                <w:sz w:val="20"/>
                <w:szCs w:val="21"/>
              </w:rPr>
            </w:pPr>
          </w:p>
        </w:tc>
      </w:tr>
      <w:tr w14:paraId="2417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restart"/>
            <w:shd w:val="clear" w:color="auto" w:fill="FFFEFE"/>
          </w:tcPr>
          <w:p w14:paraId="1C13DD78">
            <w:pPr>
              <w:pStyle w:val="15"/>
              <w:topLinePunct/>
              <w:spacing w:before="10" w:afterLines="50" w:line="120" w:lineRule="auto"/>
              <w:ind w:left="0" w:right="105" w:rightChars="50"/>
              <w:jc w:val="center"/>
              <w:textAlignment w:val="top"/>
              <w:outlineLvl w:val="0"/>
              <w:rPr>
                <w:rFonts w:asciiTheme="minorEastAsia" w:hAnsiTheme="minorEastAsia" w:eastAsiaTheme="minorEastAsia" w:cstheme="minorEastAsia"/>
                <w:color w:val="000000"/>
                <w:kern w:val="0"/>
                <w:sz w:val="20"/>
                <w:szCs w:val="21"/>
                <w:lang w:val="en-US"/>
              </w:rPr>
            </w:pPr>
          </w:p>
          <w:p w14:paraId="10DF4DFD">
            <w:pPr>
              <w:pStyle w:val="15"/>
              <w:topLinePunct/>
              <w:spacing w:before="10" w:afterLines="50" w:line="120" w:lineRule="auto"/>
              <w:ind w:right="105" w:rightChars="50"/>
              <w:jc w:val="both"/>
              <w:textAlignment w:val="top"/>
              <w:outlineLvl w:val="0"/>
              <w:rPr>
                <w:rFonts w:asciiTheme="minorEastAsia" w:hAnsiTheme="minorEastAsia" w:eastAsiaTheme="minorEastAsia" w:cstheme="minorEastAsia"/>
                <w:b/>
                <w:bCs/>
                <w:color w:val="000000"/>
                <w:kern w:val="0"/>
                <w:sz w:val="20"/>
                <w:szCs w:val="21"/>
                <w:lang w:val="en-US"/>
              </w:rPr>
            </w:pPr>
          </w:p>
          <w:p w14:paraId="28BB6301">
            <w:pPr>
              <w:pStyle w:val="15"/>
              <w:topLinePunct/>
              <w:spacing w:before="10" w:afterLines="50" w:line="120" w:lineRule="auto"/>
              <w:ind w:right="105" w:rightChars="50"/>
              <w:jc w:val="both"/>
              <w:textAlignment w:val="top"/>
              <w:outlineLvl w:val="0"/>
              <w:rPr>
                <w:rFonts w:asciiTheme="minorEastAsia" w:hAnsiTheme="minorEastAsia" w:eastAsiaTheme="minorEastAsia" w:cstheme="minorEastAsia"/>
                <w:b/>
                <w:bCs/>
                <w:color w:val="000000"/>
                <w:kern w:val="0"/>
                <w:sz w:val="20"/>
                <w:szCs w:val="21"/>
                <w:lang w:val="en-US"/>
              </w:rPr>
            </w:pPr>
          </w:p>
          <w:p w14:paraId="44B1BA8A">
            <w:pPr>
              <w:pStyle w:val="15"/>
              <w:topLinePunct/>
              <w:spacing w:before="10" w:afterLines="50" w:line="120" w:lineRule="auto"/>
              <w:ind w:right="105" w:rightChars="50"/>
              <w:jc w:val="both"/>
              <w:textAlignment w:val="top"/>
              <w:outlineLvl w:val="0"/>
              <w:rPr>
                <w:rFonts w:asciiTheme="minorEastAsia" w:hAnsiTheme="minorEastAsia" w:eastAsiaTheme="minorEastAsia" w:cstheme="minorEastAsia"/>
                <w:b/>
                <w:bCs/>
                <w:color w:val="000000"/>
                <w:kern w:val="0"/>
                <w:sz w:val="20"/>
                <w:szCs w:val="21"/>
                <w:lang w:val="en-US"/>
              </w:rPr>
            </w:pPr>
          </w:p>
          <w:p w14:paraId="12A36B8B">
            <w:pPr>
              <w:pStyle w:val="15"/>
              <w:topLinePunct/>
              <w:spacing w:before="10" w:afterLines="50" w:line="120" w:lineRule="auto"/>
              <w:ind w:right="105" w:rightChars="50"/>
              <w:jc w:val="both"/>
              <w:textAlignment w:val="top"/>
              <w:outlineLvl w:val="0"/>
              <w:rPr>
                <w:rFonts w:hint="default"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D8</w:t>
            </w:r>
          </w:p>
          <w:p w14:paraId="1F8195F1">
            <w:pPr>
              <w:pStyle w:val="15"/>
              <w:topLinePunct/>
              <w:spacing w:before="10" w:afterLines="50" w:line="120" w:lineRule="auto"/>
              <w:ind w:right="105" w:rightChars="50"/>
              <w:jc w:val="center"/>
              <w:textAlignment w:val="top"/>
              <w:outlineLvl w:val="0"/>
              <w:rPr>
                <w:rFonts w:asciiTheme="minorEastAsia" w:hAnsiTheme="minorEastAsia" w:eastAsiaTheme="minorEastAsia" w:cstheme="minorEastAsia"/>
                <w:color w:val="000000"/>
                <w:kern w:val="0"/>
                <w:sz w:val="20"/>
                <w:szCs w:val="21"/>
                <w:lang w:val="en-US"/>
              </w:rPr>
            </w:pPr>
          </w:p>
        </w:tc>
        <w:tc>
          <w:tcPr>
            <w:tcW w:w="8323" w:type="dxa"/>
            <w:shd w:val="clear" w:color="auto" w:fill="FFFEFE"/>
          </w:tcPr>
          <w:p w14:paraId="1CCE842E">
            <w:pPr>
              <w:spacing w:line="360" w:lineRule="auto"/>
              <w:ind w:firstLine="402" w:firstLineChars="200"/>
              <w:rPr>
                <w:rFonts w:hint="eastAsia" w:asciiTheme="minorEastAsia" w:hAnsiTheme="minorEastAsia" w:eastAsiaTheme="minorEastAsia" w:cstheme="minorEastAsia"/>
                <w:color w:val="000000"/>
                <w:kern w:val="0"/>
                <w:sz w:val="20"/>
                <w:szCs w:val="21"/>
                <w:shd w:val="clear" w:color="auto" w:fill="FFFFFF"/>
                <w:lang w:eastAsia="zh-CN"/>
              </w:rPr>
            </w:pPr>
            <w:r>
              <w:rPr>
                <w:rFonts w:hint="eastAsia" w:asciiTheme="minorEastAsia" w:hAnsiTheme="minorEastAsia" w:eastAsiaTheme="minorEastAsia" w:cstheme="minorEastAsia"/>
                <w:b/>
                <w:bCs/>
                <w:color w:val="000000"/>
                <w:kern w:val="0"/>
                <w:sz w:val="20"/>
                <w:szCs w:val="21"/>
                <w:lang w:val="en-US" w:eastAsia="zh-CN"/>
              </w:rPr>
              <w:t>平遥—皇城相府 约4小时340</w:t>
            </w:r>
            <w:r>
              <w:rPr>
                <w:rFonts w:hint="default" w:asciiTheme="minorEastAsia" w:hAnsiTheme="minorEastAsia" w:eastAsiaTheme="minorEastAsia" w:cstheme="minorEastAsia"/>
                <w:b/>
                <w:bCs/>
                <w:color w:val="000000"/>
                <w:kern w:val="0"/>
                <w:sz w:val="20"/>
                <w:szCs w:val="21"/>
                <w:lang w:val="en-US" w:eastAsia="zh-CN"/>
              </w:rPr>
              <w:t>公里</w:t>
            </w:r>
            <w:r>
              <w:rPr>
                <w:rFonts w:hint="eastAsia" w:asciiTheme="minorEastAsia" w:hAnsiTheme="minorEastAsia" w:eastAsiaTheme="minorEastAsia" w:cstheme="minorEastAsia"/>
                <w:b/>
                <w:bCs/>
                <w:color w:val="000000"/>
                <w:kern w:val="0"/>
                <w:sz w:val="20"/>
                <w:szCs w:val="21"/>
                <w:lang w:val="en-US" w:eastAsia="zh-CN"/>
              </w:rPr>
              <w:t>左右—郑州2.5小时180</w:t>
            </w:r>
            <w:r>
              <w:rPr>
                <w:rFonts w:hint="default" w:asciiTheme="minorEastAsia" w:hAnsiTheme="minorEastAsia" w:eastAsiaTheme="minorEastAsia" w:cstheme="minorEastAsia"/>
                <w:b/>
                <w:bCs/>
                <w:color w:val="000000"/>
                <w:kern w:val="0"/>
                <w:sz w:val="20"/>
                <w:szCs w:val="21"/>
                <w:lang w:val="en-US" w:eastAsia="zh-CN"/>
              </w:rPr>
              <w:t>公里</w:t>
            </w:r>
            <w:r>
              <w:rPr>
                <w:rFonts w:hint="eastAsia" w:asciiTheme="minorEastAsia" w:hAnsiTheme="minorEastAsia" w:eastAsiaTheme="minorEastAsia" w:cstheme="minorEastAsia"/>
                <w:b/>
                <w:bCs/>
                <w:color w:val="000000"/>
                <w:kern w:val="0"/>
                <w:sz w:val="20"/>
                <w:szCs w:val="21"/>
                <w:lang w:val="en-US" w:eastAsia="zh-CN"/>
              </w:rPr>
              <w:t>左右。</w:t>
            </w:r>
          </w:p>
        </w:tc>
        <w:tc>
          <w:tcPr>
            <w:tcW w:w="864" w:type="dxa"/>
            <w:vMerge w:val="restart"/>
            <w:shd w:val="clear" w:color="auto" w:fill="FFFEFE"/>
            <w:vAlign w:val="center"/>
          </w:tcPr>
          <w:p w14:paraId="6C8A65D7">
            <w:pPr>
              <w:pStyle w:val="15"/>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p>
          <w:p w14:paraId="217F33D2">
            <w:pPr>
              <w:pStyle w:val="15"/>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p>
          <w:p w14:paraId="3842F126">
            <w:pPr>
              <w:pStyle w:val="15"/>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p>
          <w:p w14:paraId="6853AA45">
            <w:pPr>
              <w:pStyle w:val="15"/>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color w:val="000000"/>
                <w:kern w:val="0"/>
                <w:sz w:val="20"/>
                <w:szCs w:val="21"/>
                <w:lang w:val="en-US"/>
              </w:rPr>
            </w:pPr>
          </w:p>
        </w:tc>
        <w:tc>
          <w:tcPr>
            <w:tcW w:w="914" w:type="dxa"/>
            <w:vMerge w:val="restart"/>
            <w:shd w:val="clear" w:color="auto" w:fill="FBE8E0"/>
          </w:tcPr>
          <w:p w14:paraId="4CE2F44C">
            <w:pPr>
              <w:pStyle w:val="15"/>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color w:val="000000"/>
                <w:kern w:val="0"/>
                <w:sz w:val="20"/>
                <w:szCs w:val="21"/>
              </w:rPr>
            </w:pPr>
          </w:p>
          <w:p w14:paraId="774FD67A">
            <w:pPr>
              <w:pStyle w:val="15"/>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rPr>
            </w:pPr>
          </w:p>
          <w:p w14:paraId="16C6D966">
            <w:pPr>
              <w:pStyle w:val="15"/>
              <w:topLinePunct/>
              <w:spacing w:before="10" w:afterLines="50" w:line="120" w:lineRule="auto"/>
              <w:ind w:left="105" w:leftChars="50" w:right="105" w:rightChars="50"/>
              <w:jc w:val="center"/>
              <w:textAlignment w:val="top"/>
              <w:outlineLvl w:val="0"/>
              <w:rPr>
                <w:rFonts w:hint="eastAsia" w:asciiTheme="minorEastAsia" w:hAnsiTheme="minorEastAsia" w:eastAsiaTheme="minorEastAsia" w:cstheme="minorEastAsia"/>
                <w:b/>
                <w:bCs/>
                <w:color w:val="000000"/>
                <w:kern w:val="0"/>
                <w:sz w:val="20"/>
                <w:szCs w:val="21"/>
                <w:lang w:eastAsia="zh-CN"/>
              </w:rPr>
            </w:pPr>
            <w:r>
              <w:rPr>
                <w:rFonts w:hint="eastAsia" w:asciiTheme="minorEastAsia" w:hAnsiTheme="minorEastAsia" w:eastAsiaTheme="minorEastAsia" w:cstheme="minorEastAsia"/>
                <w:b/>
                <w:bCs/>
                <w:color w:val="000000"/>
                <w:kern w:val="0"/>
                <w:sz w:val="20"/>
                <w:szCs w:val="21"/>
                <w:lang w:eastAsia="zh-CN"/>
              </w:rPr>
              <w:t>火</w:t>
            </w:r>
          </w:p>
          <w:p w14:paraId="189B315D">
            <w:pPr>
              <w:pStyle w:val="15"/>
              <w:topLinePunct/>
              <w:spacing w:before="10" w:afterLines="50" w:line="120" w:lineRule="auto"/>
              <w:ind w:left="105" w:leftChars="50" w:right="105" w:rightChars="50"/>
              <w:jc w:val="center"/>
              <w:textAlignment w:val="top"/>
              <w:outlineLvl w:val="0"/>
              <w:rPr>
                <w:rFonts w:hint="eastAsia" w:asciiTheme="minorEastAsia" w:hAnsiTheme="minorEastAsia" w:eastAsiaTheme="minorEastAsia" w:cstheme="minorEastAsia"/>
                <w:color w:val="000000"/>
                <w:kern w:val="0"/>
                <w:sz w:val="20"/>
                <w:szCs w:val="21"/>
                <w:lang w:eastAsia="zh-CN"/>
              </w:rPr>
            </w:pPr>
            <w:r>
              <w:rPr>
                <w:rFonts w:hint="eastAsia" w:asciiTheme="minorEastAsia" w:hAnsiTheme="minorEastAsia" w:eastAsiaTheme="minorEastAsia" w:cstheme="minorEastAsia"/>
                <w:b/>
                <w:bCs/>
                <w:color w:val="000000"/>
                <w:kern w:val="0"/>
                <w:sz w:val="20"/>
                <w:szCs w:val="21"/>
                <w:lang w:eastAsia="zh-CN"/>
              </w:rPr>
              <w:t>车</w:t>
            </w:r>
            <w:r>
              <w:rPr>
                <w:rFonts w:hint="eastAsia" w:asciiTheme="minorEastAsia" w:hAnsiTheme="minorEastAsia" w:eastAsiaTheme="minorEastAsia" w:cstheme="minorEastAsia"/>
                <w:b/>
                <w:bCs/>
                <w:color w:val="000000"/>
                <w:kern w:val="0"/>
                <w:sz w:val="20"/>
                <w:szCs w:val="21"/>
                <w:lang w:val="en-US" w:eastAsia="zh-CN"/>
              </w:rPr>
              <w:t xml:space="preserve"> </w:t>
            </w:r>
            <w:r>
              <w:rPr>
                <w:rFonts w:hint="eastAsia" w:asciiTheme="minorEastAsia" w:hAnsiTheme="minorEastAsia" w:eastAsiaTheme="minorEastAsia" w:cstheme="minorEastAsia"/>
                <w:b/>
                <w:bCs/>
                <w:color w:val="000000"/>
                <w:kern w:val="0"/>
                <w:sz w:val="20"/>
                <w:szCs w:val="21"/>
                <w:lang w:eastAsia="zh-CN"/>
              </w:rPr>
              <w:t>上</w:t>
            </w:r>
          </w:p>
        </w:tc>
      </w:tr>
      <w:tr w14:paraId="6F2F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89" w:type="dxa"/>
            <w:vMerge w:val="continue"/>
            <w:shd w:val="clear" w:color="auto" w:fill="FFFFFF"/>
          </w:tcPr>
          <w:p w14:paraId="11BB64B5">
            <w:pPr>
              <w:pStyle w:val="15"/>
              <w:topLinePunct/>
              <w:spacing w:before="10" w:afterLines="50" w:line="120" w:lineRule="auto"/>
              <w:ind w:right="105" w:rightChars="50"/>
              <w:textAlignment w:val="top"/>
              <w:outlineLvl w:val="0"/>
              <w:rPr>
                <w:rFonts w:asciiTheme="minorEastAsia" w:hAnsiTheme="minorEastAsia" w:eastAsiaTheme="minorEastAsia" w:cstheme="minorEastAsia"/>
                <w:kern w:val="0"/>
                <w:sz w:val="20"/>
                <w:szCs w:val="21"/>
                <w:lang w:val="en-US"/>
              </w:rPr>
            </w:pPr>
          </w:p>
        </w:tc>
        <w:tc>
          <w:tcPr>
            <w:tcW w:w="8323" w:type="dxa"/>
            <w:shd w:val="clear" w:color="auto" w:fill="FFFFFF"/>
          </w:tcPr>
          <w:p w14:paraId="04D38C32">
            <w:pPr>
              <w:keepNext w:val="0"/>
              <w:keepLines w:val="0"/>
              <w:numPr>
                <w:ilvl w:val="0"/>
                <w:numId w:val="1"/>
              </w:numPr>
              <w:suppressLineNumbers w:val="0"/>
              <w:spacing w:before="0" w:beforeAutospacing="0" w:after="0" w:afterAutospacing="0"/>
              <w:ind w:right="0"/>
            </w:pPr>
            <w:r>
              <w:rPr>
                <w:rFonts w:hint="eastAsia" w:asciiTheme="minorEastAsia" w:hAnsiTheme="minorEastAsia" w:eastAsiaTheme="minorEastAsia" w:cstheme="minorEastAsia"/>
                <w:b/>
                <w:bCs/>
                <w:color w:val="000000"/>
                <w:kern w:val="0"/>
                <w:sz w:val="20"/>
                <w:szCs w:val="20"/>
              </w:rPr>
              <w:t>平遥冠云牛肉博览园（游览</w:t>
            </w:r>
            <w:r>
              <w:rPr>
                <w:rFonts w:hint="eastAsia" w:asciiTheme="minorEastAsia" w:hAnsiTheme="minorEastAsia" w:eastAsiaTheme="minorEastAsia" w:cstheme="minorEastAsia"/>
                <w:b/>
                <w:bCs/>
                <w:color w:val="000000"/>
                <w:kern w:val="0"/>
                <w:sz w:val="20"/>
                <w:szCs w:val="20"/>
                <w:lang w:val="en-US" w:eastAsia="zh-CN"/>
              </w:rPr>
              <w:t>约</w:t>
            </w:r>
            <w:r>
              <w:rPr>
                <w:rFonts w:hint="eastAsia" w:asciiTheme="minorEastAsia" w:hAnsiTheme="minorEastAsia" w:eastAsiaTheme="minorEastAsia" w:cstheme="minorEastAsia"/>
                <w:b/>
                <w:bCs/>
                <w:color w:val="000000"/>
                <w:kern w:val="0"/>
                <w:sz w:val="20"/>
                <w:szCs w:val="20"/>
              </w:rPr>
              <w:t>40分钟）</w:t>
            </w:r>
            <w:r>
              <w:rPr>
                <w:rFonts w:hint="eastAsia" w:asciiTheme="minorEastAsia" w:hAnsiTheme="minorEastAsia" w:eastAsiaTheme="minorEastAsia" w:cstheme="minorEastAsia"/>
                <w:b/>
                <w:bCs/>
                <w:color w:val="000000"/>
                <w:kern w:val="0"/>
                <w:sz w:val="20"/>
                <w:szCs w:val="20"/>
                <w:lang w:eastAsia="zh-CN"/>
              </w:rPr>
              <w:t>：</w:t>
            </w:r>
            <w:r>
              <w:rPr>
                <w:rFonts w:hint="eastAsia" w:asciiTheme="minorEastAsia" w:hAnsiTheme="minorEastAsia" w:eastAsiaTheme="minorEastAsia" w:cstheme="minorEastAsia"/>
                <w:kern w:val="0"/>
                <w:sz w:val="18"/>
                <w:szCs w:val="18"/>
              </w:rPr>
              <w:t>是博大精深、源远流长的中国美食文化的精华之一，平遥牛肉成为达官显贵宴客的必备之品。史载清末，慈禧太后途经平遥，享用平遥牛肉后，闻其香而提其神，品其味而解其困，故将其定为皇宫贡品；</w:t>
            </w:r>
          </w:p>
          <w:p w14:paraId="271495BF">
            <w:pPr>
              <w:pStyle w:val="5"/>
              <w:numPr>
                <w:ilvl w:val="0"/>
                <w:numId w:val="1"/>
              </w:numPr>
              <w:ind w:left="419" w:hanging="468" w:hangingChars="233"/>
              <w:rPr>
                <w:color w:val="000000"/>
                <w:kern w:val="0"/>
                <w:sz w:val="18"/>
                <w:szCs w:val="18"/>
              </w:rPr>
            </w:pPr>
            <w:r>
              <w:rPr>
                <w:rFonts w:hint="eastAsia" w:asciiTheme="minorEastAsia" w:hAnsiTheme="minorEastAsia" w:eastAsiaTheme="minorEastAsia" w:cstheme="minorEastAsia"/>
                <w:b/>
                <w:bCs/>
                <w:color w:val="000000"/>
                <w:kern w:val="0"/>
                <w:sz w:val="20"/>
                <w:szCs w:val="20"/>
                <w:lang w:val="en-US" w:eastAsia="zh-CN" w:bidi="ar-SA"/>
              </w:rPr>
              <w:t>皇城相府 游览约1.5小时：</w:t>
            </w:r>
            <w:r>
              <w:rPr>
                <w:color w:val="000000"/>
                <w:sz w:val="18"/>
                <w:szCs w:val="18"/>
              </w:rPr>
              <w:t>皇城相府是清文渊阁大学士兼吏部尚书加三级、《康熙字典》总阅官、康熙皇帝经筵讲官、一代名相陈廷敬的故居，总面积10万平方米。御书楼金碧辉煌，中道庄巍峨壮观，斗筑居府院相连，河山楼雄伟险峻，藏兵洞层叠奇妙，是一处罕见的明清两代城堡式官宅民居建筑群。</w:t>
            </w:r>
          </w:p>
          <w:p w14:paraId="4F066F2B">
            <w:pPr>
              <w:numPr>
                <w:ilvl w:val="0"/>
                <w:numId w:val="1"/>
              </w:numPr>
              <w:rPr>
                <w:rFonts w:hint="default" w:asciiTheme="minorEastAsia" w:hAnsiTheme="minorEastAsia" w:eastAsiaTheme="minorEastAsia" w:cstheme="minorEastAsia"/>
                <w:kern w:val="0"/>
                <w:sz w:val="20"/>
                <w:lang w:val="en-US"/>
              </w:rPr>
            </w:pPr>
            <w:r>
              <w:rPr>
                <w:rFonts w:hint="eastAsia" w:asciiTheme="minorEastAsia" w:hAnsiTheme="minorEastAsia" w:eastAsiaTheme="minorEastAsia" w:cstheme="minorEastAsia"/>
                <w:kern w:val="0"/>
                <w:sz w:val="20"/>
                <w:lang w:val="en-US" w:eastAsia="zh-CN"/>
              </w:rPr>
              <w:t>行程结束，乘火车返回四川。</w:t>
            </w:r>
          </w:p>
        </w:tc>
        <w:tc>
          <w:tcPr>
            <w:tcW w:w="864" w:type="dxa"/>
            <w:vMerge w:val="continue"/>
            <w:shd w:val="clear" w:color="auto" w:fill="FFFFFF"/>
            <w:vAlign w:val="center"/>
          </w:tcPr>
          <w:p w14:paraId="7BD07B71">
            <w:pPr>
              <w:pStyle w:val="15"/>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p>
        </w:tc>
        <w:tc>
          <w:tcPr>
            <w:tcW w:w="914" w:type="dxa"/>
            <w:vMerge w:val="continue"/>
            <w:shd w:val="clear" w:color="auto" w:fill="FFFFFF"/>
          </w:tcPr>
          <w:p w14:paraId="05F617B0">
            <w:pPr>
              <w:pStyle w:val="15"/>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color w:val="000000"/>
                <w:kern w:val="0"/>
                <w:sz w:val="20"/>
                <w:szCs w:val="21"/>
              </w:rPr>
            </w:pPr>
          </w:p>
        </w:tc>
      </w:tr>
      <w:tr w14:paraId="6D4E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89" w:type="dxa"/>
            <w:vMerge w:val="restart"/>
            <w:shd w:val="clear" w:color="auto" w:fill="FFFFFF"/>
          </w:tcPr>
          <w:p w14:paraId="5D9CC32A">
            <w:pPr>
              <w:pStyle w:val="15"/>
              <w:topLinePunct/>
              <w:spacing w:before="10" w:afterLines="50" w:line="120" w:lineRule="auto"/>
              <w:ind w:right="105" w:rightChars="50"/>
              <w:textAlignment w:val="top"/>
              <w:outlineLvl w:val="0"/>
              <w:rPr>
                <w:rFonts w:hint="default" w:asciiTheme="minorEastAsia" w:hAnsiTheme="minorEastAsia" w:eastAsiaTheme="minorEastAsia" w:cstheme="minorEastAsia"/>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D9</w:t>
            </w:r>
          </w:p>
        </w:tc>
        <w:tc>
          <w:tcPr>
            <w:tcW w:w="8323" w:type="dxa"/>
            <w:shd w:val="clear" w:color="auto" w:fill="FFFFFF"/>
          </w:tcPr>
          <w:p w14:paraId="652F0A46">
            <w:pPr>
              <w:numPr>
                <w:ilvl w:val="0"/>
                <w:numId w:val="1"/>
              </w:numPr>
              <w:rPr>
                <w:rFonts w:hint="eastAsia" w:asciiTheme="minorEastAsia" w:hAnsiTheme="minorEastAsia" w:eastAsiaTheme="minorEastAsia" w:cstheme="minorEastAsia"/>
                <w:kern w:val="0"/>
                <w:sz w:val="20"/>
                <w:lang w:val="en-US" w:eastAsia="zh-CN"/>
              </w:rPr>
            </w:pPr>
            <w:r>
              <w:rPr>
                <w:rFonts w:hint="eastAsia" w:asciiTheme="minorEastAsia" w:hAnsiTheme="minorEastAsia" w:eastAsiaTheme="minorEastAsia" w:cstheme="minorEastAsia"/>
                <w:kern w:val="0"/>
                <w:sz w:val="20"/>
                <w:lang w:val="en-US" w:eastAsia="zh-CN"/>
              </w:rPr>
              <w:t>郑州—四川</w:t>
            </w:r>
          </w:p>
        </w:tc>
        <w:tc>
          <w:tcPr>
            <w:tcW w:w="864" w:type="dxa"/>
            <w:vMerge w:val="restart"/>
            <w:shd w:val="clear" w:color="auto" w:fill="FFFFFF"/>
            <w:vAlign w:val="center"/>
          </w:tcPr>
          <w:p w14:paraId="398D95D6">
            <w:pPr>
              <w:pStyle w:val="15"/>
              <w:topLinePunct/>
              <w:spacing w:before="10" w:afterLines="50" w:line="120" w:lineRule="auto"/>
              <w:ind w:left="105" w:leftChars="50" w:right="105" w:rightChars="50"/>
              <w:jc w:val="center"/>
              <w:textAlignment w:val="top"/>
              <w:outlineLvl w:val="0"/>
              <w:rPr>
                <w:rFonts w:hint="eastAsia" w:asciiTheme="minorEastAsia" w:hAnsiTheme="minorEastAsia" w:eastAsiaTheme="minorEastAsia" w:cstheme="minorEastAsia"/>
                <w:b/>
                <w:bCs/>
                <w:color w:val="000000"/>
                <w:kern w:val="0"/>
                <w:sz w:val="20"/>
                <w:szCs w:val="21"/>
                <w:lang w:val="en-US" w:eastAsia="zh-CN"/>
              </w:rPr>
            </w:pPr>
            <w:r>
              <w:rPr>
                <w:rFonts w:hint="eastAsia" w:asciiTheme="minorEastAsia" w:hAnsiTheme="minorEastAsia" w:eastAsiaTheme="minorEastAsia" w:cstheme="minorEastAsia"/>
                <w:b/>
                <w:bCs/>
                <w:color w:val="000000"/>
                <w:kern w:val="0"/>
                <w:sz w:val="20"/>
                <w:szCs w:val="21"/>
                <w:lang w:val="en-US" w:eastAsia="zh-CN"/>
              </w:rPr>
              <w:t>自理</w:t>
            </w:r>
          </w:p>
        </w:tc>
        <w:tc>
          <w:tcPr>
            <w:tcW w:w="914" w:type="dxa"/>
            <w:vMerge w:val="restart"/>
            <w:shd w:val="clear" w:color="auto" w:fill="FBE5D6" w:themeFill="accent2" w:themeFillTint="32"/>
          </w:tcPr>
          <w:p w14:paraId="09D87E40">
            <w:pPr>
              <w:pStyle w:val="15"/>
              <w:topLinePunct/>
              <w:spacing w:before="10" w:afterLines="50" w:line="120" w:lineRule="auto"/>
              <w:ind w:left="105" w:leftChars="50" w:right="105" w:rightChars="50"/>
              <w:jc w:val="center"/>
              <w:textAlignment w:val="top"/>
              <w:outlineLvl w:val="0"/>
              <w:rPr>
                <w:rFonts w:hint="eastAsia" w:asciiTheme="minorEastAsia" w:hAnsiTheme="minorEastAsia" w:eastAsiaTheme="minorEastAsia" w:cstheme="minorEastAsia"/>
                <w:color w:val="000000" w:themeColor="text1"/>
                <w:kern w:val="0"/>
                <w:sz w:val="20"/>
                <w:szCs w:val="21"/>
                <w:lang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0"/>
                <w:sz w:val="20"/>
                <w:szCs w:val="21"/>
                <w:lang w:eastAsia="zh-CN"/>
                <w14:textFill>
                  <w14:solidFill>
                    <w14:schemeClr w14:val="tx1"/>
                  </w14:solidFill>
                </w14:textFill>
              </w:rPr>
              <w:t>无</w:t>
            </w:r>
          </w:p>
        </w:tc>
      </w:tr>
      <w:tr w14:paraId="7BFD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89" w:type="dxa"/>
            <w:vMerge w:val="continue"/>
            <w:shd w:val="clear" w:color="auto" w:fill="FFFFFF"/>
          </w:tcPr>
          <w:p w14:paraId="0DD92153">
            <w:pPr>
              <w:pStyle w:val="15"/>
              <w:topLinePunct/>
              <w:spacing w:before="10" w:afterLines="50" w:line="120" w:lineRule="auto"/>
              <w:ind w:right="105" w:rightChars="50"/>
              <w:textAlignment w:val="top"/>
              <w:outlineLvl w:val="0"/>
              <w:rPr>
                <w:rFonts w:asciiTheme="minorEastAsia" w:hAnsiTheme="minorEastAsia" w:eastAsiaTheme="minorEastAsia" w:cstheme="minorEastAsia"/>
                <w:kern w:val="0"/>
                <w:sz w:val="20"/>
                <w:szCs w:val="21"/>
                <w:lang w:val="en-US"/>
              </w:rPr>
            </w:pPr>
          </w:p>
        </w:tc>
        <w:tc>
          <w:tcPr>
            <w:tcW w:w="8323" w:type="dxa"/>
            <w:shd w:val="clear" w:color="auto" w:fill="FFFFFF"/>
          </w:tcPr>
          <w:p w14:paraId="6393BBE0">
            <w:pPr>
              <w:numPr>
                <w:ilvl w:val="0"/>
                <w:numId w:val="1"/>
              </w:numPr>
              <w:rPr>
                <w:rFonts w:hint="eastAsia" w:asciiTheme="minorEastAsia" w:hAnsiTheme="minorEastAsia" w:eastAsiaTheme="minorEastAsia" w:cstheme="minorEastAsia"/>
                <w:kern w:val="0"/>
                <w:sz w:val="20"/>
                <w:lang w:val="en-US" w:eastAsia="zh-CN"/>
              </w:rPr>
            </w:pPr>
            <w:r>
              <w:rPr>
                <w:rFonts w:hint="eastAsia" w:asciiTheme="minorEastAsia" w:hAnsiTheme="minorEastAsia" w:eastAsiaTheme="minorEastAsia" w:cstheme="minorEastAsia"/>
                <w:kern w:val="0"/>
                <w:sz w:val="20"/>
                <w:lang w:val="en-US" w:eastAsia="zh-CN"/>
              </w:rPr>
              <w:t>火车抵达四川，结束愉快的旅途！</w:t>
            </w:r>
          </w:p>
        </w:tc>
        <w:tc>
          <w:tcPr>
            <w:tcW w:w="864" w:type="dxa"/>
            <w:vMerge w:val="continue"/>
            <w:shd w:val="clear" w:color="auto" w:fill="FFFFFF"/>
            <w:vAlign w:val="center"/>
          </w:tcPr>
          <w:p w14:paraId="6371559C">
            <w:pPr>
              <w:pStyle w:val="15"/>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b/>
                <w:bCs/>
                <w:color w:val="000000"/>
                <w:kern w:val="0"/>
                <w:sz w:val="20"/>
                <w:szCs w:val="21"/>
                <w:lang w:val="en-US"/>
              </w:rPr>
            </w:pPr>
          </w:p>
        </w:tc>
        <w:tc>
          <w:tcPr>
            <w:tcW w:w="914" w:type="dxa"/>
            <w:vMerge w:val="continue"/>
            <w:shd w:val="clear" w:color="auto" w:fill="FBE5D6" w:themeFill="accent2" w:themeFillTint="32"/>
          </w:tcPr>
          <w:p w14:paraId="0366BAD4">
            <w:pPr>
              <w:pStyle w:val="15"/>
              <w:topLinePunct/>
              <w:spacing w:before="10" w:afterLines="50" w:line="120" w:lineRule="auto"/>
              <w:ind w:left="105" w:leftChars="50" w:right="105" w:rightChars="50"/>
              <w:jc w:val="center"/>
              <w:textAlignment w:val="top"/>
              <w:outlineLvl w:val="0"/>
              <w:rPr>
                <w:rFonts w:asciiTheme="minorEastAsia" w:hAnsiTheme="minorEastAsia" w:eastAsiaTheme="minorEastAsia" w:cstheme="minorEastAsia"/>
                <w:color w:val="000000"/>
                <w:kern w:val="0"/>
                <w:sz w:val="20"/>
                <w:szCs w:val="21"/>
              </w:rPr>
            </w:pPr>
          </w:p>
        </w:tc>
      </w:tr>
      <w:tr w14:paraId="37AC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0" w:type="dxa"/>
            <w:gridSpan w:val="4"/>
            <w:vAlign w:val="center"/>
          </w:tcPr>
          <w:p w14:paraId="030EC8FE">
            <w:pPr>
              <w:jc w:val="left"/>
              <w:rPr>
                <w:rFonts w:asciiTheme="minorEastAsia" w:hAnsiTheme="minorEastAsia" w:eastAsiaTheme="minorEastAsia" w:cstheme="minorEastAsia"/>
                <w:kern w:val="0"/>
                <w:sz w:val="20"/>
                <w:szCs w:val="21"/>
                <w:shd w:val="clear" w:color="auto" w:fill="FFFFFF"/>
              </w:rPr>
            </w:pPr>
            <w:r>
              <w:rPr>
                <w:rFonts w:hint="eastAsia" w:asciiTheme="minorEastAsia" w:hAnsiTheme="minorEastAsia" w:eastAsiaTheme="minorEastAsia" w:cstheme="minorEastAsia"/>
                <w:kern w:val="0"/>
                <w:sz w:val="20"/>
                <w:szCs w:val="21"/>
                <w:shd w:val="clear" w:color="auto" w:fill="FFFFFF"/>
              </w:rPr>
              <w:t>温馨提示：</w:t>
            </w:r>
          </w:p>
          <w:p w14:paraId="15DA5225">
            <w:pPr>
              <w:jc w:val="left"/>
              <w:rPr>
                <w:rFonts w:asciiTheme="minorEastAsia" w:hAnsiTheme="minorEastAsia" w:eastAsiaTheme="minorEastAsia" w:cstheme="minorEastAsia"/>
                <w:kern w:val="0"/>
                <w:sz w:val="20"/>
                <w:szCs w:val="21"/>
                <w:shd w:val="clear" w:color="auto" w:fill="FFFFFF"/>
              </w:rPr>
            </w:pPr>
            <w:r>
              <w:rPr>
                <w:rFonts w:hint="eastAsia" w:asciiTheme="minorEastAsia" w:hAnsiTheme="minorEastAsia" w:eastAsiaTheme="minorEastAsia" w:cstheme="minorEastAsia"/>
                <w:kern w:val="0"/>
                <w:sz w:val="20"/>
                <w:szCs w:val="21"/>
                <w:shd w:val="clear" w:color="auto" w:fill="FFFFFF"/>
              </w:rPr>
              <w:t>1.出团通知书最晚会在出行前一天20点之前发出，接机或接站工作人员最晚于出行前一天20点之前联系您，请保持电话畅通，便于及时联系；</w:t>
            </w:r>
          </w:p>
          <w:p w14:paraId="0BCCFAA8">
            <w:pPr>
              <w:jc w:val="left"/>
              <w:rPr>
                <w:rFonts w:asciiTheme="minorEastAsia" w:hAnsiTheme="minorEastAsia" w:eastAsiaTheme="minorEastAsia" w:cstheme="minorEastAsia"/>
                <w:kern w:val="0"/>
                <w:sz w:val="20"/>
                <w:szCs w:val="21"/>
                <w:shd w:val="clear" w:color="auto" w:fill="FFFFFF"/>
              </w:rPr>
            </w:pPr>
            <w:r>
              <w:rPr>
                <w:rFonts w:hint="eastAsia" w:asciiTheme="minorEastAsia" w:hAnsiTheme="minorEastAsia" w:eastAsiaTheme="minorEastAsia" w:cstheme="minorEastAsia"/>
                <w:kern w:val="0"/>
                <w:sz w:val="20"/>
                <w:szCs w:val="21"/>
                <w:shd w:val="clear" w:color="auto" w:fill="FFFFFF"/>
              </w:rPr>
              <w:t>2.请您务必携带好预定时使用的相同证件及各类本人优惠证件（比如：学生证、残疾证、军官证等）；</w:t>
            </w:r>
          </w:p>
          <w:p w14:paraId="6A7EE4B1">
            <w:pPr>
              <w:jc w:val="left"/>
              <w:rPr>
                <w:rFonts w:asciiTheme="minorEastAsia" w:hAnsiTheme="minorEastAsia" w:eastAsiaTheme="minorEastAsia" w:cstheme="minorEastAsia"/>
                <w:kern w:val="0"/>
                <w:sz w:val="20"/>
                <w:szCs w:val="21"/>
                <w:shd w:val="clear" w:color="auto" w:fill="FFFFFF"/>
              </w:rPr>
            </w:pPr>
            <w:r>
              <w:rPr>
                <w:rFonts w:hint="eastAsia" w:asciiTheme="minorEastAsia" w:hAnsiTheme="minorEastAsia" w:eastAsiaTheme="minorEastAsia" w:cstheme="minorEastAsia"/>
                <w:kern w:val="0"/>
                <w:sz w:val="20"/>
                <w:szCs w:val="21"/>
                <w:shd w:val="clear" w:color="auto" w:fill="FFFFFF"/>
              </w:rPr>
              <w:t>3.接机或接站期间无导游陪同，工作人员接站或接机会根据机场或车站公布的航班或车次实际抵达时间接机或接站；</w:t>
            </w:r>
          </w:p>
          <w:p w14:paraId="75780C0E">
            <w:pPr>
              <w:jc w:val="left"/>
              <w:rPr>
                <w:rFonts w:asciiTheme="minorEastAsia" w:hAnsiTheme="minorEastAsia" w:eastAsiaTheme="minorEastAsia" w:cstheme="minorEastAsia"/>
                <w:kern w:val="0"/>
                <w:sz w:val="20"/>
                <w:szCs w:val="21"/>
                <w:shd w:val="clear" w:color="auto" w:fill="FFFFFF"/>
              </w:rPr>
            </w:pPr>
            <w:r>
              <w:rPr>
                <w:rFonts w:hint="eastAsia" w:asciiTheme="minorEastAsia" w:hAnsiTheme="minorEastAsia" w:eastAsiaTheme="minorEastAsia" w:cstheme="minorEastAsia"/>
                <w:kern w:val="0"/>
                <w:sz w:val="20"/>
                <w:szCs w:val="21"/>
                <w:shd w:val="clear" w:color="auto" w:fill="FFFFFF"/>
              </w:rPr>
              <w:t>4.一般12点之后酒店方可办理入住，如您提前抵达酒店，可以寄存行李后自由活动；</w:t>
            </w:r>
          </w:p>
          <w:p w14:paraId="74FB53F8">
            <w:pPr>
              <w:jc w:val="left"/>
              <w:rPr>
                <w:rFonts w:asciiTheme="minorEastAsia" w:hAnsiTheme="minorEastAsia" w:eastAsiaTheme="minorEastAsia" w:cstheme="minorEastAsia"/>
                <w:kern w:val="0"/>
                <w:sz w:val="20"/>
                <w:szCs w:val="21"/>
                <w:shd w:val="clear" w:color="auto" w:fill="FFFFFF"/>
              </w:rPr>
            </w:pPr>
            <w:r>
              <w:rPr>
                <w:rFonts w:hint="eastAsia" w:asciiTheme="minorEastAsia" w:hAnsiTheme="minorEastAsia" w:eastAsiaTheme="minorEastAsia" w:cstheme="minorEastAsia"/>
                <w:kern w:val="0"/>
                <w:sz w:val="20"/>
                <w:szCs w:val="21"/>
                <w:shd w:val="clear" w:color="auto" w:fill="FFFFFF"/>
              </w:rPr>
              <w:t>5.行程</w:t>
            </w:r>
            <w:r>
              <w:rPr>
                <w:rFonts w:hint="eastAsia" w:asciiTheme="minorEastAsia" w:hAnsiTheme="minorEastAsia" w:eastAsiaTheme="minorEastAsia" w:cstheme="minorEastAsia"/>
                <w:kern w:val="0"/>
                <w:sz w:val="20"/>
                <w:szCs w:val="21"/>
                <w:shd w:val="clear" w:color="auto" w:fill="FFFFFF"/>
                <w:lang w:val="en-US" w:eastAsia="zh-CN"/>
              </w:rPr>
              <w:t>第2日</w:t>
            </w:r>
            <w:r>
              <w:rPr>
                <w:rFonts w:hint="eastAsia" w:asciiTheme="minorEastAsia" w:hAnsiTheme="minorEastAsia" w:eastAsiaTheme="minorEastAsia" w:cstheme="minorEastAsia"/>
                <w:kern w:val="0"/>
                <w:sz w:val="20"/>
                <w:szCs w:val="21"/>
                <w:shd w:val="clear" w:color="auto" w:fill="FFFFFF"/>
              </w:rPr>
              <w:t>无具体行程，您可以根据您的安排自由活动，如您需要协助，请随时与微信管家联系；</w:t>
            </w:r>
          </w:p>
          <w:p w14:paraId="44DABBA1">
            <w:pPr>
              <w:jc w:val="left"/>
              <w:rPr>
                <w:rFonts w:asciiTheme="minorEastAsia" w:hAnsiTheme="minorEastAsia" w:eastAsiaTheme="minorEastAsia" w:cstheme="minorEastAsia"/>
                <w:kern w:val="0"/>
                <w:sz w:val="20"/>
                <w:szCs w:val="21"/>
                <w:shd w:val="clear" w:color="auto" w:fill="FFFFFF"/>
              </w:rPr>
            </w:pPr>
            <w:r>
              <w:rPr>
                <w:rFonts w:hint="eastAsia" w:asciiTheme="minorEastAsia" w:hAnsiTheme="minorEastAsia" w:eastAsiaTheme="minorEastAsia" w:cstheme="minorEastAsia"/>
                <w:kern w:val="0"/>
                <w:sz w:val="20"/>
                <w:szCs w:val="21"/>
                <w:shd w:val="clear" w:color="auto" w:fill="FFFFFF"/>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14:paraId="32808AB0">
            <w:pPr>
              <w:jc w:val="left"/>
              <w:rPr>
                <w:rFonts w:asciiTheme="minorEastAsia" w:hAnsiTheme="minorEastAsia" w:eastAsiaTheme="minorEastAsia" w:cstheme="minorEastAsia"/>
                <w:kern w:val="0"/>
                <w:sz w:val="20"/>
                <w:szCs w:val="21"/>
                <w:shd w:val="clear" w:color="auto" w:fill="FFFFFF"/>
              </w:rPr>
            </w:pPr>
            <w:r>
              <w:rPr>
                <w:rFonts w:hint="eastAsia" w:asciiTheme="minorEastAsia" w:hAnsiTheme="minorEastAsia" w:eastAsiaTheme="minorEastAsia" w:cstheme="minorEastAsia"/>
                <w:kern w:val="0"/>
                <w:sz w:val="20"/>
                <w:szCs w:val="21"/>
                <w:shd w:val="clear" w:color="auto" w:fill="FFFFFF"/>
              </w:rPr>
              <w:t>7.山西本地饮食习惯以面食为主。山西菜的基本风味以咸香为主，甜酸为辅，您可以根据您的喜好自由选择；</w:t>
            </w:r>
          </w:p>
          <w:p w14:paraId="184797D7">
            <w:pPr>
              <w:jc w:val="left"/>
              <w:rPr>
                <w:rFonts w:asciiTheme="minorEastAsia" w:hAnsiTheme="minorEastAsia" w:eastAsiaTheme="minorEastAsia" w:cstheme="minorEastAsia"/>
                <w:b/>
                <w:bCs/>
                <w:color w:val="C55A11" w:themeColor="accent2" w:themeShade="BF"/>
                <w:kern w:val="0"/>
                <w:sz w:val="20"/>
                <w:szCs w:val="21"/>
              </w:rPr>
            </w:pPr>
            <w:r>
              <w:rPr>
                <w:rFonts w:hint="eastAsia" w:asciiTheme="minorEastAsia" w:hAnsiTheme="minorEastAsia" w:eastAsiaTheme="minorEastAsia" w:cstheme="minorEastAsia"/>
                <w:kern w:val="0"/>
                <w:sz w:val="20"/>
                <w:szCs w:val="21"/>
                <w:shd w:val="clear" w:color="auto" w:fill="FFFFFF"/>
              </w:rPr>
              <w:t>8.山西景点之前车程较长，景区内多以徒步游览为主，您可以穿着宽松轻便的鞋服，以防游览不便；</w:t>
            </w:r>
          </w:p>
        </w:tc>
      </w:tr>
      <w:tr w14:paraId="52EF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trPr>
        <w:tc>
          <w:tcPr>
            <w:tcW w:w="10790" w:type="dxa"/>
            <w:gridSpan w:val="4"/>
            <w:vAlign w:val="center"/>
          </w:tcPr>
          <w:p w14:paraId="6100225B">
            <w:pPr>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color w:val="FF0000"/>
                <w:kern w:val="0"/>
                <w:sz w:val="18"/>
                <w:szCs w:val="18"/>
              </w:rPr>
              <w:t>***赠送景点或项目因天气原因或自身原因不能前往或自动放弃，按“不退费用”和“不更换景点”处理！</w:t>
            </w:r>
          </w:p>
        </w:tc>
      </w:tr>
      <w:tr w14:paraId="0F50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0" w:type="dxa"/>
            <w:gridSpan w:val="4"/>
            <w:vAlign w:val="center"/>
          </w:tcPr>
          <w:tbl>
            <w:tblPr>
              <w:tblStyle w:val="10"/>
              <w:tblW w:w="10855" w:type="dxa"/>
              <w:jc w:val="center"/>
              <w:tblLayout w:type="fixed"/>
              <w:tblCellMar>
                <w:top w:w="0" w:type="dxa"/>
                <w:left w:w="0" w:type="dxa"/>
                <w:bottom w:w="0" w:type="dxa"/>
                <w:right w:w="0" w:type="dxa"/>
              </w:tblCellMar>
            </w:tblPr>
            <w:tblGrid>
              <w:gridCol w:w="1043"/>
              <w:gridCol w:w="9812"/>
            </w:tblGrid>
            <w:tr w14:paraId="05C50A29">
              <w:tblPrEx>
                <w:tblCellMar>
                  <w:top w:w="0" w:type="dxa"/>
                  <w:left w:w="0" w:type="dxa"/>
                  <w:bottom w:w="0" w:type="dxa"/>
                  <w:right w:w="0" w:type="dxa"/>
                </w:tblCellMar>
              </w:tblPrEx>
              <w:trPr>
                <w:trHeight w:val="300" w:hRule="atLeast"/>
                <w:jc w:val="center"/>
              </w:trPr>
              <w:tc>
                <w:tcPr>
                  <w:tcW w:w="1043" w:type="dxa"/>
                  <w:tcBorders>
                    <w:top w:val="single" w:color="EC6881" w:sz="6" w:space="0"/>
                    <w:left w:val="single" w:color="FFFFFF" w:sz="6" w:space="0"/>
                    <w:bottom w:val="single" w:color="EC6881" w:sz="6" w:space="0"/>
                    <w:right w:val="single" w:color="FBDFE4" w:sz="6" w:space="0"/>
                  </w:tcBorders>
                  <w:shd w:val="clear" w:color="auto" w:fill="FFFFFF"/>
                  <w:tcMar>
                    <w:top w:w="38" w:type="dxa"/>
                    <w:left w:w="38" w:type="dxa"/>
                    <w:bottom w:w="38" w:type="dxa"/>
                    <w:right w:w="38" w:type="dxa"/>
                  </w:tcMar>
                  <w:vAlign w:val="center"/>
                </w:tcPr>
                <w:p w14:paraId="320EFE48">
                  <w:pPr>
                    <w:ind w:left="210" w:leftChars="100" w:firstLine="8" w:firstLineChars="0"/>
                    <w:jc w:val="left"/>
                    <w:rPr>
                      <w:rFonts w:hint="eastAsia"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包含</w:t>
                  </w:r>
                </w:p>
                <w:p w14:paraId="3568EF3E">
                  <w:pPr>
                    <w:ind w:left="210" w:leftChars="100" w:firstLine="8" w:firstLineChars="0"/>
                    <w:jc w:val="left"/>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项目</w:t>
                  </w:r>
                </w:p>
              </w:tc>
              <w:tc>
                <w:tcPr>
                  <w:tcW w:w="9812" w:type="dxa"/>
                  <w:tcBorders>
                    <w:top w:val="single" w:color="EC6881" w:sz="6" w:space="0"/>
                    <w:left w:val="single" w:color="FBDFE4" w:sz="6" w:space="0"/>
                    <w:bottom w:val="single" w:color="EC6881" w:sz="6" w:space="0"/>
                    <w:right w:val="single" w:color="FFFFFF" w:sz="6" w:space="0"/>
                  </w:tcBorders>
                  <w:shd w:val="clear" w:color="auto" w:fill="FFFFFF"/>
                  <w:tcMar>
                    <w:top w:w="38" w:type="dxa"/>
                    <w:left w:w="38" w:type="dxa"/>
                    <w:bottom w:w="38" w:type="dxa"/>
                    <w:right w:w="38" w:type="dxa"/>
                  </w:tcMar>
                  <w:vAlign w:val="center"/>
                </w:tcPr>
                <w:p w14:paraId="1E0A1122">
                  <w:pPr>
                    <w:keepNext w:val="0"/>
                    <w:keepLines w:val="0"/>
                    <w:numPr>
                      <w:ilvl w:val="0"/>
                      <w:numId w:val="6"/>
                    </w:numPr>
                    <w:suppressLineNumbers w:val="0"/>
                    <w:spacing w:before="0" w:beforeAutospacing="0" w:after="0" w:afterAutospacing="0"/>
                    <w:ind w:left="420" w:leftChars="0" w:right="0" w:hanging="420" w:firstLineChars="0"/>
                    <w:jc w:val="left"/>
                    <w:rPr>
                      <w:rFonts w:hint="default"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住宿:全程经济型酒店双标间（此行程不提供自然单间，产生单房差</w:t>
                  </w:r>
                  <w:r>
                    <w:rPr>
                      <w:rFonts w:hint="eastAsia" w:asciiTheme="minorEastAsia" w:hAnsiTheme="minorEastAsia" w:eastAsiaTheme="minorEastAsia" w:cstheme="minorEastAsia"/>
                      <w:color w:val="000000"/>
                      <w:szCs w:val="21"/>
                      <w:lang w:eastAsia="zh-CN"/>
                    </w:rPr>
                    <w:t>敬请</w:t>
                  </w:r>
                  <w:r>
                    <w:rPr>
                      <w:rFonts w:hint="eastAsia" w:asciiTheme="minorEastAsia" w:hAnsiTheme="minorEastAsia" w:eastAsiaTheme="minorEastAsia" w:cstheme="minorEastAsia"/>
                      <w:color w:val="000000"/>
                      <w:szCs w:val="21"/>
                    </w:rPr>
                    <w:t>自理）</w:t>
                  </w:r>
                </w:p>
                <w:p w14:paraId="1023F2A3">
                  <w:pPr>
                    <w:keepNext w:val="0"/>
                    <w:keepLines w:val="0"/>
                    <w:numPr>
                      <w:ilvl w:val="0"/>
                      <w:numId w:val="6"/>
                    </w:numPr>
                    <w:suppressLineNumbers w:val="0"/>
                    <w:spacing w:before="0" w:beforeAutospacing="0" w:after="0" w:afterAutospacing="0"/>
                    <w:ind w:left="420" w:leftChars="0" w:right="0" w:hanging="420" w:firstLineChars="0"/>
                    <w:jc w:val="left"/>
                    <w:rPr>
                      <w:rFonts w:hint="default"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参考酒店:（具体以实际入住酒店为准）</w:t>
                  </w:r>
                </w:p>
                <w:p w14:paraId="5A8EF1EC">
                  <w:pPr>
                    <w:keepNext w:val="0"/>
                    <w:keepLines w:val="0"/>
                    <w:numPr>
                      <w:ilvl w:val="0"/>
                      <w:numId w:val="0"/>
                    </w:numPr>
                    <w:suppressLineNumbers w:val="0"/>
                    <w:spacing w:before="0" w:beforeAutospacing="0" w:after="0" w:afterAutospacing="0"/>
                    <w:ind w:leftChars="0" w:right="0" w:rightChars="0" w:firstLine="420" w:firstLineChars="200"/>
                    <w:jc w:val="left"/>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壶口：吉县新华商务，壶口壶口商务</w:t>
                  </w:r>
                </w:p>
                <w:p w14:paraId="39C5C658">
                  <w:pPr>
                    <w:keepNext w:val="0"/>
                    <w:keepLines w:val="0"/>
                    <w:numPr>
                      <w:ilvl w:val="0"/>
                      <w:numId w:val="0"/>
                    </w:numPr>
                    <w:suppressLineNumbers w:val="0"/>
                    <w:spacing w:before="0" w:beforeAutospacing="0" w:after="0" w:afterAutospacing="0"/>
                    <w:ind w:leftChars="0" w:right="0" w:rightChars="0" w:firstLine="420" w:firstLineChars="200"/>
                    <w:jc w:val="left"/>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大同：嘉怡福酒店，云佛宾馆，和泰酒店</w:t>
                  </w:r>
                </w:p>
                <w:p w14:paraId="203D648E">
                  <w:pPr>
                    <w:keepNext w:val="0"/>
                    <w:keepLines w:val="0"/>
                    <w:numPr>
                      <w:ilvl w:val="0"/>
                      <w:numId w:val="0"/>
                    </w:numPr>
                    <w:suppressLineNumbers w:val="0"/>
                    <w:spacing w:before="0" w:beforeAutospacing="0" w:after="0" w:afterAutospacing="0"/>
                    <w:ind w:leftChars="0" w:right="0" w:rightChars="0" w:firstLine="420" w:firstLineChars="200"/>
                    <w:jc w:val="left"/>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忻州：蒲公英一部，金源酒店，逅海艺术酒店</w:t>
                  </w:r>
                </w:p>
                <w:p w14:paraId="6778D5C0">
                  <w:pPr>
                    <w:keepNext w:val="0"/>
                    <w:keepLines w:val="0"/>
                    <w:numPr>
                      <w:ilvl w:val="0"/>
                      <w:numId w:val="0"/>
                    </w:numPr>
                    <w:suppressLineNumbers w:val="0"/>
                    <w:spacing w:before="0" w:beforeAutospacing="0" w:after="0" w:afterAutospacing="0"/>
                    <w:ind w:leftChars="0" w:right="0" w:rightChars="0" w:firstLine="420" w:firstLineChars="200"/>
                    <w:jc w:val="left"/>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平遥：城内三星民俗客栈或城外</w:t>
                  </w:r>
                </w:p>
                <w:p w14:paraId="5F7024D9">
                  <w:pPr>
                    <w:keepNext w:val="0"/>
                    <w:keepLines w:val="0"/>
                    <w:numPr>
                      <w:ilvl w:val="0"/>
                      <w:numId w:val="0"/>
                    </w:numPr>
                    <w:suppressLineNumbers w:val="0"/>
                    <w:spacing w:before="0" w:beforeAutospacing="0" w:after="0" w:afterAutospacing="0"/>
                    <w:ind w:leftChars="0" w:right="0" w:rightChars="0" w:firstLine="420" w:firstLineChars="200"/>
                    <w:jc w:val="left"/>
                    <w:rPr>
                      <w:rFonts w:hint="default"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lang w:val="en-US" w:eastAsia="zh-CN"/>
                    </w:rPr>
                    <w:t>（城内参考：昌昇阁、祥云会馆、祥常泰等同等级；城外参考：汾河湾、荣达级）</w:t>
                  </w:r>
                </w:p>
                <w:p w14:paraId="7C722655">
                  <w:pPr>
                    <w:widowControl/>
                    <w:numPr>
                      <w:ilvl w:val="0"/>
                      <w:numId w:val="0"/>
                    </w:numPr>
                    <w:ind w:leftChars="0" w:right="82" w:rightChars="39" w:firstLine="422" w:firstLineChars="200"/>
                    <w:jc w:val="left"/>
                    <w:rPr>
                      <w:rFonts w:hint="eastAsia" w:ascii="宋体" w:hAnsi="宋体" w:eastAsiaTheme="minorEastAsia"/>
                      <w:b/>
                      <w:bCs w:val="0"/>
                      <w:color w:val="5B9BD5" w:themeColor="accent1"/>
                      <w:sz w:val="20"/>
                      <w:szCs w:val="20"/>
                      <w:lang w:val="en-US" w:eastAsia="zh-CN"/>
                      <w14:textFill>
                        <w14:solidFill>
                          <w14:schemeClr w14:val="accent1"/>
                        </w14:solidFill>
                      </w14:textFill>
                    </w:rPr>
                  </w:pPr>
                  <w:r>
                    <w:rPr>
                      <w:rFonts w:hint="eastAsia" w:asciiTheme="minorEastAsia" w:hAnsiTheme="minorEastAsia" w:eastAsiaTheme="minorEastAsia" w:cstheme="minorEastAsia"/>
                      <w:b/>
                      <w:bCs w:val="0"/>
                      <w:color w:val="000000"/>
                      <w:szCs w:val="21"/>
                    </w:rPr>
                    <w:t>【温馨提示：南北酒店有差异，普遍比南方低一个档次，请抱着宽容的心态来对待，平遥民俗客栈（炕居多）平遥、壶口住宿地为景区内，多为居民所建，房间条件有限，如给您带来不便，敬请见谅！】</w:t>
                  </w:r>
                </w:p>
                <w:p w14:paraId="42E131D4">
                  <w:pPr>
                    <w:pStyle w:val="5"/>
                    <w:numPr>
                      <w:ilvl w:val="0"/>
                      <w:numId w:val="0"/>
                    </w:numPr>
                    <w:ind w:leftChars="0" w:firstLine="402" w:firstLineChars="200"/>
                    <w:jc w:val="left"/>
                    <w:rPr>
                      <w:rFonts w:hint="eastAsia" w:hAnsi="宋体" w:eastAsiaTheme="minorEastAsia"/>
                      <w:b/>
                      <w:bCs w:val="0"/>
                      <w:color w:val="5B9BD5" w:themeColor="accent1"/>
                      <w:sz w:val="20"/>
                      <w:szCs w:val="20"/>
                      <w:lang w:val="en-US" w:eastAsia="zh-CN"/>
                      <w14:textFill>
                        <w14:solidFill>
                          <w14:schemeClr w14:val="accent1"/>
                        </w14:solidFill>
                      </w14:textFill>
                    </w:rPr>
                  </w:pPr>
                  <w:r>
                    <w:rPr>
                      <w:rFonts w:hint="eastAsia" w:ascii="宋体" w:hAnsi="宋体" w:eastAsiaTheme="minorEastAsia"/>
                      <w:b/>
                      <w:bCs w:val="0"/>
                      <w:color w:val="5B9BD5" w:themeColor="accent1"/>
                      <w:sz w:val="20"/>
                      <w:szCs w:val="20"/>
                      <w:lang w:val="en-US" w:eastAsia="zh-CN"/>
                      <w14:textFill>
                        <w14:solidFill>
                          <w14:schemeClr w14:val="accent1"/>
                        </w14:solidFill>
                      </w14:textFill>
                    </w:rPr>
                    <w:t>酒店三人间，</w:t>
                  </w:r>
                  <w:r>
                    <w:rPr>
                      <w:rFonts w:hint="eastAsia" w:hAnsi="宋体" w:eastAsiaTheme="minorEastAsia"/>
                      <w:b/>
                      <w:bCs w:val="0"/>
                      <w:color w:val="5B9BD5" w:themeColor="accent1"/>
                      <w:sz w:val="20"/>
                      <w:szCs w:val="20"/>
                      <w:lang w:val="en-US" w:eastAsia="zh-CN"/>
                      <w14:textFill>
                        <w14:solidFill>
                          <w14:schemeClr w14:val="accent1"/>
                        </w14:solidFill>
                      </w14:textFill>
                    </w:rPr>
                    <w:t>或者</w:t>
                  </w:r>
                  <w:r>
                    <w:rPr>
                      <w:rFonts w:hint="eastAsia" w:ascii="宋体" w:hAnsi="宋体" w:eastAsiaTheme="minorEastAsia"/>
                      <w:b/>
                      <w:bCs w:val="0"/>
                      <w:color w:val="5B9BD5" w:themeColor="accent1"/>
                      <w:sz w:val="20"/>
                      <w:szCs w:val="20"/>
                      <w:lang w:val="en-US" w:eastAsia="zh-CN"/>
                      <w14:textFill>
                        <w14:solidFill>
                          <w14:schemeClr w14:val="accent1"/>
                        </w14:solidFill>
                      </w14:textFill>
                    </w:rPr>
                    <w:t>家庭房</w:t>
                  </w:r>
                  <w:r>
                    <w:rPr>
                      <w:rFonts w:hint="eastAsia" w:hAnsi="宋体" w:eastAsiaTheme="minorEastAsia"/>
                      <w:b/>
                      <w:bCs w:val="0"/>
                      <w:color w:val="5B9BD5" w:themeColor="accent1"/>
                      <w:sz w:val="20"/>
                      <w:szCs w:val="20"/>
                      <w:lang w:val="en-US" w:eastAsia="zh-CN"/>
                      <w14:textFill>
                        <w14:solidFill>
                          <w14:schemeClr w14:val="accent1"/>
                        </w14:solidFill>
                      </w14:textFill>
                    </w:rPr>
                    <w:t>房型较少，行程</w:t>
                  </w:r>
                  <w:r>
                    <w:rPr>
                      <w:rFonts w:hint="eastAsia" w:ascii="宋体" w:hAnsi="宋体" w:eastAsiaTheme="minorEastAsia"/>
                      <w:b/>
                      <w:bCs w:val="0"/>
                      <w:color w:val="5B9BD5" w:themeColor="accent1"/>
                      <w:sz w:val="20"/>
                      <w:szCs w:val="20"/>
                      <w:lang w:val="en-US" w:eastAsia="zh-CN"/>
                      <w14:textFill>
                        <w14:solidFill>
                          <w14:schemeClr w14:val="accent1"/>
                        </w14:solidFill>
                      </w14:textFill>
                    </w:rPr>
                    <w:t>尽量安排，如安排不了则3人合住1个标间 ，退一</w:t>
                  </w:r>
                  <w:r>
                    <w:rPr>
                      <w:rFonts w:hint="eastAsia" w:hAnsi="宋体" w:eastAsiaTheme="minorEastAsia"/>
                      <w:b/>
                      <w:bCs w:val="0"/>
                      <w:color w:val="5B9BD5" w:themeColor="accent1"/>
                      <w:sz w:val="20"/>
                      <w:szCs w:val="20"/>
                      <w:lang w:val="en-US" w:eastAsia="zh-CN"/>
                      <w14:textFill>
                        <w14:solidFill>
                          <w14:schemeClr w14:val="accent1"/>
                        </w14:solidFill>
                      </w14:textFill>
                    </w:rPr>
                    <w:t>人</w:t>
                  </w:r>
                  <w:r>
                    <w:rPr>
                      <w:rFonts w:hint="eastAsia" w:ascii="宋体" w:hAnsi="宋体" w:eastAsiaTheme="minorEastAsia"/>
                      <w:b/>
                      <w:bCs w:val="0"/>
                      <w:color w:val="5B9BD5" w:themeColor="accent1"/>
                      <w:sz w:val="20"/>
                      <w:szCs w:val="20"/>
                      <w:lang w:val="en-US" w:eastAsia="zh-CN"/>
                      <w14:textFill>
                        <w14:solidFill>
                          <w14:schemeClr w14:val="accent1"/>
                        </w14:solidFill>
                      </w14:textFill>
                    </w:rPr>
                    <w:t xml:space="preserve">房差，或3人住2个标间 </w:t>
                  </w:r>
                  <w:r>
                    <w:rPr>
                      <w:rFonts w:hint="eastAsia" w:hAnsi="宋体" w:eastAsiaTheme="minorEastAsia"/>
                      <w:b/>
                      <w:bCs w:val="0"/>
                      <w:color w:val="5B9BD5" w:themeColor="accent1"/>
                      <w:sz w:val="20"/>
                      <w:szCs w:val="20"/>
                      <w:lang w:val="en-US" w:eastAsia="zh-CN"/>
                      <w14:textFill>
                        <w14:solidFill>
                          <w14:schemeClr w14:val="accent1"/>
                        </w14:solidFill>
                      </w14:textFill>
                    </w:rPr>
                    <w:t>现补</w:t>
                  </w:r>
                  <w:r>
                    <w:rPr>
                      <w:rFonts w:hint="eastAsia" w:ascii="宋体" w:hAnsi="宋体" w:eastAsiaTheme="minorEastAsia"/>
                      <w:b/>
                      <w:bCs w:val="0"/>
                      <w:color w:val="5B9BD5" w:themeColor="accent1"/>
                      <w:sz w:val="20"/>
                      <w:szCs w:val="20"/>
                      <w:lang w:val="en-US" w:eastAsia="zh-CN"/>
                      <w14:textFill>
                        <w14:solidFill>
                          <w14:schemeClr w14:val="accent1"/>
                        </w14:solidFill>
                      </w14:textFill>
                    </w:rPr>
                    <w:t>房差 感谢理解</w:t>
                  </w:r>
                  <w:r>
                    <w:rPr>
                      <w:rFonts w:hint="eastAsia" w:hAnsi="宋体" w:eastAsiaTheme="minorEastAsia"/>
                      <w:b/>
                      <w:bCs w:val="0"/>
                      <w:color w:val="5B9BD5" w:themeColor="accent1"/>
                      <w:sz w:val="20"/>
                      <w:szCs w:val="20"/>
                      <w:lang w:val="en-US" w:eastAsia="zh-CN"/>
                      <w14:textFill>
                        <w14:solidFill>
                          <w14:schemeClr w14:val="accent1"/>
                        </w14:solidFill>
                      </w14:textFill>
                    </w:rPr>
                    <w:t>。</w:t>
                  </w:r>
                </w:p>
                <w:p w14:paraId="7AB8462A">
                  <w:pPr>
                    <w:pStyle w:val="5"/>
                    <w:numPr>
                      <w:ilvl w:val="0"/>
                      <w:numId w:val="0"/>
                    </w:numPr>
                    <w:ind w:leftChars="0" w:firstLine="402" w:firstLineChars="200"/>
                    <w:jc w:val="left"/>
                    <w:rPr>
                      <w:rFonts w:hint="default" w:hAnsi="宋体" w:eastAsiaTheme="minorEastAsia"/>
                      <w:b/>
                      <w:bCs w:val="0"/>
                      <w:color w:val="5B9BD5" w:themeColor="accent1"/>
                      <w:sz w:val="20"/>
                      <w:szCs w:val="20"/>
                      <w:lang w:val="en-US" w:eastAsia="zh-CN"/>
                      <w14:textFill>
                        <w14:solidFill>
                          <w14:schemeClr w14:val="accent1"/>
                        </w14:solidFill>
                      </w14:textFill>
                    </w:rPr>
                  </w:pPr>
                  <w:r>
                    <w:rPr>
                      <w:rFonts w:hint="eastAsia" w:hAnsi="宋体" w:eastAsiaTheme="minorEastAsia"/>
                      <w:b/>
                      <w:bCs w:val="0"/>
                      <w:color w:val="5B9BD5" w:themeColor="accent1"/>
                      <w:sz w:val="20"/>
                      <w:szCs w:val="20"/>
                      <w:lang w:val="en-US" w:eastAsia="zh-CN"/>
                      <w14:textFill>
                        <w14:solidFill>
                          <w14:schemeClr w14:val="accent1"/>
                        </w14:solidFill>
                      </w14:textFill>
                    </w:rPr>
                    <w:t>我们会为贵宾们预订以上参考酒店，但如果酒店接待不下，可能会更换酒店，但标准不会降低</w:t>
                  </w:r>
                </w:p>
                <w:p w14:paraId="34C0979B">
                  <w:pPr>
                    <w:widowControl/>
                    <w:numPr>
                      <w:ilvl w:val="0"/>
                      <w:numId w:val="6"/>
                    </w:numPr>
                    <w:ind w:left="420" w:leftChars="0" w:right="82" w:rightChars="39" w:hanging="420" w:firstLineChars="0"/>
                    <w:jc w:val="left"/>
                    <w:rPr>
                      <w:rFonts w:asciiTheme="minorEastAsia" w:hAnsiTheme="minorEastAsia" w:eastAsiaTheme="minorEastAsia" w:cstheme="minorEastAsia"/>
                      <w:b/>
                      <w:bCs w:val="0"/>
                      <w:color w:val="000000"/>
                      <w:szCs w:val="21"/>
                    </w:rPr>
                  </w:pPr>
                  <w:r>
                    <w:rPr>
                      <w:rFonts w:hint="eastAsia" w:asciiTheme="minorEastAsia" w:hAnsiTheme="minorEastAsia" w:eastAsiaTheme="minorEastAsia" w:cstheme="minorEastAsia"/>
                      <w:b/>
                      <w:bCs w:val="0"/>
                      <w:color w:val="000000"/>
                      <w:szCs w:val="21"/>
                    </w:rPr>
                    <w:t>餐食:全程含5早</w:t>
                  </w:r>
                  <w:r>
                    <w:rPr>
                      <w:rFonts w:hint="eastAsia" w:asciiTheme="minorEastAsia" w:hAnsiTheme="minorEastAsia" w:eastAsiaTheme="minorEastAsia" w:cstheme="minorEastAsia"/>
                      <w:b/>
                      <w:bCs w:val="0"/>
                      <w:color w:val="000000"/>
                      <w:szCs w:val="21"/>
                      <w:lang w:val="en-US" w:eastAsia="zh-CN"/>
                    </w:rPr>
                    <w:t>4</w:t>
                  </w:r>
                  <w:r>
                    <w:rPr>
                      <w:rFonts w:hint="eastAsia" w:asciiTheme="minorEastAsia" w:hAnsiTheme="minorEastAsia" w:eastAsiaTheme="minorEastAsia" w:cstheme="minorEastAsia"/>
                      <w:b/>
                      <w:bCs w:val="0"/>
                      <w:color w:val="000000"/>
                      <w:szCs w:val="21"/>
                    </w:rPr>
                    <w:t>正（酒店含早，正餐</w:t>
                  </w:r>
                  <w:r>
                    <w:rPr>
                      <w:rFonts w:hint="eastAsia" w:asciiTheme="minorEastAsia" w:hAnsiTheme="minorEastAsia" w:eastAsiaTheme="minorEastAsia" w:cstheme="minorEastAsia"/>
                      <w:b/>
                      <w:bCs w:val="0"/>
                      <w:color w:val="000000"/>
                      <w:szCs w:val="21"/>
                      <w:lang w:val="en-US" w:eastAsia="zh-CN"/>
                    </w:rPr>
                    <w:t>30</w:t>
                  </w:r>
                  <w:r>
                    <w:rPr>
                      <w:rFonts w:hint="eastAsia" w:asciiTheme="minorEastAsia" w:hAnsiTheme="minorEastAsia" w:eastAsiaTheme="minorEastAsia" w:cstheme="minorEastAsia"/>
                      <w:b/>
                      <w:bCs w:val="0"/>
                      <w:color w:val="000000"/>
                      <w:szCs w:val="21"/>
                    </w:rPr>
                    <w:t>元/人，八菜一汤，十人一桌，不足十人，菜品按比例减少，正餐不用不退）</w:t>
                  </w:r>
                  <w:r>
                    <w:rPr>
                      <w:rFonts w:hint="eastAsia" w:asciiTheme="minorEastAsia" w:hAnsiTheme="minorEastAsia" w:eastAsiaTheme="minorEastAsia" w:cstheme="minorEastAsia"/>
                      <w:szCs w:val="21"/>
                      <w:lang w:val="en-US" w:eastAsia="zh-CN"/>
                    </w:rPr>
                    <w:t>（其他不含的餐建议交导游代订餐）</w:t>
                  </w:r>
                </w:p>
                <w:p w14:paraId="49FDC0D0">
                  <w:pPr>
                    <w:widowControl/>
                    <w:numPr>
                      <w:ilvl w:val="0"/>
                      <w:numId w:val="6"/>
                    </w:numPr>
                    <w:ind w:left="420" w:leftChars="0" w:hanging="420" w:firstLineChars="0"/>
                    <w:jc w:val="left"/>
                    <w:rPr>
                      <w:rFonts w:asciiTheme="minorEastAsia" w:hAnsiTheme="minorEastAsia" w:eastAsiaTheme="minorEastAsia" w:cstheme="minorEastAsia"/>
                      <w:b/>
                      <w:bCs w:val="0"/>
                      <w:color w:val="000000"/>
                      <w:szCs w:val="21"/>
                    </w:rPr>
                  </w:pPr>
                  <w:r>
                    <w:rPr>
                      <w:rFonts w:hint="eastAsia" w:asciiTheme="minorEastAsia" w:hAnsiTheme="minorEastAsia" w:eastAsiaTheme="minorEastAsia" w:cstheme="minorEastAsia"/>
                      <w:b/>
                      <w:bCs w:val="0"/>
                      <w:color w:val="000000"/>
                      <w:szCs w:val="21"/>
                    </w:rPr>
                    <w:t>用车:旅游期间全程空调旅游车（正规车队，手续齐全保证，一人一座）。</w:t>
                  </w:r>
                </w:p>
                <w:p w14:paraId="27A35A6B">
                  <w:pPr>
                    <w:numPr>
                      <w:ilvl w:val="0"/>
                      <w:numId w:val="6"/>
                    </w:numPr>
                    <w:ind w:left="420" w:leftChars="0" w:right="302" w:rightChars="144" w:hanging="420" w:firstLineChars="0"/>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
                      <w:bCs w:val="0"/>
                      <w:color w:val="000000"/>
                      <w:szCs w:val="21"/>
                    </w:rPr>
                    <w:t>导游：当地专业地接导游服务。收客不足6人司机兼向导，不提供景区讲解</w:t>
                  </w:r>
                </w:p>
                <w:p w14:paraId="539D6E22">
                  <w:pPr>
                    <w:numPr>
                      <w:ilvl w:val="0"/>
                      <w:numId w:val="6"/>
                    </w:numPr>
                    <w:ind w:left="420" w:leftChars="0" w:right="302" w:rightChars="144" w:hanging="420" w:firstLineChars="0"/>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
                      <w:bCs w:val="0"/>
                      <w:color w:val="000000"/>
                      <w:szCs w:val="21"/>
                      <w:lang w:val="en-US" w:eastAsia="zh-CN"/>
                    </w:rPr>
                    <w:t>门票：不含门票和景区内配套的交通等一切费用，根据年龄段不同，单独付费，具体明细附后。</w:t>
                  </w:r>
                </w:p>
              </w:tc>
            </w:tr>
            <w:tr w14:paraId="7A715EAB">
              <w:tblPrEx>
                <w:tblCellMar>
                  <w:top w:w="0" w:type="dxa"/>
                  <w:left w:w="0" w:type="dxa"/>
                  <w:bottom w:w="0" w:type="dxa"/>
                  <w:right w:w="0" w:type="dxa"/>
                </w:tblCellMar>
              </w:tblPrEx>
              <w:trPr>
                <w:trHeight w:val="300" w:hRule="atLeast"/>
                <w:jc w:val="center"/>
              </w:trPr>
              <w:tc>
                <w:tcPr>
                  <w:tcW w:w="1043" w:type="dxa"/>
                  <w:tcBorders>
                    <w:top w:val="single" w:color="EC6881" w:sz="6" w:space="0"/>
                    <w:left w:val="single" w:color="FFFFFF" w:sz="6" w:space="0"/>
                    <w:bottom w:val="single" w:color="FBDFE4" w:sz="6" w:space="0"/>
                    <w:right w:val="single" w:color="FBDFE4" w:sz="6" w:space="0"/>
                  </w:tcBorders>
                  <w:shd w:val="clear" w:color="auto" w:fill="FFF8FA"/>
                  <w:tcMar>
                    <w:top w:w="38" w:type="dxa"/>
                    <w:left w:w="38" w:type="dxa"/>
                    <w:bottom w:w="38" w:type="dxa"/>
                    <w:right w:w="38" w:type="dxa"/>
                  </w:tcMar>
                  <w:vAlign w:val="center"/>
                </w:tcPr>
                <w:p w14:paraId="0174F6F5">
                  <w:pPr>
                    <w:jc w:val="left"/>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不含项目</w:t>
                  </w:r>
                </w:p>
              </w:tc>
              <w:tc>
                <w:tcPr>
                  <w:tcW w:w="9812" w:type="dxa"/>
                  <w:tcBorders>
                    <w:top w:val="single" w:color="EC6881" w:sz="6" w:space="0"/>
                    <w:left w:val="single" w:color="FBDFE4" w:sz="6" w:space="0"/>
                    <w:bottom w:val="single" w:color="FBDFE4" w:sz="6" w:space="0"/>
                    <w:right w:val="single" w:color="FFFFFF" w:sz="6" w:space="0"/>
                  </w:tcBorders>
                  <w:shd w:val="clear" w:color="auto" w:fill="FFF8FA"/>
                  <w:tcMar>
                    <w:top w:w="38" w:type="dxa"/>
                    <w:left w:w="38" w:type="dxa"/>
                    <w:bottom w:w="38" w:type="dxa"/>
                    <w:right w:w="38" w:type="dxa"/>
                  </w:tcMar>
                  <w:vAlign w:val="center"/>
                </w:tcPr>
                <w:p w14:paraId="5F98FE1A">
                  <w:pPr>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1.行程以外的其他消费；</w:t>
                  </w:r>
                </w:p>
                <w:p w14:paraId="322CA4BF">
                  <w:pPr>
                    <w:ind w:right="302" w:rightChars="144"/>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2.若五台山赴大同需绕道产生超公里数和高速公路过路费，根据省运管和旅游车队的规定需客人另行支付车费40元/人</w:t>
                  </w:r>
                  <w:r>
                    <w:rPr>
                      <w:rFonts w:hint="eastAsia" w:asciiTheme="minorEastAsia" w:hAnsiTheme="minorEastAsia" w:eastAsiaTheme="minorEastAsia" w:cstheme="minorEastAsia"/>
                      <w:color w:val="000000"/>
                      <w:szCs w:val="21"/>
                      <w:lang w:val="en-US" w:eastAsia="zh-CN"/>
                    </w:rPr>
                    <w:t>至</w:t>
                  </w:r>
                  <w:r>
                    <w:rPr>
                      <w:rFonts w:hint="eastAsia" w:asciiTheme="minorEastAsia" w:hAnsiTheme="minorEastAsia" w:eastAsiaTheme="minorEastAsia" w:cstheme="minorEastAsia"/>
                      <w:color w:val="000000"/>
                      <w:szCs w:val="21"/>
                    </w:rPr>
                    <w:t>50元/人不等（根据车辆大小和乘车人数当地现付）</w:t>
                  </w:r>
                </w:p>
                <w:p w14:paraId="4E844356">
                  <w:pPr>
                    <w:pStyle w:val="5"/>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3.如遇单人报名，尽量安排与其它团友拼房或住三人间（或加床），如无法实行则需客人自补单房差。</w:t>
                  </w:r>
                </w:p>
                <w:p w14:paraId="52CDACAE">
                  <w:pPr>
                    <w:pStyle w:val="5"/>
                    <w:jc w:val="left"/>
                    <w:rPr>
                      <w:rFonts w:hint="eastAsia"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4.行程中部分景点、演出场所及用餐地点存在商品销售行为，如游客自行购买，费用自理，且不视为</w:t>
                  </w:r>
                </w:p>
                <w:p w14:paraId="73948D45">
                  <w:pPr>
                    <w:pStyle w:val="5"/>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旅行社安排购物行为。请索要正规发票保证您的合法权益。</w:t>
                  </w:r>
                </w:p>
                <w:p w14:paraId="6F5A41CC">
                  <w:pPr>
                    <w:pStyle w:val="5"/>
                    <w:numPr>
                      <w:ilvl w:val="0"/>
                      <w:numId w:val="7"/>
                    </w:numPr>
                    <w:jc w:val="left"/>
                    <w:rPr>
                      <w:rFonts w:hint="eastAsia"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为方便游客购买伴手礼馈赠亲朋好友，导游会在车上介绍山西特产并代为订购，此为便利服务非强</w:t>
                  </w:r>
                </w:p>
                <w:p w14:paraId="4146DB39">
                  <w:pPr>
                    <w:pStyle w:val="5"/>
                    <w:numPr>
                      <w:numId w:val="0"/>
                    </w:numPr>
                    <w:jc w:val="left"/>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迫性推销，请根据各人实际需要选择付费。</w:t>
                  </w:r>
                </w:p>
                <w:p w14:paraId="552166E7">
                  <w:pPr>
                    <w:pStyle w:val="5"/>
                    <w:numPr>
                      <w:ilvl w:val="0"/>
                      <w:numId w:val="7"/>
                    </w:numPr>
                    <w:ind w:left="0" w:leftChars="0" w:firstLine="0" w:firstLineChars="0"/>
                    <w:jc w:val="left"/>
                    <w:rPr>
                      <w:rFonts w:hint="eastAsia"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儿童含车位费、半餐费、导服，不含床位费、门票，因不含床位费，产生的早餐由客人自理。</w:t>
                  </w:r>
                </w:p>
                <w:p w14:paraId="7E7519C1">
                  <w:pPr>
                    <w:pStyle w:val="5"/>
                    <w:numPr>
                      <w:ilvl w:val="0"/>
                      <w:numId w:val="0"/>
                    </w:numPr>
                    <w:ind w:leftChars="0" w:firstLine="420" w:firstLineChars="200"/>
                    <w:jc w:val="left"/>
                    <w:rPr>
                      <w:rFonts w:hint="eastAsia"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儿童【2-12周岁(不含)；身高0.5-1.19米(含)】</w:t>
                  </w:r>
                </w:p>
                <w:p w14:paraId="42853D46">
                  <w:pPr>
                    <w:pStyle w:val="5"/>
                    <w:numPr>
                      <w:ilvl w:val="0"/>
                      <w:numId w:val="7"/>
                    </w:numPr>
                    <w:ind w:left="0" w:leftChars="0" w:firstLine="0" w:firstLineChars="0"/>
                    <w:jc w:val="left"/>
                    <w:rPr>
                      <w:rFonts w:hint="eastAsia" w:asciiTheme="minorEastAsia" w:hAnsiTheme="minorEastAsia" w:eastAsiaTheme="minorEastAsia" w:cstheme="minorEastAsia"/>
                      <w:color w:val="000000"/>
                      <w:kern w:val="0"/>
                    </w:rPr>
                  </w:pPr>
                  <w:r>
                    <w:rPr>
                      <w:rFonts w:hint="eastAsia" w:asciiTheme="minorEastAsia" w:hAnsiTheme="minorEastAsia" w:eastAsiaTheme="minorEastAsia" w:cstheme="minorEastAsia"/>
                      <w:b/>
                      <w:bCs w:val="0"/>
                      <w:color w:val="932335"/>
                      <w:szCs w:val="21"/>
                    </w:rPr>
                    <w:t>门票:行程中所列景点门票全部自理。</w:t>
                  </w:r>
                </w:p>
              </w:tc>
            </w:tr>
            <w:tr w14:paraId="22BA5D24">
              <w:tblPrEx>
                <w:tblCellMar>
                  <w:top w:w="0" w:type="dxa"/>
                  <w:left w:w="0" w:type="dxa"/>
                  <w:bottom w:w="0" w:type="dxa"/>
                  <w:right w:w="0" w:type="dxa"/>
                </w:tblCellMar>
              </w:tblPrEx>
              <w:trPr>
                <w:trHeight w:val="300" w:hRule="atLeast"/>
                <w:jc w:val="center"/>
              </w:trPr>
              <w:tc>
                <w:tcPr>
                  <w:tcW w:w="1043" w:type="dxa"/>
                  <w:tcBorders>
                    <w:top w:val="single" w:color="808080" w:sz="6" w:space="0"/>
                    <w:left w:val="single" w:color="000000" w:sz="6" w:space="0"/>
                    <w:bottom w:val="single" w:color="808080" w:sz="6" w:space="0"/>
                    <w:right w:val="single" w:color="808080" w:sz="6" w:space="0"/>
                  </w:tcBorders>
                  <w:tcMar>
                    <w:top w:w="38" w:type="dxa"/>
                    <w:left w:w="38" w:type="dxa"/>
                    <w:bottom w:w="38" w:type="dxa"/>
                    <w:right w:w="38" w:type="dxa"/>
                  </w:tcMar>
                  <w:vAlign w:val="center"/>
                </w:tcPr>
                <w:p w14:paraId="721A200F">
                  <w:pPr>
                    <w:ind w:firstLine="211" w:firstLineChars="100"/>
                    <w:jc w:val="left"/>
                    <w:rPr>
                      <w:rFonts w:hint="eastAsia" w:asciiTheme="minorEastAsia" w:hAnsiTheme="minorEastAsia" w:eastAsiaTheme="minorEastAsia" w:cstheme="minorEastAsia"/>
                      <w:b/>
                      <w:bCs/>
                      <w:color w:val="FF0000"/>
                      <w:kern w:val="2"/>
                      <w:sz w:val="21"/>
                      <w:szCs w:val="21"/>
                      <w:lang w:val="en-US" w:eastAsia="zh-CN" w:bidi="ar-SA"/>
                    </w:rPr>
                  </w:pPr>
                  <w:r>
                    <w:rPr>
                      <w:rFonts w:hint="eastAsia" w:asciiTheme="minorEastAsia" w:hAnsiTheme="minorEastAsia" w:eastAsiaTheme="minorEastAsia" w:cstheme="minorEastAsia"/>
                      <w:b/>
                      <w:bCs/>
                      <w:color w:val="FF0000"/>
                      <w:kern w:val="2"/>
                      <w:sz w:val="21"/>
                      <w:szCs w:val="21"/>
                      <w:lang w:val="en-US" w:eastAsia="zh-CN" w:bidi="ar-SA"/>
                    </w:rPr>
                    <w:t>自理</w:t>
                  </w:r>
                </w:p>
                <w:p w14:paraId="03760947">
                  <w:pPr>
                    <w:ind w:firstLine="211" w:firstLineChars="100"/>
                    <w:jc w:val="left"/>
                    <w:rPr>
                      <w:rFonts w:hint="default" w:asciiTheme="minorEastAsia" w:hAnsiTheme="minorEastAsia" w:eastAsiaTheme="minorEastAsia" w:cstheme="minorEastAsia"/>
                      <w:b/>
                      <w:bCs/>
                      <w:color w:val="FF0000"/>
                      <w:kern w:val="2"/>
                      <w:sz w:val="21"/>
                      <w:szCs w:val="21"/>
                      <w:lang w:val="en-US" w:eastAsia="zh-CN" w:bidi="ar-SA"/>
                    </w:rPr>
                  </w:pPr>
                  <w:r>
                    <w:rPr>
                      <w:rFonts w:hint="eastAsia" w:asciiTheme="minorEastAsia" w:hAnsiTheme="minorEastAsia" w:eastAsiaTheme="minorEastAsia" w:cstheme="minorEastAsia"/>
                      <w:b/>
                      <w:bCs/>
                      <w:color w:val="FF0000"/>
                      <w:kern w:val="2"/>
                      <w:sz w:val="21"/>
                      <w:szCs w:val="21"/>
                      <w:lang w:val="en-US" w:eastAsia="zh-CN" w:bidi="ar-SA"/>
                    </w:rPr>
                    <w:t>项目</w:t>
                  </w:r>
                </w:p>
              </w:tc>
              <w:tc>
                <w:tcPr>
                  <w:tcW w:w="9812" w:type="dxa"/>
                  <w:tcBorders>
                    <w:top w:val="single" w:color="808080" w:sz="6" w:space="0"/>
                    <w:left w:val="single" w:color="808080" w:sz="6" w:space="0"/>
                    <w:bottom w:val="single" w:color="808080" w:sz="6" w:space="0"/>
                    <w:right w:val="single" w:color="000000" w:sz="6" w:space="0"/>
                  </w:tcBorders>
                  <w:tcMar>
                    <w:top w:w="38" w:type="dxa"/>
                    <w:left w:w="38" w:type="dxa"/>
                    <w:bottom w:w="38" w:type="dxa"/>
                    <w:right w:w="38" w:type="dxa"/>
                  </w:tcMar>
                  <w:vAlign w:val="center"/>
                </w:tcPr>
                <w:p w14:paraId="1772514F">
                  <w:pPr>
                    <w:ind w:right="302" w:rightChars="144"/>
                    <w:jc w:val="left"/>
                    <w:rPr>
                      <w:rFonts w:hint="default" w:asciiTheme="minorEastAsia" w:hAnsiTheme="minorEastAsia" w:eastAsiaTheme="minorEastAsia" w:cstheme="minorEastAsia"/>
                      <w:color w:val="FF0000"/>
                      <w:szCs w:val="21"/>
                      <w:lang w:val="en-US"/>
                    </w:rPr>
                  </w:pPr>
                  <w:r>
                    <w:rPr>
                      <w:rFonts w:hint="eastAsia" w:asciiTheme="minorEastAsia" w:hAnsiTheme="minorEastAsia" w:eastAsiaTheme="minorEastAsia" w:cstheme="minorEastAsia"/>
                      <w:color w:val="FF0000"/>
                      <w:szCs w:val="21"/>
                    </w:rPr>
                    <w:t>1.景区耳麦讲解器</w:t>
                  </w:r>
                  <w:r>
                    <w:rPr>
                      <w:rFonts w:hint="eastAsia" w:asciiTheme="minorEastAsia" w:hAnsiTheme="minorEastAsia" w:eastAsiaTheme="minorEastAsia" w:cstheme="minorEastAsia"/>
                      <w:color w:val="FF0000"/>
                      <w:szCs w:val="21"/>
                      <w:lang w:val="en-US" w:eastAsia="zh-CN"/>
                    </w:rPr>
                    <w:t>130</w:t>
                  </w:r>
                  <w:r>
                    <w:rPr>
                      <w:rFonts w:hint="eastAsia" w:asciiTheme="minorEastAsia" w:hAnsiTheme="minorEastAsia" w:eastAsiaTheme="minorEastAsia" w:cstheme="minorEastAsia"/>
                      <w:color w:val="FF0000"/>
                      <w:szCs w:val="21"/>
                    </w:rPr>
                    <w:t>元/人</w:t>
                  </w:r>
                  <w:r>
                    <w:rPr>
                      <w:rFonts w:hint="eastAsia" w:asciiTheme="minorEastAsia" w:hAnsiTheme="minorEastAsia" w:eastAsiaTheme="minorEastAsia" w:cstheme="minorEastAsia"/>
                      <w:color w:val="FF0000"/>
                      <w:szCs w:val="21"/>
                      <w:highlight w:val="yellow"/>
                      <w:lang w:eastAsia="zh-CN"/>
                    </w:rPr>
                    <w:t>（敬请自理）</w:t>
                  </w:r>
                  <w:r>
                    <w:rPr>
                      <w:rFonts w:hint="eastAsia" w:asciiTheme="minorEastAsia" w:hAnsiTheme="minorEastAsia" w:eastAsiaTheme="minorEastAsia" w:cstheme="minorEastAsia"/>
                      <w:color w:val="FF0000"/>
                      <w:szCs w:val="21"/>
                    </w:rPr>
                    <w:t>：云冈石窟、王家大院、雁门关、五台山、乔家大院、平遥古城、悬空寺、晋祠，</w:t>
                  </w:r>
                  <w:r>
                    <w:rPr>
                      <w:rFonts w:hint="eastAsia" w:asciiTheme="minorEastAsia" w:hAnsiTheme="minorEastAsia" w:eastAsiaTheme="minorEastAsia" w:cstheme="minorEastAsia"/>
                      <w:color w:val="FF0000"/>
                      <w:szCs w:val="21"/>
                      <w:lang w:val="en-US" w:eastAsia="zh-CN"/>
                    </w:rPr>
                    <w:t>皇城相府，云丘山，广胜寺</w:t>
                  </w:r>
                </w:p>
                <w:p w14:paraId="4C122FB8">
                  <w:pPr>
                    <w:pStyle w:val="9"/>
                    <w:numPr>
                      <w:ilvl w:val="0"/>
                      <w:numId w:val="0"/>
                    </w:numPr>
                    <w:ind w:leftChars="0"/>
                    <w:jc w:val="left"/>
                    <w:rPr>
                      <w:rFonts w:hint="default"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FF0000"/>
                      <w:kern w:val="2"/>
                      <w:sz w:val="21"/>
                      <w:szCs w:val="21"/>
                      <w:lang w:val="en-US" w:eastAsia="zh-CN" w:bidi="ar-SA"/>
                    </w:rPr>
                    <w:t>2.景区交通车（敬请自理共</w:t>
                  </w:r>
                  <w:r>
                    <w:rPr>
                      <w:rFonts w:hint="eastAsia" w:asciiTheme="minorEastAsia" w:hAnsiTheme="minorEastAsia" w:eastAsiaTheme="minorEastAsia" w:cstheme="minorEastAsia"/>
                      <w:color w:val="FF0000"/>
                      <w:kern w:val="2"/>
                      <w:sz w:val="21"/>
                      <w:szCs w:val="21"/>
                      <w:highlight w:val="yellow"/>
                      <w:lang w:val="en-US" w:eastAsia="zh-CN" w:bidi="ar-SA"/>
                    </w:rPr>
                    <w:t>190元/人）</w:t>
                  </w:r>
                  <w:r>
                    <w:rPr>
                      <w:rFonts w:hint="eastAsia" w:asciiTheme="minorEastAsia" w:hAnsiTheme="minorEastAsia" w:eastAsiaTheme="minorEastAsia" w:cstheme="minorEastAsia"/>
                      <w:color w:val="FF0000"/>
                      <w:kern w:val="2"/>
                      <w:sz w:val="21"/>
                      <w:szCs w:val="21"/>
                      <w:lang w:val="en-US" w:eastAsia="zh-CN" w:bidi="ar-SA"/>
                    </w:rPr>
                    <w:t>：（壶口瀑布景交20元/人、平遥古城景交40元/人、云冈石窟景交</w:t>
                  </w:r>
                  <w:r>
                    <w:rPr>
                      <w:rFonts w:hint="default" w:asciiTheme="minorEastAsia" w:hAnsiTheme="minorEastAsia" w:eastAsiaTheme="minorEastAsia" w:cstheme="minorEastAsia"/>
                      <w:color w:val="FF0000"/>
                      <w:kern w:val="2"/>
                      <w:sz w:val="21"/>
                      <w:szCs w:val="21"/>
                      <w:lang w:val="en-US" w:eastAsia="zh-CN" w:bidi="ar-SA"/>
                    </w:rPr>
                    <w:t>20</w:t>
                  </w:r>
                  <w:r>
                    <w:rPr>
                      <w:rFonts w:hint="eastAsia" w:asciiTheme="minorEastAsia" w:hAnsiTheme="minorEastAsia" w:eastAsiaTheme="minorEastAsia" w:cstheme="minorEastAsia"/>
                      <w:color w:val="FF0000"/>
                      <w:kern w:val="2"/>
                      <w:sz w:val="21"/>
                      <w:szCs w:val="21"/>
                      <w:lang w:val="en-US" w:eastAsia="zh-CN" w:bidi="ar-SA"/>
                    </w:rPr>
                    <w:t>元/人、雁门关10元/人、云丘山景交30元/人、皇城相府景交30元/人、广胜寺小交20/人、悬空寺景交20元/人）</w:t>
                  </w:r>
                </w:p>
                <w:p w14:paraId="1CDA14AE">
                  <w:pPr>
                    <w:keepNext w:val="0"/>
                    <w:keepLines w:val="0"/>
                    <w:pageBreakBefore w:val="0"/>
                    <w:widowControl w:val="0"/>
                    <w:numPr>
                      <w:ilvl w:val="0"/>
                      <w:numId w:val="5"/>
                    </w:numPr>
                    <w:kinsoku/>
                    <w:wordWrap/>
                    <w:overflowPunct/>
                    <w:topLinePunct w:val="0"/>
                    <w:autoSpaceDE/>
                    <w:autoSpaceDN/>
                    <w:bidi w:val="0"/>
                    <w:adjustRightInd/>
                    <w:snapToGrid w:val="0"/>
                    <w:spacing w:line="276" w:lineRule="auto"/>
                    <w:ind w:left="402" w:hanging="420" w:hangingChars="200"/>
                    <w:jc w:val="left"/>
                    <w:textAlignment w:val="auto"/>
                    <w:rPr>
                      <w:rFonts w:asciiTheme="minorEastAsia" w:hAnsiTheme="minorEastAsia" w:eastAsiaTheme="minorEastAsia" w:cstheme="minorEastAsia"/>
                      <w:b/>
                      <w:bCs/>
                      <w:color w:val="FF0000"/>
                      <w:kern w:val="2"/>
                      <w:sz w:val="21"/>
                      <w:szCs w:val="21"/>
                      <w:lang w:val="en-US" w:eastAsia="zh-CN" w:bidi="ar-SA"/>
                    </w:rPr>
                  </w:pPr>
                  <w:r>
                    <w:rPr>
                      <w:rFonts w:hint="eastAsia" w:ascii="微软雅黑" w:hAnsi="微软雅黑" w:eastAsia="微软雅黑" w:cs="微软雅黑"/>
                      <w:kern w:val="0"/>
                      <w:sz w:val="21"/>
                      <w:szCs w:val="21"/>
                      <w:highlight w:val="yellow"/>
                    </w:rPr>
                    <w:t>备注:以上</w:t>
                  </w:r>
                  <w:r>
                    <w:rPr>
                      <w:rFonts w:hint="eastAsia" w:ascii="微软雅黑" w:hAnsi="微软雅黑" w:eastAsia="微软雅黑" w:cs="微软雅黑"/>
                      <w:kern w:val="0"/>
                      <w:sz w:val="21"/>
                      <w:szCs w:val="21"/>
                      <w:highlight w:val="yellow"/>
                      <w:lang w:val="en-US" w:eastAsia="zh-CN"/>
                    </w:rPr>
                    <w:t>两</w:t>
                  </w:r>
                  <w:r>
                    <w:rPr>
                      <w:rFonts w:hint="eastAsia" w:ascii="微软雅黑" w:hAnsi="微软雅黑" w:eastAsia="微软雅黑" w:cs="微软雅黑"/>
                      <w:kern w:val="0"/>
                      <w:sz w:val="21"/>
                      <w:szCs w:val="21"/>
                      <w:highlight w:val="yellow"/>
                    </w:rPr>
                    <w:t>项</w:t>
                  </w:r>
                  <w:r>
                    <w:rPr>
                      <w:rFonts w:hint="eastAsia" w:ascii="微软雅黑" w:hAnsi="微软雅黑" w:eastAsia="微软雅黑" w:cs="微软雅黑"/>
                      <w:kern w:val="0"/>
                      <w:sz w:val="21"/>
                      <w:szCs w:val="21"/>
                      <w:highlight w:val="yellow"/>
                      <w:lang w:eastAsia="zh-CN"/>
                    </w:rPr>
                    <w:t>，</w:t>
                  </w:r>
                  <w:r>
                    <w:rPr>
                      <w:rFonts w:hint="eastAsia" w:ascii="微软雅黑" w:hAnsi="微软雅黑" w:eastAsia="微软雅黑" w:cs="微软雅黑"/>
                      <w:kern w:val="0"/>
                      <w:sz w:val="21"/>
                      <w:szCs w:val="21"/>
                      <w:highlight w:val="yellow"/>
                    </w:rPr>
                    <w:t>导游接团</w:t>
                  </w:r>
                  <w:r>
                    <w:rPr>
                      <w:rFonts w:hint="eastAsia" w:ascii="微软雅黑" w:hAnsi="微软雅黑" w:eastAsia="微软雅黑" w:cs="微软雅黑"/>
                      <w:kern w:val="0"/>
                      <w:sz w:val="21"/>
                      <w:szCs w:val="21"/>
                      <w:highlight w:val="yellow"/>
                      <w:lang w:val="en-US" w:eastAsia="zh-CN"/>
                    </w:rPr>
                    <w:t>时需要支付，提前预定，请</w:t>
                  </w:r>
                  <w:r>
                    <w:rPr>
                      <w:rFonts w:hint="eastAsia" w:ascii="微软雅黑" w:hAnsi="微软雅黑" w:eastAsia="微软雅黑" w:cs="微软雅黑"/>
                      <w:kern w:val="0"/>
                      <w:sz w:val="21"/>
                      <w:szCs w:val="21"/>
                      <w:highlight w:val="yellow"/>
                    </w:rPr>
                    <w:t>现付导游。</w:t>
                  </w:r>
                </w:p>
              </w:tc>
            </w:tr>
            <w:tr w14:paraId="22E251F0">
              <w:tblPrEx>
                <w:tblCellMar>
                  <w:top w:w="0" w:type="dxa"/>
                  <w:left w:w="0" w:type="dxa"/>
                  <w:bottom w:w="0" w:type="dxa"/>
                  <w:right w:w="0" w:type="dxa"/>
                </w:tblCellMar>
              </w:tblPrEx>
              <w:trPr>
                <w:trHeight w:val="300" w:hRule="atLeast"/>
                <w:jc w:val="center"/>
              </w:trPr>
              <w:tc>
                <w:tcPr>
                  <w:tcW w:w="1043" w:type="dxa"/>
                  <w:tcBorders>
                    <w:top w:val="single" w:color="808080" w:sz="6" w:space="0"/>
                    <w:left w:val="single" w:color="000000" w:sz="6" w:space="0"/>
                    <w:bottom w:val="single" w:color="808080" w:sz="6" w:space="0"/>
                    <w:right w:val="single" w:color="808080" w:sz="6" w:space="0"/>
                  </w:tcBorders>
                  <w:tcMar>
                    <w:top w:w="38" w:type="dxa"/>
                    <w:left w:w="38" w:type="dxa"/>
                    <w:bottom w:w="38" w:type="dxa"/>
                    <w:right w:w="38" w:type="dxa"/>
                  </w:tcMar>
                  <w:vAlign w:val="center"/>
                </w:tcPr>
                <w:p w14:paraId="303FE1BC">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注意</w:t>
                  </w:r>
                </w:p>
                <w:p w14:paraId="37EE9E3C">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事项</w:t>
                  </w:r>
                </w:p>
              </w:tc>
              <w:tc>
                <w:tcPr>
                  <w:tcW w:w="9812" w:type="dxa"/>
                  <w:tcBorders>
                    <w:top w:val="single" w:color="808080" w:sz="6" w:space="0"/>
                    <w:left w:val="single" w:color="808080" w:sz="6" w:space="0"/>
                    <w:bottom w:val="single" w:color="808080" w:sz="6" w:space="0"/>
                    <w:right w:val="single" w:color="000000" w:sz="6" w:space="0"/>
                  </w:tcBorders>
                  <w:tcMar>
                    <w:top w:w="38" w:type="dxa"/>
                    <w:left w:w="38" w:type="dxa"/>
                    <w:bottom w:w="38" w:type="dxa"/>
                    <w:right w:w="38" w:type="dxa"/>
                  </w:tcMar>
                  <w:vAlign w:val="center"/>
                </w:tcPr>
                <w:p w14:paraId="5E1E72E7">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1.我社有权根据具体情况进行行程调整，景点参观前后次序也许有变，但不会减少任何景点。</w:t>
                  </w:r>
                </w:p>
                <w:p w14:paraId="2CF3EAEB">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2.在五台山游览时应当注意寺庙规定，在寺院大殿内严禁拍照和摄相，在庙内不可吸烟。</w:t>
                  </w:r>
                </w:p>
                <w:p w14:paraId="5E917476">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注意：五台山为我国四大佛教名山之首，国家尊重每个公民的信仰自由，在寺院许愿等佛教行为属于游客自愿自行行为，与旅行社和导游无关。</w:t>
                  </w:r>
                </w:p>
                <w:p w14:paraId="6CE5A4AD">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3.在旅游景点购物方面要注意，非买勿动以免发生不必要的麻烦。</w:t>
                  </w:r>
                </w:p>
                <w:p w14:paraId="7900B5C7">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4.山西海拔比较高，尤其是五台山平均海拔2000米，请大家一定根据自身情况带好常备药品。</w:t>
                  </w:r>
                </w:p>
                <w:p w14:paraId="188FBF89">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5.在坐车方面，由于山西平均海拔1000米以上，山路较多，景点和景点之间车程时间长，有晕车的客人请带好药。</w:t>
                  </w:r>
                </w:p>
                <w:p w14:paraId="654D5207">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6.在景点游览时请先跟随导游游览，等结束后再自由活动并应按时集合，如有特殊情况中途离开的需征求领队和带团导游的同意，并签订自愿离团责任书后方可离团。</w:t>
                  </w:r>
                </w:p>
                <w:p w14:paraId="3657A9DE">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7.在山西旅游期间，由于是内陆城市</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对打牌、打麻将赌博管理严格，请勿在酒店内打牌赌博，如产生后果由自己负责。</w:t>
                  </w:r>
                </w:p>
                <w:p w14:paraId="3B262560">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8.北方天气早晚温差大，空气干燥请带好护肤品、唇膏、雨伞及太阳镜，山西的气温平均为10度左右，一定要带好保暖衣物。</w:t>
                  </w:r>
                </w:p>
                <w:p w14:paraId="221036DE">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9.住宿方面我们提供的是标准酒店，山西属于内陆城市，经济欠发达地区，所以与您所在的城市经济条件有差异，所以饭店星级评定和认可标准也存在差异，同星级或同等条件住宿不如贵地区好。望您多多谅解！</w:t>
                  </w:r>
                </w:p>
                <w:p w14:paraId="2745C184">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10.酒店退房时间为中午的12：00，晚班机或者晚班火车的客人可把行李寄存在酒店后自由活动或自补房差开钟点房休息。</w:t>
                  </w:r>
                </w:p>
                <w:p w14:paraId="3D54AB75">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11.行程中所含早餐均为住宿酒店提供，包含在房费中，不用不退。</w:t>
                  </w:r>
                </w:p>
                <w:p w14:paraId="58EF55B8">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12.在不减少景点数量及游览时间的前提下，旅行社可与游客友好协商，根据实际情况调整游览顺序。</w:t>
                  </w:r>
                </w:p>
                <w:p w14:paraId="37F9FED5">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13.如遇人力不可抗力因素或政策性调整导致无法游览的景点，经双方友好协商，我社可调整为其他等价景区参观，如客人不同意，我社将按旅行社与景区协议价格退还景区门票。</w:t>
                  </w:r>
                </w:p>
                <w:p w14:paraId="0214BB45">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w:t>
                  </w:r>
                </w:p>
                <w:p w14:paraId="37DB42FC">
                  <w:pPr>
                    <w:ind w:right="302" w:rightChars="144"/>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15.部分景区或服务站内的各种商店或另付费项目均属于景区的配套设施，不是旅行社指定的购物产所，若选择或购买时请注意活动的安全性及商品质量、价格，并索取小票等凭据，此类消费旅行社及导游不承担任何责任。</w:t>
                  </w:r>
                </w:p>
                <w:p w14:paraId="73CB3C83">
                  <w:pPr>
                    <w:ind w:right="302" w:rightChars="144"/>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16.</w:t>
                  </w:r>
                  <w:r>
                    <w:rPr>
                      <w:rFonts w:hint="eastAsia" w:asciiTheme="minorEastAsia" w:hAnsiTheme="minorEastAsia" w:eastAsiaTheme="minorEastAsia" w:cstheme="minorEastAsia"/>
                      <w:szCs w:val="21"/>
                    </w:rPr>
                    <w:t>由于有关环保法律和政策要求，自由活动期间旅游大巴停运，期间可能不会开放车内空调。</w:t>
                  </w:r>
                </w:p>
                <w:p w14:paraId="7ACFC326">
                  <w:pPr>
                    <w:ind w:right="302" w:rightChars="144"/>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val="en-US" w:eastAsia="zh-CN"/>
                    </w:rPr>
                    <w:t>7</w:t>
                  </w:r>
                  <w:r>
                    <w:rPr>
                      <w:rFonts w:hint="eastAsia" w:asciiTheme="minorEastAsia" w:hAnsiTheme="minorEastAsia" w:eastAsiaTheme="minorEastAsia" w:cstheme="minorEastAsia"/>
                      <w:szCs w:val="21"/>
                    </w:rPr>
                    <w:t>.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w:t>
                  </w:r>
                  <w:r>
                    <w:rPr>
                      <w:rFonts w:hint="eastAsia" w:asciiTheme="minorEastAsia" w:hAnsiTheme="minorEastAsia" w:eastAsiaTheme="minorEastAsia" w:cstheme="minorEastAsia"/>
                      <w:szCs w:val="21"/>
                      <w:lang w:val="en-US" w:eastAsia="zh-CN"/>
                    </w:rPr>
                    <w:t>为保障您的旅行体验，如有</w:t>
                  </w:r>
                  <w:r>
                    <w:rPr>
                      <w:rFonts w:hint="eastAsia" w:asciiTheme="minorEastAsia" w:hAnsiTheme="minorEastAsia" w:eastAsiaTheme="minorEastAsia" w:cstheme="minorEastAsia"/>
                      <w:szCs w:val="21"/>
                    </w:rPr>
                    <w:t>投诉问题</w:t>
                  </w:r>
                  <w:r>
                    <w:rPr>
                      <w:rFonts w:hint="eastAsia" w:asciiTheme="minorEastAsia" w:hAnsiTheme="minorEastAsia" w:eastAsiaTheme="minorEastAsia" w:cstheme="minorEastAsia"/>
                      <w:szCs w:val="21"/>
                      <w:lang w:val="en-US" w:eastAsia="zh-CN"/>
                    </w:rPr>
                    <w:t>请第一时间联系导游或社里</w:t>
                  </w:r>
                  <w:r>
                    <w:rPr>
                      <w:rFonts w:hint="eastAsia" w:asciiTheme="minorEastAsia" w:hAnsiTheme="minorEastAsia" w:eastAsiaTheme="minorEastAsia" w:cstheme="minorEastAsia"/>
                      <w:szCs w:val="21"/>
                    </w:rPr>
                    <w:t>在旅游目的地</w:t>
                  </w:r>
                  <w:r>
                    <w:rPr>
                      <w:rFonts w:hint="eastAsia" w:asciiTheme="minorEastAsia" w:hAnsiTheme="minorEastAsia" w:eastAsiaTheme="minorEastAsia" w:cstheme="minorEastAsia"/>
                      <w:szCs w:val="21"/>
                      <w:lang w:val="en-US" w:eastAsia="zh-CN"/>
                    </w:rPr>
                    <w:t>提出并</w:t>
                  </w:r>
                  <w:r>
                    <w:rPr>
                      <w:rFonts w:hint="eastAsia" w:asciiTheme="minorEastAsia" w:hAnsiTheme="minorEastAsia" w:eastAsiaTheme="minorEastAsia" w:cstheme="minorEastAsia"/>
                      <w:szCs w:val="21"/>
                    </w:rPr>
                    <w:t>解决，请谅解，谢谢！</w:t>
                  </w:r>
                </w:p>
                <w:p w14:paraId="348BB58B">
                  <w:pPr>
                    <w:ind w:right="302" w:rightChars="144"/>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.此行程不提供自然单间，产生单房差自理。</w:t>
                  </w:r>
                </w:p>
              </w:tc>
            </w:tr>
          </w:tbl>
          <w:p w14:paraId="24E5215A">
            <w:pPr>
              <w:pStyle w:val="8"/>
              <w:spacing w:before="0" w:after="0" w:line="300" w:lineRule="exact"/>
              <w:jc w:val="left"/>
              <w:rPr>
                <w:rFonts w:asciiTheme="minorEastAsia" w:hAnsiTheme="minorEastAsia" w:eastAsiaTheme="minorEastAsia" w:cstheme="minorEastAsia"/>
                <w:b/>
                <w:bCs/>
                <w:color w:val="FF0000"/>
                <w:kern w:val="0"/>
                <w:sz w:val="21"/>
                <w:szCs w:val="21"/>
                <w:lang w:val="zh-TW"/>
              </w:rPr>
            </w:pPr>
            <w:r>
              <w:rPr>
                <w:rFonts w:hint="eastAsia" w:asciiTheme="minorEastAsia" w:hAnsiTheme="minorEastAsia" w:eastAsiaTheme="minorEastAsia" w:cstheme="minorEastAsia"/>
                <w:b/>
                <w:bCs/>
                <w:color w:val="FF0000"/>
                <w:kern w:val="0"/>
                <w:sz w:val="21"/>
                <w:szCs w:val="21"/>
                <w:lang w:val="zh-TW"/>
              </w:rPr>
              <w:t>【老人出行】</w:t>
            </w:r>
          </w:p>
          <w:p w14:paraId="01378D4C">
            <w:pPr>
              <w:pStyle w:val="8"/>
              <w:spacing w:before="0" w:after="0" w:line="300" w:lineRule="exact"/>
              <w:jc w:val="left"/>
              <w:rPr>
                <w:rFonts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1：本团为活动团队，门票为旅行社团体采购，已享受景区政策优惠，所以其他优惠证件，不再享受任何优惠；客人自愿放弃游览不退任何费用。</w:t>
            </w:r>
          </w:p>
          <w:p w14:paraId="5A03772D">
            <w:pPr>
              <w:spacing w:line="300" w:lineRule="exact"/>
              <w:jc w:val="left"/>
              <w:rPr>
                <w:rFonts w:hint="eastAsia" w:asciiTheme="minorEastAsia" w:hAnsiTheme="minorEastAsia" w:eastAsiaTheme="minorEastAsia" w:cstheme="minorEastAsia"/>
                <w:kern w:val="0"/>
                <w:sz w:val="20"/>
                <w:szCs w:val="21"/>
              </w:rPr>
            </w:pPr>
            <w:r>
              <w:rPr>
                <w:rFonts w:hint="eastAsia" w:asciiTheme="minorEastAsia" w:hAnsiTheme="minorEastAsia" w:eastAsiaTheme="minorEastAsia" w:cstheme="minorEastAsia"/>
                <w:kern w:val="0"/>
                <w:sz w:val="20"/>
                <w:szCs w:val="21"/>
              </w:rPr>
              <w:t>2：由于车程较长不建议70岁以上老年人参团，如70岁以上老年人出行必须签订免责书，且必须有直系亲属陪同方可出行。老年人出游前必须对自己的身体情况有清晰了解，高血压、冠心病、癫痫等慢性疾病患者最好不要出游，更不能对旅行社隐瞒病史。</w:t>
            </w:r>
          </w:p>
          <w:p w14:paraId="3C4A8120">
            <w:pPr>
              <w:spacing w:line="300" w:lineRule="exact"/>
              <w:jc w:val="left"/>
              <w:rPr>
                <w:rFonts w:hint="default" w:asciiTheme="minorEastAsia" w:hAnsiTheme="minorEastAsia" w:eastAsiaTheme="minorEastAsia" w:cstheme="minorEastAsia"/>
                <w:b/>
                <w:bCs/>
                <w:color w:val="FF0000"/>
                <w:kern w:val="0"/>
                <w:sz w:val="20"/>
                <w:szCs w:val="21"/>
                <w:lang w:val="en-US"/>
              </w:rPr>
            </w:pPr>
            <w:r>
              <w:rPr>
                <w:rFonts w:hint="eastAsia" w:asciiTheme="minorEastAsia" w:hAnsiTheme="minorEastAsia" w:eastAsiaTheme="minorEastAsia" w:cstheme="minorEastAsia"/>
                <w:kern w:val="0"/>
                <w:sz w:val="20"/>
                <w:szCs w:val="21"/>
                <w:lang w:val="en-US" w:eastAsia="zh-CN"/>
              </w:rPr>
              <w:t>3：因服务能力受限，本团不接受</w:t>
            </w:r>
            <w:r>
              <w:rPr>
                <w:rFonts w:hint="eastAsia" w:asciiTheme="minorEastAsia" w:hAnsiTheme="minorEastAsia" w:eastAsiaTheme="minorEastAsia" w:cstheme="minorEastAsia"/>
                <w:b/>
                <w:bCs/>
                <w:color w:val="0000FF"/>
                <w:kern w:val="0"/>
                <w:sz w:val="20"/>
                <w:szCs w:val="21"/>
                <w:highlight w:val="yellow"/>
                <w:lang w:val="en-US" w:eastAsia="zh-CN"/>
              </w:rPr>
              <w:t>有听力障碍/言语障碍/行动障碍等残疾情况的客人参团</w:t>
            </w:r>
          </w:p>
        </w:tc>
      </w:tr>
    </w:tbl>
    <w:tbl>
      <w:tblPr>
        <w:tblStyle w:val="11"/>
        <w:tblpPr w:leftFromText="180" w:rightFromText="180" w:vertAnchor="text" w:horzAnchor="page" w:tblpX="607" w:tblpY="1246"/>
        <w:tblOverlap w:val="never"/>
        <w:tblW w:w="10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2182"/>
        <w:gridCol w:w="1701"/>
        <w:gridCol w:w="1855"/>
        <w:gridCol w:w="2182"/>
        <w:gridCol w:w="1752"/>
      </w:tblGrid>
      <w:tr w14:paraId="3438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86" w:type="dxa"/>
            <w:vMerge w:val="restart"/>
          </w:tcPr>
          <w:p w14:paraId="4C4A70DD">
            <w:pPr>
              <w:spacing w:line="360" w:lineRule="auto"/>
              <w:jc w:val="center"/>
              <w:rPr>
                <w:rFonts w:asciiTheme="minorEastAsia" w:hAnsiTheme="minorEastAsia" w:eastAsiaTheme="minorEastAsia" w:cstheme="minorEastAsia"/>
                <w:b/>
                <w:bCs/>
                <w:kern w:val="0"/>
                <w:sz w:val="20"/>
                <w:szCs w:val="21"/>
              </w:rPr>
            </w:pPr>
          </w:p>
          <w:p w14:paraId="5817A8F3">
            <w:pPr>
              <w:spacing w:line="360" w:lineRule="auto"/>
              <w:jc w:val="center"/>
              <w:rPr>
                <w:rFonts w:asciiTheme="minorEastAsia" w:hAnsiTheme="minorEastAsia" w:eastAsiaTheme="minorEastAsia" w:cstheme="minorEastAsia"/>
                <w:b/>
                <w:bCs/>
                <w:kern w:val="0"/>
                <w:sz w:val="20"/>
                <w:szCs w:val="21"/>
              </w:rPr>
            </w:pPr>
          </w:p>
          <w:p w14:paraId="714A7C3D">
            <w:pPr>
              <w:spacing w:line="360" w:lineRule="auto"/>
              <w:jc w:val="center"/>
              <w:rPr>
                <w:rFonts w:asciiTheme="minorEastAsia" w:hAnsiTheme="minorEastAsia" w:eastAsiaTheme="minorEastAsia" w:cstheme="minorEastAsia"/>
                <w:b/>
                <w:bCs/>
                <w:kern w:val="0"/>
                <w:sz w:val="20"/>
                <w:szCs w:val="21"/>
              </w:rPr>
            </w:pPr>
          </w:p>
          <w:p w14:paraId="70C12FF0">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门</w:t>
            </w:r>
          </w:p>
          <w:p w14:paraId="27637C9C">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票</w:t>
            </w:r>
          </w:p>
          <w:p w14:paraId="4B25D440">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明</w:t>
            </w:r>
          </w:p>
          <w:p w14:paraId="6BD2A351">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细</w:t>
            </w:r>
          </w:p>
          <w:p w14:paraId="76B374A9">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价</w:t>
            </w:r>
          </w:p>
          <w:p w14:paraId="17456A17">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格</w:t>
            </w:r>
          </w:p>
          <w:p w14:paraId="03FC2684">
            <w:pPr>
              <w:spacing w:line="360" w:lineRule="auto"/>
              <w:jc w:val="center"/>
              <w:rPr>
                <w:rFonts w:hint="eastAsia"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表</w:t>
            </w:r>
          </w:p>
          <w:p w14:paraId="096B4DD7">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eastAsia="zh-CN"/>
              </w:rPr>
              <w:t>（</w:t>
            </w:r>
            <w:r>
              <w:rPr>
                <w:rFonts w:hint="eastAsia" w:asciiTheme="minorEastAsia" w:hAnsiTheme="minorEastAsia" w:eastAsiaTheme="minorEastAsia" w:cstheme="minorEastAsia"/>
                <w:b/>
                <w:bCs/>
                <w:kern w:val="0"/>
                <w:sz w:val="20"/>
                <w:szCs w:val="21"/>
                <w:lang w:val="en-US" w:eastAsia="zh-CN"/>
              </w:rPr>
              <w:t>自理）</w:t>
            </w:r>
          </w:p>
        </w:tc>
        <w:tc>
          <w:tcPr>
            <w:tcW w:w="2182" w:type="dxa"/>
            <w:vMerge w:val="restart"/>
          </w:tcPr>
          <w:p w14:paraId="2390EF8B">
            <w:pPr>
              <w:spacing w:line="360" w:lineRule="auto"/>
              <w:jc w:val="center"/>
              <w:rPr>
                <w:rFonts w:asciiTheme="minorEastAsia" w:hAnsiTheme="minorEastAsia" w:eastAsiaTheme="minorEastAsia" w:cstheme="minorEastAsia"/>
                <w:b/>
                <w:bCs/>
                <w:color w:val="C55A11" w:themeColor="accent2" w:themeShade="BF"/>
                <w:kern w:val="0"/>
                <w:sz w:val="20"/>
                <w:szCs w:val="21"/>
              </w:rPr>
            </w:pPr>
            <w:r>
              <w:rPr>
                <w:rFonts w:hint="eastAsia" w:asciiTheme="minorEastAsia" w:hAnsiTheme="minorEastAsia" w:eastAsiaTheme="minorEastAsia" w:cstheme="minorEastAsia"/>
                <w:b/>
                <w:bCs/>
                <w:color w:val="C55A11" w:themeColor="accent2" w:themeShade="BF"/>
                <w:kern w:val="0"/>
                <w:sz w:val="20"/>
                <w:szCs w:val="21"/>
              </w:rPr>
              <w:t>景区</w:t>
            </w:r>
          </w:p>
        </w:tc>
        <w:tc>
          <w:tcPr>
            <w:tcW w:w="5738" w:type="dxa"/>
            <w:gridSpan w:val="3"/>
          </w:tcPr>
          <w:p w14:paraId="16445684">
            <w:pPr>
              <w:spacing w:line="360" w:lineRule="auto"/>
              <w:jc w:val="center"/>
              <w:rPr>
                <w:rFonts w:hint="eastAsia" w:asciiTheme="minorEastAsia" w:hAnsiTheme="minorEastAsia" w:eastAsiaTheme="minorEastAsia" w:cstheme="minorEastAsia"/>
                <w:kern w:val="0"/>
                <w:sz w:val="20"/>
                <w:szCs w:val="21"/>
                <w:shd w:val="clear" w:color="auto" w:fill="FFFFFF"/>
                <w:lang w:eastAsia="zh-CN"/>
              </w:rPr>
            </w:pPr>
            <w:r>
              <w:rPr>
                <w:rFonts w:hint="eastAsia" w:asciiTheme="minorEastAsia" w:hAnsiTheme="minorEastAsia" w:eastAsiaTheme="minorEastAsia" w:cstheme="minorEastAsia"/>
                <w:b/>
                <w:bCs/>
                <w:kern w:val="0"/>
                <w:sz w:val="20"/>
                <w:szCs w:val="21"/>
                <w:shd w:val="clear" w:color="auto" w:fill="FFFFFF"/>
              </w:rPr>
              <w:t>年龄段以游客身份证为准</w:t>
            </w:r>
            <w:r>
              <w:rPr>
                <w:rFonts w:hint="eastAsia" w:asciiTheme="minorEastAsia" w:hAnsiTheme="minorEastAsia" w:eastAsiaTheme="minorEastAsia" w:cstheme="minorEastAsia"/>
                <w:b/>
                <w:bCs/>
                <w:kern w:val="0"/>
                <w:sz w:val="20"/>
                <w:szCs w:val="21"/>
                <w:shd w:val="clear" w:color="auto" w:fill="FFFFFF"/>
                <w:lang w:eastAsia="zh-CN"/>
              </w:rPr>
              <w:t>（</w:t>
            </w:r>
            <w:r>
              <w:rPr>
                <w:rFonts w:hint="eastAsia" w:asciiTheme="minorEastAsia" w:hAnsiTheme="minorEastAsia" w:eastAsiaTheme="minorEastAsia" w:cstheme="minorEastAsia"/>
                <w:b/>
                <w:bCs/>
                <w:kern w:val="0"/>
                <w:sz w:val="20"/>
                <w:szCs w:val="21"/>
                <w:shd w:val="clear" w:color="auto" w:fill="FFFFFF"/>
                <w:lang w:val="en-US" w:eastAsia="zh-CN"/>
              </w:rPr>
              <w:t>卡年月日</w:t>
            </w:r>
            <w:r>
              <w:rPr>
                <w:rFonts w:hint="eastAsia" w:asciiTheme="minorEastAsia" w:hAnsiTheme="minorEastAsia" w:eastAsiaTheme="minorEastAsia" w:cstheme="minorEastAsia"/>
                <w:b/>
                <w:bCs/>
                <w:kern w:val="0"/>
                <w:sz w:val="20"/>
                <w:szCs w:val="21"/>
                <w:shd w:val="clear" w:color="auto" w:fill="FFFFFF"/>
                <w:lang w:eastAsia="zh-CN"/>
              </w:rPr>
              <w:t>）</w:t>
            </w:r>
          </w:p>
        </w:tc>
        <w:tc>
          <w:tcPr>
            <w:tcW w:w="1752" w:type="dxa"/>
          </w:tcPr>
          <w:p w14:paraId="54B016B9">
            <w:pPr>
              <w:spacing w:line="360" w:lineRule="auto"/>
              <w:jc w:val="center"/>
              <w:rPr>
                <w:rFonts w:hint="eastAsia" w:asciiTheme="minorEastAsia" w:hAnsiTheme="minorEastAsia" w:eastAsiaTheme="minorEastAsia" w:cstheme="minorEastAsia"/>
                <w:b/>
                <w:bCs/>
                <w:kern w:val="0"/>
                <w:sz w:val="20"/>
                <w:szCs w:val="21"/>
                <w:shd w:val="clear" w:color="auto" w:fill="FFFFFF"/>
              </w:rPr>
            </w:pPr>
          </w:p>
        </w:tc>
      </w:tr>
      <w:tr w14:paraId="2005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7647D4F8">
            <w:pPr>
              <w:spacing w:line="360" w:lineRule="auto"/>
              <w:jc w:val="center"/>
              <w:rPr>
                <w:rFonts w:asciiTheme="minorEastAsia" w:hAnsiTheme="minorEastAsia" w:eastAsiaTheme="minorEastAsia" w:cstheme="minorEastAsia"/>
                <w:b/>
                <w:bCs/>
                <w:color w:val="C55A11" w:themeColor="accent2" w:themeShade="BF"/>
                <w:kern w:val="0"/>
                <w:sz w:val="20"/>
                <w:szCs w:val="21"/>
              </w:rPr>
            </w:pPr>
          </w:p>
        </w:tc>
        <w:tc>
          <w:tcPr>
            <w:tcW w:w="2182" w:type="dxa"/>
            <w:vMerge w:val="continue"/>
          </w:tcPr>
          <w:p w14:paraId="48BAD1CC">
            <w:pPr>
              <w:spacing w:line="360" w:lineRule="auto"/>
              <w:jc w:val="center"/>
              <w:rPr>
                <w:rFonts w:asciiTheme="minorEastAsia" w:hAnsiTheme="minorEastAsia" w:eastAsiaTheme="minorEastAsia" w:cstheme="minorEastAsia"/>
                <w:b/>
                <w:bCs/>
                <w:color w:val="C55A11" w:themeColor="accent2" w:themeShade="BF"/>
                <w:kern w:val="0"/>
                <w:sz w:val="20"/>
                <w:szCs w:val="21"/>
              </w:rPr>
            </w:pPr>
          </w:p>
        </w:tc>
        <w:tc>
          <w:tcPr>
            <w:tcW w:w="1701" w:type="dxa"/>
          </w:tcPr>
          <w:p w14:paraId="1C8ACF31">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60周岁以下</w:t>
            </w:r>
          </w:p>
        </w:tc>
        <w:tc>
          <w:tcPr>
            <w:tcW w:w="1855" w:type="dxa"/>
          </w:tcPr>
          <w:p w14:paraId="030742B5">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60-64周岁</w:t>
            </w:r>
          </w:p>
        </w:tc>
        <w:tc>
          <w:tcPr>
            <w:tcW w:w="2182" w:type="dxa"/>
          </w:tcPr>
          <w:p w14:paraId="484C8F61">
            <w:pPr>
              <w:spacing w:line="360" w:lineRule="auto"/>
              <w:jc w:val="center"/>
              <w:rPr>
                <w:rFonts w:hint="eastAsia"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rPr>
              <w:t>65周岁</w:t>
            </w:r>
            <w:r>
              <w:rPr>
                <w:rFonts w:hint="eastAsia" w:asciiTheme="minorEastAsia" w:hAnsiTheme="minorEastAsia" w:eastAsiaTheme="minorEastAsia" w:cstheme="minorEastAsia"/>
                <w:b/>
                <w:bCs/>
                <w:kern w:val="0"/>
                <w:sz w:val="20"/>
                <w:szCs w:val="21"/>
                <w:lang w:val="en-US" w:eastAsia="zh-CN"/>
              </w:rPr>
              <w:t>以上</w:t>
            </w:r>
          </w:p>
        </w:tc>
        <w:tc>
          <w:tcPr>
            <w:tcW w:w="1752" w:type="dxa"/>
          </w:tcPr>
          <w:p w14:paraId="326B363A">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学生</w:t>
            </w:r>
          </w:p>
        </w:tc>
      </w:tr>
      <w:tr w14:paraId="6F61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262B6FFC">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55371500">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云冈石窟</w:t>
            </w:r>
          </w:p>
        </w:tc>
        <w:tc>
          <w:tcPr>
            <w:tcW w:w="1701" w:type="dxa"/>
          </w:tcPr>
          <w:p w14:paraId="5FBCA10F">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120</w:t>
            </w:r>
          </w:p>
        </w:tc>
        <w:tc>
          <w:tcPr>
            <w:tcW w:w="1855" w:type="dxa"/>
          </w:tcPr>
          <w:p w14:paraId="25647CC4">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2182" w:type="dxa"/>
          </w:tcPr>
          <w:p w14:paraId="79DB7B82">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752" w:type="dxa"/>
          </w:tcPr>
          <w:p w14:paraId="598668AA">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60</w:t>
            </w:r>
          </w:p>
        </w:tc>
      </w:tr>
      <w:tr w14:paraId="63CC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43B208FB">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6D13F6EB">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悬空寺首道</w:t>
            </w:r>
          </w:p>
        </w:tc>
        <w:tc>
          <w:tcPr>
            <w:tcW w:w="1701" w:type="dxa"/>
          </w:tcPr>
          <w:p w14:paraId="6A542F61">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15</w:t>
            </w:r>
          </w:p>
        </w:tc>
        <w:tc>
          <w:tcPr>
            <w:tcW w:w="1855" w:type="dxa"/>
          </w:tcPr>
          <w:p w14:paraId="4CE484C8">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2182" w:type="dxa"/>
          </w:tcPr>
          <w:p w14:paraId="1386A944">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752" w:type="dxa"/>
          </w:tcPr>
          <w:p w14:paraId="0293BB9F">
            <w:pPr>
              <w:spacing w:line="360" w:lineRule="auto"/>
              <w:jc w:val="center"/>
              <w:rPr>
                <w:rFonts w:hint="eastAsia"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8</w:t>
            </w:r>
          </w:p>
        </w:tc>
      </w:tr>
      <w:tr w14:paraId="56B6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745A7351">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61FB3837">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乔家大院</w:t>
            </w:r>
          </w:p>
        </w:tc>
        <w:tc>
          <w:tcPr>
            <w:tcW w:w="1701" w:type="dxa"/>
          </w:tcPr>
          <w:p w14:paraId="321AA2AC">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115</w:t>
            </w:r>
          </w:p>
        </w:tc>
        <w:tc>
          <w:tcPr>
            <w:tcW w:w="1855" w:type="dxa"/>
          </w:tcPr>
          <w:p w14:paraId="6BA3D8A8">
            <w:pPr>
              <w:spacing w:line="360" w:lineRule="auto"/>
              <w:jc w:val="center"/>
              <w:rPr>
                <w:rFonts w:hint="eastAsia"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0</w:t>
            </w:r>
          </w:p>
        </w:tc>
        <w:tc>
          <w:tcPr>
            <w:tcW w:w="2182" w:type="dxa"/>
          </w:tcPr>
          <w:p w14:paraId="43C19769">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752" w:type="dxa"/>
          </w:tcPr>
          <w:p w14:paraId="693B516E">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58</w:t>
            </w:r>
          </w:p>
        </w:tc>
      </w:tr>
      <w:tr w14:paraId="4C25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36EC0319">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2EF44FC9">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壶口瀑布</w:t>
            </w:r>
          </w:p>
        </w:tc>
        <w:tc>
          <w:tcPr>
            <w:tcW w:w="1701" w:type="dxa"/>
          </w:tcPr>
          <w:p w14:paraId="04A3FC5C">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100</w:t>
            </w:r>
          </w:p>
        </w:tc>
        <w:tc>
          <w:tcPr>
            <w:tcW w:w="1855" w:type="dxa"/>
          </w:tcPr>
          <w:p w14:paraId="3C6E3C24">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2182" w:type="dxa"/>
          </w:tcPr>
          <w:p w14:paraId="70AF411A">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752" w:type="dxa"/>
          </w:tcPr>
          <w:p w14:paraId="3734E64B">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50</w:t>
            </w:r>
          </w:p>
        </w:tc>
      </w:tr>
      <w:tr w14:paraId="6E40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086" w:type="dxa"/>
            <w:vMerge w:val="continue"/>
          </w:tcPr>
          <w:p w14:paraId="1A2BE924">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64702A59">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王家大院</w:t>
            </w:r>
          </w:p>
        </w:tc>
        <w:tc>
          <w:tcPr>
            <w:tcW w:w="1701" w:type="dxa"/>
          </w:tcPr>
          <w:p w14:paraId="25751D71">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55</w:t>
            </w:r>
          </w:p>
        </w:tc>
        <w:tc>
          <w:tcPr>
            <w:tcW w:w="1855" w:type="dxa"/>
          </w:tcPr>
          <w:p w14:paraId="5B5F6B50">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2182" w:type="dxa"/>
          </w:tcPr>
          <w:p w14:paraId="29FC51C9">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752" w:type="dxa"/>
          </w:tcPr>
          <w:p w14:paraId="76171EE6">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30</w:t>
            </w:r>
          </w:p>
        </w:tc>
      </w:tr>
      <w:tr w14:paraId="4ABA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44D3FAED">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7B076A3F">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五台山进山费</w:t>
            </w:r>
          </w:p>
        </w:tc>
        <w:tc>
          <w:tcPr>
            <w:tcW w:w="1701" w:type="dxa"/>
          </w:tcPr>
          <w:p w14:paraId="004BAB28">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135</w:t>
            </w:r>
          </w:p>
        </w:tc>
        <w:tc>
          <w:tcPr>
            <w:tcW w:w="1855" w:type="dxa"/>
          </w:tcPr>
          <w:p w14:paraId="332D510B">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2182" w:type="dxa"/>
          </w:tcPr>
          <w:p w14:paraId="1CC5CDEB">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752" w:type="dxa"/>
          </w:tcPr>
          <w:p w14:paraId="3D7F8D98">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70</w:t>
            </w:r>
          </w:p>
        </w:tc>
      </w:tr>
      <w:tr w14:paraId="66D8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51B4293F">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1A8ED6FF">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雁门关</w:t>
            </w:r>
          </w:p>
        </w:tc>
        <w:tc>
          <w:tcPr>
            <w:tcW w:w="1701" w:type="dxa"/>
          </w:tcPr>
          <w:p w14:paraId="7D33441E">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90</w:t>
            </w:r>
          </w:p>
        </w:tc>
        <w:tc>
          <w:tcPr>
            <w:tcW w:w="1855" w:type="dxa"/>
          </w:tcPr>
          <w:p w14:paraId="2D531831">
            <w:pPr>
              <w:spacing w:line="360" w:lineRule="auto"/>
              <w:jc w:val="center"/>
              <w:rPr>
                <w:rFonts w:hint="eastAsia" w:asciiTheme="minorEastAsia" w:hAnsiTheme="minorEastAsia" w:eastAsiaTheme="minorEastAsia" w:cstheme="minorEastAsia"/>
                <w:b/>
                <w:bCs/>
                <w:kern w:val="0"/>
                <w:sz w:val="20"/>
                <w:szCs w:val="21"/>
                <w:lang w:eastAsia="zh-CN"/>
              </w:rPr>
            </w:pPr>
            <w:r>
              <w:rPr>
                <w:rFonts w:hint="eastAsia" w:asciiTheme="minorEastAsia" w:hAnsiTheme="minorEastAsia" w:eastAsiaTheme="minorEastAsia" w:cstheme="minorEastAsia"/>
                <w:b/>
                <w:bCs/>
                <w:kern w:val="0"/>
                <w:sz w:val="20"/>
                <w:szCs w:val="21"/>
                <w:lang w:val="en-US" w:eastAsia="zh-CN"/>
              </w:rPr>
              <w:t>0</w:t>
            </w:r>
          </w:p>
        </w:tc>
        <w:tc>
          <w:tcPr>
            <w:tcW w:w="2182" w:type="dxa"/>
          </w:tcPr>
          <w:p w14:paraId="7F4172FB">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752" w:type="dxa"/>
          </w:tcPr>
          <w:p w14:paraId="77046A2F">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45</w:t>
            </w:r>
          </w:p>
        </w:tc>
      </w:tr>
      <w:tr w14:paraId="194D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0EC2A39B">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38E52EA2">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晋祠</w:t>
            </w:r>
          </w:p>
        </w:tc>
        <w:tc>
          <w:tcPr>
            <w:tcW w:w="1701" w:type="dxa"/>
          </w:tcPr>
          <w:p w14:paraId="048330A9">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80</w:t>
            </w:r>
          </w:p>
        </w:tc>
        <w:tc>
          <w:tcPr>
            <w:tcW w:w="1855" w:type="dxa"/>
          </w:tcPr>
          <w:p w14:paraId="152FB358">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2182" w:type="dxa"/>
          </w:tcPr>
          <w:p w14:paraId="67765E0C">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752" w:type="dxa"/>
          </w:tcPr>
          <w:p w14:paraId="1D9C4F07">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40</w:t>
            </w:r>
          </w:p>
        </w:tc>
      </w:tr>
      <w:tr w14:paraId="0D63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75AA0F78">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205F8D9C">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皇城相府</w:t>
            </w:r>
          </w:p>
        </w:tc>
        <w:tc>
          <w:tcPr>
            <w:tcW w:w="1701" w:type="dxa"/>
          </w:tcPr>
          <w:p w14:paraId="38C91721">
            <w:pPr>
              <w:spacing w:line="360" w:lineRule="auto"/>
              <w:jc w:val="center"/>
              <w:rPr>
                <w:rFonts w:hint="default" w:asciiTheme="minorEastAsia" w:hAnsiTheme="minorEastAsia" w:eastAsiaTheme="minorEastAsia" w:cstheme="minorEastAsia"/>
                <w:b/>
                <w:bCs/>
                <w:kern w:val="0"/>
                <w:sz w:val="20"/>
                <w:szCs w:val="21"/>
                <w:lang w:val="en-US"/>
              </w:rPr>
            </w:pPr>
            <w:r>
              <w:rPr>
                <w:rFonts w:hint="eastAsia" w:asciiTheme="minorEastAsia" w:hAnsiTheme="minorEastAsia" w:eastAsiaTheme="minorEastAsia" w:cstheme="minorEastAsia"/>
                <w:b/>
                <w:bCs/>
                <w:kern w:val="0"/>
                <w:sz w:val="20"/>
                <w:szCs w:val="21"/>
                <w:lang w:val="en-US" w:eastAsia="zh-CN"/>
              </w:rPr>
              <w:t>120</w:t>
            </w:r>
          </w:p>
        </w:tc>
        <w:tc>
          <w:tcPr>
            <w:tcW w:w="1855" w:type="dxa"/>
          </w:tcPr>
          <w:p w14:paraId="0A4D078D">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60</w:t>
            </w:r>
          </w:p>
        </w:tc>
        <w:tc>
          <w:tcPr>
            <w:tcW w:w="2182" w:type="dxa"/>
          </w:tcPr>
          <w:p w14:paraId="5EB79526">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752" w:type="dxa"/>
          </w:tcPr>
          <w:p w14:paraId="0F48FE34">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60</w:t>
            </w:r>
          </w:p>
        </w:tc>
      </w:tr>
      <w:tr w14:paraId="201C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0A738ECF">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1FFFB42A">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lang w:val="en-US" w:eastAsia="zh-CN"/>
              </w:rPr>
              <w:t>车览</w:t>
            </w:r>
            <w:r>
              <w:rPr>
                <w:rFonts w:hint="eastAsia" w:asciiTheme="minorEastAsia" w:hAnsiTheme="minorEastAsia" w:eastAsiaTheme="minorEastAsia" w:cstheme="minorEastAsia"/>
                <w:b/>
                <w:bCs/>
                <w:kern w:val="0"/>
                <w:sz w:val="20"/>
                <w:szCs w:val="21"/>
              </w:rPr>
              <w:t>恒山风景区</w:t>
            </w:r>
          </w:p>
        </w:tc>
        <w:tc>
          <w:tcPr>
            <w:tcW w:w="1701" w:type="dxa"/>
          </w:tcPr>
          <w:p w14:paraId="314C6713">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855" w:type="dxa"/>
          </w:tcPr>
          <w:p w14:paraId="3EC660B0">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2182" w:type="dxa"/>
          </w:tcPr>
          <w:p w14:paraId="196D6D9D">
            <w:pPr>
              <w:spacing w:line="360" w:lineRule="auto"/>
              <w:jc w:val="center"/>
              <w:rPr>
                <w:rFonts w:asciiTheme="minorEastAsia" w:hAnsiTheme="minorEastAsia" w:eastAsiaTheme="minorEastAsia" w:cstheme="minorEastAsia"/>
                <w:b/>
                <w:bCs/>
                <w:kern w:val="0"/>
                <w:sz w:val="20"/>
                <w:szCs w:val="21"/>
              </w:rPr>
            </w:pPr>
            <w:r>
              <w:rPr>
                <w:rFonts w:hint="eastAsia" w:asciiTheme="minorEastAsia" w:hAnsiTheme="minorEastAsia" w:eastAsiaTheme="minorEastAsia" w:cstheme="minorEastAsia"/>
                <w:b/>
                <w:bCs/>
                <w:kern w:val="0"/>
                <w:sz w:val="20"/>
                <w:szCs w:val="21"/>
              </w:rPr>
              <w:t>0</w:t>
            </w:r>
          </w:p>
        </w:tc>
        <w:tc>
          <w:tcPr>
            <w:tcW w:w="1752" w:type="dxa"/>
          </w:tcPr>
          <w:p w14:paraId="4B5C266A">
            <w:pPr>
              <w:spacing w:line="360" w:lineRule="auto"/>
              <w:jc w:val="center"/>
              <w:rPr>
                <w:rFonts w:hint="eastAsia"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0</w:t>
            </w:r>
          </w:p>
        </w:tc>
      </w:tr>
      <w:tr w14:paraId="108B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1CDF3182">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1FEFE7A1">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云丘山 + 冰洞群</w:t>
            </w:r>
          </w:p>
        </w:tc>
        <w:tc>
          <w:tcPr>
            <w:tcW w:w="1701" w:type="dxa"/>
          </w:tcPr>
          <w:p w14:paraId="1722EEB5">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180</w:t>
            </w:r>
          </w:p>
        </w:tc>
        <w:tc>
          <w:tcPr>
            <w:tcW w:w="1855" w:type="dxa"/>
          </w:tcPr>
          <w:p w14:paraId="788A3A53">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140</w:t>
            </w:r>
          </w:p>
        </w:tc>
        <w:tc>
          <w:tcPr>
            <w:tcW w:w="2182" w:type="dxa"/>
          </w:tcPr>
          <w:p w14:paraId="0BB411F1">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100</w:t>
            </w:r>
          </w:p>
        </w:tc>
        <w:tc>
          <w:tcPr>
            <w:tcW w:w="1752" w:type="dxa"/>
          </w:tcPr>
          <w:p w14:paraId="302D6438">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140</w:t>
            </w:r>
          </w:p>
        </w:tc>
      </w:tr>
      <w:tr w14:paraId="0E28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0C800C61">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6FD51555">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太原古县城</w:t>
            </w:r>
          </w:p>
        </w:tc>
        <w:tc>
          <w:tcPr>
            <w:tcW w:w="1701" w:type="dxa"/>
          </w:tcPr>
          <w:p w14:paraId="213F6DE5">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0</w:t>
            </w:r>
          </w:p>
        </w:tc>
        <w:tc>
          <w:tcPr>
            <w:tcW w:w="1855" w:type="dxa"/>
          </w:tcPr>
          <w:p w14:paraId="3433FC54">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0</w:t>
            </w:r>
          </w:p>
        </w:tc>
        <w:tc>
          <w:tcPr>
            <w:tcW w:w="2182" w:type="dxa"/>
          </w:tcPr>
          <w:p w14:paraId="378A8353">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0</w:t>
            </w:r>
          </w:p>
        </w:tc>
        <w:tc>
          <w:tcPr>
            <w:tcW w:w="1752" w:type="dxa"/>
          </w:tcPr>
          <w:p w14:paraId="4CB9F438">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0</w:t>
            </w:r>
          </w:p>
        </w:tc>
      </w:tr>
      <w:tr w14:paraId="4535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1D095374">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30FBA2FE">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广胜寺</w:t>
            </w:r>
          </w:p>
        </w:tc>
        <w:tc>
          <w:tcPr>
            <w:tcW w:w="1701" w:type="dxa"/>
          </w:tcPr>
          <w:p w14:paraId="3EBD1DCB">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70</w:t>
            </w:r>
          </w:p>
        </w:tc>
        <w:tc>
          <w:tcPr>
            <w:tcW w:w="1855" w:type="dxa"/>
          </w:tcPr>
          <w:p w14:paraId="188751E5">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35</w:t>
            </w:r>
          </w:p>
        </w:tc>
        <w:tc>
          <w:tcPr>
            <w:tcW w:w="2182" w:type="dxa"/>
          </w:tcPr>
          <w:p w14:paraId="5267F6BD">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0</w:t>
            </w:r>
          </w:p>
        </w:tc>
        <w:tc>
          <w:tcPr>
            <w:tcW w:w="1752" w:type="dxa"/>
          </w:tcPr>
          <w:p w14:paraId="697C35A2">
            <w:pPr>
              <w:spacing w:line="360" w:lineRule="auto"/>
              <w:jc w:val="center"/>
              <w:rPr>
                <w:rFonts w:hint="default" w:asciiTheme="minorEastAsia" w:hAnsiTheme="minorEastAsia" w:eastAsiaTheme="minorEastAsia" w:cstheme="minorEastAsia"/>
                <w:b/>
                <w:bCs/>
                <w:kern w:val="0"/>
                <w:sz w:val="20"/>
                <w:szCs w:val="21"/>
                <w:lang w:val="en-US" w:eastAsia="zh-CN"/>
              </w:rPr>
            </w:pPr>
            <w:r>
              <w:rPr>
                <w:rFonts w:hint="eastAsia" w:asciiTheme="minorEastAsia" w:hAnsiTheme="minorEastAsia" w:eastAsiaTheme="minorEastAsia" w:cstheme="minorEastAsia"/>
                <w:b/>
                <w:bCs/>
                <w:kern w:val="0"/>
                <w:sz w:val="20"/>
                <w:szCs w:val="21"/>
                <w:lang w:val="en-US" w:eastAsia="zh-CN"/>
              </w:rPr>
              <w:t>35</w:t>
            </w:r>
          </w:p>
        </w:tc>
      </w:tr>
      <w:tr w14:paraId="5135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15E406C3">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6BF4AC85">
            <w:pPr>
              <w:spacing w:line="360" w:lineRule="auto"/>
              <w:jc w:val="center"/>
              <w:rPr>
                <w:rFonts w:asciiTheme="minorEastAsia" w:hAnsiTheme="minorEastAsia" w:eastAsiaTheme="minorEastAsia" w:cstheme="minorEastAsia"/>
                <w:b/>
                <w:bCs/>
                <w:color w:val="1D41D5"/>
                <w:kern w:val="0"/>
                <w:sz w:val="20"/>
                <w:szCs w:val="21"/>
              </w:rPr>
            </w:pPr>
            <w:r>
              <w:rPr>
                <w:rFonts w:hint="eastAsia" w:asciiTheme="minorEastAsia" w:hAnsiTheme="minorEastAsia" w:eastAsiaTheme="minorEastAsia" w:cstheme="minorEastAsia"/>
                <w:b/>
                <w:bCs/>
                <w:color w:val="1D41D5"/>
                <w:kern w:val="0"/>
                <w:sz w:val="20"/>
                <w:szCs w:val="21"/>
              </w:rPr>
              <w:t xml:space="preserve">合  计  </w:t>
            </w:r>
          </w:p>
        </w:tc>
        <w:tc>
          <w:tcPr>
            <w:tcW w:w="1701" w:type="dxa"/>
          </w:tcPr>
          <w:p w14:paraId="1E8052D8">
            <w:pPr>
              <w:spacing w:line="360" w:lineRule="auto"/>
              <w:jc w:val="center"/>
              <w:rPr>
                <w:rFonts w:hint="default" w:asciiTheme="minorEastAsia" w:hAnsiTheme="minorEastAsia" w:eastAsiaTheme="minorEastAsia" w:cstheme="minorEastAsia"/>
                <w:b/>
                <w:bCs/>
                <w:color w:val="1D41D5"/>
                <w:kern w:val="0"/>
                <w:sz w:val="20"/>
                <w:szCs w:val="21"/>
                <w:lang w:val="en-US" w:eastAsia="zh-CN"/>
              </w:rPr>
            </w:pPr>
            <w:r>
              <w:rPr>
                <w:rFonts w:hint="eastAsia" w:asciiTheme="minorEastAsia" w:hAnsiTheme="minorEastAsia" w:eastAsiaTheme="minorEastAsia" w:cstheme="minorEastAsia"/>
                <w:b/>
                <w:bCs/>
                <w:color w:val="1D41D5"/>
                <w:kern w:val="0"/>
                <w:sz w:val="20"/>
                <w:szCs w:val="21"/>
                <w:lang w:val="en-US" w:eastAsia="zh-CN"/>
              </w:rPr>
              <w:t>1080</w:t>
            </w:r>
          </w:p>
        </w:tc>
        <w:tc>
          <w:tcPr>
            <w:tcW w:w="1855" w:type="dxa"/>
          </w:tcPr>
          <w:p w14:paraId="51699322">
            <w:pPr>
              <w:spacing w:line="360" w:lineRule="auto"/>
              <w:jc w:val="center"/>
              <w:rPr>
                <w:rFonts w:hint="default" w:asciiTheme="minorEastAsia" w:hAnsiTheme="minorEastAsia" w:eastAsiaTheme="minorEastAsia" w:cstheme="minorEastAsia"/>
                <w:b/>
                <w:bCs/>
                <w:color w:val="1D41D5"/>
                <w:kern w:val="0"/>
                <w:sz w:val="20"/>
                <w:szCs w:val="21"/>
                <w:lang w:val="en-US" w:eastAsia="zh-CN"/>
              </w:rPr>
            </w:pPr>
            <w:r>
              <w:rPr>
                <w:rFonts w:hint="eastAsia" w:asciiTheme="minorEastAsia" w:hAnsiTheme="minorEastAsia" w:eastAsiaTheme="minorEastAsia" w:cstheme="minorEastAsia"/>
                <w:b/>
                <w:bCs/>
                <w:color w:val="1D41D5"/>
                <w:kern w:val="0"/>
                <w:sz w:val="20"/>
                <w:szCs w:val="21"/>
                <w:lang w:val="en-US" w:eastAsia="zh-CN"/>
              </w:rPr>
              <w:t>235</w:t>
            </w:r>
          </w:p>
        </w:tc>
        <w:tc>
          <w:tcPr>
            <w:tcW w:w="2182" w:type="dxa"/>
          </w:tcPr>
          <w:p w14:paraId="02A23D6B">
            <w:pPr>
              <w:spacing w:line="360" w:lineRule="auto"/>
              <w:jc w:val="center"/>
              <w:rPr>
                <w:rFonts w:hint="default" w:asciiTheme="minorEastAsia" w:hAnsiTheme="minorEastAsia" w:eastAsiaTheme="minorEastAsia" w:cstheme="minorEastAsia"/>
                <w:b/>
                <w:bCs/>
                <w:color w:val="1D41D5"/>
                <w:kern w:val="0"/>
                <w:sz w:val="20"/>
                <w:szCs w:val="21"/>
                <w:lang w:val="en-US" w:eastAsia="zh-CN"/>
              </w:rPr>
            </w:pPr>
            <w:r>
              <w:rPr>
                <w:rFonts w:hint="eastAsia" w:asciiTheme="minorEastAsia" w:hAnsiTheme="minorEastAsia" w:eastAsiaTheme="minorEastAsia" w:cstheme="minorEastAsia"/>
                <w:b/>
                <w:bCs/>
                <w:color w:val="1D41D5"/>
                <w:kern w:val="0"/>
                <w:sz w:val="20"/>
                <w:szCs w:val="21"/>
                <w:lang w:val="en-US" w:eastAsia="zh-CN"/>
              </w:rPr>
              <w:t>100</w:t>
            </w:r>
          </w:p>
        </w:tc>
        <w:tc>
          <w:tcPr>
            <w:tcW w:w="1752" w:type="dxa"/>
          </w:tcPr>
          <w:p w14:paraId="461E647A">
            <w:pPr>
              <w:spacing w:line="360" w:lineRule="auto"/>
              <w:jc w:val="center"/>
              <w:rPr>
                <w:rFonts w:hint="default" w:asciiTheme="minorEastAsia" w:hAnsiTheme="minorEastAsia" w:eastAsiaTheme="minorEastAsia" w:cstheme="minorEastAsia"/>
                <w:b/>
                <w:bCs/>
                <w:color w:val="1D41D5"/>
                <w:kern w:val="0"/>
                <w:sz w:val="20"/>
                <w:szCs w:val="21"/>
                <w:lang w:val="en-US" w:eastAsia="zh-CN"/>
              </w:rPr>
            </w:pPr>
            <w:r>
              <w:rPr>
                <w:rFonts w:hint="eastAsia" w:asciiTheme="minorEastAsia" w:hAnsiTheme="minorEastAsia" w:eastAsiaTheme="minorEastAsia" w:cstheme="minorEastAsia"/>
                <w:b/>
                <w:bCs/>
                <w:color w:val="1D41D5"/>
                <w:kern w:val="0"/>
                <w:sz w:val="20"/>
                <w:szCs w:val="21"/>
                <w:lang w:val="en-US" w:eastAsia="zh-CN"/>
              </w:rPr>
              <w:t>596</w:t>
            </w:r>
          </w:p>
        </w:tc>
      </w:tr>
      <w:tr w14:paraId="230F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6" w:type="dxa"/>
            <w:vMerge w:val="continue"/>
          </w:tcPr>
          <w:p w14:paraId="17CB94E8">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2182" w:type="dxa"/>
          </w:tcPr>
          <w:p w14:paraId="2940C4CF">
            <w:pPr>
              <w:spacing w:line="360" w:lineRule="auto"/>
              <w:jc w:val="center"/>
              <w:rPr>
                <w:rFonts w:hint="eastAsia" w:asciiTheme="minorEastAsia" w:hAnsiTheme="minorEastAsia" w:eastAsiaTheme="minorEastAsia" w:cstheme="minorEastAsia"/>
                <w:b/>
                <w:bCs/>
                <w:color w:val="1D41D5"/>
                <w:kern w:val="0"/>
                <w:sz w:val="20"/>
                <w:szCs w:val="21"/>
                <w:lang w:val="en-US" w:eastAsia="zh-CN"/>
              </w:rPr>
            </w:pPr>
            <w:r>
              <w:rPr>
                <w:rFonts w:hint="eastAsia" w:asciiTheme="minorEastAsia" w:hAnsiTheme="minorEastAsia" w:eastAsiaTheme="minorEastAsia" w:cstheme="minorEastAsia"/>
                <w:b/>
                <w:bCs/>
                <w:color w:val="1D41D5"/>
                <w:kern w:val="0"/>
                <w:sz w:val="20"/>
                <w:szCs w:val="21"/>
                <w:lang w:val="en-US" w:eastAsia="zh-CN"/>
              </w:rPr>
              <w:t>优惠打包价</w:t>
            </w:r>
          </w:p>
        </w:tc>
        <w:tc>
          <w:tcPr>
            <w:tcW w:w="1701" w:type="dxa"/>
          </w:tcPr>
          <w:p w14:paraId="7EBB2A1A">
            <w:pPr>
              <w:spacing w:line="360" w:lineRule="auto"/>
              <w:jc w:val="center"/>
              <w:rPr>
                <w:rFonts w:hint="default" w:asciiTheme="minorEastAsia" w:hAnsiTheme="minorEastAsia" w:eastAsiaTheme="minorEastAsia" w:cstheme="minorEastAsia"/>
                <w:b/>
                <w:bCs/>
                <w:color w:val="1D41D5"/>
                <w:kern w:val="0"/>
                <w:sz w:val="20"/>
                <w:szCs w:val="21"/>
                <w:lang w:val="en-US" w:eastAsia="zh-CN"/>
              </w:rPr>
            </w:pPr>
            <w:r>
              <w:rPr>
                <w:rFonts w:hint="eastAsia" w:asciiTheme="minorEastAsia" w:hAnsiTheme="minorEastAsia" w:eastAsiaTheme="minorEastAsia" w:cstheme="minorEastAsia"/>
                <w:b/>
                <w:bCs/>
                <w:color w:val="1D41D5"/>
                <w:kern w:val="0"/>
                <w:sz w:val="20"/>
                <w:szCs w:val="21"/>
                <w:lang w:val="en-US" w:eastAsia="zh-CN"/>
              </w:rPr>
              <w:t>980</w:t>
            </w:r>
          </w:p>
        </w:tc>
        <w:tc>
          <w:tcPr>
            <w:tcW w:w="1855" w:type="dxa"/>
          </w:tcPr>
          <w:p w14:paraId="2680511D">
            <w:pPr>
              <w:spacing w:line="360" w:lineRule="auto"/>
              <w:jc w:val="center"/>
              <w:rPr>
                <w:rFonts w:hint="default" w:asciiTheme="minorEastAsia" w:hAnsiTheme="minorEastAsia" w:eastAsiaTheme="minorEastAsia" w:cstheme="minorEastAsia"/>
                <w:b/>
                <w:bCs/>
                <w:color w:val="1D41D5"/>
                <w:kern w:val="0"/>
                <w:sz w:val="20"/>
                <w:szCs w:val="21"/>
                <w:lang w:val="en-US" w:eastAsia="zh-CN"/>
              </w:rPr>
            </w:pPr>
            <w:r>
              <w:rPr>
                <w:rFonts w:hint="eastAsia" w:asciiTheme="minorEastAsia" w:hAnsiTheme="minorEastAsia" w:eastAsiaTheme="minorEastAsia" w:cstheme="minorEastAsia"/>
                <w:b/>
                <w:bCs/>
                <w:color w:val="1D41D5"/>
                <w:kern w:val="0"/>
                <w:sz w:val="20"/>
                <w:szCs w:val="21"/>
                <w:lang w:val="en-US" w:eastAsia="zh-CN"/>
              </w:rPr>
              <w:t>235</w:t>
            </w:r>
          </w:p>
        </w:tc>
        <w:tc>
          <w:tcPr>
            <w:tcW w:w="2182" w:type="dxa"/>
          </w:tcPr>
          <w:p w14:paraId="26C2D74F">
            <w:pPr>
              <w:spacing w:line="360" w:lineRule="auto"/>
              <w:jc w:val="center"/>
              <w:rPr>
                <w:rFonts w:hint="default" w:asciiTheme="minorEastAsia" w:hAnsiTheme="minorEastAsia" w:eastAsiaTheme="minorEastAsia" w:cstheme="minorEastAsia"/>
                <w:b/>
                <w:bCs/>
                <w:color w:val="1D41D5"/>
                <w:kern w:val="0"/>
                <w:sz w:val="20"/>
                <w:szCs w:val="21"/>
                <w:lang w:val="en-US" w:eastAsia="zh-CN"/>
              </w:rPr>
            </w:pPr>
            <w:r>
              <w:rPr>
                <w:rFonts w:hint="eastAsia" w:asciiTheme="minorEastAsia" w:hAnsiTheme="minorEastAsia" w:eastAsiaTheme="minorEastAsia" w:cstheme="minorEastAsia"/>
                <w:b/>
                <w:bCs/>
                <w:color w:val="1D41D5"/>
                <w:kern w:val="0"/>
                <w:sz w:val="20"/>
                <w:szCs w:val="21"/>
                <w:lang w:val="en-US" w:eastAsia="zh-CN"/>
              </w:rPr>
              <w:t>100</w:t>
            </w:r>
          </w:p>
        </w:tc>
        <w:tc>
          <w:tcPr>
            <w:tcW w:w="1752" w:type="dxa"/>
          </w:tcPr>
          <w:p w14:paraId="4356D1A2">
            <w:pPr>
              <w:spacing w:line="360" w:lineRule="auto"/>
              <w:jc w:val="center"/>
              <w:rPr>
                <w:rFonts w:hint="default" w:asciiTheme="minorEastAsia" w:hAnsiTheme="minorEastAsia" w:eastAsiaTheme="minorEastAsia" w:cstheme="minorEastAsia"/>
                <w:b/>
                <w:bCs/>
                <w:color w:val="1D41D5"/>
                <w:kern w:val="0"/>
                <w:sz w:val="20"/>
                <w:szCs w:val="21"/>
                <w:lang w:val="en-US" w:eastAsia="zh-CN"/>
              </w:rPr>
            </w:pPr>
            <w:r>
              <w:rPr>
                <w:rFonts w:hint="eastAsia" w:asciiTheme="minorEastAsia" w:hAnsiTheme="minorEastAsia" w:eastAsiaTheme="minorEastAsia" w:cstheme="minorEastAsia"/>
                <w:b/>
                <w:bCs/>
                <w:color w:val="1D41D5"/>
                <w:kern w:val="0"/>
                <w:sz w:val="20"/>
                <w:szCs w:val="21"/>
                <w:lang w:val="en-US" w:eastAsia="zh-CN"/>
              </w:rPr>
              <w:t>596</w:t>
            </w:r>
          </w:p>
        </w:tc>
      </w:tr>
      <w:tr w14:paraId="78C0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86" w:type="dxa"/>
            <w:vMerge w:val="continue"/>
          </w:tcPr>
          <w:p w14:paraId="60BADD32">
            <w:pPr>
              <w:spacing w:line="360" w:lineRule="auto"/>
              <w:rPr>
                <w:rFonts w:asciiTheme="minorEastAsia" w:hAnsiTheme="minorEastAsia" w:eastAsiaTheme="minorEastAsia" w:cstheme="minorEastAsia"/>
                <w:b/>
                <w:bCs/>
                <w:color w:val="C55A11" w:themeColor="accent2" w:themeShade="BF"/>
                <w:kern w:val="0"/>
                <w:sz w:val="20"/>
                <w:szCs w:val="21"/>
              </w:rPr>
            </w:pPr>
          </w:p>
        </w:tc>
        <w:tc>
          <w:tcPr>
            <w:tcW w:w="9672" w:type="dxa"/>
            <w:gridSpan w:val="5"/>
          </w:tcPr>
          <w:p w14:paraId="72EFBEBF">
            <w:pPr>
              <w:tabs>
                <w:tab w:val="left" w:pos="1248"/>
              </w:tabs>
              <w:spacing w:line="360" w:lineRule="auto"/>
              <w:ind w:firstLine="2409" w:firstLineChars="1200"/>
              <w:jc w:val="left"/>
              <w:rPr>
                <w:rFonts w:hint="eastAsia" w:asciiTheme="minorEastAsia" w:hAnsiTheme="minorEastAsia" w:eastAsiaTheme="minorEastAsia" w:cstheme="minorEastAsia"/>
                <w:b/>
                <w:bCs/>
                <w:color w:val="1D41D5"/>
                <w:kern w:val="0"/>
                <w:sz w:val="20"/>
                <w:szCs w:val="21"/>
                <w:lang w:val="en-US" w:eastAsia="zh-CN"/>
              </w:rPr>
            </w:pPr>
            <w:r>
              <w:rPr>
                <w:rFonts w:hint="eastAsia" w:asciiTheme="minorEastAsia" w:hAnsiTheme="minorEastAsia" w:eastAsiaTheme="minorEastAsia" w:cstheme="minorEastAsia"/>
                <w:b/>
                <w:bCs/>
                <w:color w:val="1D41D5"/>
                <w:kern w:val="0"/>
                <w:sz w:val="20"/>
                <w:szCs w:val="21"/>
                <w:lang w:val="en-US" w:eastAsia="zh-CN"/>
              </w:rPr>
              <w:tab/>
            </w:r>
            <w:r>
              <w:rPr>
                <w:rFonts w:hint="eastAsia" w:asciiTheme="minorEastAsia" w:hAnsiTheme="minorEastAsia" w:eastAsiaTheme="minorEastAsia" w:cstheme="minorEastAsia"/>
                <w:b/>
                <w:bCs/>
                <w:color w:val="FF0000"/>
                <w:kern w:val="0"/>
                <w:sz w:val="20"/>
                <w:szCs w:val="21"/>
                <w:lang w:val="en-US" w:eastAsia="zh-CN"/>
              </w:rPr>
              <w:t>备注：</w:t>
            </w:r>
            <w:r>
              <w:rPr>
                <w:rFonts w:hint="eastAsia" w:asciiTheme="minorEastAsia" w:hAnsiTheme="minorEastAsia" w:eastAsiaTheme="minorEastAsia" w:cstheme="minorEastAsia"/>
                <w:b/>
                <w:bCs w:val="0"/>
                <w:color w:val="FF0000"/>
                <w:szCs w:val="21"/>
                <w:highlight w:val="none"/>
                <w:lang w:eastAsia="zh-CN"/>
              </w:rPr>
              <w:t>【</w:t>
            </w:r>
            <w:r>
              <w:rPr>
                <w:rFonts w:hint="eastAsia" w:asciiTheme="minorEastAsia" w:hAnsiTheme="minorEastAsia" w:eastAsiaTheme="minorEastAsia" w:cstheme="minorEastAsia"/>
                <w:b/>
                <w:bCs w:val="0"/>
                <w:color w:val="FF0000"/>
                <w:szCs w:val="21"/>
                <w:highlight w:val="none"/>
              </w:rPr>
              <w:t>详见明细表仅供参考，实际以景区挂牌为准】</w:t>
            </w:r>
          </w:p>
        </w:tc>
      </w:tr>
    </w:tbl>
    <w:p w14:paraId="5237EF15"/>
    <w:p w14:paraId="0EEB1324"/>
    <w:p w14:paraId="11DCC18F">
      <w:pPr>
        <w:pStyle w:val="2"/>
        <w:bidi w:val="0"/>
        <w:jc w:val="center"/>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color w:val="FFFFFF" w:themeColor="background1"/>
          <w:sz w:val="40"/>
          <w14:textFill>
            <w14:solidFill>
              <w14:schemeClr w14:val="bg1"/>
            </w14:solidFill>
          </w14:textFill>
        </w:rPr>
        <mc:AlternateContent>
          <mc:Choice Requires="wps">
            <w:drawing>
              <wp:anchor distT="0" distB="0" distL="114300" distR="114300" simplePos="0" relativeHeight="251662336" behindDoc="1" locked="0" layoutInCell="1" allowOverlap="1">
                <wp:simplePos x="0" y="0"/>
                <wp:positionH relativeFrom="column">
                  <wp:posOffset>2351405</wp:posOffset>
                </wp:positionH>
                <wp:positionV relativeFrom="paragraph">
                  <wp:posOffset>73660</wp:posOffset>
                </wp:positionV>
                <wp:extent cx="2172335" cy="476250"/>
                <wp:effectExtent l="6350" t="6350" r="15875" b="14605"/>
                <wp:wrapNone/>
                <wp:docPr id="32" name="对角圆角矩形 32"/>
                <wp:cNvGraphicFramePr/>
                <a:graphic xmlns:a="http://schemas.openxmlformats.org/drawingml/2006/main">
                  <a:graphicData uri="http://schemas.microsoft.com/office/word/2010/wordprocessingShape">
                    <wps:wsp>
                      <wps:cNvSpPr/>
                      <wps:spPr>
                        <a:xfrm>
                          <a:off x="0" y="0"/>
                          <a:ext cx="2172335" cy="476250"/>
                        </a:xfrm>
                        <a:prstGeom prst="round2DiagRect">
                          <a:avLst/>
                        </a:prstGeom>
                        <a:solidFill>
                          <a:srgbClr val="547C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5.15pt;margin-top:5.8pt;height:37.5pt;width:171.05pt;z-index:-251654144;v-text-anchor:middle;mso-width-relative:page;mso-height-relative:page;" fillcolor="#547CB1" filled="t" stroked="t" coordsize="2172335,476250" o:gfxdata="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LHhALfXAAAACQEAAA8AAAAAAAAAAQAgAAAAIgAAAGRycy9kb3ducmV2LnhtbFBL&#10;AQIUABQAAAAIAIdO4kCrisXnogIAAC0FAAAOAAAAAAAAAAEAIAAAACYBAABkcnMvZTJvRG9jLnht&#10;bFBLBQYAAAAABgAGAFkBAAA6BgAAAAA=&#10;" path="m79376,0l2172335,0,2172335,0,2172335,396873c2172335,440711,2136797,476249,2092959,476249l0,476250,0,476250,0,79376c0,35538,35538,0,79376,0xe">
                <v:path o:connectlocs="2172335,238125;1086167,476250;0,238125;1086167,0" o:connectangles="0,82,164,247"/>
                <v:fill on="t" focussize="0,0"/>
                <v:stroke weight="1pt" color="#41719C [3204]" miterlimit="8" joinstyle="miter"/>
                <v:imagedata o:title=""/>
                <o:lock v:ext="edit" aspectratio="f"/>
              </v:shape>
            </w:pict>
          </mc:Fallback>
        </mc:AlternateContent>
      </w:r>
      <w:r>
        <w:rPr>
          <w:rFonts w:hint="eastAsia"/>
          <w:color w:val="FFFFFF" w:themeColor="background1"/>
          <w:lang w:eastAsia="zh-CN"/>
          <w14:textFill>
            <w14:solidFill>
              <w14:schemeClr w14:val="bg1"/>
            </w14:solidFill>
          </w14:textFill>
        </w:rPr>
        <w:t>购物店</w:t>
      </w:r>
      <w:r>
        <w:rPr>
          <w:rFonts w:hint="eastAsia"/>
          <w:color w:val="FFFFFF" w:themeColor="background1"/>
          <w14:textFill>
            <w14:solidFill>
              <w14:schemeClr w14:val="bg1"/>
            </w14:solidFill>
          </w14:textFill>
        </w:rPr>
        <w:t>补充协议</w:t>
      </w:r>
      <w:r>
        <w:rPr>
          <w:rFonts w:hint="eastAsia"/>
          <w:color w:val="FFFFFF" w:themeColor="background1"/>
          <w:lang w:val="en-US" w:eastAsia="zh-CN"/>
          <w14:textFill>
            <w14:solidFill>
              <w14:schemeClr w14:val="bg1"/>
            </w14:solidFill>
          </w14:textFill>
        </w:rPr>
        <w:t xml:space="preserve">书 </w:t>
      </w:r>
    </w:p>
    <w:p w14:paraId="064912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20" w:afterLines="50" w:afterAutospacing="0" w:line="240" w:lineRule="auto"/>
        <w:ind w:left="0" w:right="0"/>
        <w:textAlignment w:val="auto"/>
        <w:rPr>
          <w:rFonts w:hint="eastAsia" w:ascii="微软雅黑" w:hAnsi="微软雅黑" w:eastAsia="微软雅黑" w:cs="微软雅黑"/>
          <w:bCs/>
          <w:sz w:val="21"/>
          <w:szCs w:val="21"/>
        </w:rPr>
      </w:pPr>
      <w:r>
        <w:rPr>
          <w:rFonts w:hint="eastAsia" w:ascii="微软雅黑" w:hAnsi="微软雅黑" w:eastAsia="微软雅黑" w:cs="微软雅黑"/>
          <w:sz w:val="21"/>
          <w:szCs w:val="21"/>
          <w:lang w:eastAsia="zh-CN"/>
        </w:rPr>
        <w:t>此</w:t>
      </w:r>
      <w:r>
        <w:rPr>
          <w:rFonts w:hint="eastAsia" w:ascii="微软雅黑" w:hAnsi="微软雅黑" w:eastAsia="微软雅黑" w:cs="微软雅黑"/>
          <w:sz w:val="21"/>
          <w:szCs w:val="21"/>
        </w:rPr>
        <w:t>次旅游安排中，________</w:t>
      </w:r>
      <w:r>
        <w:rPr>
          <w:rFonts w:hint="eastAsia" w:ascii="微软雅黑" w:hAnsi="微软雅黑" w:eastAsia="微软雅黑" w:cs="微软雅黑"/>
          <w:bCs/>
          <w:sz w:val="21"/>
          <w:szCs w:val="21"/>
        </w:rPr>
        <w:t>和旅行社经过协商达成一致意见。要求旅行社把以下购物店项目安排进行程里面，签字确认。</w:t>
      </w:r>
    </w:p>
    <w:p w14:paraId="041CE53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①全程含有</w:t>
      </w:r>
      <w:r>
        <w:rPr>
          <w:rFonts w:hint="eastAsia" w:ascii="微软雅黑" w:hAnsi="微软雅黑" w:eastAsia="微软雅黑" w:cs="微软雅黑"/>
          <w:bCs/>
          <w:sz w:val="21"/>
          <w:szCs w:val="21"/>
          <w:u w:val="single"/>
        </w:rPr>
        <w:t xml:space="preserve"> </w:t>
      </w:r>
      <w:r>
        <w:rPr>
          <w:rFonts w:hint="eastAsia" w:ascii="微软雅黑" w:hAnsi="微软雅黑" w:eastAsia="微软雅黑" w:cs="微软雅黑"/>
          <w:bCs/>
          <w:sz w:val="21"/>
          <w:szCs w:val="21"/>
          <w:u w:val="single"/>
          <w:lang w:val="en-US" w:eastAsia="zh-CN"/>
        </w:rPr>
        <w:t xml:space="preserve">4 </w:t>
      </w:r>
      <w:r>
        <w:rPr>
          <w:rFonts w:hint="eastAsia" w:ascii="微软雅黑" w:hAnsi="微软雅黑" w:eastAsia="微软雅黑" w:cs="微软雅黑"/>
          <w:bCs/>
          <w:sz w:val="21"/>
          <w:szCs w:val="21"/>
          <w:u w:val="none"/>
        </w:rPr>
        <w:t>个</w:t>
      </w:r>
      <w:r>
        <w:rPr>
          <w:rFonts w:hint="eastAsia" w:ascii="微软雅黑" w:hAnsi="微软雅黑" w:eastAsia="微软雅黑" w:cs="微软雅黑"/>
          <w:bCs/>
          <w:sz w:val="21"/>
          <w:szCs w:val="21"/>
        </w:rPr>
        <w:t>购物点，具体如下：</w:t>
      </w:r>
    </w:p>
    <w:tbl>
      <w:tblPr>
        <w:tblStyle w:val="10"/>
        <w:tblpPr w:leftFromText="180" w:rightFromText="180" w:vertAnchor="text" w:horzAnchor="page" w:tblpXSpec="center" w:tblpY="158"/>
        <w:tblOverlap w:val="never"/>
        <w:tblW w:w="0" w:type="auto"/>
        <w:jc w:val="cente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Layout w:type="fixed"/>
        <w:tblCellMar>
          <w:top w:w="0" w:type="dxa"/>
          <w:left w:w="108" w:type="dxa"/>
          <w:bottom w:w="0" w:type="dxa"/>
          <w:right w:w="108" w:type="dxa"/>
        </w:tblCellMar>
      </w:tblPr>
      <w:tblGrid>
        <w:gridCol w:w="1395"/>
        <w:gridCol w:w="3802"/>
        <w:gridCol w:w="1881"/>
        <w:gridCol w:w="2059"/>
        <w:gridCol w:w="1138"/>
      </w:tblGrid>
      <w:tr w14:paraId="0CDF8FF3">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355" w:hRule="atLeast"/>
          <w:jc w:val="center"/>
        </w:trPr>
        <w:tc>
          <w:tcPr>
            <w:tcW w:w="1395" w:type="dxa"/>
            <w:tcBorders>
              <w:tl2br w:val="nil"/>
              <w:tr2bl w:val="nil"/>
            </w:tcBorders>
            <w:noWrap w:val="0"/>
            <w:vAlign w:val="center"/>
          </w:tcPr>
          <w:p w14:paraId="668686A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bCs/>
                <w:lang w:val="zh-CN"/>
              </w:rPr>
            </w:pPr>
            <w:r>
              <w:rPr>
                <w:rFonts w:hint="eastAsia" w:ascii="微软雅黑" w:hAnsi="微软雅黑" w:eastAsia="微软雅黑" w:cs="微软雅黑"/>
                <w:b/>
                <w:bCs/>
                <w:lang w:val="zh-CN"/>
              </w:rPr>
              <w:t>城市</w:t>
            </w:r>
          </w:p>
        </w:tc>
        <w:tc>
          <w:tcPr>
            <w:tcW w:w="3802" w:type="dxa"/>
            <w:tcBorders>
              <w:tl2br w:val="nil"/>
              <w:tr2bl w:val="nil"/>
            </w:tcBorders>
            <w:noWrap w:val="0"/>
            <w:vAlign w:val="center"/>
          </w:tcPr>
          <w:p w14:paraId="63EAD47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bCs/>
                <w:lang w:val="zh-CN"/>
              </w:rPr>
            </w:pPr>
            <w:r>
              <w:rPr>
                <w:rFonts w:hint="eastAsia" w:ascii="微软雅黑" w:hAnsi="微软雅黑" w:eastAsia="微软雅黑" w:cs="微软雅黑"/>
                <w:b/>
                <w:bCs/>
                <w:lang w:val="zh-CN"/>
              </w:rPr>
              <w:t>购物场所</w:t>
            </w:r>
            <w:r>
              <w:rPr>
                <w:rFonts w:hint="eastAsia" w:ascii="微软雅黑" w:hAnsi="微软雅黑" w:eastAsia="微软雅黑" w:cs="微软雅黑"/>
                <w:b/>
                <w:bCs/>
              </w:rPr>
              <w:t>/</w:t>
            </w:r>
            <w:r>
              <w:rPr>
                <w:rFonts w:hint="eastAsia" w:ascii="微软雅黑" w:hAnsi="微软雅黑" w:eastAsia="微软雅黑" w:cs="微软雅黑"/>
                <w:b/>
                <w:bCs/>
                <w:lang w:val="zh-CN"/>
              </w:rPr>
              <w:t>名称</w:t>
            </w:r>
          </w:p>
        </w:tc>
        <w:tc>
          <w:tcPr>
            <w:tcW w:w="1881" w:type="dxa"/>
            <w:tcBorders>
              <w:tl2br w:val="nil"/>
              <w:tr2bl w:val="nil"/>
            </w:tcBorders>
            <w:noWrap w:val="0"/>
            <w:vAlign w:val="center"/>
          </w:tcPr>
          <w:p w14:paraId="7BC978A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bCs/>
                <w:lang w:val="zh-CN"/>
              </w:rPr>
            </w:pPr>
            <w:r>
              <w:rPr>
                <w:rFonts w:hint="eastAsia" w:ascii="微软雅黑" w:hAnsi="微软雅黑" w:eastAsia="微软雅黑" w:cs="微软雅黑"/>
                <w:b/>
                <w:bCs/>
                <w:lang w:val="zh-CN"/>
              </w:rPr>
              <w:t>销售内容</w:t>
            </w:r>
          </w:p>
        </w:tc>
        <w:tc>
          <w:tcPr>
            <w:tcW w:w="2059" w:type="dxa"/>
            <w:tcBorders>
              <w:tl2br w:val="nil"/>
              <w:tr2bl w:val="nil"/>
            </w:tcBorders>
            <w:noWrap w:val="0"/>
            <w:vAlign w:val="center"/>
          </w:tcPr>
          <w:p w14:paraId="499A2E2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bCs/>
                <w:lang w:val="zh-CN"/>
              </w:rPr>
            </w:pPr>
            <w:r>
              <w:rPr>
                <w:rFonts w:hint="eastAsia" w:ascii="微软雅黑" w:hAnsi="微软雅黑" w:eastAsia="微软雅黑" w:cs="微软雅黑"/>
                <w:b/>
                <w:bCs/>
                <w:lang w:val="zh-CN"/>
              </w:rPr>
              <w:t>停留时间</w:t>
            </w:r>
          </w:p>
        </w:tc>
        <w:tc>
          <w:tcPr>
            <w:tcW w:w="1138" w:type="dxa"/>
            <w:tcBorders>
              <w:tl2br w:val="nil"/>
              <w:tr2bl w:val="nil"/>
            </w:tcBorders>
            <w:noWrap w:val="0"/>
            <w:vAlign w:val="center"/>
          </w:tcPr>
          <w:p w14:paraId="671362F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bCs/>
                <w:lang w:val="zh-CN"/>
              </w:rPr>
            </w:pPr>
            <w:r>
              <w:rPr>
                <w:rFonts w:hint="eastAsia" w:ascii="微软雅黑" w:hAnsi="微软雅黑" w:eastAsia="微软雅黑" w:cs="微软雅黑"/>
                <w:b/>
                <w:bCs/>
                <w:lang w:val="zh-CN"/>
              </w:rPr>
              <w:t>注意事项</w:t>
            </w:r>
          </w:p>
        </w:tc>
      </w:tr>
      <w:tr w14:paraId="0F8F3BEA">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218" w:hRule="atLeast"/>
          <w:jc w:val="center"/>
        </w:trPr>
        <w:tc>
          <w:tcPr>
            <w:tcW w:w="1395" w:type="dxa"/>
            <w:tcBorders>
              <w:tl2br w:val="nil"/>
              <w:tr2bl w:val="nil"/>
            </w:tcBorders>
            <w:noWrap w:val="0"/>
            <w:vAlign w:val="center"/>
          </w:tcPr>
          <w:p w14:paraId="2C7BF7F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太原</w:t>
            </w:r>
          </w:p>
        </w:tc>
        <w:tc>
          <w:tcPr>
            <w:tcW w:w="3802" w:type="dxa"/>
            <w:tcBorders>
              <w:tl2br w:val="nil"/>
              <w:tr2bl w:val="nil"/>
            </w:tcBorders>
            <w:noWrap w:val="0"/>
            <w:vAlign w:val="center"/>
          </w:tcPr>
          <w:p w14:paraId="329576B9">
            <w:pPr>
              <w:keepNext w:val="0"/>
              <w:keepLines w:val="0"/>
              <w:pageBreakBefore w:val="0"/>
              <w:widowControl w:val="0"/>
              <w:numPr>
                <w:ilvl w:val="0"/>
                <w:numId w:val="0"/>
              </w:numPr>
              <w:suppressLineNumbers w:val="0"/>
              <w:tabs>
                <w:tab w:val="left" w:pos="4651"/>
              </w:tabs>
              <w:kinsoku/>
              <w:wordWrap/>
              <w:overflowPunct/>
              <w:topLinePunct w:val="0"/>
              <w:autoSpaceDE/>
              <w:autoSpaceDN/>
              <w:bidi w:val="0"/>
              <w:adjustRightInd w:val="0"/>
              <w:snapToGrid w:val="0"/>
              <w:spacing w:before="0" w:beforeAutospacing="0" w:after="0" w:afterAutospacing="0" w:line="240" w:lineRule="auto"/>
              <w:ind w:right="0" w:rightChars="0" w:firstLine="181" w:firstLineChars="100"/>
              <w:jc w:val="both"/>
              <w:textAlignment w:val="auto"/>
              <w:rPr>
                <w:rFonts w:hint="default" w:ascii="微软雅黑" w:hAnsi="微软雅黑" w:eastAsia="微软雅黑" w:cs="微软雅黑"/>
                <w:lang w:val="en-US" w:eastAsia="zh-CN"/>
              </w:rPr>
            </w:pPr>
            <w:r>
              <w:rPr>
                <w:rFonts w:hint="eastAsia" w:ascii="宋体" w:hAnsi="宋体"/>
                <w:b/>
                <w:color w:val="000000"/>
                <w:sz w:val="18"/>
                <w:szCs w:val="18"/>
                <w:lang w:val="en-US" w:eastAsia="zh-CN"/>
              </w:rPr>
              <w:t>广盛原/晋裕堂</w:t>
            </w:r>
          </w:p>
        </w:tc>
        <w:tc>
          <w:tcPr>
            <w:tcW w:w="1881" w:type="dxa"/>
            <w:tcBorders>
              <w:tl2br w:val="nil"/>
              <w:tr2bl w:val="nil"/>
            </w:tcBorders>
            <w:noWrap w:val="0"/>
            <w:vAlign w:val="center"/>
          </w:tcPr>
          <w:p w14:paraId="71B3A3B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中药材</w:t>
            </w:r>
          </w:p>
        </w:tc>
        <w:tc>
          <w:tcPr>
            <w:tcW w:w="2059" w:type="dxa"/>
            <w:tcBorders>
              <w:tl2br w:val="nil"/>
              <w:tr2bl w:val="nil"/>
            </w:tcBorders>
            <w:noWrap w:val="0"/>
            <w:vAlign w:val="center"/>
          </w:tcPr>
          <w:p w14:paraId="6B05376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90-120分钟</w:t>
            </w:r>
          </w:p>
        </w:tc>
        <w:tc>
          <w:tcPr>
            <w:tcW w:w="1138" w:type="dxa"/>
            <w:tcBorders>
              <w:tl2br w:val="nil"/>
              <w:tr2bl w:val="nil"/>
            </w:tcBorders>
            <w:noWrap w:val="0"/>
            <w:vAlign w:val="center"/>
          </w:tcPr>
          <w:p w14:paraId="517DD4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自愿消费</w:t>
            </w:r>
          </w:p>
        </w:tc>
      </w:tr>
      <w:tr w14:paraId="51CB979F">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218" w:hRule="atLeast"/>
          <w:jc w:val="center"/>
        </w:trPr>
        <w:tc>
          <w:tcPr>
            <w:tcW w:w="1395" w:type="dxa"/>
            <w:tcBorders>
              <w:tl2br w:val="nil"/>
              <w:tr2bl w:val="nil"/>
            </w:tcBorders>
            <w:noWrap w:val="0"/>
            <w:vAlign w:val="center"/>
          </w:tcPr>
          <w:p w14:paraId="7039EAB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太原</w:t>
            </w:r>
          </w:p>
        </w:tc>
        <w:tc>
          <w:tcPr>
            <w:tcW w:w="3802" w:type="dxa"/>
            <w:tcBorders>
              <w:tl2br w:val="nil"/>
              <w:tr2bl w:val="nil"/>
            </w:tcBorders>
            <w:noWrap w:val="0"/>
            <w:vAlign w:val="center"/>
          </w:tcPr>
          <w:p w14:paraId="5D352F93">
            <w:pPr>
              <w:keepNext w:val="0"/>
              <w:keepLines w:val="0"/>
              <w:pageBreakBefore w:val="0"/>
              <w:widowControl w:val="0"/>
              <w:numPr>
                <w:ilvl w:val="0"/>
                <w:numId w:val="0"/>
              </w:numPr>
              <w:suppressLineNumbers w:val="0"/>
              <w:tabs>
                <w:tab w:val="left" w:pos="4651"/>
              </w:tabs>
              <w:kinsoku/>
              <w:wordWrap/>
              <w:overflowPunct/>
              <w:topLinePunct w:val="0"/>
              <w:autoSpaceDE/>
              <w:autoSpaceDN/>
              <w:bidi w:val="0"/>
              <w:adjustRightInd w:val="0"/>
              <w:snapToGrid w:val="0"/>
              <w:spacing w:before="0" w:beforeAutospacing="0" w:after="0" w:afterAutospacing="0" w:line="240" w:lineRule="auto"/>
              <w:ind w:right="0" w:rightChars="0" w:firstLine="181" w:firstLineChars="100"/>
              <w:jc w:val="both"/>
              <w:textAlignment w:val="auto"/>
              <w:rPr>
                <w:rFonts w:hint="eastAsia" w:ascii="微软雅黑" w:hAnsi="微软雅黑" w:eastAsia="微软雅黑" w:cs="微软雅黑"/>
                <w:lang w:val="en-US" w:eastAsia="zh-CN"/>
              </w:rPr>
            </w:pPr>
            <w:r>
              <w:rPr>
                <w:rFonts w:hint="eastAsia" w:asciiTheme="minorEastAsia" w:hAnsiTheme="minorEastAsia" w:eastAsiaTheme="minorEastAsia" w:cstheme="minorEastAsia"/>
                <w:b/>
                <w:bCs/>
                <w:color w:val="000000"/>
                <w:kern w:val="0"/>
                <w:sz w:val="18"/>
                <w:szCs w:val="18"/>
              </w:rPr>
              <w:t>山西土特产中心</w:t>
            </w:r>
          </w:p>
        </w:tc>
        <w:tc>
          <w:tcPr>
            <w:tcW w:w="1881" w:type="dxa"/>
            <w:tcBorders>
              <w:tl2br w:val="nil"/>
              <w:tr2bl w:val="nil"/>
            </w:tcBorders>
            <w:noWrap w:val="0"/>
            <w:vAlign w:val="center"/>
          </w:tcPr>
          <w:p w14:paraId="0F1A55A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土特产</w:t>
            </w:r>
          </w:p>
        </w:tc>
        <w:tc>
          <w:tcPr>
            <w:tcW w:w="2059" w:type="dxa"/>
            <w:tcBorders>
              <w:tl2br w:val="nil"/>
              <w:tr2bl w:val="nil"/>
            </w:tcBorders>
            <w:noWrap w:val="0"/>
            <w:vAlign w:val="center"/>
          </w:tcPr>
          <w:p w14:paraId="5043B7B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40分钟左右</w:t>
            </w:r>
          </w:p>
        </w:tc>
        <w:tc>
          <w:tcPr>
            <w:tcW w:w="1138" w:type="dxa"/>
            <w:tcBorders>
              <w:tl2br w:val="nil"/>
              <w:tr2bl w:val="nil"/>
            </w:tcBorders>
            <w:noWrap w:val="0"/>
            <w:vAlign w:val="center"/>
          </w:tcPr>
          <w:p w14:paraId="0F23F14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自愿消费</w:t>
            </w:r>
          </w:p>
        </w:tc>
      </w:tr>
      <w:tr w14:paraId="26D395BC">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471" w:hRule="atLeast"/>
          <w:jc w:val="center"/>
        </w:trPr>
        <w:tc>
          <w:tcPr>
            <w:tcW w:w="1395" w:type="dxa"/>
            <w:tcBorders>
              <w:tl2br w:val="nil"/>
              <w:tr2bl w:val="nil"/>
            </w:tcBorders>
            <w:noWrap w:val="0"/>
            <w:vAlign w:val="center"/>
          </w:tcPr>
          <w:p w14:paraId="3F8B7F7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firstLine="420" w:firstLineChars="200"/>
              <w:jc w:val="both"/>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清徐</w:t>
            </w:r>
          </w:p>
        </w:tc>
        <w:tc>
          <w:tcPr>
            <w:tcW w:w="3802" w:type="dxa"/>
            <w:tcBorders>
              <w:tl2br w:val="nil"/>
              <w:tr2bl w:val="nil"/>
            </w:tcBorders>
            <w:noWrap w:val="0"/>
            <w:vAlign w:val="center"/>
          </w:tcPr>
          <w:p w14:paraId="499A409B">
            <w:pPr>
              <w:keepNext w:val="0"/>
              <w:keepLines w:val="0"/>
              <w:pageBreakBefore w:val="0"/>
              <w:widowControl w:val="0"/>
              <w:numPr>
                <w:ilvl w:val="0"/>
                <w:numId w:val="0"/>
              </w:numPr>
              <w:suppressLineNumbers w:val="0"/>
              <w:tabs>
                <w:tab w:val="left" w:pos="4651"/>
              </w:tabs>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lang w:val="en-US" w:eastAsia="zh-CN"/>
              </w:rPr>
            </w:pPr>
            <w:r>
              <w:rPr>
                <w:rFonts w:hint="eastAsia" w:asciiTheme="minorEastAsia" w:hAnsiTheme="minorEastAsia" w:eastAsiaTheme="minorEastAsia" w:cstheme="minorEastAsia"/>
                <w:b/>
                <w:bCs/>
                <w:color w:val="000000"/>
                <w:kern w:val="0"/>
                <w:sz w:val="18"/>
                <w:szCs w:val="18"/>
              </w:rPr>
              <w:t>山西水塔集团宝源醋园</w:t>
            </w:r>
          </w:p>
        </w:tc>
        <w:tc>
          <w:tcPr>
            <w:tcW w:w="1881" w:type="dxa"/>
            <w:tcBorders>
              <w:tl2br w:val="nil"/>
              <w:tr2bl w:val="nil"/>
            </w:tcBorders>
            <w:noWrap w:val="0"/>
            <w:vAlign w:val="center"/>
          </w:tcPr>
          <w:p w14:paraId="6E89B62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山西醋</w:t>
            </w:r>
          </w:p>
        </w:tc>
        <w:tc>
          <w:tcPr>
            <w:tcW w:w="2059" w:type="dxa"/>
            <w:tcBorders>
              <w:tl2br w:val="nil"/>
              <w:tr2bl w:val="nil"/>
            </w:tcBorders>
            <w:noWrap w:val="0"/>
            <w:vAlign w:val="center"/>
          </w:tcPr>
          <w:p w14:paraId="4F9AFE5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40分钟左右</w:t>
            </w:r>
          </w:p>
        </w:tc>
        <w:tc>
          <w:tcPr>
            <w:tcW w:w="1138" w:type="dxa"/>
            <w:tcBorders>
              <w:tl2br w:val="nil"/>
              <w:tr2bl w:val="nil"/>
            </w:tcBorders>
            <w:noWrap w:val="0"/>
            <w:vAlign w:val="center"/>
          </w:tcPr>
          <w:p w14:paraId="4EEF2D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自愿消费</w:t>
            </w:r>
          </w:p>
        </w:tc>
      </w:tr>
      <w:tr w14:paraId="191D9DD7">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218" w:hRule="atLeast"/>
          <w:jc w:val="center"/>
        </w:trPr>
        <w:tc>
          <w:tcPr>
            <w:tcW w:w="1395" w:type="dxa"/>
            <w:tcBorders>
              <w:tl2br w:val="nil"/>
              <w:tr2bl w:val="nil"/>
            </w:tcBorders>
            <w:noWrap w:val="0"/>
            <w:vAlign w:val="center"/>
          </w:tcPr>
          <w:p w14:paraId="2F0FEC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平遥</w:t>
            </w:r>
          </w:p>
        </w:tc>
        <w:tc>
          <w:tcPr>
            <w:tcW w:w="3802" w:type="dxa"/>
            <w:tcBorders>
              <w:tl2br w:val="nil"/>
              <w:tr2bl w:val="nil"/>
            </w:tcBorders>
            <w:noWrap w:val="0"/>
            <w:vAlign w:val="center"/>
          </w:tcPr>
          <w:p w14:paraId="0F53B30D">
            <w:pPr>
              <w:keepNext w:val="0"/>
              <w:keepLines w:val="0"/>
              <w:pageBreakBefore w:val="0"/>
              <w:widowControl w:val="0"/>
              <w:numPr>
                <w:ilvl w:val="0"/>
                <w:numId w:val="0"/>
              </w:numPr>
              <w:suppressLineNumbers w:val="0"/>
              <w:tabs>
                <w:tab w:val="left" w:pos="4651"/>
              </w:tabs>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rPr>
                <w:rFonts w:hint="eastAsia" w:ascii="微软雅黑" w:hAnsi="微软雅黑" w:eastAsia="微软雅黑" w:cs="微软雅黑"/>
                <w:lang w:val="en-US" w:eastAsia="zh-CN"/>
              </w:rPr>
            </w:pPr>
            <w:r>
              <w:rPr>
                <w:rFonts w:hint="eastAsia" w:asciiTheme="minorEastAsia" w:hAnsiTheme="minorEastAsia" w:eastAsiaTheme="minorEastAsia" w:cstheme="minorEastAsia"/>
                <w:b/>
                <w:bCs/>
                <w:color w:val="000000"/>
                <w:kern w:val="0"/>
                <w:sz w:val="20"/>
                <w:szCs w:val="20"/>
              </w:rPr>
              <w:t>平遥冠云牛肉博览园</w:t>
            </w:r>
          </w:p>
        </w:tc>
        <w:tc>
          <w:tcPr>
            <w:tcW w:w="1881" w:type="dxa"/>
            <w:tcBorders>
              <w:tl2br w:val="nil"/>
              <w:tr2bl w:val="nil"/>
            </w:tcBorders>
            <w:noWrap w:val="0"/>
            <w:vAlign w:val="center"/>
          </w:tcPr>
          <w:p w14:paraId="43A2C8E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Chars="0" w:right="0" w:rightChars="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牛肉制品</w:t>
            </w:r>
          </w:p>
        </w:tc>
        <w:tc>
          <w:tcPr>
            <w:tcW w:w="2059" w:type="dxa"/>
            <w:tcBorders>
              <w:tl2br w:val="nil"/>
              <w:tr2bl w:val="nil"/>
            </w:tcBorders>
            <w:noWrap w:val="0"/>
            <w:vAlign w:val="center"/>
          </w:tcPr>
          <w:p w14:paraId="7EAFA3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40分钟左右</w:t>
            </w:r>
          </w:p>
        </w:tc>
        <w:tc>
          <w:tcPr>
            <w:tcW w:w="1138" w:type="dxa"/>
            <w:tcBorders>
              <w:tl2br w:val="nil"/>
              <w:tr2bl w:val="nil"/>
            </w:tcBorders>
            <w:noWrap w:val="0"/>
            <w:vAlign w:val="center"/>
          </w:tcPr>
          <w:p w14:paraId="30D3D2B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自愿消费</w:t>
            </w:r>
          </w:p>
        </w:tc>
      </w:tr>
    </w:tbl>
    <w:p w14:paraId="51B865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kern w:val="0"/>
          <w:sz w:val="21"/>
          <w:szCs w:val="21"/>
        </w:rPr>
      </w:pPr>
      <w:r>
        <w:rPr>
          <w:rFonts w:hint="default" w:ascii="Calibri" w:hAnsi="Calibri" w:eastAsia="微软雅黑" w:cs="Calibri"/>
          <w:kern w:val="0"/>
          <w:sz w:val="21"/>
          <w:szCs w:val="21"/>
        </w:rPr>
        <w:t>②</w:t>
      </w:r>
      <w:r>
        <w:rPr>
          <w:rFonts w:hint="eastAsia" w:ascii="微软雅黑" w:hAnsi="微软雅黑" w:eastAsia="微软雅黑" w:cs="微软雅黑"/>
          <w:kern w:val="0"/>
          <w:sz w:val="21"/>
          <w:szCs w:val="21"/>
        </w:rPr>
        <w:t>对于此次旅行，旅行社需确保无强迫行为。</w:t>
      </w:r>
    </w:p>
    <w:p w14:paraId="68E792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kern w:val="0"/>
          <w:sz w:val="21"/>
          <w:szCs w:val="21"/>
        </w:rPr>
      </w:pPr>
      <w:r>
        <w:rPr>
          <w:rFonts w:hint="default" w:ascii="Calibri" w:hAnsi="Calibri" w:eastAsia="微软雅黑" w:cs="Calibri"/>
          <w:kern w:val="0"/>
          <w:sz w:val="21"/>
          <w:szCs w:val="21"/>
        </w:rPr>
        <w:t>③</w:t>
      </w:r>
      <w:r>
        <w:rPr>
          <w:rFonts w:hint="eastAsia" w:ascii="微软雅黑" w:hAnsi="微软雅黑" w:eastAsia="微软雅黑" w:cs="微软雅黑"/>
          <w:kern w:val="0"/>
          <w:sz w:val="21"/>
          <w:szCs w:val="21"/>
        </w:rPr>
        <w:t>商品购买时请注意，根据当地相关法律，某些商品一经售出不再接受退货；若属于质量问题，旅行社无条件接受退货。</w:t>
      </w:r>
    </w:p>
    <w:p w14:paraId="7200E8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以上陈述推荐项目仅适用本行程，其他消费行为旅行社可以协助办理，但不承担任何责任。</w:t>
      </w:r>
    </w:p>
    <w:p w14:paraId="616553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我本人已详细阅读了同旅游公司签订的旅游合同、本协议书等全部材料，充分理解并清楚知晓此次旅游的全部相关信息，平等自愿按协议约定履行全部协议并确认：</w:t>
      </w:r>
    </w:p>
    <w:p w14:paraId="30A2F1F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⑴旅行社已就本次旅行的上述协议项目（或购物店或推荐自费项目）的特色、旅游者自愿参加购物或自费项目的相关</w:t>
      </w:r>
    </w:p>
    <w:p w14:paraId="47F5385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权益及风险对我进行了全面的告知、提醒。经慎重考虑后，我自愿选择并参加上述协议项目（或购物店或推</w:t>
      </w:r>
    </w:p>
    <w:p w14:paraId="3FA3BB7D">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0"/>
          <w:sz w:val="21"/>
          <w:szCs w:val="21"/>
        </w:rPr>
        <w:t>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微软雅黑" w:hAnsi="微软雅黑" w:eastAsia="微软雅黑" w:cs="微软雅黑"/>
          <w:kern w:val="0"/>
          <w:sz w:val="21"/>
          <w:szCs w:val="21"/>
        </w:rPr>
        <w:br w:type="textWrapping"/>
      </w:r>
      <w:r>
        <w:rPr>
          <w:rFonts w:hint="eastAsia" w:ascii="微软雅黑" w:hAnsi="微软雅黑" w:eastAsia="微软雅黑" w:cs="微软雅黑"/>
          <w:kern w:val="0"/>
          <w:sz w:val="21"/>
          <w:szCs w:val="21"/>
        </w:rPr>
        <w:t>⑵本人同意导游在不减少旅游景点数量的前提下，为优化旅游体验，可根据实际情况调整景点游览顺序。</w:t>
      </w:r>
      <w:r>
        <w:rPr>
          <w:rFonts w:hint="eastAsia" w:ascii="微软雅黑" w:hAnsi="微软雅黑" w:eastAsia="微软雅黑" w:cs="微软雅黑"/>
          <w:kern w:val="0"/>
          <w:sz w:val="21"/>
          <w:szCs w:val="21"/>
        </w:rPr>
        <w:br w:type="textWrapping"/>
      </w:r>
      <w:r>
        <w:rPr>
          <w:rFonts w:hint="eastAsia" w:ascii="微软雅黑" w:hAnsi="微软雅黑" w:eastAsia="微软雅黑" w:cs="微软雅黑"/>
          <w:kern w:val="0"/>
          <w:sz w:val="21"/>
          <w:szCs w:val="21"/>
        </w:rPr>
        <w:t>⑶我自愿同意此协议为旅游合同的补充协议，为旅游合同不可分割的组成部分，效力同旅游合同。</w:t>
      </w:r>
    </w:p>
    <w:p w14:paraId="5524436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旅游者（签字）：                                 旅行社（签字/盖章）：                   </w:t>
      </w:r>
    </w:p>
    <w:p w14:paraId="057D999F">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 xml:space="preserve">日期：                                           日期： </w:t>
      </w:r>
      <w:r>
        <w:rPr>
          <w:rFonts w:hint="eastAsia" w:ascii="微软雅黑" w:hAnsi="微软雅黑" w:eastAsia="微软雅黑" w:cs="微软雅黑"/>
          <w:sz w:val="18"/>
          <w:szCs w:val="18"/>
          <w:lang w:val="en-US" w:eastAsia="zh-CN"/>
        </w:rPr>
        <w:t xml:space="preserve">    </w:t>
      </w:r>
    </w:p>
    <w:p w14:paraId="1F978590">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outlineLvl w:val="9"/>
        <w:rPr>
          <w:rFonts w:hint="eastAsia" w:ascii="微软雅黑" w:hAnsi="微软雅黑" w:eastAsia="微软雅黑" w:cs="微软雅黑"/>
          <w:sz w:val="18"/>
          <w:szCs w:val="18"/>
          <w:lang w:val="en-US" w:eastAsia="zh-CN"/>
        </w:rPr>
      </w:pPr>
    </w:p>
    <w:p w14:paraId="40964956">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color w:val="FFFFFF" w:themeColor="background1"/>
          <w:sz w:val="40"/>
          <w14:textFill>
            <w14:solidFill>
              <w14:schemeClr w14:val="bg1"/>
            </w14:solidFill>
          </w14:textFill>
        </w:rPr>
        <mc:AlternateContent>
          <mc:Choice Requires="wps">
            <w:drawing>
              <wp:anchor distT="0" distB="0" distL="114300" distR="114300" simplePos="0" relativeHeight="251663360" behindDoc="1" locked="0" layoutInCell="1" allowOverlap="1">
                <wp:simplePos x="0" y="0"/>
                <wp:positionH relativeFrom="column">
                  <wp:posOffset>2013585</wp:posOffset>
                </wp:positionH>
                <wp:positionV relativeFrom="paragraph">
                  <wp:posOffset>62865</wp:posOffset>
                </wp:positionV>
                <wp:extent cx="2172335" cy="425450"/>
                <wp:effectExtent l="6350" t="6350" r="12065" b="6350"/>
                <wp:wrapNone/>
                <wp:docPr id="2" name="对角圆角矩形 2"/>
                <wp:cNvGraphicFramePr/>
                <a:graphic xmlns:a="http://schemas.openxmlformats.org/drawingml/2006/main">
                  <a:graphicData uri="http://schemas.microsoft.com/office/word/2010/wordprocessingShape">
                    <wps:wsp>
                      <wps:cNvSpPr/>
                      <wps:spPr>
                        <a:xfrm>
                          <a:off x="0" y="0"/>
                          <a:ext cx="2172335" cy="425450"/>
                        </a:xfrm>
                        <a:prstGeom prst="round2DiagRect">
                          <a:avLst/>
                        </a:prstGeom>
                        <a:solidFill>
                          <a:srgbClr val="547C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8.55pt;margin-top:4.95pt;height:33.5pt;width:171.05pt;z-index:-251653120;v-text-anchor:middle;mso-width-relative:page;mso-height-relative:page;" fillcolor="#547CB1" filled="t" stroked="t" coordsize="2172335,425450" o:gfxdata="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a9BPWAAAACAEAAA8AAAAAAAAAAQAgAAAAIgAAAGRycy9kb3ducmV2LnhtbFBLAQIU&#10;ABQAAAAIAIdO4kADVM2+oAIAACsFAAAOAAAAAAAAAAEAIAAAACUBAABkcnMvZTJvRG9jLnhtbFBL&#10;BQYAAAAABgAGAFkBAAA3BgAAAAA=&#10;" path="m70909,0l2172335,0,2172335,0,2172335,354540c2172335,393702,2140588,425449,2101426,425449l0,425450,0,425450,0,70909c0,31747,31747,0,70909,0xe">
                <v:path o:connectlocs="2172335,212725;1086167,425450;0,212725;1086167,0" o:connectangles="0,82,164,247"/>
                <v:fill on="t" focussize="0,0"/>
                <v:stroke weight="1pt" color="#41719C [3204]" miterlimit="8" joinstyle="miter"/>
                <v:imagedata o:title=""/>
                <o:lock v:ext="edit" aspectratio="f"/>
              </v:shape>
            </w:pict>
          </mc:Fallback>
        </mc:AlternateContent>
      </w:r>
    </w:p>
    <w:p w14:paraId="3191BF68">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outlineLvl w:val="9"/>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                                    </w:t>
      </w:r>
      <w:r>
        <w:rPr>
          <w:rFonts w:hint="eastAsia" w:ascii="微软雅黑" w:hAnsi="微软雅黑" w:eastAsia="微软雅黑" w:cs="微软雅黑"/>
          <w:color w:val="FFFFFF" w:themeColor="background1"/>
          <w:spacing w:val="0"/>
          <w:sz w:val="32"/>
          <w:szCs w:val="32"/>
          <w:lang w:val="en-US" w:eastAsia="zh-CN"/>
          <w14:textFill>
            <w14:solidFill>
              <w14:schemeClr w14:val="bg1"/>
            </w14:solidFill>
          </w14:textFill>
        </w:rPr>
        <w:t xml:space="preserve">补充协议书 </w:t>
      </w:r>
    </w:p>
    <w:p w14:paraId="5105D272">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textAlignment w:val="auto"/>
        <w:outlineLvl w:val="9"/>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 </w:t>
      </w:r>
    </w:p>
    <w:p w14:paraId="5F88835C">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20" w:firstLineChars="200"/>
        <w:textAlignment w:val="auto"/>
        <w:outlineLvl w:val="9"/>
        <w:rPr>
          <w:rFonts w:hint="eastAsia"/>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旅游过程中，由于为了让游客多参观山西各大景点，以及多体验山西风土人情。故行程较为紧张，中午吃餐时间有限，为了保证景点得到充足的游览时间，游客可以统一将餐费交导游统一安排节省时间。旅行社应旅游者要求并经双方协商一致，达成本补充协议，作为包价旅游合同的组成部分。为保障旅游者和旅游经营者的合法权益，根据旅游者要求，经旅游者与旅游经营者双方协商一致，就     年   月    日，参加线路            旅游合同（合同编号：                 ）。</w:t>
      </w:r>
      <w:r>
        <w:rPr>
          <w:rFonts w:hint="eastAsia"/>
        </w:rPr>
        <w:t>经旅游者与导游双方协商一致，自愿参加并签字确认</w:t>
      </w:r>
    </w:p>
    <w:p w14:paraId="5185C328">
      <w:pPr>
        <w:rPr>
          <w:rFonts w:hint="eastAsia"/>
          <w:lang w:val="en-US" w:eastAsia="zh-CN"/>
        </w:rPr>
      </w:pPr>
      <w:r>
        <w:rPr>
          <w:rFonts w:hint="eastAsia"/>
          <w:lang w:val="en-US" w:eastAsia="zh-CN"/>
        </w:rPr>
        <w:t>一、费用明细如下：</w:t>
      </w:r>
    </w:p>
    <w:p w14:paraId="5174F71C">
      <w:pPr>
        <w:rPr>
          <w:rFonts w:hint="eastAsia"/>
          <w:lang w:val="en-US" w:eastAsia="zh-CN"/>
        </w:rPr>
      </w:pPr>
    </w:p>
    <w:p w14:paraId="413CC79F">
      <w:pPr>
        <w:pBdr>
          <w:bottom w:val="single" w:color="auto" w:sz="4" w:space="0"/>
        </w:pBdr>
        <w:rPr>
          <w:rFonts w:hint="default"/>
          <w:lang w:val="en-US" w:eastAsia="zh-CN"/>
        </w:rPr>
      </w:pPr>
    </w:p>
    <w:p w14:paraId="2ADB7F9C">
      <w:pPr>
        <w:rPr>
          <w:rFonts w:hint="eastAsia"/>
          <w:lang w:val="en-US" w:eastAsia="zh-CN"/>
        </w:rPr>
      </w:pPr>
    </w:p>
    <w:p w14:paraId="71819AAA">
      <w:pPr>
        <w:pBdr>
          <w:bottom w:val="single" w:color="auto" w:sz="4" w:space="0"/>
        </w:pBdr>
        <w:rPr>
          <w:rFonts w:hint="eastAsia"/>
          <w:lang w:val="en-US" w:eastAsia="zh-CN"/>
        </w:rPr>
      </w:pPr>
    </w:p>
    <w:p w14:paraId="5C50C74B">
      <w:pPr>
        <w:rPr>
          <w:rFonts w:hint="eastAsia"/>
          <w:lang w:val="en-US" w:eastAsia="zh-CN"/>
        </w:rPr>
      </w:pPr>
    </w:p>
    <w:p w14:paraId="5B411DA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二、以上所有内容属旅游者个人意愿、没有受到任何人的威逼引诱，如产生任何法律后果均由旅游者自行承担，其他相关方不承担任何法律责任。</w:t>
      </w:r>
    </w:p>
    <w:p w14:paraId="022F11E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三、本协议一式三份，旅行社份二份，旅行者一份，具有同等法律效力，协议自双方签字或盖章之日起生效。</w:t>
      </w:r>
    </w:p>
    <w:tbl>
      <w:tblPr>
        <w:tblStyle w:val="10"/>
        <w:tblpPr w:leftFromText="180" w:rightFromText="180" w:vertAnchor="text" w:horzAnchor="page" w:tblpXSpec="center" w:tblpY="344"/>
        <w:tblOverlap w:val="never"/>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14:paraId="6E78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9900" w:type="dxa"/>
          </w:tcPr>
          <w:p w14:paraId="0D2E6AC6">
            <w:pPr>
              <w:rPr>
                <w:rFonts w:ascii="宋体" w:hAnsi="宋体"/>
                <w:b/>
                <w:szCs w:val="21"/>
              </w:rPr>
            </w:pPr>
            <w:r>
              <w:rPr>
                <w:rFonts w:hint="eastAsia" w:ascii="宋体" w:hAnsi="宋体"/>
                <w:b/>
                <w:szCs w:val="21"/>
              </w:rPr>
              <w:t>旅游者（签字盖章或按手印）</w:t>
            </w:r>
          </w:p>
          <w:p w14:paraId="6AB501D5">
            <w:pPr>
              <w:rPr>
                <w:rFonts w:ascii="宋体" w:hAnsi="宋体"/>
                <w:b/>
                <w:szCs w:val="21"/>
              </w:rPr>
            </w:pPr>
            <w:r>
              <w:rPr>
                <w:rFonts w:hint="eastAsia" w:ascii="宋体" w:hAnsi="宋体"/>
                <w:b/>
                <w:szCs w:val="21"/>
              </w:rPr>
              <w:t>1.＿＿＿  2.＿＿＿   3.＿＿＿    4.＿＿＿  5.＿＿＿</w:t>
            </w:r>
          </w:p>
          <w:p w14:paraId="1C5FD814">
            <w:pPr>
              <w:rPr>
                <w:rFonts w:ascii="宋体" w:hAnsi="宋体" w:cs="Arial"/>
                <w:b/>
                <w:szCs w:val="21"/>
              </w:rPr>
            </w:pPr>
          </w:p>
          <w:p w14:paraId="7FD70ABE">
            <w:pPr>
              <w:rPr>
                <w:rFonts w:ascii="宋体" w:hAnsi="宋体" w:cs="Arial"/>
                <w:b/>
                <w:szCs w:val="21"/>
              </w:rPr>
            </w:pPr>
          </w:p>
          <w:p w14:paraId="304DD19A">
            <w:pPr>
              <w:rPr>
                <w:rFonts w:ascii="宋体" w:hAnsi="宋体" w:cs="Arial"/>
                <w:b/>
                <w:szCs w:val="21"/>
              </w:rPr>
            </w:pPr>
          </w:p>
          <w:p w14:paraId="75824197">
            <w:pPr>
              <w:rPr>
                <w:rFonts w:ascii="宋体" w:hAnsi="宋体" w:cs="Arial"/>
                <w:szCs w:val="21"/>
              </w:rPr>
            </w:pPr>
            <w:r>
              <w:rPr>
                <w:rFonts w:hint="eastAsia" w:ascii="宋体" w:hAnsi="宋体" w:cs="Arial"/>
                <w:b/>
                <w:szCs w:val="21"/>
              </w:rPr>
              <w:t>旅行社（盖章）或授权代表签字：</w:t>
            </w:r>
            <w:r>
              <w:rPr>
                <w:rFonts w:hint="eastAsia" w:ascii="宋体" w:hAnsi="宋体" w:cs="Arial"/>
                <w:b/>
                <w:szCs w:val="21"/>
                <w:u w:val="thick"/>
              </w:rPr>
              <w:t xml:space="preserve"> </w:t>
            </w:r>
            <w:r>
              <w:rPr>
                <w:rFonts w:hint="eastAsia" w:ascii="宋体" w:hAnsi="宋体" w:cs="Arial"/>
                <w:szCs w:val="21"/>
                <w:u w:val="thick"/>
              </w:rPr>
              <w:t xml:space="preserve">            </w:t>
            </w:r>
            <w:r>
              <w:rPr>
                <w:rFonts w:hint="eastAsia" w:ascii="宋体" w:hAnsi="宋体" w:cs="Arial"/>
                <w:szCs w:val="21"/>
              </w:rPr>
              <w:t xml:space="preserve"> </w:t>
            </w:r>
          </w:p>
          <w:p w14:paraId="368801C8">
            <w:pPr>
              <w:jc w:val="right"/>
              <w:rPr>
                <w:rFonts w:ascii="宋体" w:hAnsi="宋体" w:cs="Arial"/>
                <w:szCs w:val="21"/>
              </w:rPr>
            </w:pPr>
            <w:r>
              <w:rPr>
                <w:rFonts w:hint="eastAsia" w:ascii="宋体" w:hAnsi="宋体" w:cs="Arial"/>
                <w:b/>
                <w:szCs w:val="21"/>
              </w:rPr>
              <w:t xml:space="preserve">                             日期：</w:t>
            </w:r>
            <w:r>
              <w:rPr>
                <w:rFonts w:hint="eastAsia" w:ascii="宋体" w:hAnsi="宋体" w:cs="Arial"/>
                <w:szCs w:val="21"/>
                <w:u w:val="thick"/>
              </w:rPr>
              <w:t xml:space="preserve">        </w:t>
            </w:r>
            <w:r>
              <w:rPr>
                <w:rFonts w:hint="eastAsia" w:ascii="宋体" w:hAnsi="宋体"/>
                <w:szCs w:val="21"/>
                <w:u w:val="thick"/>
              </w:rPr>
              <w:t>年    月    日</w:t>
            </w:r>
          </w:p>
        </w:tc>
      </w:tr>
    </w:tbl>
    <w:p w14:paraId="58A30E64"/>
    <w:p w14:paraId="7C4A3F69">
      <w:pPr>
        <w:rPr>
          <w:rFonts w:hint="default"/>
          <w:lang w:val="en-US" w:eastAsia="zh-CN"/>
        </w:rPr>
      </w:pPr>
    </w:p>
    <w:sectPr>
      <w:headerReference r:id="rId3" w:type="default"/>
      <w:pgSz w:w="11906" w:h="16838"/>
      <w:pgMar w:top="1984" w:right="567" w:bottom="850" w:left="56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BCF22">
    <w:pPr>
      <w:pStyle w:val="7"/>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-340995</wp:posOffset>
          </wp:positionH>
          <wp:positionV relativeFrom="paragraph">
            <wp:posOffset>-539750</wp:posOffset>
          </wp:positionV>
          <wp:extent cx="7556500" cy="10699115"/>
          <wp:effectExtent l="0" t="0" r="6350" b="6985"/>
          <wp:wrapNone/>
          <wp:docPr id="9" name="图片 9" descr="C:/Users/Tanhui/Desktop/豫见山西边框.png豫见山西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Tanhui/Desktop/豫见山西边框.png豫见山西边框"/>
                  <pic:cNvPicPr>
                    <a:picLocks noChangeAspect="1"/>
                  </pic:cNvPicPr>
                </pic:nvPicPr>
                <pic:blipFill>
                  <a:blip r:embed="rId1"/>
                  <a:srcRect l="36" r="36"/>
                  <a:stretch>
                    <a:fillRect/>
                  </a:stretch>
                </pic:blipFill>
                <pic:spPr>
                  <a:xfrm>
                    <a:off x="0" y="0"/>
                    <a:ext cx="7556500" cy="1069911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color w:val="auto"/>
      </w:rPr>
    </w:lvl>
  </w:abstractNum>
  <w:abstractNum w:abstractNumId="1">
    <w:nsid w:val="AEF8A47D"/>
    <w:multiLevelType w:val="singleLevel"/>
    <w:tmpl w:val="AEF8A47D"/>
    <w:lvl w:ilvl="0" w:tentative="0">
      <w:start w:val="1"/>
      <w:numFmt w:val="bullet"/>
      <w:lvlText w:val=""/>
      <w:lvlJc w:val="left"/>
      <w:pPr>
        <w:ind w:left="420" w:hanging="420"/>
      </w:pPr>
      <w:rPr>
        <w:rFonts w:hint="default" w:ascii="Wingdings" w:hAnsi="Wingdings"/>
      </w:rPr>
    </w:lvl>
  </w:abstractNum>
  <w:abstractNum w:abstractNumId="2">
    <w:nsid w:val="D1CA34E7"/>
    <w:multiLevelType w:val="singleLevel"/>
    <w:tmpl w:val="D1CA34E7"/>
    <w:lvl w:ilvl="0" w:tentative="0">
      <w:start w:val="1"/>
      <w:numFmt w:val="bullet"/>
      <w:lvlText w:val=""/>
      <w:lvlJc w:val="left"/>
      <w:pPr>
        <w:ind w:left="420" w:hanging="420"/>
      </w:pPr>
      <w:rPr>
        <w:rFonts w:hint="default" w:ascii="Wingdings" w:hAnsi="Wingdings"/>
      </w:rPr>
    </w:lvl>
  </w:abstractNum>
  <w:abstractNum w:abstractNumId="3">
    <w:nsid w:val="FD5D6720"/>
    <w:multiLevelType w:val="singleLevel"/>
    <w:tmpl w:val="FD5D6720"/>
    <w:lvl w:ilvl="0" w:tentative="0">
      <w:start w:val="1"/>
      <w:numFmt w:val="bullet"/>
      <w:lvlText w:val=""/>
      <w:lvlJc w:val="left"/>
      <w:pPr>
        <w:ind w:left="420" w:hanging="420"/>
      </w:pPr>
      <w:rPr>
        <w:rFonts w:hint="default" w:ascii="Wingdings" w:hAnsi="Wingdings"/>
      </w:rPr>
    </w:lvl>
  </w:abstractNum>
  <w:abstractNum w:abstractNumId="4">
    <w:nsid w:val="37F10301"/>
    <w:multiLevelType w:val="singleLevel"/>
    <w:tmpl w:val="37F10301"/>
    <w:lvl w:ilvl="0" w:tentative="0">
      <w:start w:val="1"/>
      <w:numFmt w:val="bullet"/>
      <w:lvlText w:val=""/>
      <w:lvlJc w:val="left"/>
      <w:pPr>
        <w:ind w:left="420" w:hanging="420"/>
      </w:pPr>
      <w:rPr>
        <w:rFonts w:hint="default" w:ascii="Wingdings" w:hAnsi="Wingdings"/>
      </w:rPr>
    </w:lvl>
  </w:abstractNum>
  <w:abstractNum w:abstractNumId="5">
    <w:nsid w:val="56554EF3"/>
    <w:multiLevelType w:val="singleLevel"/>
    <w:tmpl w:val="56554EF3"/>
    <w:lvl w:ilvl="0" w:tentative="0">
      <w:start w:val="5"/>
      <w:numFmt w:val="decimal"/>
      <w:lvlText w:val="%1."/>
      <w:lvlJc w:val="left"/>
      <w:pPr>
        <w:tabs>
          <w:tab w:val="left" w:pos="312"/>
        </w:tabs>
      </w:pPr>
    </w:lvl>
  </w:abstractNum>
  <w:abstractNum w:abstractNumId="6">
    <w:nsid w:val="6A399749"/>
    <w:multiLevelType w:val="singleLevel"/>
    <w:tmpl w:val="6A399749"/>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1"/>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hYjZlZDUyZjgzODc4ZDU0OTUwNjUyYmEyYThhMzYifQ=="/>
  </w:docVars>
  <w:rsids>
    <w:rsidRoot w:val="2E8159D5"/>
    <w:rsid w:val="00633D42"/>
    <w:rsid w:val="009A2316"/>
    <w:rsid w:val="020204CE"/>
    <w:rsid w:val="047D34C5"/>
    <w:rsid w:val="04F22C87"/>
    <w:rsid w:val="05021D9D"/>
    <w:rsid w:val="050D2A9B"/>
    <w:rsid w:val="056C3F1B"/>
    <w:rsid w:val="056F1060"/>
    <w:rsid w:val="067F52D3"/>
    <w:rsid w:val="06DA4BFF"/>
    <w:rsid w:val="0763118C"/>
    <w:rsid w:val="07BD0F60"/>
    <w:rsid w:val="07DA33C6"/>
    <w:rsid w:val="09D93C30"/>
    <w:rsid w:val="09F43BDD"/>
    <w:rsid w:val="0A823E79"/>
    <w:rsid w:val="0B0926BC"/>
    <w:rsid w:val="0BA156E8"/>
    <w:rsid w:val="0C336D77"/>
    <w:rsid w:val="0E2C21E4"/>
    <w:rsid w:val="0E680EF2"/>
    <w:rsid w:val="0E7C6398"/>
    <w:rsid w:val="0F7C4BD3"/>
    <w:rsid w:val="0FC00686"/>
    <w:rsid w:val="10105673"/>
    <w:rsid w:val="11F2137A"/>
    <w:rsid w:val="135D0F4C"/>
    <w:rsid w:val="15503C2B"/>
    <w:rsid w:val="159463BB"/>
    <w:rsid w:val="15C8483E"/>
    <w:rsid w:val="16370C28"/>
    <w:rsid w:val="178368D8"/>
    <w:rsid w:val="17B61722"/>
    <w:rsid w:val="18131966"/>
    <w:rsid w:val="182A1826"/>
    <w:rsid w:val="182D5DB3"/>
    <w:rsid w:val="19E47742"/>
    <w:rsid w:val="1A2E2E40"/>
    <w:rsid w:val="1A91517D"/>
    <w:rsid w:val="1AC3748D"/>
    <w:rsid w:val="1AD03FEC"/>
    <w:rsid w:val="1AF56930"/>
    <w:rsid w:val="1C016125"/>
    <w:rsid w:val="1C3B7907"/>
    <w:rsid w:val="1CE4315B"/>
    <w:rsid w:val="1E6343B1"/>
    <w:rsid w:val="1E9C3533"/>
    <w:rsid w:val="1F152820"/>
    <w:rsid w:val="21981E9D"/>
    <w:rsid w:val="22F02AF8"/>
    <w:rsid w:val="230D03A6"/>
    <w:rsid w:val="247D5E36"/>
    <w:rsid w:val="25332EAD"/>
    <w:rsid w:val="26487CCF"/>
    <w:rsid w:val="26CE1226"/>
    <w:rsid w:val="26E019E8"/>
    <w:rsid w:val="2AD214BB"/>
    <w:rsid w:val="2C5D3497"/>
    <w:rsid w:val="2CE0560A"/>
    <w:rsid w:val="2CF23BC8"/>
    <w:rsid w:val="2D723918"/>
    <w:rsid w:val="2DA56E6C"/>
    <w:rsid w:val="2E69182F"/>
    <w:rsid w:val="2E8159D5"/>
    <w:rsid w:val="2E894A1C"/>
    <w:rsid w:val="2ED1076C"/>
    <w:rsid w:val="2F527179"/>
    <w:rsid w:val="2FF35622"/>
    <w:rsid w:val="2FF5703D"/>
    <w:rsid w:val="302B3B71"/>
    <w:rsid w:val="309265B5"/>
    <w:rsid w:val="31741628"/>
    <w:rsid w:val="31907FB6"/>
    <w:rsid w:val="32863201"/>
    <w:rsid w:val="337962DD"/>
    <w:rsid w:val="337E678E"/>
    <w:rsid w:val="346928FB"/>
    <w:rsid w:val="34E268A9"/>
    <w:rsid w:val="35225E3F"/>
    <w:rsid w:val="35C02995"/>
    <w:rsid w:val="35D86C72"/>
    <w:rsid w:val="37C8622A"/>
    <w:rsid w:val="37DF7A7A"/>
    <w:rsid w:val="38C20ECB"/>
    <w:rsid w:val="3AAA1C17"/>
    <w:rsid w:val="3B247FA7"/>
    <w:rsid w:val="3BD15902"/>
    <w:rsid w:val="3BE16CC7"/>
    <w:rsid w:val="3CAA65AD"/>
    <w:rsid w:val="3CF13953"/>
    <w:rsid w:val="3D63398B"/>
    <w:rsid w:val="3E2277CA"/>
    <w:rsid w:val="3F1B6841"/>
    <w:rsid w:val="3F372B18"/>
    <w:rsid w:val="3FA6778B"/>
    <w:rsid w:val="41F94EE6"/>
    <w:rsid w:val="451D3746"/>
    <w:rsid w:val="45A0464D"/>
    <w:rsid w:val="461155FA"/>
    <w:rsid w:val="466E2692"/>
    <w:rsid w:val="46E05526"/>
    <w:rsid w:val="47BB2DD6"/>
    <w:rsid w:val="48A91728"/>
    <w:rsid w:val="491718A7"/>
    <w:rsid w:val="49E1317B"/>
    <w:rsid w:val="49F41101"/>
    <w:rsid w:val="4A7E27C2"/>
    <w:rsid w:val="4AEE3DA2"/>
    <w:rsid w:val="4B124FA7"/>
    <w:rsid w:val="4B3B24B9"/>
    <w:rsid w:val="4B591D77"/>
    <w:rsid w:val="4BDB7776"/>
    <w:rsid w:val="4D060812"/>
    <w:rsid w:val="4D9935FD"/>
    <w:rsid w:val="4E0B07C7"/>
    <w:rsid w:val="4E345F70"/>
    <w:rsid w:val="4E452A05"/>
    <w:rsid w:val="4EED094E"/>
    <w:rsid w:val="4EF370BD"/>
    <w:rsid w:val="4EFA38E3"/>
    <w:rsid w:val="513E2634"/>
    <w:rsid w:val="51A85199"/>
    <w:rsid w:val="52B551A5"/>
    <w:rsid w:val="538068B1"/>
    <w:rsid w:val="53C931D6"/>
    <w:rsid w:val="54156CC8"/>
    <w:rsid w:val="5473009A"/>
    <w:rsid w:val="55FD30EB"/>
    <w:rsid w:val="56424FA2"/>
    <w:rsid w:val="579E42A7"/>
    <w:rsid w:val="584C6FAE"/>
    <w:rsid w:val="586236D9"/>
    <w:rsid w:val="58A247DC"/>
    <w:rsid w:val="597638E0"/>
    <w:rsid w:val="59CD1026"/>
    <w:rsid w:val="5A201A9E"/>
    <w:rsid w:val="5C367357"/>
    <w:rsid w:val="5E121209"/>
    <w:rsid w:val="5E1C257C"/>
    <w:rsid w:val="5E41672D"/>
    <w:rsid w:val="5E6C7060"/>
    <w:rsid w:val="5F38240B"/>
    <w:rsid w:val="607D343D"/>
    <w:rsid w:val="60B92304"/>
    <w:rsid w:val="60F62BAB"/>
    <w:rsid w:val="61F061FA"/>
    <w:rsid w:val="63433D7C"/>
    <w:rsid w:val="64263F97"/>
    <w:rsid w:val="65340375"/>
    <w:rsid w:val="654F3237"/>
    <w:rsid w:val="6635067F"/>
    <w:rsid w:val="67000C8D"/>
    <w:rsid w:val="676E11BB"/>
    <w:rsid w:val="68311934"/>
    <w:rsid w:val="699456BD"/>
    <w:rsid w:val="69CD0A2B"/>
    <w:rsid w:val="69D879E4"/>
    <w:rsid w:val="69F12B0F"/>
    <w:rsid w:val="6A7A0D56"/>
    <w:rsid w:val="6A941E18"/>
    <w:rsid w:val="6AB87A25"/>
    <w:rsid w:val="6ABD7D4C"/>
    <w:rsid w:val="6B1E2737"/>
    <w:rsid w:val="6BAB24B1"/>
    <w:rsid w:val="6BB56B5C"/>
    <w:rsid w:val="6C56633B"/>
    <w:rsid w:val="6D4838E7"/>
    <w:rsid w:val="6DE5298B"/>
    <w:rsid w:val="6E11031C"/>
    <w:rsid w:val="6ECE4020"/>
    <w:rsid w:val="6F7D2290"/>
    <w:rsid w:val="70396F7D"/>
    <w:rsid w:val="705C3D24"/>
    <w:rsid w:val="70756248"/>
    <w:rsid w:val="70F13032"/>
    <w:rsid w:val="71A663B2"/>
    <w:rsid w:val="723003E2"/>
    <w:rsid w:val="73E53F45"/>
    <w:rsid w:val="745F1247"/>
    <w:rsid w:val="74AD0280"/>
    <w:rsid w:val="75EA4FE2"/>
    <w:rsid w:val="766E4DD9"/>
    <w:rsid w:val="76F551B1"/>
    <w:rsid w:val="76FD4F03"/>
    <w:rsid w:val="775D7A36"/>
    <w:rsid w:val="77706F80"/>
    <w:rsid w:val="77AD04BE"/>
    <w:rsid w:val="780847AB"/>
    <w:rsid w:val="78F13DDA"/>
    <w:rsid w:val="78F77CA2"/>
    <w:rsid w:val="7A513882"/>
    <w:rsid w:val="7B51165F"/>
    <w:rsid w:val="7C5310FB"/>
    <w:rsid w:val="7C7A6AAF"/>
    <w:rsid w:val="7CF24554"/>
    <w:rsid w:val="7D026A42"/>
    <w:rsid w:val="7D420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3">
    <w:name w:val="Normal Indent"/>
    <w:basedOn w:val="1"/>
    <w:autoRedefine/>
    <w:qFormat/>
    <w:uiPriority w:val="0"/>
    <w:pPr>
      <w:ind w:firstLine="200" w:firstLineChars="200"/>
    </w:pPr>
  </w:style>
  <w:style w:type="paragraph" w:styleId="4">
    <w:name w:val="Body Text"/>
    <w:basedOn w:val="1"/>
    <w:autoRedefine/>
    <w:semiHidden/>
    <w:unhideWhenUsed/>
    <w:qFormat/>
    <w:uiPriority w:val="99"/>
    <w:rPr>
      <w:rFonts w:ascii="宋体" w:hAnsi="宋体" w:eastAsia="宋体" w:cs="宋体"/>
      <w:sz w:val="32"/>
      <w:szCs w:val="32"/>
      <w:lang w:val="zh-CN" w:eastAsia="zh-CN" w:bidi="zh-CN"/>
    </w:rPr>
  </w:style>
  <w:style w:type="paragraph" w:styleId="5">
    <w:name w:val="Plain Text"/>
    <w:basedOn w:val="1"/>
    <w:autoRedefine/>
    <w:unhideWhenUsed/>
    <w:qFormat/>
    <w:uiPriority w:val="0"/>
    <w:rPr>
      <w:rFonts w:ascii="宋体" w:hAnsi="Courier New" w:cs="Courier New"/>
      <w:szCs w:val="21"/>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99"/>
    <w:pPr>
      <w:spacing w:before="100" w:after="100"/>
    </w:pPr>
    <w:rPr>
      <w:rFonts w:ascii="宋体" w:hAnsi="宋体" w:cs="宋体"/>
      <w:color w:val="000000"/>
      <w:sz w:val="24"/>
    </w:rPr>
  </w:style>
  <w:style w:type="paragraph" w:styleId="9">
    <w:name w:val="Body Text First Indent"/>
    <w:basedOn w:val="4"/>
    <w:autoRedefine/>
    <w:qFormat/>
    <w:uiPriority w:val="0"/>
    <w:pPr>
      <w:ind w:firstLine="420" w:firstLineChars="100"/>
    </w:pPr>
    <w:rPr>
      <w:rFonts w:ascii="Times New Roman" w:hAnsi="Times New Roman" w:cs="Times New Roman"/>
      <w:sz w:val="28"/>
      <w:szCs w:val="24"/>
      <w:lang w:val="en-US" w:bidi="ar-SA"/>
    </w:rPr>
  </w:style>
  <w:style w:type="table" w:styleId="11">
    <w:name w:val="Table Grid"/>
    <w:basedOn w:val="10"/>
    <w:autoRedefine/>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rPr>
  </w:style>
  <w:style w:type="character" w:styleId="14">
    <w:name w:val="Hyperlink"/>
    <w:basedOn w:val="12"/>
    <w:autoRedefine/>
    <w:qFormat/>
    <w:uiPriority w:val="0"/>
    <w:rPr>
      <w:color w:val="0000FF"/>
      <w:u w:val="single"/>
    </w:rPr>
  </w:style>
  <w:style w:type="paragraph" w:customStyle="1" w:styleId="15">
    <w:name w:val="Table Paragraph"/>
    <w:basedOn w:val="1"/>
    <w:autoRedefine/>
    <w:qFormat/>
    <w:uiPriority w:val="99"/>
    <w:pPr>
      <w:ind w:left="107"/>
    </w:pPr>
    <w:rPr>
      <w:rFonts w:ascii="微软雅黑" w:hAnsi="微软雅黑" w:eastAsia="微软雅黑" w:cs="微软雅黑"/>
      <w:lang w:val="zh-CN"/>
    </w:rPr>
  </w:style>
  <w:style w:type="table" w:customStyle="1" w:styleId="16">
    <w:name w:val="lineSchedulings"/>
    <w:autoRedefine/>
    <w:qFormat/>
    <w:uiPriority w:val="99"/>
    <w:tblPr>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rPr>
      <w:jc w:val="center"/>
    </w:trPr>
    <w:tblStylePr w:type="firstRow"/>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8002</Words>
  <Characters>8296</Characters>
  <Lines>0</Lines>
  <Paragraphs>0</Paragraphs>
  <TotalTime>3</TotalTime>
  <ScaleCrop>false</ScaleCrop>
  <LinksUpToDate>false</LinksUpToDate>
  <CharactersWithSpaces>8647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2022-06-02T02:05:00Z</dcterms:created>
  <dc:creator>Administrator</dc:creator>
  <cp:lastModifiedBy>青旅总部阿宝</cp:lastModifiedBy>
  <dcterms:modified xsi:type="dcterms:W3CDTF">2026-05-02T04:14:12Z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DFC94655CCF94C7DBA57167F7F611458_13</vt:lpwstr>
  </property>
  <property fmtid="{D5CDD505-2E9C-101B-9397-08002B2CF9AE}" pid="4" name="KSOTemplateDocerSaveRecord">
    <vt:lpwstr>eyJoZGlkIjoiMTU2NDNjMDEyMTIxMmRiOTZjZWVmYmY3Zjg4MWY0MTIiLCJ1c2VySWQiOiIyNzA2MDQ4NSJ9</vt:lpwstr>
  </property>
</Properties>
</file>