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C888"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-984250</wp:posOffset>
            </wp:positionV>
            <wp:extent cx="7550150" cy="10648315"/>
            <wp:effectExtent l="0" t="0" r="6350" b="6985"/>
            <wp:wrapNone/>
            <wp:docPr id="6" name="图片 6" descr="华夏记忆首页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华夏记忆首页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8272D">
      <w:pPr>
        <w:widowControl/>
        <w:jc w:val="left"/>
        <w:rPr>
          <w:rFonts w:hint="eastAsia"/>
          <w:lang w:val="en-US" w:eastAsia="zh-CN"/>
        </w:rPr>
      </w:pPr>
    </w:p>
    <w:p w14:paraId="3E184DDB">
      <w:pPr>
        <w:widowControl/>
        <w:jc w:val="left"/>
        <w:rPr>
          <w:rFonts w:hint="eastAsia"/>
          <w:lang w:val="en-US" w:eastAsia="zh-CN"/>
        </w:rPr>
      </w:pPr>
    </w:p>
    <w:p w14:paraId="09523DE8">
      <w:pPr>
        <w:widowControl/>
        <w:jc w:val="left"/>
        <w:rPr>
          <w:rFonts w:hint="eastAsia"/>
          <w:lang w:val="en-US" w:eastAsia="zh-CN"/>
        </w:rPr>
      </w:pPr>
    </w:p>
    <w:p w14:paraId="34070402">
      <w:pPr>
        <w:widowControl/>
        <w:jc w:val="left"/>
        <w:rPr>
          <w:rFonts w:hint="eastAsia"/>
          <w:lang w:val="en-US" w:eastAsia="zh-CN"/>
        </w:rPr>
      </w:pPr>
    </w:p>
    <w:p w14:paraId="44A2ED7A">
      <w:pPr>
        <w:widowControl/>
        <w:jc w:val="left"/>
        <w:rPr>
          <w:rFonts w:hint="eastAsia"/>
          <w:lang w:val="en-US" w:eastAsia="zh-CN"/>
        </w:rPr>
      </w:pPr>
    </w:p>
    <w:p w14:paraId="4E07674C">
      <w:pPr>
        <w:widowControl/>
        <w:jc w:val="left"/>
        <w:rPr>
          <w:rFonts w:hint="eastAsia"/>
          <w:lang w:val="en-US" w:eastAsia="zh-CN"/>
        </w:rPr>
      </w:pPr>
    </w:p>
    <w:p w14:paraId="5EA3F787">
      <w:pPr>
        <w:widowControl/>
        <w:jc w:val="left"/>
        <w:rPr>
          <w:rFonts w:hint="eastAsia"/>
          <w:lang w:val="en-US" w:eastAsia="zh-CN"/>
        </w:rPr>
      </w:pPr>
    </w:p>
    <w:p w14:paraId="419358DF">
      <w:pPr>
        <w:widowControl/>
        <w:jc w:val="left"/>
        <w:rPr>
          <w:rFonts w:hint="eastAsia"/>
          <w:lang w:val="en-US" w:eastAsia="zh-CN"/>
        </w:rPr>
      </w:pPr>
    </w:p>
    <w:p w14:paraId="14CE57EA">
      <w:pPr>
        <w:widowControl/>
        <w:jc w:val="left"/>
        <w:rPr>
          <w:rFonts w:hint="eastAsia"/>
          <w:lang w:val="en-US" w:eastAsia="zh-CN"/>
        </w:rPr>
      </w:pPr>
    </w:p>
    <w:p w14:paraId="260E0831">
      <w:pPr>
        <w:widowControl/>
        <w:jc w:val="left"/>
        <w:rPr>
          <w:rFonts w:hint="eastAsia"/>
          <w:lang w:val="en-US" w:eastAsia="zh-CN"/>
        </w:rPr>
      </w:pPr>
    </w:p>
    <w:p w14:paraId="06E341C3">
      <w:pPr>
        <w:widowControl/>
        <w:jc w:val="left"/>
        <w:rPr>
          <w:rFonts w:hint="eastAsia"/>
          <w:lang w:val="en-US" w:eastAsia="zh-CN"/>
        </w:rPr>
      </w:pPr>
    </w:p>
    <w:p w14:paraId="21D7A3FE">
      <w:pPr>
        <w:widowControl/>
        <w:jc w:val="left"/>
        <w:rPr>
          <w:rFonts w:hint="eastAsia"/>
          <w:lang w:val="en-US" w:eastAsia="zh-CN"/>
        </w:rPr>
      </w:pPr>
    </w:p>
    <w:p w14:paraId="161045CF">
      <w:pPr>
        <w:widowControl/>
        <w:jc w:val="left"/>
        <w:rPr>
          <w:rFonts w:hint="eastAsia"/>
          <w:lang w:val="en-US" w:eastAsia="zh-CN"/>
        </w:rPr>
      </w:pPr>
    </w:p>
    <w:p w14:paraId="4272382D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790888A0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52151F25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040F3FE7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47A8D94A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1DC5A13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DC2E7F3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5CB82DE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7A057978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17F672C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77E053BE">
      <w:pPr>
        <w:widowControl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491" w:tblpY="-391"/>
        <w:tblOverlap w:val="never"/>
        <w:tblW w:w="6471" w:type="pct"/>
        <w:tblCellSpacing w:w="20" w:type="dxa"/>
        <w:tblInd w:w="0" w:type="dxa"/>
        <w:tbl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single" w:color="F79646" w:themeColor="accent6" w:sz="4" w:space="0"/>
          <w:insideV w:val="single" w:color="F79646" w:themeColor="accent6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1"/>
        <w:gridCol w:w="6807"/>
        <w:gridCol w:w="1138"/>
        <w:gridCol w:w="1898"/>
      </w:tblGrid>
      <w:tr w14:paraId="67214588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0D1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天数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A90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活动内容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C2F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餐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571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住宿</w:t>
            </w:r>
          </w:p>
        </w:tc>
      </w:tr>
      <w:tr w14:paraId="449A24CD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69B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A51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695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066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5B9D725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590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003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AB5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D78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17061325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0C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BE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9C2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8A6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827609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A61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第四天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45E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7B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早中晚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F43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华山或西安</w:t>
            </w:r>
          </w:p>
        </w:tc>
      </w:tr>
      <w:tr w14:paraId="46744C8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D8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第五天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FC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华山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、大唐不夜城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234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E74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D618C6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16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第六天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069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D0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C14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37B0B27C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D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62C9E11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9C6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第一天：四川各地-西安；专车接站，前往酒店办理入住，自由活动   餐：无  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5A3E55C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277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4F961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自由活动推荐：</w:t>
            </w:r>
          </w:p>
          <w:p w14:paraId="2020C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▸ 美食打卡地：永兴坊牛羊肉泡馍、汉中热米皮、陕西 biang biang 面 </w:t>
            </w:r>
          </w:p>
          <w:p w14:paraId="72D7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7D72A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 xml:space="preserve">咖啡酒吧茶馆”一条街 </w:t>
            </w:r>
          </w:p>
          <w:p w14:paraId="525A0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注意事项： </w:t>
            </w:r>
          </w:p>
          <w:p w14:paraId="382FF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1：为确保工作人员能畅通联系到您，请确保抵达后手机保持开机状态。 </w:t>
            </w:r>
          </w:p>
          <w:p w14:paraId="5995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2：到达酒店后请根据时间自行安排活动；我公司导游会于21点前电话通知次日的集合时间。当日无导游服务；任何情况均请拔打 24 小时紧急联系人电话。</w:t>
            </w:r>
          </w:p>
        </w:tc>
      </w:tr>
      <w:tr w14:paraId="7957E5CE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F5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第二天：黄帝陵·轩辕庙→壶口瀑布                           餐：早中    住：壶口或宜川</w:t>
            </w:r>
          </w:p>
        </w:tc>
      </w:tr>
      <w:tr w14:paraId="1D0FBCC4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D408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景区往返电瓶车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3FC22F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69B98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景区往返电瓶车自理40元/人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</w:tc>
      </w:tr>
      <w:tr w14:paraId="5DAE59D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557B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7C66BD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2992B59C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B4A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                               餐：早中   住：西安</w:t>
            </w:r>
          </w:p>
        </w:tc>
      </w:tr>
      <w:tr w14:paraId="6293977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EC42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3CAAD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452DDA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</w:p>
        </w:tc>
      </w:tr>
      <w:tr w14:paraId="11D1984B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E1A07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第四天：兵马俑→华清宫→西安事变                      餐：早中晚        住：华山或西安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55BE4C79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6F52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7A5872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7A4034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后乘车赴华山脚下，抵达后享用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华山主题--英雄宴</w:t>
            </w:r>
            <w:r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后入住酒店休息。</w:t>
            </w:r>
          </w:p>
        </w:tc>
      </w:tr>
      <w:tr w14:paraId="7D70BCF6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8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2A4B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今日超值赠送价值268元/人陕西旅游新亮点，西安事变大型实景影画剧《12.12西安事变》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的细节刻画。（赠送项目，不参与不退费）</w:t>
            </w:r>
            <w:bookmarkStart w:id="0" w:name="_GoBack"/>
            <w:bookmarkEnd w:id="0"/>
          </w:p>
          <w:p w14:paraId="33A7D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3156F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陕西景区多为国家5A级无烟无噪音景区，为更加深入的了解秦唐文化，赠送您讲解耳麦，既尊重景区规定做文明旅游人，又紧跟导游步伐聆听历史的变革，不虚此行！</w:t>
            </w:r>
          </w:p>
        </w:tc>
      </w:tr>
      <w:tr w14:paraId="617FAD94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D0F3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第三天：华山景区→大唐不夜城                                     餐： 早   住：西安</w:t>
            </w:r>
          </w:p>
        </w:tc>
      </w:tr>
      <w:tr w14:paraId="0078A0BC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D559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早餐后，游览“奇险天下第一山”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西岳华山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（约5-6小时）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险气、仙气、剑气和英气、豪气、义气。</w:t>
            </w:r>
          </w:p>
          <w:p w14:paraId="22E174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前往西安千古情景区，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可自费欣赏被誉为“一生必看的”的大型实景文化演出【西安千古情】298元/人，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3DA2D44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华山索道现有两条（北峰索道和西峰索道），索道由客人根据个人体力情况自愿自费选择乘坐。</w:t>
            </w:r>
          </w:p>
          <w:p w14:paraId="08D88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现有以下三种乘坐方式供游客选择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5FA8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旺季时间（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3.1-11.30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淡季时间：（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12.1-2.28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1F4C5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3977F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3510D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4F6228" w:themeColor="accent3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4F476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     华山导览器40/人，华山保险10元/人，自由选择，自费自理。</w:t>
            </w:r>
          </w:p>
          <w:p w14:paraId="45887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49D218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由于职业的身体承受因素，导游带您乘索道上山，讲解并交代注意事项后，将由您在山上自由选择路线爬山，导游在山下约定的时间、地点等候集合。</w:t>
            </w:r>
          </w:p>
          <w:p w14:paraId="18A73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2980B0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948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第六天：大慈恩寺→西安博物院→钟鼓楼广场·回民街              餐：早        住：/</w:t>
            </w:r>
          </w:p>
        </w:tc>
      </w:tr>
      <w:tr w14:paraId="482493C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6725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大雁塔——位于市区南部大慈恩寺内。大慈恩寺是唐代长安城内最宏丽的皇家寺院，建于唐太宗时期，是太子李治为了追念母亲文德皇后而建，并由西行取经归来的玄奘法师担任“首任主持”。</w:t>
            </w:r>
          </w:p>
          <w:p w14:paraId="5CDDAA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077846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2E4BC1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行程结束根据车次时间或航班时间返程，结束愉快的旅行。</w:t>
            </w:r>
          </w:p>
        </w:tc>
      </w:tr>
      <w:tr w14:paraId="236492F7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2F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59CA991E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42D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交通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A07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</w:t>
            </w:r>
          </w:p>
          <w:p w14:paraId="5A001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②全程正规空调旅游大巴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ab/>
            </w:r>
          </w:p>
        </w:tc>
      </w:tr>
      <w:tr w14:paraId="270E8E1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1F7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酒店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99F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/>
              </w:rPr>
              <w:t>舒适型或网评3钻或网评4钻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酒店，根据自己需求选择</w:t>
            </w:r>
          </w:p>
          <w:p w14:paraId="7384D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/>
              </w:rPr>
              <w:t>以下为酒店参考，或安排同等标准酒店，最终以实际安排入住为准</w:t>
            </w:r>
          </w:p>
          <w:p w14:paraId="28078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西安舒适型：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梵居雅舍、龙首北路唯家、温莎堡、 格林豪泰东六路，五路口睿柏云，驿居火车站店</w:t>
            </w:r>
          </w:p>
          <w:p w14:paraId="68D58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西安3钻：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广成商旅、老城根宜尚、五路口H、火车站莱卡、土门艺选、西稍门汉庭优佳</w:t>
            </w:r>
          </w:p>
          <w:p w14:paraId="0BEAE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西安4钻：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民幸 、欢宅国风、云尚、文景路唐安酒店、西门丽呈睿轩</w:t>
            </w:r>
          </w:p>
          <w:p w14:paraId="3E724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华山参考：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【舒适型】御鑫苑    【3钻】花筑迹忆   【4钻】华悦里</w:t>
            </w:r>
          </w:p>
          <w:p w14:paraId="66C2A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壶口参考：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黄河故事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17194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3、以上仅是参考酒店，也会安排参考酒店外的同标准酒店，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以实际安排入住的酒店为准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20A93C45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A85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用餐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40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5早4正 酒店含早（不用不退）</w:t>
            </w:r>
          </w:p>
        </w:tc>
      </w:tr>
      <w:tr w14:paraId="1BE037AB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4F4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门票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886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688456F8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0E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赠送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F9A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5875E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214E751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9D3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导服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314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754D165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2DA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保险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740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代购旅游意外险（旅意险最高赔付为10万元，如需增加保额，请提前告知）</w:t>
            </w:r>
          </w:p>
        </w:tc>
      </w:tr>
      <w:tr w14:paraId="24AC61B7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21B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购物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A4F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注：旅行社在产品线路中不安排购物店，但行程中途经的很多场所，如景区、酒店、餐厅、机场、火车站等内部都设有购物性的商店，此类均不属于旅行社安排，我社对其商品质量无法担保，请慎重选择。</w:t>
            </w:r>
          </w:p>
        </w:tc>
      </w:tr>
      <w:tr w14:paraId="7400D1B7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2A8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自费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C7EA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0"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7838E4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元，演出约70 钟）</w:t>
            </w:r>
          </w:p>
          <w:p w14:paraId="1D3B00A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6829B16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69AAF951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right="199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备注：自费项目自愿参加，不强制，不参加需等待。</w:t>
            </w:r>
          </w:p>
        </w:tc>
      </w:tr>
      <w:tr w14:paraId="49F280C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D5F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费用不含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5516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0元/人、黄陵景交20元/人、壶口景交40元/人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必须乘坐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元/人</w:t>
            </w:r>
          </w:p>
          <w:p w14:paraId="5EB2C2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华山索道交通：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（三种乘坐方式供游客选择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）</w:t>
            </w:r>
          </w:p>
          <w:p w14:paraId="79DDC0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1B624BE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6D43C84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淡季往返165 元/人，进山车 60 元/人。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583305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3FCEBB29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47F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儿童包含</w:t>
            </w:r>
          </w:p>
        </w:tc>
        <w:tc>
          <w:tcPr>
            <w:tcW w:w="984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B0B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只含当地旅游车位、半餐，导服，保险</w:t>
            </w:r>
          </w:p>
        </w:tc>
      </w:tr>
      <w:tr w14:paraId="698A3B72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61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儿童不含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464F5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30B301B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36471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景区优惠</w:t>
            </w:r>
          </w:p>
          <w:p w14:paraId="46EA4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对   象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0B2A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持相应有效优惠证件，当地产生优惠门票，导游优惠折扣现退。</w:t>
            </w:r>
          </w:p>
          <w:p w14:paraId="692417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半票对象：全日制学生，持本人已在校注册的有效学生证；儿童身高1.2-1.4米为半票。</w:t>
            </w:r>
          </w:p>
          <w:p w14:paraId="5108A5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免票对象：</w:t>
            </w:r>
          </w:p>
          <w:p w14:paraId="526B8FE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1､儿童身高1.2米以下免票。</w:t>
            </w:r>
          </w:p>
          <w:p w14:paraId="01A3DC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2､65周岁以上持本人有效身份证免票。</w:t>
            </w:r>
          </w:p>
          <w:p w14:paraId="1689C2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3､持有效残疾证、现役军人（军官）证免票。</w:t>
            </w:r>
          </w:p>
          <w:p w14:paraId="40E68FE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4､秦始皇陵兵马俑博物院由家长携带的16岁及以下未成年人免票。</w:t>
            </w:r>
          </w:p>
        </w:tc>
      </w:tr>
      <w:tr w14:paraId="430C7F6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A5E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17EDA5E1">
      <w:pPr>
        <w:widowControl/>
        <w:jc w:val="left"/>
        <w:rPr>
          <w:rFonts w:hint="eastAsia"/>
          <w:lang w:val="en-US" w:eastAsia="zh-CN"/>
        </w:rPr>
      </w:pPr>
    </w:p>
    <w:p w14:paraId="3268C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625E1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77023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3、西安大部分酒店无法提供三人间或加床，如遇自然单人住一间房，须按提前抵达或延住的房价补付房差。</w:t>
      </w:r>
    </w:p>
    <w:p w14:paraId="3A8B7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1846B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6111A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6、因客人原因中途自行离团或更改行程，视为自动放弃，旅行社无法退还任何费用，因此而产生的其他费用及安全等问题由客人自行承担。</w:t>
      </w:r>
    </w:p>
    <w:p w14:paraId="4F0D1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7、因人力不可抗拒因素造成的滞留及产生的费用由客人自理（如飞机/火车延误、自然灾害等）。</w:t>
      </w:r>
    </w:p>
    <w:p w14:paraId="6A650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5CF7A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9、旅行社不推荐游客参加人身安全不确定的活动，如游客擅自行动而产生的后果，旅行社不承担责任。</w:t>
      </w:r>
    </w:p>
    <w:p w14:paraId="42432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10、游客必须保证自身身体健康良好的前提下，参加旅行社安排的旅游行程，不得欺骗隐瞒，若因游客身体不适而发生任何意外，旅行社不承担责任。</w:t>
      </w:r>
    </w:p>
    <w:p w14:paraId="070AC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11、报名时请提供旅游者的真实姓名与常用手机号，以便工作人员及时联系。建议游客自行购买意外保险。</w:t>
      </w:r>
    </w:p>
    <w:p w14:paraId="08FC5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12、出发时须随身携带有效身份证件，如因未携带有效身份证件造成无法办理登机、乘坐火车、入住酒店等损失，游客须自行承担责任。</w:t>
      </w:r>
    </w:p>
    <w:p w14:paraId="3EBD7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1260" w:leftChars="-600" w:right="-1260" w:rightChars="-600"/>
        <w:textAlignment w:val="auto"/>
      </w:pPr>
      <w:r>
        <w:rPr>
          <w:rFonts w:hint="eastAsia" w:ascii="微软雅黑" w:hAnsi="微软雅黑" w:eastAsia="微软雅黑"/>
          <w:kern w:val="0"/>
          <w:sz w:val="22"/>
          <w:szCs w:val="22"/>
        </w:rPr>
        <w:t>13、雨季天气时请注意各景区的路况。餐厅用餐及酒店沐浴时，请注意地面，小心滑倒！</w:t>
      </w:r>
    </w:p>
    <w:sectPr>
      <w:headerReference r:id="rId3" w:type="default"/>
      <w:pgSz w:w="11906" w:h="16838"/>
      <w:pgMar w:top="850" w:right="1757" w:bottom="227" w:left="1757" w:header="907" w:footer="5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811A4">
    <w:pPr>
      <w:pStyle w:val="4"/>
      <w:pBdr>
        <w:bottom w:val="none" w:color="auto" w:sz="0" w:space="1"/>
      </w:pBdr>
      <w:jc w:val="both"/>
    </w:pPr>
    <w:r>
      <w:rPr>
        <w:rFonts w:hint="eastAsia"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-1108075</wp:posOffset>
          </wp:positionH>
          <wp:positionV relativeFrom="paragraph">
            <wp:posOffset>-542925</wp:posOffset>
          </wp:positionV>
          <wp:extent cx="7550150" cy="10684510"/>
          <wp:effectExtent l="0" t="0" r="6350" b="8890"/>
          <wp:wrapNone/>
          <wp:docPr id="4" name="图片 4" descr="华夏记忆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华夏记忆边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0150" cy="1068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C80362">
    <w:pPr>
      <w:pStyle w:val="4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778250" cy="5346700"/>
          <wp:effectExtent l="0" t="0" r="6350" b="0"/>
          <wp:docPr id="3" name="图片 3" descr="华夏记忆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华夏记忆边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8250" cy="534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32A0F6"/>
    <w:multiLevelType w:val="singleLevel"/>
    <w:tmpl w:val="E032A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269E"/>
    <w:rsid w:val="00015B57"/>
    <w:rsid w:val="000408A5"/>
    <w:rsid w:val="00052676"/>
    <w:rsid w:val="00060B42"/>
    <w:rsid w:val="0006123A"/>
    <w:rsid w:val="0006192D"/>
    <w:rsid w:val="000B67C0"/>
    <w:rsid w:val="000C3DD7"/>
    <w:rsid w:val="000C4B6B"/>
    <w:rsid w:val="000C51A1"/>
    <w:rsid w:val="00100FCC"/>
    <w:rsid w:val="001400AE"/>
    <w:rsid w:val="001420F1"/>
    <w:rsid w:val="00145FA4"/>
    <w:rsid w:val="0015629B"/>
    <w:rsid w:val="00161E8F"/>
    <w:rsid w:val="00191AA3"/>
    <w:rsid w:val="001A0A92"/>
    <w:rsid w:val="001A1C3F"/>
    <w:rsid w:val="001A2968"/>
    <w:rsid w:val="001C336A"/>
    <w:rsid w:val="001E497A"/>
    <w:rsid w:val="001F6437"/>
    <w:rsid w:val="00200D36"/>
    <w:rsid w:val="00236EB4"/>
    <w:rsid w:val="002711C4"/>
    <w:rsid w:val="00271866"/>
    <w:rsid w:val="0027484E"/>
    <w:rsid w:val="002A5929"/>
    <w:rsid w:val="002B08CD"/>
    <w:rsid w:val="002B5F8A"/>
    <w:rsid w:val="002C2D6F"/>
    <w:rsid w:val="002F1D08"/>
    <w:rsid w:val="00353581"/>
    <w:rsid w:val="00374E57"/>
    <w:rsid w:val="0038438B"/>
    <w:rsid w:val="003A5048"/>
    <w:rsid w:val="003C01D0"/>
    <w:rsid w:val="003C3D24"/>
    <w:rsid w:val="003D24E6"/>
    <w:rsid w:val="003D3FD3"/>
    <w:rsid w:val="003E0FF1"/>
    <w:rsid w:val="003F5B82"/>
    <w:rsid w:val="004135FF"/>
    <w:rsid w:val="004229CD"/>
    <w:rsid w:val="00425F49"/>
    <w:rsid w:val="0042747E"/>
    <w:rsid w:val="004632C7"/>
    <w:rsid w:val="004822F5"/>
    <w:rsid w:val="00487BA3"/>
    <w:rsid w:val="004B040D"/>
    <w:rsid w:val="004B6D9A"/>
    <w:rsid w:val="004C0214"/>
    <w:rsid w:val="004F5472"/>
    <w:rsid w:val="00501F58"/>
    <w:rsid w:val="005101E6"/>
    <w:rsid w:val="005228C5"/>
    <w:rsid w:val="005528B3"/>
    <w:rsid w:val="00552BC6"/>
    <w:rsid w:val="0058033C"/>
    <w:rsid w:val="00581320"/>
    <w:rsid w:val="00592903"/>
    <w:rsid w:val="005B6D6F"/>
    <w:rsid w:val="005B70BB"/>
    <w:rsid w:val="005C2A4B"/>
    <w:rsid w:val="005C36CB"/>
    <w:rsid w:val="005D603F"/>
    <w:rsid w:val="005D6F56"/>
    <w:rsid w:val="005E411B"/>
    <w:rsid w:val="005E59C2"/>
    <w:rsid w:val="005F3E85"/>
    <w:rsid w:val="006047CA"/>
    <w:rsid w:val="006217C2"/>
    <w:rsid w:val="00626A84"/>
    <w:rsid w:val="006378DF"/>
    <w:rsid w:val="00641C3D"/>
    <w:rsid w:val="00642659"/>
    <w:rsid w:val="006426EC"/>
    <w:rsid w:val="006574AB"/>
    <w:rsid w:val="00664EC2"/>
    <w:rsid w:val="006674B8"/>
    <w:rsid w:val="006F04CC"/>
    <w:rsid w:val="00701B32"/>
    <w:rsid w:val="00717A78"/>
    <w:rsid w:val="0073208C"/>
    <w:rsid w:val="0074765B"/>
    <w:rsid w:val="00761FCA"/>
    <w:rsid w:val="00774F4D"/>
    <w:rsid w:val="007D3E06"/>
    <w:rsid w:val="007E6D72"/>
    <w:rsid w:val="007F5F79"/>
    <w:rsid w:val="0080594D"/>
    <w:rsid w:val="00806F86"/>
    <w:rsid w:val="00813886"/>
    <w:rsid w:val="00816F36"/>
    <w:rsid w:val="008B296B"/>
    <w:rsid w:val="008B3F95"/>
    <w:rsid w:val="008C25A2"/>
    <w:rsid w:val="008C3487"/>
    <w:rsid w:val="008E12DC"/>
    <w:rsid w:val="008F0528"/>
    <w:rsid w:val="008F7ABB"/>
    <w:rsid w:val="00913D15"/>
    <w:rsid w:val="00914445"/>
    <w:rsid w:val="00927375"/>
    <w:rsid w:val="00952E15"/>
    <w:rsid w:val="009730D4"/>
    <w:rsid w:val="0097351D"/>
    <w:rsid w:val="00974EC5"/>
    <w:rsid w:val="0098097C"/>
    <w:rsid w:val="0098417F"/>
    <w:rsid w:val="009A6152"/>
    <w:rsid w:val="009C7FF1"/>
    <w:rsid w:val="009D260B"/>
    <w:rsid w:val="009E47D7"/>
    <w:rsid w:val="009E780F"/>
    <w:rsid w:val="00A412D7"/>
    <w:rsid w:val="00A50E7C"/>
    <w:rsid w:val="00A56604"/>
    <w:rsid w:val="00A6358A"/>
    <w:rsid w:val="00A67818"/>
    <w:rsid w:val="00A70B65"/>
    <w:rsid w:val="00AA4417"/>
    <w:rsid w:val="00AB15F7"/>
    <w:rsid w:val="00AB3F43"/>
    <w:rsid w:val="00AB54C8"/>
    <w:rsid w:val="00AB5794"/>
    <w:rsid w:val="00AE61C1"/>
    <w:rsid w:val="00B26CC7"/>
    <w:rsid w:val="00B34E09"/>
    <w:rsid w:val="00B448E6"/>
    <w:rsid w:val="00B800C2"/>
    <w:rsid w:val="00BB632B"/>
    <w:rsid w:val="00BC646E"/>
    <w:rsid w:val="00BD102B"/>
    <w:rsid w:val="00BD5C50"/>
    <w:rsid w:val="00BF32D3"/>
    <w:rsid w:val="00BF3A53"/>
    <w:rsid w:val="00C14CF8"/>
    <w:rsid w:val="00C24333"/>
    <w:rsid w:val="00C33243"/>
    <w:rsid w:val="00C35E92"/>
    <w:rsid w:val="00C535B1"/>
    <w:rsid w:val="00C83C39"/>
    <w:rsid w:val="00CB34C1"/>
    <w:rsid w:val="00CC15EC"/>
    <w:rsid w:val="00CD692A"/>
    <w:rsid w:val="00CF0937"/>
    <w:rsid w:val="00CF1167"/>
    <w:rsid w:val="00CF2BFD"/>
    <w:rsid w:val="00CF524E"/>
    <w:rsid w:val="00D11535"/>
    <w:rsid w:val="00D12B00"/>
    <w:rsid w:val="00D430E7"/>
    <w:rsid w:val="00D5696C"/>
    <w:rsid w:val="00D6611A"/>
    <w:rsid w:val="00D66A19"/>
    <w:rsid w:val="00D702B1"/>
    <w:rsid w:val="00D71682"/>
    <w:rsid w:val="00D725BF"/>
    <w:rsid w:val="00DC0502"/>
    <w:rsid w:val="00DC60A1"/>
    <w:rsid w:val="00E009AE"/>
    <w:rsid w:val="00E23560"/>
    <w:rsid w:val="00E23FD1"/>
    <w:rsid w:val="00E27BE7"/>
    <w:rsid w:val="00E3768C"/>
    <w:rsid w:val="00E51226"/>
    <w:rsid w:val="00E80AF2"/>
    <w:rsid w:val="00E91277"/>
    <w:rsid w:val="00EB076C"/>
    <w:rsid w:val="00EC0465"/>
    <w:rsid w:val="00F04CAA"/>
    <w:rsid w:val="00F338B4"/>
    <w:rsid w:val="00F556E6"/>
    <w:rsid w:val="00F71666"/>
    <w:rsid w:val="00FC0FA5"/>
    <w:rsid w:val="00FD5FBB"/>
    <w:rsid w:val="00FD7B20"/>
    <w:rsid w:val="02896CCB"/>
    <w:rsid w:val="02CF7A3A"/>
    <w:rsid w:val="031063EF"/>
    <w:rsid w:val="03667220"/>
    <w:rsid w:val="0481401E"/>
    <w:rsid w:val="0510168A"/>
    <w:rsid w:val="07B92131"/>
    <w:rsid w:val="08204CAD"/>
    <w:rsid w:val="0E274E85"/>
    <w:rsid w:val="0E712F6D"/>
    <w:rsid w:val="0E952878"/>
    <w:rsid w:val="0F282CFF"/>
    <w:rsid w:val="0F3D6598"/>
    <w:rsid w:val="0F9078FB"/>
    <w:rsid w:val="107A48C9"/>
    <w:rsid w:val="1131392B"/>
    <w:rsid w:val="11D706B9"/>
    <w:rsid w:val="135E44C2"/>
    <w:rsid w:val="13651CF4"/>
    <w:rsid w:val="141751A7"/>
    <w:rsid w:val="143A39D9"/>
    <w:rsid w:val="1513634C"/>
    <w:rsid w:val="16887B08"/>
    <w:rsid w:val="17F3167D"/>
    <w:rsid w:val="19401621"/>
    <w:rsid w:val="197E33B1"/>
    <w:rsid w:val="1CAA2399"/>
    <w:rsid w:val="1E196914"/>
    <w:rsid w:val="1E652BA8"/>
    <w:rsid w:val="1ECC5B83"/>
    <w:rsid w:val="20F46465"/>
    <w:rsid w:val="21EF2FBF"/>
    <w:rsid w:val="229B74E0"/>
    <w:rsid w:val="22B61C24"/>
    <w:rsid w:val="22F56BF1"/>
    <w:rsid w:val="23212F91"/>
    <w:rsid w:val="24F11FD3"/>
    <w:rsid w:val="26C37006"/>
    <w:rsid w:val="272B1CAF"/>
    <w:rsid w:val="27FE0572"/>
    <w:rsid w:val="28243AD8"/>
    <w:rsid w:val="2ADE0B36"/>
    <w:rsid w:val="2B5557C8"/>
    <w:rsid w:val="2E556795"/>
    <w:rsid w:val="2E5705AF"/>
    <w:rsid w:val="2EEE2A78"/>
    <w:rsid w:val="2F610B33"/>
    <w:rsid w:val="2F83702C"/>
    <w:rsid w:val="33616055"/>
    <w:rsid w:val="346643A7"/>
    <w:rsid w:val="347B4A7C"/>
    <w:rsid w:val="34922A3C"/>
    <w:rsid w:val="34DF77BC"/>
    <w:rsid w:val="35951B6D"/>
    <w:rsid w:val="35EF5721"/>
    <w:rsid w:val="38FB412F"/>
    <w:rsid w:val="3934707B"/>
    <w:rsid w:val="3AAA13C3"/>
    <w:rsid w:val="3BB6283D"/>
    <w:rsid w:val="3C206A7E"/>
    <w:rsid w:val="3C503AD7"/>
    <w:rsid w:val="3DBF3C2B"/>
    <w:rsid w:val="3E8862FA"/>
    <w:rsid w:val="3ED257A8"/>
    <w:rsid w:val="3F375AE0"/>
    <w:rsid w:val="3F7258C3"/>
    <w:rsid w:val="3FA318F5"/>
    <w:rsid w:val="4079722F"/>
    <w:rsid w:val="40AA1B6A"/>
    <w:rsid w:val="40F956A6"/>
    <w:rsid w:val="429A11B2"/>
    <w:rsid w:val="43803E5D"/>
    <w:rsid w:val="44FB2FD7"/>
    <w:rsid w:val="458C4F87"/>
    <w:rsid w:val="469D55EF"/>
    <w:rsid w:val="479E3F73"/>
    <w:rsid w:val="4835779E"/>
    <w:rsid w:val="48BA396D"/>
    <w:rsid w:val="48BE0524"/>
    <w:rsid w:val="4ADB5E1D"/>
    <w:rsid w:val="4B215F25"/>
    <w:rsid w:val="4BF77668"/>
    <w:rsid w:val="4C5916EF"/>
    <w:rsid w:val="51622DF4"/>
    <w:rsid w:val="51F76ECE"/>
    <w:rsid w:val="520F7DBD"/>
    <w:rsid w:val="52666165"/>
    <w:rsid w:val="526E6348"/>
    <w:rsid w:val="52DC54CA"/>
    <w:rsid w:val="55AA443C"/>
    <w:rsid w:val="566B62A7"/>
    <w:rsid w:val="569017A2"/>
    <w:rsid w:val="57AE5C78"/>
    <w:rsid w:val="57F96EFB"/>
    <w:rsid w:val="586836F3"/>
    <w:rsid w:val="593263EB"/>
    <w:rsid w:val="59544A32"/>
    <w:rsid w:val="5A1162CE"/>
    <w:rsid w:val="5A3B2434"/>
    <w:rsid w:val="5A615776"/>
    <w:rsid w:val="5ACE5056"/>
    <w:rsid w:val="5CD73FEF"/>
    <w:rsid w:val="603040BD"/>
    <w:rsid w:val="60F55FCC"/>
    <w:rsid w:val="61A7633C"/>
    <w:rsid w:val="61D618DA"/>
    <w:rsid w:val="62204FAC"/>
    <w:rsid w:val="62CA3A1C"/>
    <w:rsid w:val="63E37DC4"/>
    <w:rsid w:val="63E72592"/>
    <w:rsid w:val="64C7035E"/>
    <w:rsid w:val="66B254C0"/>
    <w:rsid w:val="6842174A"/>
    <w:rsid w:val="68E82F0B"/>
    <w:rsid w:val="69034A64"/>
    <w:rsid w:val="6A3E6EBC"/>
    <w:rsid w:val="6B910106"/>
    <w:rsid w:val="6D7D73BC"/>
    <w:rsid w:val="6D801142"/>
    <w:rsid w:val="6F6D2C38"/>
    <w:rsid w:val="711F130D"/>
    <w:rsid w:val="7478556B"/>
    <w:rsid w:val="747B7BA5"/>
    <w:rsid w:val="76195630"/>
    <w:rsid w:val="771463D9"/>
    <w:rsid w:val="788D5438"/>
    <w:rsid w:val="793D367B"/>
    <w:rsid w:val="7DB134D6"/>
    <w:rsid w:val="7DF3387F"/>
    <w:rsid w:val="7ED53113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F4E23-62B9-45C9-B74B-78A0DB2391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5797</Words>
  <Characters>5967</Characters>
  <Lines>40</Lines>
  <Paragraphs>11</Paragraphs>
  <TotalTime>0</TotalTime>
  <ScaleCrop>false</ScaleCrop>
  <LinksUpToDate>false</LinksUpToDate>
  <CharactersWithSpaces>6404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2020-04-22T02:10:00Z</dcterms:created>
  <dc:creator>China</dc:creator>
  <cp:lastModifiedBy>青旅总部阿宝</cp:lastModifiedBy>
  <cp:lastPrinted>2020-04-24T05:29:00Z</cp:lastPrinted>
  <dcterms:modified xsi:type="dcterms:W3CDTF">2026-02-03T05:31:18Z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3DD572A15D8547AF8C6254E47C055EDB_13</vt:lpwstr>
  </property>
  <property fmtid="{D5CDD505-2E9C-101B-9397-08002B2CF9AE}" pid="4" name="KSOTemplateDocerSaveRecord">
    <vt:lpwstr>eyJoZGlkIjoiMDc3ZmNkNjI2ZjQwNTUyZWFjZGI2NzNjNWI2NDY1ODkiLCJ1c2VySWQiOiIyNzA2MDQ4NSJ9</vt:lpwstr>
  </property>
</Properties>
</file>