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W w:w="10915" w:type="dxa"/>
        <w:jc w:val="center"/>
        <w:tblBorders>
          <w:top w:val="double" w:color="31849B" w:themeColor="accent5" w:themeShade="BF" w:sz="4" w:space="0"/>
          <w:left w:val="double" w:color="31849B" w:themeColor="accent5" w:themeShade="BF" w:sz="4" w:space="0"/>
          <w:bottom w:val="double" w:color="31849B" w:themeColor="accent5" w:themeShade="BF" w:sz="4" w:space="0"/>
          <w:right w:val="double" w:color="31849B" w:themeColor="accent5" w:themeShade="BF" w:sz="4" w:space="0"/>
          <w:insideH w:val="double" w:color="31849B" w:themeColor="accent5" w:themeShade="BF" w:sz="4" w:space="0"/>
          <w:insideV w:val="double" w:color="31849B" w:themeColor="accent5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6986"/>
        <w:gridCol w:w="1243"/>
        <w:gridCol w:w="1552"/>
      </w:tblGrid>
      <w:tr w14:paraId="70BD1D3E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double" w:color="31849B" w:themeColor="accent5" w:themeShade="BF" w:sz="4" w:space="0"/>
            <w:insideV w:val="doub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91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AE0B21">
            <w:pPr>
              <w:keepNext w:val="0"/>
              <w:keepLines w:val="0"/>
              <w:pageBreakBefore w:val="0"/>
              <w:widowControl w:val="0"/>
              <w:tabs>
                <w:tab w:val="left" w:pos="5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E74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E74"/>
                <w:kern w:val="0"/>
                <w:sz w:val="36"/>
                <w:szCs w:val="36"/>
                <w:lang w:val="en-US" w:eastAsia="zh-CN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36"/>
                <w:szCs w:val="36"/>
                <w:lang w:val="en-US" w:eastAsia="zh-CN"/>
              </w:rPr>
              <w:t>梦回延安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E74"/>
                <w:kern w:val="0"/>
                <w:sz w:val="36"/>
                <w:szCs w:val="36"/>
                <w:lang w:val="en-US" w:eastAsia="zh-CN"/>
              </w:rPr>
              <w:t>-攀枝花直飞西安6日游】</w:t>
            </w:r>
          </w:p>
        </w:tc>
      </w:tr>
      <w:tr w14:paraId="6B813B12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double" w:color="31849B" w:themeColor="accent5" w:themeShade="BF" w:sz="4" w:space="0"/>
            <w:insideV w:val="doub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1091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DDF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4"/>
                <w:szCs w:val="24"/>
                <w:lang w:val="en-US" w:eastAsia="zh-CN"/>
              </w:rPr>
              <w:t>【行程速览】</w:t>
            </w:r>
          </w:p>
        </w:tc>
      </w:tr>
      <w:tr w14:paraId="1A55235D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double" w:color="31849B" w:themeColor="accent5" w:themeShade="BF" w:sz="4" w:space="0"/>
            <w:insideV w:val="doub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AB2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69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D69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/>
              </w:rPr>
              <w:t>活动内容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EF6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/>
              </w:rPr>
              <w:t>餐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16A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/>
              </w:rPr>
              <w:t>住宿</w:t>
            </w:r>
          </w:p>
        </w:tc>
      </w:tr>
      <w:tr w14:paraId="5FF3F67F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double" w:color="31849B" w:themeColor="accent5" w:themeShade="BF" w:sz="4" w:space="0"/>
            <w:insideV w:val="doub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B44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/>
              </w:rPr>
              <w:t>D1</w:t>
            </w:r>
          </w:p>
        </w:tc>
        <w:tc>
          <w:tcPr>
            <w:tcW w:w="69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4B5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攀枝花直飞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西安（自由活动）</w:t>
            </w:r>
            <w:bookmarkStart w:id="0" w:name="_GoBack"/>
            <w:bookmarkEnd w:id="0"/>
          </w:p>
        </w:tc>
        <w:tc>
          <w:tcPr>
            <w:tcW w:w="1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9E3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AD8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西安</w:t>
            </w:r>
          </w:p>
        </w:tc>
      </w:tr>
      <w:tr w14:paraId="0E0FEF19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double" w:color="31849B" w:themeColor="accent5" w:themeShade="BF" w:sz="4" w:space="0"/>
            <w:insideV w:val="doub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A46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/>
              </w:rPr>
              <w:t>D2</w:t>
            </w:r>
          </w:p>
        </w:tc>
        <w:tc>
          <w:tcPr>
            <w:tcW w:w="69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01D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黄帝陵、轩辕庙、壶口瀑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布    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   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65B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早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eastAsia="zh-CN"/>
              </w:rPr>
              <w:t>中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A6A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或宜川</w:t>
            </w:r>
          </w:p>
        </w:tc>
      </w:tr>
      <w:tr w14:paraId="3B8B1570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double" w:color="31849B" w:themeColor="accent5" w:themeShade="BF" w:sz="4" w:space="0"/>
            <w:insideV w:val="doub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7F5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/>
              </w:rPr>
              <w:t>D3</w:t>
            </w:r>
          </w:p>
        </w:tc>
        <w:tc>
          <w:tcPr>
            <w:tcW w:w="69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5EF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南泥湾、王家坪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杨家岭、枣园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503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早中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E96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西安</w:t>
            </w:r>
          </w:p>
        </w:tc>
      </w:tr>
      <w:tr w14:paraId="40AFBBEC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double" w:color="31849B" w:themeColor="accent5" w:themeShade="BF" w:sz="4" w:space="0"/>
            <w:insideV w:val="doub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EF8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/>
              </w:rPr>
              <w:t>D4</w:t>
            </w:r>
          </w:p>
        </w:tc>
        <w:tc>
          <w:tcPr>
            <w:tcW w:w="69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9D1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兵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</w:rPr>
              <w:t>马俑博物院、华清宫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、赠送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4"/>
                <w:szCs w:val="24"/>
                <w:lang w:eastAsia="zh-CN"/>
              </w:rPr>
              <w:t>《西安事变》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5B8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早中晚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0EC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华山或西安</w:t>
            </w:r>
          </w:p>
        </w:tc>
      </w:tr>
      <w:tr w14:paraId="6A7D9B1A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double" w:color="31849B" w:themeColor="accent5" w:themeShade="BF" w:sz="4" w:space="0"/>
            <w:insideV w:val="doub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1BD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/>
              </w:rPr>
              <w:t>D5</w:t>
            </w:r>
          </w:p>
        </w:tc>
        <w:tc>
          <w:tcPr>
            <w:tcW w:w="69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696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</w:rPr>
              <w:t>华山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、大唐不夜城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CD6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早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05B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西安</w:t>
            </w:r>
          </w:p>
        </w:tc>
      </w:tr>
      <w:tr w14:paraId="04EC8460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double" w:color="31849B" w:themeColor="accent5" w:themeShade="BF" w:sz="4" w:space="0"/>
            <w:insideV w:val="doub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939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/>
              </w:rPr>
              <w:t>D6</w:t>
            </w:r>
          </w:p>
        </w:tc>
        <w:tc>
          <w:tcPr>
            <w:tcW w:w="69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34B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西安-攀枝花：根据航班时间，送机返程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4FD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早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FBE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/</w:t>
            </w:r>
          </w:p>
        </w:tc>
      </w:tr>
    </w:tbl>
    <w:tbl>
      <w:tblPr>
        <w:tblStyle w:val="7"/>
        <w:tblW w:w="10915" w:type="dxa"/>
        <w:jc w:val="center"/>
        <w:tblBorders>
          <w:top w:val="double" w:color="31849B" w:themeColor="accent5" w:themeShade="BF" w:sz="4" w:space="0"/>
          <w:left w:val="double" w:color="31849B" w:themeColor="accent5" w:themeShade="BF" w:sz="4" w:space="0"/>
          <w:bottom w:val="double" w:color="31849B" w:themeColor="accent5" w:themeShade="BF" w:sz="4" w:space="0"/>
          <w:right w:val="double" w:color="31849B" w:themeColor="accent5" w:themeShade="BF" w:sz="4" w:space="0"/>
          <w:insideH w:val="single" w:color="31849B" w:themeColor="accent5" w:themeShade="BF" w:sz="4" w:space="0"/>
          <w:insideV w:val="single" w:color="31849B" w:themeColor="accent5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6095"/>
        <w:gridCol w:w="1418"/>
        <w:gridCol w:w="142"/>
        <w:gridCol w:w="1842"/>
      </w:tblGrid>
      <w:tr w14:paraId="44939AAF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513C6F">
            <w:pPr>
              <w:jc w:val="center"/>
              <w:rPr>
                <w:rFonts w:hint="eastAsia"/>
                <w:b/>
                <w:bCs w:val="0"/>
                <w:color w:val="auto"/>
                <w:lang w:eastAsia="zh-CN"/>
              </w:rPr>
            </w:pPr>
            <w:r>
              <w:rPr>
                <w:rFonts w:hint="eastAsia" w:ascii="Tahoma" w:hAnsi="Tahoma" w:eastAsia="微软雅黑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***在不减少景点的前提下，导游有权根据实际情况，适当调整景点游览顺序***</w:t>
            </w:r>
          </w:p>
          <w:p w14:paraId="570994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西安接站人员会提前给客人短信或电话联系，到达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eastAsia="zh-CN"/>
              </w:rPr>
              <w:t>车站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/机场后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eastAsia="zh-CN"/>
              </w:rPr>
              <w:t>，会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有工作人员接站并送往酒店，手机务必保持畅通（抵达酒店后，请自行在酒店前台报名字办理入住手续，酒店押金客人自付，离店自行退押金，酒店有任何问题第一时间联系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报名点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）当天自由活动，无行程、无导游和工作人员陪同，请注意人身财产安全，</w:t>
            </w:r>
            <w:r>
              <w:rPr>
                <w:rFonts w:hint="eastAsia" w:ascii="微软雅黑" w:hAnsi="微软雅黑" w:eastAsia="微软雅黑" w:cs="微软雅黑"/>
                <w:color w:val="C00000"/>
                <w:sz w:val="24"/>
                <w:szCs w:val="24"/>
              </w:rPr>
              <w:t>陕西人为秦人，讲话口音偏重，如果有言语吼喝没有恶意，敬请谅解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eastAsia="zh-CN"/>
              </w:rPr>
              <w:t>。</w:t>
            </w:r>
          </w:p>
          <w:p w14:paraId="3ACD22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ascii="微软雅黑" w:hAnsi="微软雅黑" w:eastAsia="微软雅黑" w:cs="微软雅黑"/>
                <w:b/>
                <w:bCs/>
                <w:color w:val="30B7CE"/>
                <w:kern w:val="0"/>
                <w:sz w:val="44"/>
                <w:szCs w:val="4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、每天晚上 22:00 前旅行社工作人员会以短信或电话形式通知次日出行间和注意事项，请保持手机畅通，若22点前无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 xml:space="preserve">联系您，请联系出团通知书紧急联系人。 </w:t>
            </w:r>
          </w:p>
        </w:tc>
      </w:tr>
      <w:tr w14:paraId="1ABED385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335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70C0"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4"/>
                <w:szCs w:val="24"/>
                <w:lang w:val="en-US" w:eastAsia="zh-CN"/>
              </w:rPr>
              <w:t>【详细行程安排】</w:t>
            </w:r>
          </w:p>
        </w:tc>
      </w:tr>
      <w:tr w14:paraId="2640E2A2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513" w:type="dxa"/>
            <w:gridSpan w:val="2"/>
            <w:tcBorders>
              <w:tl2br w:val="nil"/>
              <w:tr2bl w:val="nil"/>
            </w:tcBorders>
            <w:shd w:val="clear" w:color="auto" w:fill="494429" w:themeFill="background2" w:themeFillShade="3F"/>
            <w:vAlign w:val="center"/>
          </w:tcPr>
          <w:p w14:paraId="648C6106">
            <w:pPr>
              <w:spacing w:line="300" w:lineRule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第一天：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eastAsia="zh-CN"/>
                <w14:textFill>
                  <w14:solidFill>
                    <w14:schemeClr w14:val="bg1"/>
                  </w14:solidFill>
                </w14:textFill>
              </w:rPr>
              <w:t>攀枝花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-西安（自由活动指南）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                             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494429" w:themeFill="background2" w:themeFillShade="3F"/>
          </w:tcPr>
          <w:p w14:paraId="75E3B61D">
            <w:pPr>
              <w:spacing w:line="300" w:lineRule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餐：无   </w:t>
            </w:r>
          </w:p>
        </w:tc>
        <w:tc>
          <w:tcPr>
            <w:tcW w:w="1984" w:type="dxa"/>
            <w:gridSpan w:val="2"/>
            <w:tcBorders>
              <w:tl2br w:val="nil"/>
              <w:tr2bl w:val="nil"/>
            </w:tcBorders>
            <w:shd w:val="clear" w:color="auto" w:fill="494429" w:themeFill="background2" w:themeFillShade="3F"/>
          </w:tcPr>
          <w:p w14:paraId="69D01197">
            <w:pPr>
              <w:spacing w:line="300" w:lineRule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eastAsia="zh-CN"/>
                <w14:textFill>
                  <w14:solidFill>
                    <w14:schemeClr w14:val="bg1"/>
                  </w14:solidFill>
                </w14:textFill>
              </w:rPr>
              <w:t>西安</w:t>
            </w:r>
          </w:p>
        </w:tc>
      </w:tr>
      <w:tr w14:paraId="25FA03AF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AD6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ascii="微软雅黑" w:hAnsi="微软雅黑" w:eastAsia="微软雅黑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亲爱的各位游客朋友，请乘坐飞机赴西安，接团后，入住酒店休息或自由活动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</w:rPr>
              <w:t>！！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0"/>
              </w:rPr>
              <w:t>！</w:t>
            </w:r>
          </w:p>
          <w:p w14:paraId="4F961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自由活动推荐：</w:t>
            </w:r>
          </w:p>
          <w:p w14:paraId="2020C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▸ 美食打卡地：永兴坊牛羊肉泡馍、汉中热米皮、陕西 biang biang 面 </w:t>
            </w:r>
          </w:p>
          <w:p w14:paraId="72D78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网红打卡地：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案板街”里的《易俗社》欣赏地方戏、陕派相声、脱口秀等节目！或者结伴同行的亲友 相约于 “南大街粉巷”里的《德福巷“咖啡酒吧茶馆”一条街》，这里“安静、热闹、中式、西式”各类型酒吧 茶馆一应俱全。 </w:t>
            </w:r>
          </w:p>
          <w:p w14:paraId="7D72A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德福巷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咖啡酒吧茶馆”一条街 </w:t>
            </w:r>
          </w:p>
          <w:p w14:paraId="525A0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 xml:space="preserve">注意事项： </w:t>
            </w:r>
          </w:p>
          <w:p w14:paraId="382FF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1：为确保工作人员能畅通联系到您，请确保抵达后手机保持开机状态。 </w:t>
            </w:r>
          </w:p>
          <w:p w14:paraId="5729A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 w:line="240" w:lineRule="auto"/>
              <w:textAlignment w:val="auto"/>
              <w:rPr>
                <w:rFonts w:hint="eastAsia" w:ascii="微软雅黑" w:hAnsi="微软雅黑" w:eastAsia="微软雅黑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2：到达酒店后请根据时间自行安排活动；我公司导游会于 21 点前电话通知次日的集合时间（晚班机有可能延后通知）。当日无导游服务；任何情况均请拔打 24 小时紧急联系人电话。</w:t>
            </w:r>
          </w:p>
        </w:tc>
      </w:tr>
      <w:tr w14:paraId="1003930E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513" w:type="dxa"/>
            <w:gridSpan w:val="2"/>
            <w:tcBorders>
              <w:tl2br w:val="nil"/>
              <w:tr2bl w:val="nil"/>
            </w:tcBorders>
            <w:shd w:val="clear" w:color="auto" w:fill="494429" w:themeFill="background2" w:themeFillShade="3F"/>
            <w:vAlign w:val="center"/>
          </w:tcPr>
          <w:p w14:paraId="5949D8F8">
            <w:pPr>
              <w:spacing w:line="300" w:lineRule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第二天：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黄帝陵·轩辕庙→壶口瀑布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494429" w:themeFill="background2" w:themeFillShade="3F"/>
          </w:tcPr>
          <w:p w14:paraId="133FA7B6">
            <w:pPr>
              <w:spacing w:line="300" w:lineRule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餐：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eastAsia="zh-CN"/>
                <w14:textFill>
                  <w14:solidFill>
                    <w14:schemeClr w14:val="bg1"/>
                  </w14:solidFill>
                </w14:textFill>
              </w:rPr>
              <w:t>早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中   </w:t>
            </w:r>
          </w:p>
        </w:tc>
        <w:tc>
          <w:tcPr>
            <w:tcW w:w="1984" w:type="dxa"/>
            <w:gridSpan w:val="2"/>
            <w:tcBorders>
              <w:tl2br w:val="nil"/>
              <w:tr2bl w:val="nil"/>
            </w:tcBorders>
            <w:shd w:val="clear" w:color="auto" w:fill="494429" w:themeFill="background2" w:themeFillShade="3F"/>
          </w:tcPr>
          <w:p w14:paraId="61693D6E">
            <w:pPr>
              <w:spacing w:line="300" w:lineRule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宿：壶口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或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宜川</w:t>
            </w:r>
          </w:p>
        </w:tc>
      </w:tr>
      <w:tr w14:paraId="3C6C6C71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7174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早餐后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乘车约3小时赴黄陵，拜谒中华民族的祭坛、人文始祖的陵寝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【黄帝陵、轩辕庙】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1.5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</w:rPr>
              <w:t>景区往返电瓶车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val="en-US" w:eastAsia="zh-CN"/>
              </w:rPr>
              <w:t>自愿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</w:rPr>
              <w:t>自理20元/人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）。</w:t>
            </w:r>
          </w:p>
        </w:tc>
      </w:tr>
      <w:tr w14:paraId="73DAA576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1F3B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：享用特色中餐</w:t>
            </w:r>
          </w:p>
          <w:p w14:paraId="6CA240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后乘车约2.5小时赴宜川，沿途车览盘龙卧虎绵延起伏的陕北黄土高原地貌，领略“天下黄河一壶收”的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【黄河壶口瀑布】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（约1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.5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小时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景区往返电瓶车自理40元/人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·必须乘坐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，感受汹涌澎湃声震天的气势。</w:t>
            </w:r>
          </w:p>
          <w:p w14:paraId="0B557B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自费项目：</w:t>
            </w:r>
          </w:p>
          <w:p w14:paraId="3B30E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Cs/>
                <w:kern w:val="0"/>
                <w:sz w:val="24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观看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>《黄河之水天上来》（自理50元）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片长30分钟，将黄河的发源、地质的演变、壶口的风采浓缩为一部黄河的史诗，采用全球首创以黄河为主题的“弧幕3D动感”集成创新技术、历史和现实于一体，依托黄河浑厚深远的历史文化，打造“超真实”震撼视听娱乐体验。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结束游览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后入住酒店。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 xml:space="preserve">自费无线耳机30元/人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西景区多为国家5A级无烟无噪音景区，为更加深入的了解陕西文化，建议使用讲解耳麦，既尊重景区规定做文明旅游人，又紧跟导游步伐聆听历史的变革，不虚此行！</w:t>
            </w:r>
          </w:p>
        </w:tc>
      </w:tr>
      <w:tr w14:paraId="5DC48259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513" w:type="dxa"/>
            <w:gridSpan w:val="2"/>
            <w:tcBorders>
              <w:tl2br w:val="nil"/>
              <w:tr2bl w:val="nil"/>
            </w:tcBorders>
            <w:shd w:val="clear" w:color="auto" w:fill="494429" w:themeFill="background2" w:themeFillShade="3F"/>
            <w:vAlign w:val="center"/>
          </w:tcPr>
          <w:p w14:paraId="12F6358E">
            <w:pPr>
              <w:spacing w:line="300" w:lineRule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第三天：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南泥湾→杨家岭或王家坪→枣园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494429" w:themeFill="background2" w:themeFillShade="3F"/>
          </w:tcPr>
          <w:p w14:paraId="2C753083">
            <w:pPr>
              <w:spacing w:line="300" w:lineRule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餐：早中   </w:t>
            </w:r>
          </w:p>
        </w:tc>
        <w:tc>
          <w:tcPr>
            <w:tcW w:w="1984" w:type="dxa"/>
            <w:gridSpan w:val="2"/>
            <w:tcBorders>
              <w:tl2br w:val="nil"/>
              <w:tr2bl w:val="nil"/>
            </w:tcBorders>
            <w:shd w:val="clear" w:color="auto" w:fill="494429" w:themeFill="background2" w:themeFillShade="3F"/>
          </w:tcPr>
          <w:p w14:paraId="191CF2DB">
            <w:pPr>
              <w:spacing w:line="300" w:lineRule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宿：西安</w:t>
            </w:r>
          </w:p>
        </w:tc>
      </w:tr>
      <w:tr w14:paraId="32B99267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3F94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早餐后赴红色旅游胜地延安，沿途参观著名的延安精神的发源地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【南泥湾】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</w:rPr>
              <w:t>（约20分钟）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南泥湾精神是延安精神的重要构成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--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‘自己动手、丰衣足食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‘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，激励着我们一代又一代的中华儿女，途中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远眺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延安革命的象征和标志——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宝塔山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王家坪 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或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 杨家岭革命旧址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分钟）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参观中共中央旧址，了解抗战时期的革命历史。</w:t>
            </w:r>
          </w:p>
          <w:p w14:paraId="160BDC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：延安特色午餐（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  <w:t>红军宴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）。</w:t>
            </w:r>
          </w:p>
          <w:p w14:paraId="6F858F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枣园革命旧址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分钟）参观中共七大会议旧址、抗战时期的“中南海”，中央大礼堂，毛泽东、周恩来、刘少奇等老一辈革命家故居。结束后乘车约5小时返回西安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eastAsia="zh-CN"/>
              </w:rPr>
              <w:t>自费项目：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红色演出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《延安保育院》或者《红秀延安》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。238元/人，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自愿自费。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不参加需等待。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延安保育院：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延安保育院为背景，通过现代舞台剧表现形式，展现了中国革命历史的重要篇章。 在剧场中仿佛置身于延安的历史长河中，感受着那段波澜壮阔的岁月。舞台上巍巍宝塔山、奔腾延河水、 战火纷飞的场景，逼真地展现了延安的革命历史画卷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 w14:paraId="6045F1E8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513" w:type="dxa"/>
            <w:gridSpan w:val="2"/>
            <w:tcBorders>
              <w:tl2br w:val="nil"/>
              <w:tr2bl w:val="nil"/>
            </w:tcBorders>
            <w:shd w:val="clear" w:color="auto" w:fill="494429" w:themeFill="background2" w:themeFillShade="3F"/>
            <w:vAlign w:val="center"/>
          </w:tcPr>
          <w:p w14:paraId="6EDD175C">
            <w:pPr>
              <w:spacing w:line="300" w:lineRule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第四天：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兵马俑→华清宫→西安事变</w:t>
            </w:r>
          </w:p>
        </w:tc>
        <w:tc>
          <w:tcPr>
            <w:tcW w:w="1560" w:type="dxa"/>
            <w:gridSpan w:val="2"/>
            <w:tcBorders>
              <w:tl2br w:val="nil"/>
              <w:tr2bl w:val="nil"/>
            </w:tcBorders>
            <w:shd w:val="clear" w:color="auto" w:fill="494429" w:themeFill="background2" w:themeFillShade="3F"/>
          </w:tcPr>
          <w:p w14:paraId="21F6862B">
            <w:pPr>
              <w:spacing w:line="300" w:lineRule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餐：早中晚   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shd w:val="clear" w:color="auto" w:fill="494429" w:themeFill="background2" w:themeFillShade="3F"/>
          </w:tcPr>
          <w:p w14:paraId="6E7C734A">
            <w:pPr>
              <w:spacing w:line="300" w:lineRule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宿：华山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或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西安</w:t>
            </w:r>
          </w:p>
        </w:tc>
      </w:tr>
      <w:tr w14:paraId="604A7316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A9AD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早餐后，集合统一出发参观世界文化遗产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【秦始皇陵兵马俑博物院】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 xml:space="preserve">（约2.5小时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自愿自理：兵马俑电瓶车单程5元/人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），这是世界上最大的“地下军事博物馆”世界考古史上最伟大的发现之一，堪称“世界第八大奇迹”，穿行在这些极具感染力的艺术品之间，历史似乎不再遥远；游览后享用中餐，</w:t>
            </w:r>
          </w:p>
          <w:p w14:paraId="4D7E26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中午: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独家安排本社自有餐厅《龙吟轩饭庄》，这里不仅有地道的美食，还有NPC互动环节，给您旅行的途中增添一丝愉悦的心情；</w:t>
            </w:r>
          </w:p>
          <w:p w14:paraId="08CAA4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随后参观最完整的中国唐文化标志性景区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【唐·华清宫】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（约1.5小时，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自愿自理：华清宫电瓶车往返20元/人或骊山索道旺季60元/人、淡季40元/人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）；因骊山亘古不变的温泉资源、烽火戏诸侯的历史典故、唐明皇与杨贵妃的爱情故事及西安事变的发生地而享誉海外。华清宫本是一个普通的皇家避寒宫殿，华清池因杨贵妃而享誉古今；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后乘车赴华山脚下，抵达后享用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华山主题--英雄宴</w:t>
            </w:r>
            <w:r>
              <w:rPr>
                <w:rFonts w:hint="eastAsia" w:ascii="微软雅黑" w:hAnsi="微软雅黑" w:eastAsia="微软雅黑" w:cs="微软雅黑"/>
                <w:color w:val="632523" w:themeColor="accent2" w:themeShade="80"/>
                <w:kern w:val="0"/>
                <w:sz w:val="24"/>
                <w:szCs w:val="24"/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后入住酒店休息。</w:t>
            </w:r>
          </w:p>
          <w:p w14:paraId="712A4B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left="0" w:right="0" w:firstLine="42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超值赠送价值268元/人陕西旅游新亮点，西安事变大型实景影画剧《12.12西安事变》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该演出打破了传统的观演关系。从您踏入剧场的那一刻起，演出就已经开始。您会行走在高度还原的历史场景中，与身着民国服装的演员擦肩而过，甚至可能被邀请加入请愿的队伍，成为历史的“亲历者”而非旁观者，全剧通过“烽火古城”、“矛盾激化”、“枪声破晓”等十幕剧情 ，生动再现了“西安事变”的历史原貌，并对张学良、杨虎城等历史人物进行了有血有肉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的细节刻画。</w:t>
            </w:r>
          </w:p>
          <w:p w14:paraId="5D06F8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温馨提示：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陕西景区多为国家5A级无烟无噪音景区，为更加深入的了解秦唐文化，赠送您讲解耳麦，既尊重景区规定做文明旅游人，又紧跟导游步伐聆听历史的变革，不虚此行！</w:t>
            </w:r>
          </w:p>
          <w:p w14:paraId="27386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  <w:t>【特别安排】：</w:t>
            </w:r>
          </w:p>
          <w:p w14:paraId="33797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① 中餐独家安排本社自有餐厅《龙吟轩饭庄》。</w:t>
            </w:r>
          </w:p>
          <w:p w14:paraId="27DE9A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② 赠送兵马俑华清池双景区讲解耳麦(免费使用，不可带走，不用无费用可退)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</w:tr>
      <w:tr w14:paraId="6D858699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513" w:type="dxa"/>
            <w:gridSpan w:val="2"/>
            <w:tcBorders>
              <w:tl2br w:val="nil"/>
              <w:tr2bl w:val="nil"/>
            </w:tcBorders>
            <w:shd w:val="clear" w:color="auto" w:fill="494429" w:themeFill="background2" w:themeFillShade="3F"/>
            <w:vAlign w:val="center"/>
          </w:tcPr>
          <w:p w14:paraId="150D2D18">
            <w:pPr>
              <w:spacing w:line="300" w:lineRule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第五天：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华山景区→大唐不夜城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494429" w:themeFill="background2" w:themeFillShade="3F"/>
          </w:tcPr>
          <w:p w14:paraId="73590983">
            <w:pPr>
              <w:spacing w:line="300" w:lineRule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餐：早  </w:t>
            </w:r>
          </w:p>
        </w:tc>
        <w:tc>
          <w:tcPr>
            <w:tcW w:w="1984" w:type="dxa"/>
            <w:gridSpan w:val="2"/>
            <w:tcBorders>
              <w:tl2br w:val="nil"/>
              <w:tr2bl w:val="nil"/>
            </w:tcBorders>
            <w:shd w:val="clear" w:color="auto" w:fill="494429" w:themeFill="background2" w:themeFillShade="3F"/>
          </w:tcPr>
          <w:p w14:paraId="7CEBACA0">
            <w:pPr>
              <w:spacing w:line="300" w:lineRule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宿：西安 </w:t>
            </w:r>
          </w:p>
        </w:tc>
      </w:tr>
      <w:tr w14:paraId="65214105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26F8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早餐后，游览“奇险天下第一山”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西岳华山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】</w: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（约5-6小时）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“山高五千仞，削成而四方”五岳中海拔最高，险峻挺拔。“华山论剑”是著名的武侠小说作家金庸作品中虚拟的江湖故事，描绘了江湖英雄置身于奇险峻峭的华山，比试武功高下，谈论武学之道，排列武术伯仲，创造了一个神秘、诡奇、险绝的剑侠世界。华山也因此充满了险气、仙气、剑气和英气、豪气、义气。</w:t>
            </w:r>
          </w:p>
          <w:p w14:paraId="009564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前往西安千古情景区，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可自费欣赏被誉为“一生必看的”的大型实景文化演出【西安千古情】，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西安宋城演艺王国景区是全国著名宋城全新升级的第四代文旅产品，集聚了6个剧院和表演场所、10 多台国际水准的演出，是一个真正的演艺集群、演艺平台，同时也是一个集演艺、旅游、度假于一体的网红打卡地。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晚上：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返回西安后游览中国首批示范步行街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【大唐不夜城】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—亚洲最大的音乐喷泉水景广场，始建于公元589年，是西安的标志性建筑之一，唐代高僧玄奘曾在此译经。大唐不夜城以盛唐文化为背景，以唐风元素为主线打造的精美街区，打卡古诗词街，邂逅不倒翁小姐姐，穿越盛唐文化街区，体验各类唐文化主题节目。</w:t>
            </w:r>
          </w:p>
          <w:p w14:paraId="1F3AD6F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自费项目：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华山索道现有两条（北峰索道和西峰索道），索道由客人根据个人体力情况自愿自费选择乘坐。</w:t>
            </w:r>
          </w:p>
          <w:p w14:paraId="11537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现有以下三种乘坐方式供游客选择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任选其一即可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3BB87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旺季时间（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3.1-11.30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淡季时间：（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12.1-2.28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  <w:p w14:paraId="4583F5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1北峰往返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150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元/人，进山车40元/人；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 80 元/人，进山车 40 元/人；</w:t>
            </w:r>
          </w:p>
          <w:p w14:paraId="3D1B31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2西峰往返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280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元/人，进山车80元/人；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 240 元/人，进山车 80 元/人；</w:t>
            </w:r>
          </w:p>
          <w:p w14:paraId="1859C6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4F6228" w:themeColor="accent3" w:themeShade="8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3西峰上行北峰下行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220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元/人，进山车60元/人。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淡季165 元/人，进山车 60 元/人。</w:t>
            </w:r>
          </w:p>
          <w:p w14:paraId="040210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color w:val="00B0F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华山导览器40/人，华山保险10元/人，自由选择，自费自理。</w:t>
            </w:r>
          </w:p>
          <w:p w14:paraId="70CA9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温馨提示：</w:t>
            </w:r>
          </w:p>
          <w:p w14:paraId="154914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由于职业的身体承受因素，导游带您乘索道上山，讲解并交代注意事项后，将由您在山上自由选择路线爬山，导游在山下约定的时间、地点等候集合。</w:t>
            </w:r>
          </w:p>
          <w:p w14:paraId="1B12E7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大唐不夜城为赠送项目，此活动在参观完自费演出后统一安排前往，因大唐不夜城街区特殊性，我社将安排客人自由活动，导游和车辆等候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后回送酒店。（超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1小时客人需自行返回酒店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4F1C6493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513" w:type="dxa"/>
            <w:gridSpan w:val="2"/>
            <w:tcBorders>
              <w:tl2br w:val="nil"/>
              <w:tr2bl w:val="nil"/>
            </w:tcBorders>
            <w:shd w:val="clear" w:color="auto" w:fill="494429" w:themeFill="background2" w:themeFillShade="3F"/>
            <w:vAlign w:val="center"/>
          </w:tcPr>
          <w:p w14:paraId="3C1905AA">
            <w:pPr>
              <w:rPr>
                <w:rFonts w:hint="default"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第六天：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  <w:lang w:val="en-US" w:eastAsia="zh-CN"/>
              </w:rPr>
              <w:t>西安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送机场乘机返攀枝花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494429" w:themeFill="background2" w:themeFillShade="3F"/>
          </w:tcPr>
          <w:p w14:paraId="285F38E3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餐：早  </w:t>
            </w:r>
          </w:p>
        </w:tc>
        <w:tc>
          <w:tcPr>
            <w:tcW w:w="1984" w:type="dxa"/>
            <w:gridSpan w:val="2"/>
            <w:tcBorders>
              <w:tl2br w:val="nil"/>
              <w:tr2bl w:val="nil"/>
            </w:tcBorders>
            <w:shd w:val="clear" w:color="auto" w:fill="494429" w:themeFill="background2" w:themeFillShade="3F"/>
          </w:tcPr>
          <w:p w14:paraId="7CE53E7B">
            <w:pPr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宿：无 </w:t>
            </w:r>
          </w:p>
        </w:tc>
      </w:tr>
      <w:tr w14:paraId="740CEB99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F1A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根据航班时间，整理行李，送机，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结束愉快旅程！</w:t>
            </w:r>
          </w:p>
        </w:tc>
      </w:tr>
      <w:tr w14:paraId="7C6E3636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494429" w:themeFill="background2" w:themeFillShade="3F"/>
            <w:vAlign w:val="center"/>
          </w:tcPr>
          <w:p w14:paraId="2C5C7969">
            <w:pPr>
              <w:spacing w:before="156" w:beforeLines="50"/>
              <w:jc w:val="center"/>
              <w:rPr>
                <w:rFonts w:ascii="微软雅黑" w:hAnsi="微软雅黑" w:eastAsia="微软雅黑" w:cs="微软雅黑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273"/>
                <w:kern w:val="0"/>
                <w:sz w:val="36"/>
                <w:szCs w:val="36"/>
                <w:fitText w:val="3082" w:id="693122250"/>
                <w14:textFill>
                  <w14:solidFill>
                    <w14:schemeClr w14:val="bg1"/>
                  </w14:solidFill>
                </w14:textFill>
              </w:rPr>
              <w:t>接待标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2"/>
                <w:kern w:val="0"/>
                <w:sz w:val="36"/>
                <w:szCs w:val="36"/>
                <w:fitText w:val="3082" w:id="693122250"/>
                <w14:textFill>
                  <w14:solidFill>
                    <w14:schemeClr w14:val="bg1"/>
                  </w14:solidFill>
                </w14:textFill>
              </w:rPr>
              <w:t>准</w:t>
            </w:r>
          </w:p>
        </w:tc>
      </w:tr>
      <w:tr w14:paraId="4D5557AC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FB71EE">
            <w:pPr>
              <w:snapToGrid w:val="0"/>
              <w:jc w:val="center"/>
              <w:rPr>
                <w:rFonts w:hint="eastAsia" w:ascii="微软雅黑" w:hAnsi="微软雅黑" w:eastAsia="微软雅黑" w:cs="宋体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28"/>
                <w:szCs w:val="28"/>
                <w:lang w:val="en-US" w:eastAsia="zh-CN"/>
              </w:rPr>
              <w:t>机票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0780F3">
            <w:pPr>
              <w:rPr>
                <w:rFonts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攀枝花到西安的往返机票（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如遇临时上涨燃油税请自理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）。</w:t>
            </w:r>
          </w:p>
        </w:tc>
      </w:tr>
      <w:tr w14:paraId="6CAF56F6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B76146">
            <w:pPr>
              <w:snapToGrid w:val="0"/>
              <w:jc w:val="center"/>
              <w:rPr>
                <w:rFonts w:ascii="微软雅黑" w:hAnsi="微软雅黑" w:eastAsia="微软雅黑" w:cs="宋体"/>
                <w:b/>
                <w:kern w:val="0"/>
                <w:sz w:val="28"/>
                <w:szCs w:val="28"/>
              </w:rPr>
            </w:pPr>
            <w:r>
              <w:rPr>
                <w:rFonts w:ascii="微软雅黑" w:hAnsi="微软雅黑" w:eastAsia="微软雅黑" w:cs="宋体"/>
                <w:b/>
                <w:kern w:val="0"/>
                <w:sz w:val="28"/>
                <w:szCs w:val="28"/>
              </w:rPr>
              <w:t>交通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0478D4">
            <w:pP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全程正规营运手续空调旅游车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</w:rPr>
              <w:t>（根据人数用车，每人一正座，婴幼儿必须占座。）</w:t>
            </w:r>
          </w:p>
        </w:tc>
      </w:tr>
      <w:tr w14:paraId="247A88A6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9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76C8DC">
            <w:pPr>
              <w:snapToGrid w:val="0"/>
              <w:jc w:val="center"/>
              <w:rPr>
                <w:rFonts w:ascii="微软雅黑" w:hAnsi="微软雅黑" w:eastAsia="微软雅黑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28"/>
                <w:szCs w:val="28"/>
              </w:rPr>
              <w:t>住宿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99F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全程入住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/>
              </w:rPr>
              <w:t>舒适型或网评3钻或网评4钻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酒店，根据自己需求选择</w:t>
            </w:r>
          </w:p>
          <w:p w14:paraId="7384D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/>
              </w:rPr>
              <w:t>以下为酒店参考，或安排同等标准酒店，最终以实际安排入住为准</w:t>
            </w:r>
          </w:p>
          <w:p w14:paraId="28078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西安舒适型：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梵居雅舍、龙首北路唯家、温莎堡、格林豪泰东六路，五路口睿柏云，驿居火车站店</w:t>
            </w:r>
          </w:p>
          <w:p w14:paraId="68D58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西安3钻：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广成商旅、老城根宜尚、五路口H、火车站莱卡、土门艺选、西稍门汉庭优佳</w:t>
            </w:r>
          </w:p>
          <w:p w14:paraId="0BEAE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西安4钻：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民幸 、欢宅国风、云尚、文景路唐安酒店、西门丽呈睿轩</w:t>
            </w:r>
          </w:p>
          <w:p w14:paraId="3E724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华山参考：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【舒适型】御鑫苑    【3钻】花筑迹忆   【4钻】华悦里</w:t>
            </w:r>
          </w:p>
          <w:p w14:paraId="598D15E8">
            <w:pPr>
              <w:snapToGrid w:val="0"/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壶口参考：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黄河故事</w:t>
            </w:r>
          </w:p>
        </w:tc>
      </w:tr>
      <w:tr w14:paraId="7F009AB1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4EF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8"/>
                <w:szCs w:val="28"/>
                <w:lang w:eastAsia="zh-CN"/>
              </w:rPr>
              <w:t>温馨提醒：</w:t>
            </w:r>
          </w:p>
          <w:p w14:paraId="654C8276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  <w:t>1、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若需要升级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3钻或4钻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酒店的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游客朋友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请注意：因条件有限，壶口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不升级酒店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，只能升级了西安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和华山的酒店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，请知晓！</w:t>
            </w:r>
          </w:p>
          <w:p w14:paraId="5F5B999A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  <w:t>2、因地域原因，当地景区酒店星级标准不能与大城市同级酒店相比，敬请谅解！</w:t>
            </w:r>
          </w:p>
          <w:p w14:paraId="2E56DD2D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val="en-US" w:eastAsia="zh-CN"/>
              </w:rPr>
              <w:t>3、以上仅是参考酒店，也会安排参考酒店外的同标准酒店，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1"/>
                <w:lang w:val="en-US" w:eastAsia="zh-CN"/>
              </w:rPr>
              <w:t>以实际安排入住的酒店为准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val="en-US" w:eastAsia="zh-CN"/>
              </w:rPr>
              <w:t>；西安大部分酒店无法提供三人间或加床，如遇自然单人住一间房，游客需另行付单房差，散客不拼住。</w:t>
            </w:r>
          </w:p>
        </w:tc>
      </w:tr>
      <w:tr w14:paraId="614AA2D7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774477">
            <w:pPr>
              <w:snapToGrid w:val="0"/>
              <w:jc w:val="center"/>
              <w:rPr>
                <w:rFonts w:ascii="微软雅黑" w:hAnsi="微软雅黑" w:eastAsia="微软雅黑"/>
                <w:b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用餐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6B7845">
            <w:pPr>
              <w:snapToGrid w:val="0"/>
              <w:rPr>
                <w:rFonts w:hint="eastAsia" w:ascii="微软雅黑" w:hAnsi="微软雅黑" w:eastAsia="微软雅黑"/>
                <w:b/>
                <w:bCs/>
                <w:color w:val="215968" w:themeColor="accent5" w:themeShade="8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  <w:lang w:val="en-US" w:eastAsia="zh-CN"/>
              </w:rPr>
              <w:t>5早4正 酒店含早，因餐食为提前采购，</w:t>
            </w:r>
            <w:r>
              <w:rPr>
                <w:rFonts w:hint="eastAsia" w:ascii="微软雅黑" w:hAnsi="微软雅黑" w:eastAsia="微软雅黑"/>
                <w:b/>
                <w:bCs/>
                <w:color w:val="953735" w:themeColor="accent2" w:themeShade="BF"/>
                <w:kern w:val="0"/>
                <w:sz w:val="22"/>
                <w:szCs w:val="22"/>
              </w:rPr>
              <w:t>不用餐费用不退</w:t>
            </w:r>
          </w:p>
          <w:p w14:paraId="78F1D35E">
            <w:pPr>
              <w:snapToGrid w:val="0"/>
              <w:rPr>
                <w:rFonts w:hint="eastAsia" w:ascii="微软雅黑" w:hAnsi="微软雅黑" w:eastAsia="微软雅黑"/>
                <w:b/>
                <w:bCs/>
                <w:color w:val="215968" w:themeColor="accent5" w:themeShade="8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953735" w:themeColor="accent2" w:themeShade="BF"/>
                <w:kern w:val="0"/>
                <w:sz w:val="22"/>
                <w:szCs w:val="22"/>
                <w:lang w:val="en-US" w:eastAsia="zh-CN"/>
              </w:rPr>
              <w:t>备注：由于地域不同及餐标所限，用餐多有不合口味之处，可自带佐餐咸菜、干粮、小吃、矿泉水等食品，请做好心理准备，多多谅解。</w:t>
            </w:r>
          </w:p>
        </w:tc>
      </w:tr>
      <w:tr w14:paraId="7027CFB7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517E4B">
            <w:pPr>
              <w:snapToGrid w:val="0"/>
              <w:jc w:val="center"/>
              <w:rPr>
                <w:rFonts w:ascii="微软雅黑" w:hAnsi="微软雅黑" w:eastAsia="微软雅黑"/>
                <w:b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门票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D57237">
            <w:pPr>
              <w:snapToGrid w:val="0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行程所列内景点首道门票（索道、环保车、园中园门票及自理项目除外）</w:t>
            </w:r>
          </w:p>
          <w:p w14:paraId="5ED7666F">
            <w:pPr>
              <w:snapToGrid w:val="0"/>
              <w:rPr>
                <w:rFonts w:hint="eastAsia" w:ascii="微软雅黑" w:hAnsi="微软雅黑" w:eastAsia="微软雅黑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注</w:t>
            </w:r>
            <w:r>
              <w:rPr>
                <w:rFonts w:hint="eastAsia" w:ascii="微软雅黑" w:hAnsi="微软雅黑" w:eastAsia="微软雅黑" w:cstheme="minorBidi"/>
                <w:kern w:val="0"/>
                <w:sz w:val="21"/>
                <w:szCs w:val="21"/>
                <w:lang w:val="en-US" w:eastAsia="zh-CN" w:bidi="ar-SA"/>
              </w:rPr>
              <w:t>：本产品线路已按景区门票优惠价执行。所有优惠证件需要通过景区验证，请带好相关证件并及时交予导游与景区确认，如遇景点优惠政策不统一的则按单独计算.</w:t>
            </w:r>
          </w:p>
          <w:p w14:paraId="3452893D">
            <w:pPr>
              <w:snapToGrid w:val="0"/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免票的游客，部分景区会产生景区保险，请自理保险费用。</w:t>
            </w:r>
          </w:p>
        </w:tc>
      </w:tr>
      <w:tr w14:paraId="3DA58667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1268CA">
            <w:pPr>
              <w:snapToGrid w:val="0"/>
              <w:jc w:val="center"/>
              <w:rPr>
                <w:rFonts w:ascii="微软雅黑" w:hAnsi="微软雅黑" w:eastAsia="微软雅黑"/>
                <w:b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导服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A0F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中文导游，分段导游服务，接送站无导游。</w:t>
            </w:r>
          </w:p>
        </w:tc>
      </w:tr>
      <w:tr w14:paraId="243DD43E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21326D">
            <w:pPr>
              <w:snapToGrid w:val="0"/>
              <w:jc w:val="center"/>
              <w:rPr>
                <w:rFonts w:ascii="微软雅黑" w:hAnsi="微软雅黑" w:eastAsia="微软雅黑"/>
                <w:b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保险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AF4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旅行社责任险、代购旅游意外险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zh-CN"/>
              </w:rPr>
              <w:t>（代购的旅意险最高赔付为10万元，如需增加保额，请提前告知）</w:t>
            </w:r>
          </w:p>
        </w:tc>
      </w:tr>
      <w:tr w14:paraId="406898BE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4390ED">
            <w:pPr>
              <w:snapToGrid w:val="0"/>
              <w:jc w:val="center"/>
              <w:rPr>
                <w:rFonts w:hint="eastAsia" w:ascii="微软雅黑" w:hAnsi="微软雅黑" w:eastAsia="微软雅黑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8"/>
                <w:szCs w:val="28"/>
                <w:lang w:val="en-US" w:eastAsia="zh-CN"/>
              </w:rPr>
              <w:t>赠送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620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赠送价位268/人《1212西安事变》演出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赠送每天每人一瓶矿泉水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赠送兵马俑+华清宫全程耳麦使用</w:t>
            </w:r>
          </w:p>
          <w:p w14:paraId="63F78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以上赠送项目不用不退；</w:t>
            </w:r>
          </w:p>
        </w:tc>
      </w:tr>
      <w:tr w14:paraId="07385368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E5209F">
            <w:pPr>
              <w:snapToGrid w:val="0"/>
              <w:jc w:val="center"/>
              <w:rPr>
                <w:rFonts w:ascii="微软雅黑" w:hAnsi="微软雅黑" w:eastAsia="微软雅黑"/>
                <w:b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8"/>
                <w:szCs w:val="28"/>
              </w:rPr>
              <w:t>全程</w:t>
            </w:r>
          </w:p>
          <w:p w14:paraId="0C90865E">
            <w:pPr>
              <w:snapToGrid w:val="0"/>
              <w:jc w:val="center"/>
              <w:rPr>
                <w:rFonts w:ascii="微软雅黑" w:hAnsi="微软雅黑" w:eastAsia="微软雅黑"/>
                <w:b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8"/>
                <w:szCs w:val="28"/>
              </w:rPr>
              <w:t>无购物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C31A87">
            <w:pPr>
              <w:snapToGrid w:val="0"/>
              <w:rPr>
                <w:rFonts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旅行社在产品线路中不安排购物店，但行程中途经的很多场所，如景区、酒店、餐厅、机场、火车站等内部都设有购物性的商店，此类均不属于旅行社安排，我社对其商品质量无法担保，请慎重选择！</w:t>
            </w:r>
          </w:p>
        </w:tc>
      </w:tr>
      <w:tr w14:paraId="07A052B8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D3B7E7">
            <w:pPr>
              <w:snapToGrid w:val="0"/>
              <w:jc w:val="center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费用不含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FA3AB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北线无线耳机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0元/人、黄陵景交20元/人、壶口景交40元/人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4"/>
                <w:szCs w:val="24"/>
                <w:lang w:eastAsia="zh-CN"/>
              </w:rPr>
              <w:t>必须乘坐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、兵马俑景交5元/人、华清宫景交20元/人、骊山索道往返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旺季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元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40元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/人、大雁塔登塔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元/人</w:t>
            </w:r>
          </w:p>
          <w:p w14:paraId="5BD0E0E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华山索道交通：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（三种乘坐方式供游客选择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B0F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任选其一即可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）</w:t>
            </w:r>
          </w:p>
          <w:p w14:paraId="3B2BE33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1北峰往返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150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元/人，进山车40元/人；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 80 元/人，进山车 40 元/人；</w:t>
            </w:r>
          </w:p>
          <w:p w14:paraId="4E7F8E8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2西峰往返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280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元/人，进山车80元/人；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 240 元/人，进山车 80 元/人；</w:t>
            </w:r>
          </w:p>
          <w:p w14:paraId="6A7C7FE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3西峰上行北峰下行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220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元/人，进山车60元/人。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淡季往返165 元/人，进山车 60 元/人。</w:t>
            </w:r>
          </w:p>
          <w:p w14:paraId="7FCFA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1.游客在当地自愿参加的自费项目，及服务标准中未包含的其它项目。 </w:t>
            </w:r>
          </w:p>
          <w:p w14:paraId="4F643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2.酒店内洗衣、理发、电话、传真、收费电视、饮品、烟酒等个人消费。 </w:t>
            </w:r>
          </w:p>
          <w:p w14:paraId="21179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3.旅游人身意外保险及航空意外保险，建议您在报名时购买。 </w:t>
            </w:r>
          </w:p>
          <w:p w14:paraId="3471501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>4.因交通延阻、罢工、天气、飞机机器故障、航班取消或更改时间等不可抗力原因所引致的额外费用。</w:t>
            </w:r>
          </w:p>
        </w:tc>
      </w:tr>
      <w:tr w14:paraId="2B30B2AF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D0CAB0">
            <w:pPr>
              <w:snapToGrid w:val="0"/>
              <w:jc w:val="center"/>
              <w:rPr>
                <w:rFonts w:hint="eastAsia" w:ascii="微软雅黑" w:hAnsi="微软雅黑" w:eastAsia="微软雅黑"/>
                <w:b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color w:val="FF0000"/>
                <w:kern w:val="0"/>
                <w:sz w:val="22"/>
                <w:szCs w:val="22"/>
              </w:rPr>
              <w:t>推荐自费</w:t>
            </w:r>
          </w:p>
          <w:p w14:paraId="1EE43327">
            <w:pPr>
              <w:snapToGrid w:val="0"/>
              <w:jc w:val="center"/>
              <w:rPr>
                <w:rFonts w:hint="default" w:ascii="微软雅黑" w:hAnsi="微软雅黑" w:eastAsia="微软雅黑"/>
                <w:b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color w:val="FF0000"/>
                <w:kern w:val="0"/>
                <w:sz w:val="22"/>
                <w:szCs w:val="22"/>
                <w:lang w:val="en-US" w:eastAsia="zh-CN"/>
              </w:rPr>
              <w:t>自愿消费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4A84B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after="10"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1.《延安保育院》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或者《红秀延安》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（门票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起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，自愿自费）</w:t>
            </w:r>
          </w:p>
          <w:p w14:paraId="6FA3B9B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.《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复活的军团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》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中国首部实景沉浸式多媒体战争史诗剧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（自理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268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元，演出约70 钟）</w:t>
            </w:r>
          </w:p>
          <w:p w14:paraId="02987EC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  <w:t>3.《探秘沉睡的帝陵》一场打破时空界限的探险之旅。（自理188元，约30分钟）</w:t>
            </w:r>
          </w:p>
          <w:p w14:paraId="3ACE27F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4. 兵马俑XR体验剧--《兵马俑奇妙夜》一场独一无二的视听盛宴。（自理178元，约20分钟）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5.《西安千古情》一生必看的演出（自理298元，约70分钟）</w:t>
            </w:r>
          </w:p>
          <w:p w14:paraId="2F13EDC0">
            <w:pPr>
              <w:pStyle w:val="1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1" w:line="240" w:lineRule="auto"/>
              <w:ind w:left="0" w:leftChars="0" w:right="199" w:rightChars="0" w:firstLine="0" w:firstLineChars="0"/>
              <w:textAlignment w:val="auto"/>
              <w:rPr>
                <w:rFonts w:hint="eastAsia" w:ascii="微软雅黑" w:hAnsi="微软雅黑" w:eastAsia="微软雅黑" w:cs="Arial"/>
                <w:color w:val="FF0000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备注：自费项目自愿参加，不强制，不参加需等待。</w:t>
            </w:r>
          </w:p>
        </w:tc>
      </w:tr>
      <w:tr w14:paraId="0A3B5BC6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98635E">
            <w:pPr>
              <w:snapToGrid w:val="0"/>
              <w:jc w:val="center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儿童包含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72F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Arial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只含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机票，当地旅游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车位、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正餐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半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保险</w:t>
            </w:r>
          </w:p>
        </w:tc>
      </w:tr>
      <w:tr w14:paraId="0F7E6015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76FD11">
            <w:pPr>
              <w:snapToGrid w:val="0"/>
              <w:jc w:val="center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  <w:lang w:val="en-US" w:eastAsia="zh-CN"/>
              </w:rPr>
              <w:t>儿</w:t>
            </w: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童不含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4A3720">
            <w:pPr>
              <w:snapToGrid w:val="0"/>
              <w:rPr>
                <w:rFonts w:ascii="微软雅黑" w:hAnsi="微软雅黑" w:eastAsia="微软雅黑" w:cs="Arial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2"/>
                <w:szCs w:val="22"/>
              </w:rPr>
              <w:t>酒店早餐、床位、门票、观光车、电瓶车、索道费等。赠送项目如产生请按实际收费自理。景区内另行付费景点或娱乐项目，请根据喜好自愿选择。</w:t>
            </w:r>
          </w:p>
        </w:tc>
      </w:tr>
      <w:tr w14:paraId="19F9DE5D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494429" w:themeFill="background2" w:themeFillShade="3F"/>
            <w:vAlign w:val="center"/>
          </w:tcPr>
          <w:p w14:paraId="5672C620">
            <w:pPr>
              <w:snapToGrid w:val="0"/>
              <w:jc w:val="center"/>
              <w:rPr>
                <w:rFonts w:ascii="宋体" w:hAnsi="宋体" w:cs="宋体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spacing w:val="273"/>
                <w:kern w:val="0"/>
                <w:sz w:val="36"/>
                <w:szCs w:val="36"/>
                <w:fitText w:val="3082" w:id="1"/>
                <w14:textFill>
                  <w14:solidFill>
                    <w14:schemeClr w14:val="bg1"/>
                  </w14:solidFill>
                </w14:textFill>
              </w:rPr>
              <w:t>特别说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spacing w:val="2"/>
                <w:kern w:val="0"/>
                <w:sz w:val="36"/>
                <w:szCs w:val="36"/>
                <w:fitText w:val="3082" w:id="1"/>
                <w14:textFill>
                  <w14:solidFill>
                    <w14:schemeClr w14:val="bg1"/>
                  </w14:solidFill>
                </w14:textFill>
              </w:rPr>
              <w:t>明</w:t>
            </w:r>
          </w:p>
        </w:tc>
      </w:tr>
      <w:tr w14:paraId="2F1F904B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143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1、在不减少景点的前提下，旅行社导游有权根据实际情况，适当调整景点游览顺序。如遇人力不可抗拒因素或政府政策性调整或景区原因临时关闭，将另行安排时间游览；如行程时间内确实无法另行安排，将按照旅行社折扣价将门票费用退还游客，不承担由此造成的损失和责任。</w:t>
            </w:r>
          </w:p>
          <w:p w14:paraId="65F6A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2、入住酒店需要登记，请成人（16周岁以上）带好有效身份证，儿童带好户口本。酒店需收取一定押金（按照酒店不同标准，每间100-300元不等），需要游客在酒店前台自行支付，离店时房间设施无损坏则全额退还。若有损坏酒店物品、设施、丢失房卡等，须游客自行赔偿酒店损失。</w:t>
            </w:r>
          </w:p>
          <w:p w14:paraId="6BCAB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3、西安大部分酒店无法提供三人间或加床，如遇自然单人住一间房，须按提前抵达或延住的房价补付房差。</w:t>
            </w:r>
          </w:p>
          <w:p w14:paraId="682E9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4、西安旅游团队及会议较多，旅游车常常入不敷出，旺季时会出现“套车”，如遇交通拥堵，则容易出现游客等车的情况；餐厅也存在排队等候用餐的现象，请您给予理解和配合，耐心等待，谢谢！</w:t>
            </w:r>
          </w:p>
          <w:p w14:paraId="5994A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5、游客的投诉诉求，以在西安当地游客自行填写的《服务质量调查表》为主要受理和解决争议依据。若游客未在此调查表上反映质量问题，在西安旅行期间也未通过电话等其它方式反映质量问题，将视同游客满意，返程后提起诉求理由将不予受理，旅行社不承担任何赔偿责任。</w:t>
            </w:r>
          </w:p>
          <w:p w14:paraId="7B7B1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6、因客人原因中途自行离团或更改行程，视为自动放弃，旅行社无法退还任何费用，因此而产生的其他费用及安全等问题由客人自行承担。</w:t>
            </w:r>
          </w:p>
          <w:p w14:paraId="24435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7、因人力不可抗拒因素造成的滞留及产生的费用由客人自理（如飞机/火车延误、自然灾害等）。</w:t>
            </w:r>
          </w:p>
          <w:p w14:paraId="663BA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8、请游客务必注意自身安全，贵重物品随身携带！！不要将贵重物品滞留在酒店或旅游车内！在旅游途中请保管好个人的财物，如因个人保管不当发生损失，旅行社不承担赔偿责任。</w:t>
            </w:r>
          </w:p>
          <w:p w14:paraId="07A7B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9、旅行社不推荐游客参加人身安全不确定的活动，如游客擅自行动而产生的后果，旅行社不承担责任。</w:t>
            </w:r>
          </w:p>
          <w:p w14:paraId="7E19D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10、游客必须保证自身身体健康良好的前提下，参加旅行社安排的旅游行程，不得欺骗隐瞒，若因游客身体不适而发生任何意外，旅行社不承担责任。</w:t>
            </w:r>
          </w:p>
          <w:p w14:paraId="3E0EC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11、报名时请提供旅游者的真实姓名与常用手机号，以便工作人员及时联系。建议游客自行购买意外保险。</w:t>
            </w:r>
          </w:p>
          <w:p w14:paraId="18C68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12、出发时须随身携带有效身份证件，如因未携带有效身份证件造成无法办理登机、乘坐火车、入住酒店等损失，游客须自行承担责任。</w:t>
            </w:r>
          </w:p>
          <w:p w14:paraId="44C63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13、雨季天气时请注意各景区的路况。餐厅用餐及酒店沐浴时，请注意地面，小心滑倒！</w:t>
            </w:r>
          </w:p>
        </w:tc>
      </w:tr>
    </w:tbl>
    <w:p w14:paraId="5511463C"/>
    <w:sectPr>
      <w:headerReference r:id="rId3" w:type="default"/>
      <w:pgSz w:w="11906" w:h="16838"/>
      <w:pgMar w:top="1417" w:right="1757" w:bottom="510" w:left="175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0711FB">
    <w:pPr>
      <w:pStyle w:val="5"/>
      <w:pBdr>
        <w:bottom w:val="none" w:color="auto" w:sz="0" w:space="1"/>
      </w:pBdr>
      <w:jc w:val="both"/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-1115695</wp:posOffset>
          </wp:positionH>
          <wp:positionV relativeFrom="paragraph">
            <wp:posOffset>-534035</wp:posOffset>
          </wp:positionV>
          <wp:extent cx="7557135" cy="10682605"/>
          <wp:effectExtent l="0" t="0" r="5715" b="4445"/>
          <wp:wrapNone/>
          <wp:docPr id="8" name="图片 8" descr="C:/Users/Administrator/Desktop/20260202144921.jpg20260202144921"/>
          <wp:cNvGraphicFramePr>
            <a:graphicFrameLocks xmlns:a="http://schemas.openxmlformats.org/drawingml/2006/main" noChangeAspect="1"/>
            <a:extLst xmlns:a="http://schemas.openxmlformats.org/drawingml/2006/main">
              <a:ext uri="{7FBC4E63-A832-4D11-8238-D91031DB1400}">
                <s:tag xmlns="http://www.wps.cn/officeDocument/2013/wpsCustomData" xmlns:s="http://www.wps.cn/officeDocument/2013/wpsCustomData">
                  <s:item s:name="picid" s:val="{56286659-a515-471d-8c56-1e7c7ab5b424}"/>
                </s:tag>
              </a:ext>
            </a:extLst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C:/Users/Administrator/Desktop/20260202144921.jpg20260202144921"/>
                  <pic:cNvPicPr>
                    <a:picLocks noChangeAspect="1"/>
                  </pic:cNvPicPr>
                </pic:nvPicPr>
                <pic:blipFill>
                  <a:blip r:embed="rId1"/>
                  <a:srcRect l="130" r="130"/>
                  <a:stretch>
                    <a:fillRect/>
                  </a:stretch>
                </pic:blipFill>
                <pic:spPr>
                  <a:xfrm>
                    <a:off x="0" y="0"/>
                    <a:ext cx="7557135" cy="10682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3FA86A"/>
    <w:multiLevelType w:val="singleLevel"/>
    <w:tmpl w:val="D23FA86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032A0F6"/>
    <w:multiLevelType w:val="singleLevel"/>
    <w:tmpl w:val="E032A0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3NTBlNTJkMWE2YWJkN2Y4YzExOTFlNjE0NzYxZmEifQ=="/>
  </w:docVars>
  <w:rsids>
    <w:rsidRoot w:val="007E6D72"/>
    <w:rsid w:val="0001269E"/>
    <w:rsid w:val="00015B57"/>
    <w:rsid w:val="000408A5"/>
    <w:rsid w:val="00052676"/>
    <w:rsid w:val="00060B42"/>
    <w:rsid w:val="0006123A"/>
    <w:rsid w:val="0006192D"/>
    <w:rsid w:val="000B67C0"/>
    <w:rsid w:val="000C3DD7"/>
    <w:rsid w:val="000C51A1"/>
    <w:rsid w:val="00100FCC"/>
    <w:rsid w:val="001400AE"/>
    <w:rsid w:val="001420F1"/>
    <w:rsid w:val="00145FA4"/>
    <w:rsid w:val="0015629B"/>
    <w:rsid w:val="00161E8F"/>
    <w:rsid w:val="00191AA3"/>
    <w:rsid w:val="001A0A92"/>
    <w:rsid w:val="001A1C3F"/>
    <w:rsid w:val="001C336A"/>
    <w:rsid w:val="001E497A"/>
    <w:rsid w:val="001F6437"/>
    <w:rsid w:val="00200D36"/>
    <w:rsid w:val="00236EB4"/>
    <w:rsid w:val="00257C97"/>
    <w:rsid w:val="002711C4"/>
    <w:rsid w:val="00271866"/>
    <w:rsid w:val="0027484E"/>
    <w:rsid w:val="002A5929"/>
    <w:rsid w:val="002B08CD"/>
    <w:rsid w:val="002B5F8A"/>
    <w:rsid w:val="002C2D6F"/>
    <w:rsid w:val="002F1D08"/>
    <w:rsid w:val="00353581"/>
    <w:rsid w:val="00374E57"/>
    <w:rsid w:val="0038438B"/>
    <w:rsid w:val="003A5048"/>
    <w:rsid w:val="003C01D0"/>
    <w:rsid w:val="003C3D24"/>
    <w:rsid w:val="003D24E6"/>
    <w:rsid w:val="003D3FD3"/>
    <w:rsid w:val="003E0FF1"/>
    <w:rsid w:val="003F5B82"/>
    <w:rsid w:val="004135FF"/>
    <w:rsid w:val="004229CD"/>
    <w:rsid w:val="00425F49"/>
    <w:rsid w:val="0042747E"/>
    <w:rsid w:val="004632C7"/>
    <w:rsid w:val="004822F5"/>
    <w:rsid w:val="00487BA3"/>
    <w:rsid w:val="004B040D"/>
    <w:rsid w:val="004B6D9A"/>
    <w:rsid w:val="004C0214"/>
    <w:rsid w:val="004F5472"/>
    <w:rsid w:val="00501F58"/>
    <w:rsid w:val="005101E6"/>
    <w:rsid w:val="005228C5"/>
    <w:rsid w:val="005528B3"/>
    <w:rsid w:val="00552BC6"/>
    <w:rsid w:val="0058033C"/>
    <w:rsid w:val="00581320"/>
    <w:rsid w:val="00592903"/>
    <w:rsid w:val="005B6D6F"/>
    <w:rsid w:val="005B70BB"/>
    <w:rsid w:val="005C2A4B"/>
    <w:rsid w:val="005C36CB"/>
    <w:rsid w:val="005D603F"/>
    <w:rsid w:val="005D6F56"/>
    <w:rsid w:val="005E411B"/>
    <w:rsid w:val="005E59C2"/>
    <w:rsid w:val="005F3E85"/>
    <w:rsid w:val="006047CA"/>
    <w:rsid w:val="006217C2"/>
    <w:rsid w:val="00626A84"/>
    <w:rsid w:val="006378DF"/>
    <w:rsid w:val="00641C3D"/>
    <w:rsid w:val="00642659"/>
    <w:rsid w:val="006426EC"/>
    <w:rsid w:val="006574AB"/>
    <w:rsid w:val="00664EC2"/>
    <w:rsid w:val="006674B8"/>
    <w:rsid w:val="006F04CC"/>
    <w:rsid w:val="00701B32"/>
    <w:rsid w:val="00717A78"/>
    <w:rsid w:val="0073208C"/>
    <w:rsid w:val="0074765B"/>
    <w:rsid w:val="00761FCA"/>
    <w:rsid w:val="00774F4D"/>
    <w:rsid w:val="007D3E06"/>
    <w:rsid w:val="007E6D72"/>
    <w:rsid w:val="007F5F79"/>
    <w:rsid w:val="0080594D"/>
    <w:rsid w:val="00806F86"/>
    <w:rsid w:val="00813886"/>
    <w:rsid w:val="00816F36"/>
    <w:rsid w:val="008B296B"/>
    <w:rsid w:val="008B3F95"/>
    <w:rsid w:val="008C25A2"/>
    <w:rsid w:val="008C3487"/>
    <w:rsid w:val="008E12DC"/>
    <w:rsid w:val="008F0528"/>
    <w:rsid w:val="008F7ABB"/>
    <w:rsid w:val="00913D15"/>
    <w:rsid w:val="00914445"/>
    <w:rsid w:val="00920750"/>
    <w:rsid w:val="00927375"/>
    <w:rsid w:val="00952E15"/>
    <w:rsid w:val="009730D4"/>
    <w:rsid w:val="0097351D"/>
    <w:rsid w:val="00974EC5"/>
    <w:rsid w:val="0098097C"/>
    <w:rsid w:val="0098417F"/>
    <w:rsid w:val="009A6152"/>
    <w:rsid w:val="009C7FF1"/>
    <w:rsid w:val="009D260B"/>
    <w:rsid w:val="009E47D7"/>
    <w:rsid w:val="009E780F"/>
    <w:rsid w:val="00A412D7"/>
    <w:rsid w:val="00A50E7C"/>
    <w:rsid w:val="00A56604"/>
    <w:rsid w:val="00A6358A"/>
    <w:rsid w:val="00A67818"/>
    <w:rsid w:val="00A70B65"/>
    <w:rsid w:val="00AA4417"/>
    <w:rsid w:val="00AB15F7"/>
    <w:rsid w:val="00AB3F43"/>
    <w:rsid w:val="00AB54C8"/>
    <w:rsid w:val="00AB5794"/>
    <w:rsid w:val="00AE61C1"/>
    <w:rsid w:val="00B26CC7"/>
    <w:rsid w:val="00B34E09"/>
    <w:rsid w:val="00B448E6"/>
    <w:rsid w:val="00B800C2"/>
    <w:rsid w:val="00BB632B"/>
    <w:rsid w:val="00BC646E"/>
    <w:rsid w:val="00BD102B"/>
    <w:rsid w:val="00BD5C50"/>
    <w:rsid w:val="00BF32D3"/>
    <w:rsid w:val="00BF3A53"/>
    <w:rsid w:val="00C14CF8"/>
    <w:rsid w:val="00C24333"/>
    <w:rsid w:val="00C33243"/>
    <w:rsid w:val="00C35E92"/>
    <w:rsid w:val="00C535B1"/>
    <w:rsid w:val="00C83C39"/>
    <w:rsid w:val="00CB34C1"/>
    <w:rsid w:val="00CC15EC"/>
    <w:rsid w:val="00CD692A"/>
    <w:rsid w:val="00CF0937"/>
    <w:rsid w:val="00CF1167"/>
    <w:rsid w:val="00CF2BFD"/>
    <w:rsid w:val="00CF524E"/>
    <w:rsid w:val="00D11535"/>
    <w:rsid w:val="00D12B00"/>
    <w:rsid w:val="00D430E7"/>
    <w:rsid w:val="00D5696C"/>
    <w:rsid w:val="00D6611A"/>
    <w:rsid w:val="00D66A19"/>
    <w:rsid w:val="00D702B1"/>
    <w:rsid w:val="00D71682"/>
    <w:rsid w:val="00D725BF"/>
    <w:rsid w:val="00DC0502"/>
    <w:rsid w:val="00DC60A1"/>
    <w:rsid w:val="00E009AE"/>
    <w:rsid w:val="00E23560"/>
    <w:rsid w:val="00E23FD1"/>
    <w:rsid w:val="00E27BE7"/>
    <w:rsid w:val="00E3768C"/>
    <w:rsid w:val="00E51226"/>
    <w:rsid w:val="00E80AF2"/>
    <w:rsid w:val="00E91277"/>
    <w:rsid w:val="00EB076C"/>
    <w:rsid w:val="00EC0465"/>
    <w:rsid w:val="00F04CAA"/>
    <w:rsid w:val="00F338B4"/>
    <w:rsid w:val="00F556E6"/>
    <w:rsid w:val="00F71666"/>
    <w:rsid w:val="00FC0FA5"/>
    <w:rsid w:val="00FD5FBB"/>
    <w:rsid w:val="00FD7B20"/>
    <w:rsid w:val="01C56903"/>
    <w:rsid w:val="02300221"/>
    <w:rsid w:val="031063EF"/>
    <w:rsid w:val="03667220"/>
    <w:rsid w:val="037C7496"/>
    <w:rsid w:val="03F11C32"/>
    <w:rsid w:val="047F723D"/>
    <w:rsid w:val="0481401E"/>
    <w:rsid w:val="0510168A"/>
    <w:rsid w:val="058B5394"/>
    <w:rsid w:val="06706DE3"/>
    <w:rsid w:val="07B92131"/>
    <w:rsid w:val="08204CAD"/>
    <w:rsid w:val="095274DB"/>
    <w:rsid w:val="0A48676E"/>
    <w:rsid w:val="0AC0235E"/>
    <w:rsid w:val="0B27418B"/>
    <w:rsid w:val="0DAD4E1B"/>
    <w:rsid w:val="0E0B38F0"/>
    <w:rsid w:val="0E274E85"/>
    <w:rsid w:val="0E712F6D"/>
    <w:rsid w:val="0F282CFF"/>
    <w:rsid w:val="0F3D6598"/>
    <w:rsid w:val="0F4C0664"/>
    <w:rsid w:val="0F715295"/>
    <w:rsid w:val="0F9078FB"/>
    <w:rsid w:val="101D01D9"/>
    <w:rsid w:val="107A48C9"/>
    <w:rsid w:val="1131392B"/>
    <w:rsid w:val="141751A7"/>
    <w:rsid w:val="143A39D9"/>
    <w:rsid w:val="1513634C"/>
    <w:rsid w:val="16290DB7"/>
    <w:rsid w:val="16887B08"/>
    <w:rsid w:val="18095344"/>
    <w:rsid w:val="18FF7395"/>
    <w:rsid w:val="197E33B1"/>
    <w:rsid w:val="1B9B4505"/>
    <w:rsid w:val="1CF71C0F"/>
    <w:rsid w:val="1E196914"/>
    <w:rsid w:val="1E810F3A"/>
    <w:rsid w:val="1ECC5B83"/>
    <w:rsid w:val="1FAF67D1"/>
    <w:rsid w:val="208A2D9A"/>
    <w:rsid w:val="20F46465"/>
    <w:rsid w:val="21EF2FBF"/>
    <w:rsid w:val="229B74E0"/>
    <w:rsid w:val="22F56BF1"/>
    <w:rsid w:val="23212F91"/>
    <w:rsid w:val="23307C29"/>
    <w:rsid w:val="24F11FD3"/>
    <w:rsid w:val="26B50445"/>
    <w:rsid w:val="26F64CE5"/>
    <w:rsid w:val="272B1CAF"/>
    <w:rsid w:val="27E03081"/>
    <w:rsid w:val="28996270"/>
    <w:rsid w:val="28E373CC"/>
    <w:rsid w:val="2B5557C8"/>
    <w:rsid w:val="2C736DD8"/>
    <w:rsid w:val="2D4D255F"/>
    <w:rsid w:val="2E556795"/>
    <w:rsid w:val="2E5705AF"/>
    <w:rsid w:val="2F83702C"/>
    <w:rsid w:val="322E7A29"/>
    <w:rsid w:val="3276317E"/>
    <w:rsid w:val="334B63B9"/>
    <w:rsid w:val="33B6062B"/>
    <w:rsid w:val="346643A7"/>
    <w:rsid w:val="347B4A7C"/>
    <w:rsid w:val="349B3370"/>
    <w:rsid w:val="34DF77BC"/>
    <w:rsid w:val="35951B6D"/>
    <w:rsid w:val="360663C3"/>
    <w:rsid w:val="374F623C"/>
    <w:rsid w:val="375A306E"/>
    <w:rsid w:val="386A72E1"/>
    <w:rsid w:val="38CE31FB"/>
    <w:rsid w:val="38FB412F"/>
    <w:rsid w:val="3934707B"/>
    <w:rsid w:val="394915ED"/>
    <w:rsid w:val="3AAA13C3"/>
    <w:rsid w:val="3C206A7E"/>
    <w:rsid w:val="3F7258C3"/>
    <w:rsid w:val="3FA72BC9"/>
    <w:rsid w:val="40300B47"/>
    <w:rsid w:val="40477F08"/>
    <w:rsid w:val="412B679C"/>
    <w:rsid w:val="425F778B"/>
    <w:rsid w:val="42755200"/>
    <w:rsid w:val="42F500EF"/>
    <w:rsid w:val="44FB2FD7"/>
    <w:rsid w:val="458C4F87"/>
    <w:rsid w:val="469D55EF"/>
    <w:rsid w:val="46C30AA8"/>
    <w:rsid w:val="474B29D4"/>
    <w:rsid w:val="479E3F73"/>
    <w:rsid w:val="48002A3D"/>
    <w:rsid w:val="4835779E"/>
    <w:rsid w:val="48BA396D"/>
    <w:rsid w:val="48BE0524"/>
    <w:rsid w:val="4ADB5E1D"/>
    <w:rsid w:val="4C3156F7"/>
    <w:rsid w:val="4CBC51C9"/>
    <w:rsid w:val="4D2515D1"/>
    <w:rsid w:val="4D5123C6"/>
    <w:rsid w:val="4F2A51DC"/>
    <w:rsid w:val="51F11680"/>
    <w:rsid w:val="54CF07A0"/>
    <w:rsid w:val="55AA443C"/>
    <w:rsid w:val="569017A2"/>
    <w:rsid w:val="57077741"/>
    <w:rsid w:val="57AE5C78"/>
    <w:rsid w:val="57F96EFB"/>
    <w:rsid w:val="586836F3"/>
    <w:rsid w:val="58D30568"/>
    <w:rsid w:val="59332F66"/>
    <w:rsid w:val="5A3B2434"/>
    <w:rsid w:val="5A5D05FC"/>
    <w:rsid w:val="5A615776"/>
    <w:rsid w:val="5B991B08"/>
    <w:rsid w:val="5C5C4F92"/>
    <w:rsid w:val="5C62639E"/>
    <w:rsid w:val="5CE46DB3"/>
    <w:rsid w:val="5DDE2339"/>
    <w:rsid w:val="5E5A0D32"/>
    <w:rsid w:val="5E6122C6"/>
    <w:rsid w:val="5F8332B9"/>
    <w:rsid w:val="60E9228D"/>
    <w:rsid w:val="60F33A68"/>
    <w:rsid w:val="60F55FCC"/>
    <w:rsid w:val="61547064"/>
    <w:rsid w:val="61A7633C"/>
    <w:rsid w:val="62712E97"/>
    <w:rsid w:val="656C203B"/>
    <w:rsid w:val="66A32930"/>
    <w:rsid w:val="67044A40"/>
    <w:rsid w:val="67513297"/>
    <w:rsid w:val="6842174A"/>
    <w:rsid w:val="68E82F0B"/>
    <w:rsid w:val="69132EFA"/>
    <w:rsid w:val="6A1456C1"/>
    <w:rsid w:val="6D7D73BC"/>
    <w:rsid w:val="711F130D"/>
    <w:rsid w:val="735E1215"/>
    <w:rsid w:val="7478556B"/>
    <w:rsid w:val="771463D9"/>
    <w:rsid w:val="788D5438"/>
    <w:rsid w:val="7A1E34AC"/>
    <w:rsid w:val="7CFB7BB4"/>
    <w:rsid w:val="7DF3387F"/>
    <w:rsid w:val="7E4A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autoRedefine/>
    <w:semiHidden/>
    <w:qFormat/>
    <w:uiPriority w:val="99"/>
    <w:rPr>
      <w:sz w:val="18"/>
      <w:szCs w:val="18"/>
    </w:rPr>
  </w:style>
  <w:style w:type="table" w:customStyle="1" w:styleId="13">
    <w:name w:val="网格型1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F4E23-62B9-45C9-B74B-78A0DB2391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6</Pages>
  <Words>5736</Words>
  <Characters>5907</Characters>
  <Lines>40</Lines>
  <Paragraphs>11</Paragraphs>
  <TotalTime>38</TotalTime>
  <ScaleCrop>false</ScaleCrop>
  <LinksUpToDate>false</LinksUpToDate>
  <CharactersWithSpaces>6191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2020-04-22T02:10:00Z</dcterms:created>
  <dc:creator>China</dc:creator>
  <cp:lastModifiedBy>青旅总部阿宝</cp:lastModifiedBy>
  <cp:lastPrinted>2020-04-24T05:29:00Z</cp:lastPrinted>
  <dcterms:modified xsi:type="dcterms:W3CDTF">2026-02-02T07:16:49Z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63732322BD0B485FA798E7DBD0AF94EC_13</vt:lpwstr>
  </property>
  <property fmtid="{D5CDD505-2E9C-101B-9397-08002B2CF9AE}" pid="4" name="KSOTemplateDocerSaveRecord">
    <vt:lpwstr>eyJoZGlkIjoiMDc3ZmNkNjI2ZjQwNTUyZWFjZGI2NzNjNWI2NDY1ODkiLCJ1c2VySWQiOiIyNzA2MDQ4NSJ9</vt:lpwstr>
  </property>
</Properties>
</file>