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D97BB3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-1310640</wp:posOffset>
            </wp:positionV>
            <wp:extent cx="7562215" cy="10701655"/>
            <wp:effectExtent l="0" t="0" r="635" b="4445"/>
            <wp:wrapSquare wrapText="bothSides"/>
            <wp:docPr id="3" name="图片 3" descr="C:/Users/Administrator/Desktop/论剑华山  2026年3月起首页图.jpg论剑华山  2026年3月起首页图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6b8b4c79-c066-4980-8e2a-c1d65848bbcd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论剑华山  2026年3月起首页图.jpg论剑华山  2026年3月起首页图"/>
                    <pic:cNvPicPr>
                      <a:picLocks noChangeAspect="1"/>
                    </pic:cNvPicPr>
                  </pic:nvPicPr>
                  <pic:blipFill>
                    <a:blip r:embed="rId5"/>
                    <a:srcRect l="1027" r="1027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A052B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2064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853" w:type="dxa"/>
        <w:tblInd w:w="-1220" w:type="dxa"/>
        <w:tblBorders>
          <w:top w:val="double" w:color="969FCA" w:sz="4" w:space="0"/>
          <w:left w:val="double" w:color="969FCA" w:sz="4" w:space="0"/>
          <w:bottom w:val="double" w:color="969FCA" w:sz="4" w:space="0"/>
          <w:right w:val="double" w:color="969FCA" w:sz="4" w:space="0"/>
          <w:insideH w:val="single" w:color="969FCA" w:sz="4" w:space="0"/>
          <w:insideV w:val="single" w:color="969FCA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6986"/>
        <w:gridCol w:w="1382"/>
        <w:gridCol w:w="1747"/>
      </w:tblGrid>
      <w:tr w14:paraId="0AFADC78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85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31C67A">
            <w:pPr>
              <w:snapToGrid w:val="0"/>
              <w:ind w:right="-220" w:rightChars="-105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  <w:lang w:val="en-US" w:eastAsia="zh-CN"/>
              </w:rPr>
              <w:t>论剑华山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  <w:lang w:val="en-US" w:eastAsia="zh-CN"/>
              </w:rPr>
              <w:t>—西昌直飞西安6日游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  <w:t>】</w:t>
            </w:r>
          </w:p>
        </w:tc>
      </w:tr>
      <w:tr w14:paraId="25572672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85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BCE8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  <w:t>【行程速览】</w:t>
            </w:r>
          </w:p>
        </w:tc>
      </w:tr>
      <w:tr w14:paraId="6A25B464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E7F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日期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EEA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活动内容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827F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餐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925E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住宿</w:t>
            </w:r>
          </w:p>
        </w:tc>
      </w:tr>
      <w:tr w14:paraId="7FDE3B5A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4279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  <w:t>D1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78CD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val="en-US" w:eastAsia="zh-CN"/>
              </w:rPr>
              <w:t>西昌直飞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西安（自由活动）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D1A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无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BD1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2E0DD38D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B3A8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D2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A08F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4"/>
                <w:szCs w:val="24"/>
              </w:rPr>
              <w:t>乾陵、法门寺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C686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eastAsia="zh-CN"/>
              </w:rPr>
              <w:t>中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1D69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西安</w:t>
            </w:r>
          </w:p>
        </w:tc>
      </w:tr>
      <w:tr w14:paraId="09DCB2D0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ED23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D3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53E5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兵马俑-华清宫-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4"/>
                <w:szCs w:val="24"/>
                <w:lang w:eastAsia="zh-CN"/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eastAsia="zh-CN"/>
              </w:rPr>
              <w:t>《西安事变》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3592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早中晚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4551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华山或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西安</w:t>
            </w:r>
          </w:p>
        </w:tc>
      </w:tr>
      <w:tr w14:paraId="4F23E58B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459A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D4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C554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</w:rPr>
              <w:t>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D25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A51A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25DB7902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91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D5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BEC7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西安博物院-大慈恩寺-钟鼓楼广场-回民街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CE18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424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65F15C5C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15BB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D6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3A01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西安-西昌：根据航班时间，送机返程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AC4D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B75A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无</w:t>
            </w:r>
          </w:p>
        </w:tc>
      </w:tr>
    </w:tbl>
    <w:tbl>
      <w:tblPr>
        <w:tblStyle w:val="7"/>
        <w:tblW w:w="10835" w:type="dxa"/>
        <w:tblInd w:w="-120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5385"/>
        <w:gridCol w:w="710"/>
        <w:gridCol w:w="993"/>
        <w:gridCol w:w="282"/>
        <w:gridCol w:w="143"/>
        <w:gridCol w:w="678"/>
        <w:gridCol w:w="1226"/>
      </w:tblGrid>
      <w:tr w14:paraId="651E56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5DF12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3D9CC2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人员会提前给客人短信或电话联系，到达机场后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陕西人为秦人，讲话口音偏重，如果有言语吼喝没有恶意，敬请谅解。</w:t>
            </w:r>
          </w:p>
          <w:p w14:paraId="11119F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2304C4"/>
                <w:sz w:val="21"/>
                <w:szCs w:val="21"/>
                <w:lang w:val="en-US" w:eastAsia="zh-CN"/>
              </w:rPr>
              <w:t>如果出发前一天没有收到西安接机司机电话或短信通知，请联系报名旅行社。</w:t>
            </w:r>
          </w:p>
          <w:p w14:paraId="5BB01F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6E7A07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FD5B1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spacing w:val="2760"/>
                <w:kern w:val="0"/>
                <w:sz w:val="32"/>
                <w:szCs w:val="32"/>
                <w:fitText w:val="3080" w:id="114891610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  <w:t>【行程安排】</w:t>
            </w:r>
          </w:p>
        </w:tc>
      </w:tr>
      <w:tr w14:paraId="457851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3A6902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  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156754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20098E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308D03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1EC41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68D045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自由活动推荐：</w:t>
            </w:r>
          </w:p>
          <w:p w14:paraId="57C83A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▸ 美食打卡地：永兴坊牛羊肉泡馍、汉中热米皮、陕西 biang biang 面 </w:t>
            </w:r>
          </w:p>
          <w:p w14:paraId="1FE52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网红打卡地：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案板街”里的《易俗社》欣赏地方戏、陕派相声、脱口秀等节目！或者结伴同行的亲友 相约于 “南大街粉巷”里的《德福巷“咖啡酒吧茶馆”一条街》，这里“安静、热闹、中式、西式”各类型酒吧 茶馆一应俱全。 </w:t>
            </w:r>
          </w:p>
          <w:p w14:paraId="2B29F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德福巷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咖啡酒吧茶馆”一条街 </w:t>
            </w:r>
          </w:p>
          <w:p w14:paraId="46799B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注意事项：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 xml:space="preserve"> </w:t>
            </w:r>
          </w:p>
          <w:p w14:paraId="0D65A4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1：为确保工作人员能畅通联系到您，请确保抵达后手机保持开机状态。 </w:t>
            </w:r>
          </w:p>
          <w:p w14:paraId="21D0CC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2：到达酒店后请根据时间自行安排活动；我公司导游会于 21 点前电话通知次日的集合时间（晚班机有可能延后通知）。当日无导游服务；任何情况均请拔打 24 小时紧急联系人电话。</w:t>
            </w:r>
          </w:p>
        </w:tc>
      </w:tr>
      <w:tr w14:paraId="25C732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8506" w:type="dxa"/>
            <w:gridSpan w:val="4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6337A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第二天：茂陵（门票自理）→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乾陵（懿德太子墓或永泰公主墓）→法门寺</w:t>
            </w:r>
          </w:p>
        </w:tc>
        <w:tc>
          <w:tcPr>
            <w:tcW w:w="1103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3E52B7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226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5C1B35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2789F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DE878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旺季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75元/人、淡季55/人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1E1D8C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1.5小时，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电瓶车自理30元/人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·必须乘坐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 ·乾陵也是中国古代帝王陵墓中少数没有被盗掘的陵墓，出土文物都来自乾陵的陪葬墓，如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中午：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  <w:t>中餐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color w:val="000000" w:themeColor="text1"/>
                <w:kern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【法门寺】（电瓶车自理30元/人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·必须乘坐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，据传始建于东汉明帝十一年（公元68年），约有1900多年历史，素有“关中塔庙始祖”之称，法门寺被誉为皇家寺庙，因安置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而成为举国仰望的佛教圣地。法门寺佛塔被誉为“护国真身宝塔”后返回西安。</w:t>
            </w:r>
          </w:p>
        </w:tc>
      </w:tr>
      <w:tr w14:paraId="0228BA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D9A1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  <w:lang w:val="en-US" w:eastAsia="zh-CN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t xml:space="preserve">  </w:t>
            </w:r>
          </w:p>
        </w:tc>
      </w:tr>
      <w:tr w14:paraId="4CE589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6803" w:type="dxa"/>
            <w:gridSpan w:val="2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264929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兵马俑→华清宫→西安事变</w:t>
            </w:r>
          </w:p>
        </w:tc>
        <w:tc>
          <w:tcPr>
            <w:tcW w:w="1985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2A9D64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2047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7A300F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39404A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9851C19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（约2.5小时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兵马俑电瓶车单程5元/人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），这是世界上最大的“地下军事博物馆”世界考古史上最伟大的发现之一，堪称“世界第八大奇迹”，穿行在这些极具感染力的艺术品之间，历史似乎不再遥远；游览后享用中餐。</w:t>
            </w:r>
          </w:p>
          <w:p w14:paraId="3BEF6585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中餐独家安排本社自有餐厅《龙吟轩饭庄》，这里不仅有地道的美食，还有NPC互动环节，给您旅行的途中增添一丝愉悦的心情；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华清宫电瓶车往返20元/人或骊山索道60元/人、淡季40元/人）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；因骊山亘古不变的温泉资源、烽火戏诸侯的历史典故、唐明皇与杨贵妃的爱情故事及西安事变的发生地而享誉海外。华清宫本是一个普通的皇家避寒宫殿，华清池因杨贵妃而享誉古今；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华山主题--英雄宴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  <w:p w14:paraId="093FD18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超值赠送价值268元/人陕西旅游新亮点，西安事变大型实景影画剧《12.12西安事变》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该演出打破了传统的观演关系。从您踏入剧场的那一刻起，演出就已经开始。您会行走在高度还原的历史场景中，与身着民国服装的演员擦肩而过，甚至可能被邀请加入请愿的队伍，成为历史的“亲历者”而非旁观者，全剧通过“烽火古城”、“矛盾激化”、“枪声破晓”等十幕剧情 ，生动再现了“西安事变”的历史原貌，并对张学良、杨虎城等历史人物进行了有血有肉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的细节刻画。</w:t>
            </w:r>
          </w:p>
          <w:p w14:paraId="10EEF2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5E9F25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陕西景区多为国家5A级无烟无噪音景区，为更加深入的了解秦唐文化，赠送您讲解耳麦，既尊重景区规定做文明旅游人，又紧跟导游步伐聆听历史的变革，不虚此行！</w:t>
            </w:r>
          </w:p>
        </w:tc>
      </w:tr>
      <w:tr w14:paraId="5C360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DAD16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</w:pP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 xml:space="preserve"> 中餐独家安排本社自有餐厅《龙吟轩饭庄》。</w:t>
            </w:r>
          </w:p>
          <w:p w14:paraId="4242E378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 xml:space="preserve"> 赠送兵马俑华清池双景区讲解耳麦(免费使用，不可带走，不用无费用可退)。</w:t>
            </w:r>
          </w:p>
        </w:tc>
      </w:tr>
      <w:tr w14:paraId="4018DD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207EBB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华山景区→大唐不夜城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49F25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31991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6213DF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883E71B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</w:t>
            </w:r>
          </w:p>
          <w:p w14:paraId="087C10C9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前往西安千古情景区，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自费欣赏被誉为“一生必看的”的大型实景文化演出【西安千古情】，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晚上：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。</w:t>
            </w:r>
          </w:p>
          <w:p w14:paraId="6285D5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自费项目：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华山索道现有两条（北峰索道和西峰索道），索道由客人根据个人体力情况自愿自费选择乘坐。</w:t>
            </w:r>
          </w:p>
          <w:p w14:paraId="17EB33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任选其一即可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4074B4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旺季时间（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3.1-11.30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淡季时间：（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12.1-2.28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  <w:p w14:paraId="205D24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2F7F3D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0FE556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3E72D9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华山导览器40/人，华山保险10元/人，自由选择，自费自理。</w:t>
            </w:r>
          </w:p>
          <w:p w14:paraId="09E6DF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77760B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16540E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2.大唐不夜城为赠送项目，此活动在参观完自费演出后统一安排前往，因大唐不夜城街区特殊性，我社将安排客人自由活动，导游和车辆等候1小时，后回送酒店。（超1小时客人需自行返回酒店）</w:t>
            </w:r>
          </w:p>
        </w:tc>
      </w:tr>
      <w:tr w14:paraId="68E1AD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10B7F0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大慈恩寺→西安博物院→钟鼓楼广场·回民街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2E256C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3568E0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 w14:paraId="6AA60F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FFFFFF" w:themeFill="background1"/>
            <w:vAlign w:val="center"/>
          </w:tcPr>
          <w:p w14:paraId="7EBA76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（游览约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如需登塔 25 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大雁塔——位于市区南部大慈恩寺内。大慈恩寺是唐代长安城内最宏丽的皇家寺院，建于唐太宗时期，是太子李治为了追念母亲文德皇后而建，并由西行取经归来的玄奘法师担任“首任主持”。</w:t>
            </w:r>
          </w:p>
          <w:p w14:paraId="3C9998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（不含耳机，自由参观，如遇每周二闭馆或人流量过大，更换书院门步行一条街），素有“关中八景”之一的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“雁塔晨钟”美景所在地。</w:t>
            </w:r>
          </w:p>
          <w:p w14:paraId="315E6C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感受“晨钟暮鼓”；漫步于最具西北少数民族特色的——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），当地人闻名遐迩的老街巷里，到处可以找到最地道的清真美食！霸占西安美食排行榜的网红蛋菜夹馍、没有翅膀却能带你味蕾飞翔的羊肉泡馍、回坊必打卡的花奶奶酸梅汤……等等等等超多美食！</w:t>
            </w:r>
          </w:p>
          <w:p w14:paraId="7385DC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自由活动或回酒店休息。</w:t>
            </w:r>
          </w:p>
        </w:tc>
      </w:tr>
      <w:tr w14:paraId="2795ED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3DF02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   西安自由活动，返程送机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top"/>
          </w:tcPr>
          <w:p w14:paraId="251CD3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早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top"/>
          </w:tcPr>
          <w:p w14:paraId="30AE0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住：无</w:t>
            </w:r>
          </w:p>
        </w:tc>
      </w:tr>
      <w:tr w14:paraId="4E653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F991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根据航班时间，整理行李，司机送机场，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</w:tc>
      </w:tr>
      <w:tr w14:paraId="4588BC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 w14:paraId="6670FC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26BF04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616032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机票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0AF87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</w:t>
            </w:r>
          </w:p>
        </w:tc>
      </w:tr>
      <w:tr w14:paraId="0D5BCC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87066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213E2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785DE8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1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D83B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AB836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8"/>
                <w:szCs w:val="28"/>
                <w:lang w:val="en-US" w:eastAsia="zh-CN"/>
              </w:rPr>
              <w:t>入住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8"/>
                <w:szCs w:val="28"/>
                <w:lang w:val="en-US" w:eastAsia="zh-CN"/>
              </w:rPr>
              <w:t>舒适型或网评3钻或网评4钻</w:t>
            </w:r>
            <w:r>
              <w:rPr>
                <w:rFonts w:hint="eastAsia" w:ascii="微软雅黑" w:hAnsi="微软雅黑" w:eastAsia="微软雅黑" w:cs="微软雅黑"/>
                <w:kern w:val="0"/>
                <w:sz w:val="28"/>
                <w:szCs w:val="28"/>
                <w:lang w:val="en-US" w:eastAsia="zh-CN"/>
              </w:rPr>
              <w:t>酒店，根据自己需求选择</w:t>
            </w:r>
          </w:p>
          <w:p w14:paraId="382C92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8"/>
                <w:szCs w:val="28"/>
                <w:lang w:val="en-US" w:eastAsia="zh-CN"/>
              </w:rPr>
              <w:t>以下为</w:t>
            </w: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28"/>
                <w:szCs w:val="28"/>
                <w:lang w:val="en-US" w:eastAsia="zh-CN"/>
              </w:rPr>
              <w:t>酒店参考，或安排同等标准酒店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8"/>
                <w:szCs w:val="28"/>
                <w:lang w:val="en-US" w:eastAsia="zh-CN"/>
              </w:rPr>
              <w:t>，最终以实际安排入住为准</w:t>
            </w:r>
          </w:p>
          <w:p w14:paraId="05C8F4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西安舒适型</w:t>
            </w: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default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梵居雅舍、龙首北路唯家、温莎堡、 格林豪泰东六路，五路口睿柏云，驿居火车站店</w:t>
            </w:r>
          </w:p>
          <w:p w14:paraId="5E2F25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西安</w:t>
            </w: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3钻：</w:t>
            </w:r>
            <w:r>
              <w:rPr>
                <w:rFonts w:hint="default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广成商旅、老城根宜尚、五路口H、火车站莱卡、土门艺选、西稍门汉庭优佳</w:t>
            </w:r>
          </w:p>
          <w:p w14:paraId="30F7FA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西安</w:t>
            </w: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4钻：</w:t>
            </w:r>
            <w:r>
              <w:rPr>
                <w:rFonts w:hint="default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民幸 、欢宅国风、云尚、文景路唐安酒店、西门丽呈睿轩</w:t>
            </w:r>
          </w:p>
          <w:p w14:paraId="021DDA0D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华山参考：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【舒适型】御鑫苑    【3钻】花筑迹忆   【4钻】华悦里</w:t>
            </w:r>
          </w:p>
        </w:tc>
      </w:tr>
      <w:tr w14:paraId="582F47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B91B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2AFDB3B7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1、因地域原因，当地景区酒店星级标准不能与大城市同级酒店相比，敬请谅解！</w:t>
            </w:r>
          </w:p>
          <w:p w14:paraId="1D87327A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36A19F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3513B0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43ADB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03152" w:themeColor="accent4" w:themeShade="80"/>
                <w:kern w:val="0"/>
                <w:sz w:val="22"/>
                <w:szCs w:val="22"/>
                <w:lang w:val="en-US" w:eastAsia="zh-CN"/>
              </w:rPr>
              <w:t>5早3正 酒店含早，因餐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食为提前采购，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  <w:t>不用餐费用不退</w:t>
            </w:r>
          </w:p>
          <w:p w14:paraId="6C024E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03152" w:themeColor="accent4" w:themeShade="8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47EF40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0FB24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51CFD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行程所列内景点首道门票（索道、环保车、园中园门票及自理项目除外）</w:t>
            </w:r>
          </w:p>
          <w:p w14:paraId="2895F9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：本产品线路已按景区门票优惠价执行。所有优惠证件需要通过景区验证，请带好相关证件并及时交予导游与景区确认，如遇景点优惠政策不统一的则按单独计算、</w:t>
            </w:r>
          </w:p>
          <w:p w14:paraId="222463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3A28BF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4AEBD3B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9B85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32D4A5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32F5AB72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3CBD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28F5B6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B8F27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3B9D6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赠送价值赠送价位268/人《1212西安事变》演出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赠送每天每人一瓶矿泉水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赠送兵马俑+华清宫全程耳麦使用</w:t>
            </w:r>
          </w:p>
          <w:p w14:paraId="4814B4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以上赠送项目不用不退；</w:t>
            </w:r>
          </w:p>
        </w:tc>
      </w:tr>
      <w:tr w14:paraId="5C0CEE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8EDCC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5D3ADF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7840B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35C7F6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1B12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3554F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旺季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40元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/人、大雁塔登塔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必须乘坐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30元/人（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必须乘坐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），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法门寺电瓶车30元/人、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茂陵旺季75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55元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</w:t>
            </w:r>
          </w:p>
          <w:p w14:paraId="5BAD0A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任选其一即可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）</w:t>
            </w:r>
          </w:p>
          <w:p w14:paraId="29338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5BDBF1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1200AE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7FCFA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4F6438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21179F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0148B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739770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43918C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DC212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《西安千古情》一生必看演出。（自理298/人，演出约70分钟）</w:t>
            </w:r>
          </w:p>
          <w:p w14:paraId="3E3452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03C1C1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3.《探秘沉睡的帝陵》一场打破时空界限的探险之旅。（自理188元，约30分钟）</w:t>
            </w:r>
          </w:p>
          <w:p w14:paraId="74B8FB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4. 兵马俑XR体验剧--《兵马俑奇妙夜》一场独一无二的视听盛宴。（自理178元，约20分钟）</w:t>
            </w:r>
          </w:p>
          <w:p w14:paraId="253F99AB"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221" w:line="240" w:lineRule="auto"/>
              <w:ind w:left="0" w:leftChars="0" w:right="199" w:righ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备注：自费项目自愿参加，不强制，不参加需等待。</w:t>
            </w:r>
          </w:p>
        </w:tc>
      </w:tr>
      <w:tr w14:paraId="50EFC5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1837B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 w14:paraId="03AB61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ECCFF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18"/>
                <w:szCs w:val="18"/>
              </w:rPr>
              <w:t>（如剧场停演等）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导致不能参加的，无费用退还；</w:t>
            </w:r>
          </w:p>
          <w:p w14:paraId="3DA231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7D4F54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1907C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24745C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9C3C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052C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机票，当地旅游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正餐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保险</w:t>
            </w:r>
          </w:p>
        </w:tc>
      </w:tr>
      <w:tr w14:paraId="15B78D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B0F41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3695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7CD5E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doub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01E16E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 w14:paraId="4416CF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D19EB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459348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128928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免票对象：</w:t>
            </w:r>
          </w:p>
          <w:p w14:paraId="52D5B0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1､儿童身高1.2米以下免票。</w:t>
            </w:r>
          </w:p>
          <w:p w14:paraId="14EC0D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2､65周岁以上持本人有效身份证免票。</w:t>
            </w:r>
          </w:p>
          <w:p w14:paraId="1E3884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3､持有效残疾证、现役军人（军官）证免票。</w:t>
            </w:r>
          </w:p>
          <w:p w14:paraId="4DC8D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4､秦始皇陵兵马俑博物院由家长携带的16岁及以下未成年人免票。</w:t>
            </w:r>
          </w:p>
          <w:p w14:paraId="612EA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bookmarkStart w:id="0" w:name="_GoBack"/>
            <w:bookmarkEnd w:id="0"/>
          </w:p>
        </w:tc>
      </w:tr>
      <w:tr w14:paraId="3FC447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835" w:type="dxa"/>
            <w:gridSpan w:val="8"/>
            <w:tcBorders>
              <w:top w:val="double" w:color="969FCA" w:sz="4" w:space="0"/>
              <w:bottom w:val="double" w:color="969FCA" w:sz="4" w:space="0"/>
            </w:tcBorders>
            <w:shd w:val="clear" w:color="auto" w:fill="969FCA"/>
            <w:vAlign w:val="center"/>
          </w:tcPr>
          <w:p w14:paraId="0287C5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5A0BB5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5175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3572D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723D8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66BB4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7987E5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285BC3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5D791A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0816C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44E509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1D9DD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346C2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278008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2C43C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72D56DD8">
      <w:pPr>
        <w:spacing w:line="300" w:lineRule="auto"/>
      </w:pPr>
    </w:p>
    <w:sectPr>
      <w:pgSz w:w="11906" w:h="16838"/>
      <w:pgMar w:top="1440" w:right="1797" w:bottom="68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4DA7AD7D-B519-47CB-A31B-E61A7072F39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CB5D16B5-27DF-4B6C-A0E8-02C7F2BBA0A0}"/>
  </w:font>
  <w:font w:name="方正正中黑简体">
    <w:panose1 w:val="02000500000000000000"/>
    <w:charset w:val="86"/>
    <w:family w:val="auto"/>
    <w:pitch w:val="default"/>
    <w:sig w:usb0="A00002BF" w:usb1="184F6CFA" w:usb2="00000012" w:usb3="00000000" w:csb0="00040001" w:csb1="00000000"/>
    <w:embedRegular r:id="rId3" w:fontKey="{EA2D18F0-9F09-429F-AE84-78D672D7BE37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C56342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-1151890</wp:posOffset>
          </wp:positionH>
          <wp:positionV relativeFrom="paragraph">
            <wp:posOffset>-574675</wp:posOffset>
          </wp:positionV>
          <wp:extent cx="7537450" cy="10656570"/>
          <wp:effectExtent l="0" t="0" r="6350" b="11430"/>
          <wp:wrapNone/>
          <wp:docPr id="6" name="图片 6" descr="C:/Users/Administrator/Desktop/5555555555555555555555555555555555.jpg55555555555555555555555555555555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C:/Users/Administrator/Desktop/5555555555555555555555555555555555.jpg5555555555555555555555555555555555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7450" cy="10656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-1137285</wp:posOffset>
          </wp:positionH>
          <wp:positionV relativeFrom="paragraph">
            <wp:posOffset>-533400</wp:posOffset>
          </wp:positionV>
          <wp:extent cx="7553325" cy="10680700"/>
          <wp:effectExtent l="0" t="0" r="9525" b="6350"/>
          <wp:wrapNone/>
          <wp:docPr id="17" name="图片 17" descr="关中往事wor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关中往事word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3325" cy="1068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8A04C5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 w14:paraId="05F59135">
    <w:pPr>
      <w:pStyle w:val="5"/>
      <w:pBdr>
        <w:bottom w:val="none" w:color="auto" w:sz="0" w:space="1"/>
      </w:pBdr>
      <w:jc w:val="both"/>
    </w:pPr>
  </w:p>
  <w:p w14:paraId="7ECC5ACA">
    <w:pPr>
      <w:pStyle w:val="5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MGQ3OTI5ODVmYmUyYjc2YjVlNzU0YjZhZGY3YzE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73925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34C35BD"/>
    <w:rsid w:val="05172669"/>
    <w:rsid w:val="058645FB"/>
    <w:rsid w:val="05B80AD7"/>
    <w:rsid w:val="05BE331C"/>
    <w:rsid w:val="07520C39"/>
    <w:rsid w:val="07E9507F"/>
    <w:rsid w:val="08926C3D"/>
    <w:rsid w:val="0AEC4F01"/>
    <w:rsid w:val="0AEE3711"/>
    <w:rsid w:val="0C871385"/>
    <w:rsid w:val="0D703BC7"/>
    <w:rsid w:val="0DCD726B"/>
    <w:rsid w:val="0E272740"/>
    <w:rsid w:val="0F6270FC"/>
    <w:rsid w:val="1042146C"/>
    <w:rsid w:val="11EB18AA"/>
    <w:rsid w:val="12810BE4"/>
    <w:rsid w:val="12886D0B"/>
    <w:rsid w:val="144D4D92"/>
    <w:rsid w:val="14D7139B"/>
    <w:rsid w:val="17A50911"/>
    <w:rsid w:val="19BF7C1F"/>
    <w:rsid w:val="1A1726DE"/>
    <w:rsid w:val="1AAD07FC"/>
    <w:rsid w:val="1B3C7C2E"/>
    <w:rsid w:val="1D0557AA"/>
    <w:rsid w:val="1D8401A0"/>
    <w:rsid w:val="1F100A69"/>
    <w:rsid w:val="20F11BA5"/>
    <w:rsid w:val="22280ABD"/>
    <w:rsid w:val="227B4B3D"/>
    <w:rsid w:val="22F56C6F"/>
    <w:rsid w:val="231D7EF5"/>
    <w:rsid w:val="233B1B71"/>
    <w:rsid w:val="239C4ECE"/>
    <w:rsid w:val="23A56750"/>
    <w:rsid w:val="2406098A"/>
    <w:rsid w:val="24B96512"/>
    <w:rsid w:val="25137802"/>
    <w:rsid w:val="2577746C"/>
    <w:rsid w:val="26D94133"/>
    <w:rsid w:val="27400656"/>
    <w:rsid w:val="2A0C26F4"/>
    <w:rsid w:val="2A1831C5"/>
    <w:rsid w:val="2B9B2B99"/>
    <w:rsid w:val="2E910090"/>
    <w:rsid w:val="2F2B5224"/>
    <w:rsid w:val="2F8E507B"/>
    <w:rsid w:val="30280C2A"/>
    <w:rsid w:val="31063955"/>
    <w:rsid w:val="31505B17"/>
    <w:rsid w:val="31684A32"/>
    <w:rsid w:val="31AD5356"/>
    <w:rsid w:val="332D7CEF"/>
    <w:rsid w:val="35270097"/>
    <w:rsid w:val="352D221A"/>
    <w:rsid w:val="353E4427"/>
    <w:rsid w:val="35DE5672"/>
    <w:rsid w:val="361072E3"/>
    <w:rsid w:val="361F297F"/>
    <w:rsid w:val="36360C2B"/>
    <w:rsid w:val="38356245"/>
    <w:rsid w:val="3A4846AF"/>
    <w:rsid w:val="3A4A561C"/>
    <w:rsid w:val="3CBF4E31"/>
    <w:rsid w:val="3CD67E18"/>
    <w:rsid w:val="3CDB07AE"/>
    <w:rsid w:val="3D913562"/>
    <w:rsid w:val="3EC16618"/>
    <w:rsid w:val="3F721955"/>
    <w:rsid w:val="3FB34DB9"/>
    <w:rsid w:val="42EB2656"/>
    <w:rsid w:val="43A31E05"/>
    <w:rsid w:val="43F565F9"/>
    <w:rsid w:val="448160DE"/>
    <w:rsid w:val="451A208F"/>
    <w:rsid w:val="452115F6"/>
    <w:rsid w:val="457574D9"/>
    <w:rsid w:val="458D18B6"/>
    <w:rsid w:val="46E41355"/>
    <w:rsid w:val="47017965"/>
    <w:rsid w:val="47170634"/>
    <w:rsid w:val="492E42C9"/>
    <w:rsid w:val="4A1E1CDA"/>
    <w:rsid w:val="4C035DFF"/>
    <w:rsid w:val="4D195AB7"/>
    <w:rsid w:val="4E943F99"/>
    <w:rsid w:val="4EF26794"/>
    <w:rsid w:val="5066262C"/>
    <w:rsid w:val="527903F5"/>
    <w:rsid w:val="52CD6E04"/>
    <w:rsid w:val="53AC65A8"/>
    <w:rsid w:val="563805C7"/>
    <w:rsid w:val="57F13D47"/>
    <w:rsid w:val="581A4428"/>
    <w:rsid w:val="5874602B"/>
    <w:rsid w:val="58F92F4C"/>
    <w:rsid w:val="59407EBE"/>
    <w:rsid w:val="598E5BCA"/>
    <w:rsid w:val="5A1C3EE3"/>
    <w:rsid w:val="5A3E33D0"/>
    <w:rsid w:val="5C514191"/>
    <w:rsid w:val="5D7A7717"/>
    <w:rsid w:val="5E113BD7"/>
    <w:rsid w:val="5E4C4C10"/>
    <w:rsid w:val="5F1F2324"/>
    <w:rsid w:val="60BA0556"/>
    <w:rsid w:val="61065250"/>
    <w:rsid w:val="61EA1B28"/>
    <w:rsid w:val="6373502B"/>
    <w:rsid w:val="64505CB0"/>
    <w:rsid w:val="645E57D5"/>
    <w:rsid w:val="661E1587"/>
    <w:rsid w:val="669E60ED"/>
    <w:rsid w:val="67002A3B"/>
    <w:rsid w:val="670C7632"/>
    <w:rsid w:val="67886B0B"/>
    <w:rsid w:val="69203DDB"/>
    <w:rsid w:val="69CA4399"/>
    <w:rsid w:val="6A6B0B13"/>
    <w:rsid w:val="6C01543C"/>
    <w:rsid w:val="6C4E4249"/>
    <w:rsid w:val="6C6475C1"/>
    <w:rsid w:val="6D503A3E"/>
    <w:rsid w:val="6FBC3697"/>
    <w:rsid w:val="702A28D7"/>
    <w:rsid w:val="70394BAE"/>
    <w:rsid w:val="713C56D6"/>
    <w:rsid w:val="71943B66"/>
    <w:rsid w:val="727D5045"/>
    <w:rsid w:val="73404E51"/>
    <w:rsid w:val="738A025C"/>
    <w:rsid w:val="746D6AAC"/>
    <w:rsid w:val="74B11819"/>
    <w:rsid w:val="75232716"/>
    <w:rsid w:val="75EF25F8"/>
    <w:rsid w:val="76505D83"/>
    <w:rsid w:val="78395DAD"/>
    <w:rsid w:val="78431F67"/>
    <w:rsid w:val="79E77FA9"/>
    <w:rsid w:val="7C2A25DC"/>
    <w:rsid w:val="7C677397"/>
    <w:rsid w:val="7D966B20"/>
    <w:rsid w:val="7DB83C18"/>
    <w:rsid w:val="7DCD510B"/>
    <w:rsid w:val="7F084D27"/>
    <w:rsid w:val="7F5300F0"/>
    <w:rsid w:val="7FD25764"/>
    <w:rsid w:val="7FE7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6122</Words>
  <Characters>6302</Characters>
  <Lines>44</Lines>
  <Paragraphs>12</Paragraphs>
  <TotalTime>2</TotalTime>
  <ScaleCrop>false</ScaleCrop>
  <LinksUpToDate>false</LinksUpToDate>
  <CharactersWithSpaces>6563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2026-02-02T07:23:42Z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140405E4976B47089BCA5F2886D3E5E9_13</vt:lpwstr>
  </property>
  <property fmtid="{D5CDD505-2E9C-101B-9397-08002B2CF9AE}" pid="4" name="KSOTemplateDocerSaveRecord">
    <vt:lpwstr>eyJoZGlkIjoiMDc3ZmNkNjI2ZjQwNTUyZWFjZGI2NzNjNWI2NDY1ODkiLCJ1c2VySWQiOiIyNzA2MDQ4NSJ9</vt:lpwstr>
  </property>
</Properties>
</file>