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22B68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-675005</wp:posOffset>
            </wp:positionH>
            <wp:positionV relativeFrom="page">
              <wp:posOffset>66675</wp:posOffset>
            </wp:positionV>
            <wp:extent cx="7600315" cy="11314430"/>
            <wp:effectExtent l="0" t="0" r="0" b="1270"/>
            <wp:wrapTight wrapText="bothSides">
              <wp:wrapPolygon>
                <wp:start x="0" y="0"/>
                <wp:lineTo x="0" y="21566"/>
                <wp:lineTo x="21548" y="21566"/>
                <wp:lineTo x="21548" y="0"/>
                <wp:lineTo x="0" y="0"/>
              </wp:wrapPolygon>
            </wp:wrapTight>
            <wp:docPr id="26" name="图片 26" descr="尊享黄千庐内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尊享黄千庐内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1131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737FE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-446405</wp:posOffset>
            </wp:positionH>
            <wp:positionV relativeFrom="page">
              <wp:posOffset>0</wp:posOffset>
            </wp:positionV>
            <wp:extent cx="7544435" cy="10782935"/>
            <wp:effectExtent l="0" t="0" r="18415" b="1841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8" name="图片 18" descr="C:/Users/Administrator/Desktop/尊享黄千庐 内页.jpg尊享黄千庐 内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/Users/Administrator/Desktop/尊享黄千庐 内页.jpg尊享黄千庐 内页"/>
                    <pic:cNvPicPr>
                      <a:picLocks noChangeAspect="1"/>
                    </pic:cNvPicPr>
                  </pic:nvPicPr>
                  <pic:blipFill>
                    <a:blip r:embed="rId6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D3403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-446405</wp:posOffset>
            </wp:positionH>
            <wp:positionV relativeFrom="page">
              <wp:posOffset>0</wp:posOffset>
            </wp:positionV>
            <wp:extent cx="7544435" cy="10782935"/>
            <wp:effectExtent l="0" t="0" r="18415" b="18415"/>
            <wp:wrapTight wrapText="bothSides">
              <wp:wrapPolygon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19" name="图片 19" descr="C:/Users/Administrator/Desktop/尊享黄千庐景.jpg尊享黄千庐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/Users/Administrator/Desktop/尊享黄千庐景.jpg尊享黄千庐景"/>
                    <pic:cNvPicPr>
                      <a:picLocks noChangeAspect="1"/>
                    </pic:cNvPicPr>
                  </pic:nvPicPr>
                  <pic:blipFill>
                    <a:blip r:embed="rId7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4D926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400" w:lineRule="exact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-446405</wp:posOffset>
            </wp:positionH>
            <wp:positionV relativeFrom="page">
              <wp:posOffset>0</wp:posOffset>
            </wp:positionV>
            <wp:extent cx="7544435" cy="10782935"/>
            <wp:effectExtent l="0" t="0" r="18415" b="1841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0" name="图片 20" descr="C:/Users/Administrator/Desktop/尊享黄千庐 景2.jpg尊享黄千庐 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/Users/Administrator/Desktop/尊享黄千庐 景2.jpg尊享黄千庐 景2"/>
                    <pic:cNvPicPr>
                      <a:picLocks noChangeAspect="1"/>
                    </pic:cNvPicPr>
                  </pic:nvPicPr>
                  <pic:blipFill>
                    <a:blip r:embed="rId8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45F4D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400" w:lineRule="exact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-515620</wp:posOffset>
            </wp:positionH>
            <wp:positionV relativeFrom="page">
              <wp:posOffset>0</wp:posOffset>
            </wp:positionV>
            <wp:extent cx="7568565" cy="10817225"/>
            <wp:effectExtent l="0" t="0" r="13335" b="3175"/>
            <wp:wrapTight wrapText="bothSides">
              <wp:wrapPolygon>
                <wp:start x="0" y="0"/>
                <wp:lineTo x="0" y="21568"/>
                <wp:lineTo x="21529" y="21568"/>
                <wp:lineTo x="21529" y="0"/>
                <wp:lineTo x="0" y="0"/>
              </wp:wrapPolygon>
            </wp:wrapTight>
            <wp:docPr id="21" name="图片 21" descr="C:/Users/Administrator/Desktop/尊享黄千庐-内页4.jpg尊享黄千庐-内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/Users/Administrator/Desktop/尊享黄千庐-内页4.jpg尊享黄千庐-内页4"/>
                    <pic:cNvPicPr>
                      <a:picLocks noChangeAspect="1"/>
                    </pic:cNvPicPr>
                  </pic:nvPicPr>
                  <pic:blipFill>
                    <a:blip r:embed="rId9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81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58DCA2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400" w:lineRule="exact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-550545</wp:posOffset>
            </wp:positionH>
            <wp:positionV relativeFrom="page">
              <wp:posOffset>0</wp:posOffset>
            </wp:positionV>
            <wp:extent cx="7544435" cy="10782935"/>
            <wp:effectExtent l="0" t="0" r="18415" b="18415"/>
            <wp:wrapTight wrapText="bothSides">
              <wp:wrapPolygon>
                <wp:start x="0" y="0"/>
                <wp:lineTo x="0" y="21561"/>
                <wp:lineTo x="21544" y="21561"/>
                <wp:lineTo x="21544" y="0"/>
                <wp:lineTo x="0" y="0"/>
              </wp:wrapPolygon>
            </wp:wrapTight>
            <wp:docPr id="22" name="图片 22" descr="C:/Users/Administrator/Desktop/尊享黄千庐-内页.jpg尊享黄千庐-内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/Users/Administrator/Desktop/尊享黄千庐-内页.jpg尊享黄千庐-内页"/>
                    <pic:cNvPicPr>
                      <a:picLocks noChangeAspect="1"/>
                    </pic:cNvPicPr>
                  </pic:nvPicPr>
                  <pic:blipFill>
                    <a:blip r:embed="rId10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19EB0">
      <w:pPr>
        <w:pStyle w:val="3"/>
        <w:bidi w:val="0"/>
        <w:jc w:val="center"/>
        <w:rPr>
          <w:rFonts w:hint="eastAsia" w:ascii="微软雅黑" w:hAnsi="微软雅黑" w:eastAsia="微软雅黑" w:cs="微软雅黑"/>
          <w:sz w:val="4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52"/>
          <w:szCs w:val="22"/>
          <w:lang w:val="en-US" w:eastAsia="zh-CN"/>
        </w:rPr>
        <w:t>【尊享黄千庐】精品纯玩秋季版</w:t>
      </w:r>
    </w:p>
    <w:p w14:paraId="3CDDECB5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400" w:lineRule="exact"/>
        <w:jc w:val="center"/>
        <w:textAlignment w:val="auto"/>
        <w:rPr>
          <w:rFonts w:hint="eastAsia" w:ascii="微软雅黑" w:hAnsi="微软雅黑" w:eastAsia="微软雅黑" w:cs="微软雅黑"/>
          <w:b/>
          <w:color w:val="843C0B" w:themeColor="accent2" w:themeShade="8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843C0B" w:themeColor="accent2" w:themeShade="80"/>
          <w:sz w:val="28"/>
          <w:szCs w:val="28"/>
          <w:lang w:val="en-US" w:eastAsia="zh-CN" w:bidi="ar"/>
        </w:rPr>
        <w:t>梦幻黄山|水墨宏村|匡秀庐山|千岛湖中心湖区|篁岭晒秋|景德镇陶阳里|徽州古城</w:t>
      </w:r>
    </w:p>
    <w:p w14:paraId="30C3BA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</w:p>
    <w:p w14:paraId="68F634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  <w:t>行程特色：</w:t>
      </w:r>
    </w:p>
    <w:p w14:paraId="569ED99D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sz w:val="22"/>
          <w:szCs w:val="22"/>
          <w:lang w:val="en-US" w:eastAsia="zh-CN"/>
        </w:rPr>
        <w:t>大牌景区：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5A黄山+5A千岛湖+5A篁岭+5A宏村+5A庐山+5A徽州古城，皖赣精华一览无遗</w:t>
      </w:r>
    </w:p>
    <w:p w14:paraId="6618B5CD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default" w:ascii="微软雅黑" w:hAnsi="微软雅黑" w:eastAsia="微软雅黑" w:cs="微软雅黑"/>
          <w:b w:val="0"/>
          <w:bCs w:val="0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sz w:val="22"/>
          <w:szCs w:val="22"/>
          <w:lang w:val="en-US" w:eastAsia="zh-CN"/>
        </w:rPr>
        <w:t>品质住宿：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1晚宏村外+1晚庐山上+1晚婺源住宿，</w:t>
      </w:r>
      <w:r>
        <w:rPr>
          <w:rFonts w:hint="eastAsia" w:ascii="微软雅黑" w:hAnsi="微软雅黑" w:eastAsia="微软雅黑" w:cs="微软雅黑"/>
          <w:b w:val="0"/>
          <w:bCs w:val="0"/>
          <w:color w:val="843C0B" w:themeColor="accent2" w:themeShade="80"/>
          <w:sz w:val="22"/>
          <w:szCs w:val="22"/>
          <w:lang w:val="en-US" w:eastAsia="zh-CN"/>
        </w:rPr>
        <w:t>升级1晚黄山携程五钻/五星酒店+1晚千岛湖四星/四钻</w:t>
      </w:r>
    </w:p>
    <w:p w14:paraId="0DFE267F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default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kern w:val="2"/>
          <w:sz w:val="22"/>
          <w:szCs w:val="22"/>
          <w:lang w:val="en-US" w:eastAsia="zh-CN" w:bidi="ar-SA"/>
        </w:rPr>
        <w:t>服务承诺：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全程1车1导，纯玩无购物，3年以上专线导游讲解服务，专业地接社操作质量监督把控</w:t>
      </w:r>
    </w:p>
    <w:p w14:paraId="72DB46F3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textAlignment w:val="auto"/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kern w:val="2"/>
          <w:sz w:val="22"/>
          <w:szCs w:val="22"/>
          <w:lang w:val="en-US" w:eastAsia="zh-CN" w:bidi="ar-SA"/>
        </w:rPr>
        <w:t>地道美食：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含5早5正餐，升级1餐徽州毛臭宴+1餐庐山三石宴，品尝徽菜赣菜风味</w:t>
      </w:r>
    </w:p>
    <w:p w14:paraId="6B3AC4C2">
      <w:pPr>
        <w:pStyle w:val="2"/>
        <w:rPr>
          <w:rFonts w:hint="default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sz w:val="22"/>
          <w:szCs w:val="22"/>
          <w:lang w:val="en-US" w:eastAsia="zh-CN"/>
        </w:rPr>
        <w:t>贴心赠送：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赠送黄山登山杖1根，每日1瓶矿泉水，升级2餐豪华自助早餐</w:t>
      </w:r>
    </w:p>
    <w:p w14:paraId="31964C91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  <w:t>行程简述：</w:t>
      </w:r>
    </w:p>
    <w:tbl>
      <w:tblPr>
        <w:tblStyle w:val="8"/>
        <w:tblpPr w:leftFromText="180" w:rightFromText="180" w:vertAnchor="text" w:horzAnchor="page" w:tblpX="787" w:tblpY="68"/>
        <w:tblOverlap w:val="never"/>
        <w:tblW w:w="10473" w:type="dxa"/>
        <w:tblInd w:w="0" w:type="dxa"/>
        <w:tblBorders>
          <w:top w:val="single" w:color="008080" w:sz="8" w:space="0"/>
          <w:left w:val="single" w:color="008080" w:sz="8" w:space="0"/>
          <w:bottom w:val="single" w:color="008080" w:sz="8" w:space="0"/>
          <w:right w:val="single" w:color="008080" w:sz="8" w:space="0"/>
          <w:insideH w:val="single" w:color="008080" w:sz="8" w:space="0"/>
          <w:insideV w:val="single" w:color="00808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5035"/>
        <w:gridCol w:w="981"/>
        <w:gridCol w:w="817"/>
        <w:gridCol w:w="733"/>
        <w:gridCol w:w="1773"/>
      </w:tblGrid>
      <w:tr w14:paraId="11AB2150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62D353A6">
            <w:pPr>
              <w:snapToGrid w:val="0"/>
              <w:spacing w:line="400" w:lineRule="exact"/>
              <w:ind w:left="-195" w:leftChars="-95" w:hanging="4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  <w:t xml:space="preserve">  天数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55EC23A5">
            <w:pPr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  <w:t xml:space="preserve">           行程和景点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0FC04861">
            <w:pPr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  <w:t xml:space="preserve"> 早餐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7519268F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  <w:t>中餐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66B3B77D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  <w:t>晚餐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0CD0A888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sz w:val="24"/>
                <w:szCs w:val="24"/>
              </w:rPr>
              <w:t>住宿酒店</w:t>
            </w:r>
          </w:p>
        </w:tc>
      </w:tr>
      <w:tr w14:paraId="782F4502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34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16C51AA2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D1</w:t>
            </w:r>
          </w:p>
        </w:tc>
        <w:tc>
          <w:tcPr>
            <w:tcW w:w="5035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D9A3FF0"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各地--合肥</w:t>
            </w:r>
          </w:p>
        </w:tc>
        <w:tc>
          <w:tcPr>
            <w:tcW w:w="981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49FAD908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817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3327DC03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AF6441A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1773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0802E733">
            <w:pPr>
              <w:snapToGrid w:val="0"/>
              <w:spacing w:line="400" w:lineRule="exact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火车/合肥</w:t>
            </w:r>
          </w:p>
        </w:tc>
      </w:tr>
      <w:tr w14:paraId="67C94C1E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4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56864509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D2</w:t>
            </w:r>
          </w:p>
        </w:tc>
        <w:tc>
          <w:tcPr>
            <w:tcW w:w="5035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E498085"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eastAsia="zh-CN"/>
              </w:rPr>
              <w:t>九华大佛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--宏村</w:t>
            </w:r>
          </w:p>
        </w:tc>
        <w:tc>
          <w:tcPr>
            <w:tcW w:w="981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365F9F2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817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3A5D1368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441290D3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773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4A47A18C">
            <w:pPr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宏村外客栈</w:t>
            </w:r>
          </w:p>
        </w:tc>
      </w:tr>
      <w:tr w14:paraId="5D238C35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66C61210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D</w:t>
            </w: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 w14:paraId="6A7D67F2"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黄山风景区--屯溪老街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0B2694BD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16F14EF4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8BED317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A87CEF1">
            <w:pPr>
              <w:snapToGrid w:val="0"/>
              <w:spacing w:line="400" w:lineRule="exact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黄山市区五钻</w:t>
            </w:r>
          </w:p>
        </w:tc>
      </w:tr>
      <w:tr w14:paraId="62154F97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559747D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D</w:t>
            </w: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 w14:paraId="3907D24B">
            <w:pPr>
              <w:snapToGrid w:val="0"/>
              <w:spacing w:line="400" w:lineRule="exact"/>
              <w:jc w:val="center"/>
              <w:rPr>
                <w:rFonts w:hint="default" w:ascii="宋体" w:hAnsi="宋体"/>
                <w:b/>
                <w:bCs/>
                <w:color w:val="000000"/>
                <w:sz w:val="24"/>
                <w:szCs w:val="20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徽州古城--千岛湖中心湖区--骑龙巷夜游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1609B98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62BDEF4D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99B54D9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116A8A9C">
            <w:pPr>
              <w:snapToGrid w:val="0"/>
              <w:spacing w:line="40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eastAsia="zh-CN"/>
              </w:rPr>
              <w:t>千岛湖四钻</w:t>
            </w:r>
          </w:p>
        </w:tc>
      </w:tr>
      <w:tr w14:paraId="76C4BDE2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1DA39A5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2"/>
                <w:szCs w:val="22"/>
              </w:rPr>
              <w:t>D</w:t>
            </w: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 w14:paraId="5A750C71"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谢裕大茶博馆--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eastAsia="zh-CN"/>
              </w:rPr>
              <w:t>篁岭晒秋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--婺女州度假区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41E69A9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EB53D97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312BE360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76F628A">
            <w:pPr>
              <w:snapToGrid w:val="0"/>
              <w:spacing w:line="400" w:lineRule="exact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婺源县城</w:t>
            </w:r>
          </w:p>
        </w:tc>
      </w:tr>
      <w:tr w14:paraId="189FF7E7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0F3A4685">
            <w:pPr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D6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 w14:paraId="73AB4BEC">
            <w:pPr>
              <w:snapToGrid w:val="0"/>
              <w:spacing w:line="400" w:lineRule="exact"/>
              <w:jc w:val="both"/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 xml:space="preserve">   景德镇陶阳里--瓷海官窑--庐山风景区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55EE8914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DA9D6D7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401C835F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3CD535AF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庐山山顶</w:t>
            </w:r>
          </w:p>
        </w:tc>
      </w:tr>
      <w:tr w14:paraId="098B4868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415325D3">
            <w:pPr>
              <w:snapToGrid w:val="0"/>
              <w:spacing w:line="400" w:lineRule="exact"/>
              <w:jc w:val="center"/>
              <w:rPr>
                <w:rFonts w:hint="default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D7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 w14:paraId="23A7940F">
            <w:pPr>
              <w:snapToGrid w:val="0"/>
              <w:spacing w:line="400" w:lineRule="exact"/>
              <w:ind w:firstLine="1446" w:firstLineChars="600"/>
              <w:jc w:val="both"/>
              <w:rPr>
                <w:rFonts w:hint="default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续游庐山--送团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11F018D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6E8D1BBF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100F68E4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2B97FAD0">
            <w:pPr>
              <w:snapToGrid w:val="0"/>
              <w:spacing w:line="400" w:lineRule="exact"/>
              <w:rPr>
                <w:rFonts w:hint="default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火车/合肥</w:t>
            </w:r>
          </w:p>
        </w:tc>
      </w:tr>
      <w:tr w14:paraId="096FFC67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3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088E73B">
            <w:pPr>
              <w:snapToGrid w:val="0"/>
              <w:spacing w:line="400" w:lineRule="exact"/>
              <w:jc w:val="center"/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2"/>
                <w:szCs w:val="22"/>
                <w:lang w:val="en-US" w:eastAsia="zh-CN"/>
              </w:rPr>
              <w:t>D8</w:t>
            </w:r>
          </w:p>
        </w:tc>
        <w:tc>
          <w:tcPr>
            <w:tcW w:w="503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 w14:paraId="403BEABD">
            <w:pPr>
              <w:snapToGrid w:val="0"/>
              <w:spacing w:line="400" w:lineRule="exact"/>
              <w:ind w:firstLine="1687" w:firstLineChars="700"/>
              <w:jc w:val="both"/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0"/>
                <w:lang w:val="en-US" w:eastAsia="zh-CN"/>
              </w:rPr>
              <w:t>返回出发地</w:t>
            </w:r>
          </w:p>
        </w:tc>
        <w:tc>
          <w:tcPr>
            <w:tcW w:w="981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52341A34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81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6F427690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73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771A949D">
            <w:pPr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×</w:t>
            </w:r>
          </w:p>
        </w:tc>
        <w:tc>
          <w:tcPr>
            <w:tcW w:w="177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center"/>
          </w:tcPr>
          <w:p w14:paraId="179147D1">
            <w:pPr>
              <w:snapToGrid w:val="0"/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温馨的家</w:t>
            </w:r>
          </w:p>
        </w:tc>
      </w:tr>
    </w:tbl>
    <w:p w14:paraId="714FFD44">
      <w:pPr>
        <w:pStyle w:val="2"/>
        <w:jc w:val="left"/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color w:val="538135"/>
          <w:kern w:val="2"/>
          <w:sz w:val="28"/>
          <w:lang w:val="en-US" w:eastAsia="zh-CN" w:bidi="ar-SA"/>
        </w:rPr>
        <w:t>推荐自费：</w:t>
      </w:r>
      <w:r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  <w:t>来婺源必玩的大型文旅IP——婺女州度假区</w:t>
      </w:r>
    </w:p>
    <w:p w14:paraId="40A2E4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  <w:t>感受星河入梦、天上宫阙般的徽州不夜城，品鉴大型实景演出《遇见婺源》</w:t>
      </w:r>
    </w:p>
    <w:p w14:paraId="7755CD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微软雅黑" w:hAnsi="微软雅黑" w:eastAsia="微软雅黑" w:cs="微软雅黑"/>
          <w:color w:val="006FC0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  <w:t>日期周二：</w:t>
      </w:r>
      <w:r>
        <w:rPr>
          <w:rFonts w:hint="eastAsia" w:ascii="微软雅黑" w:hAnsi="微软雅黑" w:eastAsia="微软雅黑" w:cs="微软雅黑"/>
          <w:color w:val="006FC0"/>
          <w:kern w:val="2"/>
          <w:sz w:val="28"/>
          <w:szCs w:val="28"/>
          <w:lang w:val="en-US" w:eastAsia="zh-CN" w:bidi="ar-SA"/>
        </w:rPr>
        <w:t>9月1/8/15/ 22，10月6/13/20/27，11月3/10/17/24</w:t>
      </w:r>
      <w:bookmarkStart w:id="0" w:name="_GoBack"/>
      <w:bookmarkEnd w:id="0"/>
    </w:p>
    <w:p w14:paraId="78314C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rPr>
          <w:rFonts w:hint="eastAsia" w:ascii="微软雅黑" w:hAnsi="微软雅黑" w:eastAsia="微软雅黑" w:cs="微软雅黑"/>
          <w:color w:val="006FC0"/>
          <w:kern w:val="2"/>
          <w:sz w:val="28"/>
          <w:szCs w:val="28"/>
          <w:lang w:val="en-US" w:eastAsia="zh-CN" w:bidi="ar-SA"/>
        </w:rPr>
      </w:pPr>
    </w:p>
    <w:p w14:paraId="4E625EAE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400" w:lineRule="exact"/>
        <w:jc w:val="both"/>
        <w:textAlignment w:val="auto"/>
        <w:rPr>
          <w:rFonts w:hint="eastAsia" w:ascii="微软雅黑" w:hAnsi="微软雅黑" w:eastAsia="微软雅黑" w:cs="微软雅黑"/>
          <w:b/>
          <w:color w:val="843C0B" w:themeColor="accent2" w:themeShade="8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843C0B" w:themeColor="accent2" w:themeShade="80"/>
          <w:sz w:val="36"/>
          <w:szCs w:val="36"/>
          <w:u w:val="none"/>
          <w:lang w:val="en-US" w:eastAsia="zh-CN" w:bidi="ar"/>
        </w:rPr>
        <w:t>具体行程</w:t>
      </w:r>
    </w:p>
    <w:tbl>
      <w:tblPr>
        <w:tblStyle w:val="9"/>
        <w:tblpPr w:leftFromText="180" w:rightFromText="180" w:vertAnchor="text" w:horzAnchor="page" w:tblpX="1076" w:tblpY="832"/>
        <w:tblOverlap w:val="never"/>
        <w:tblW w:w="10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326"/>
        <w:gridCol w:w="182"/>
        <w:gridCol w:w="1950"/>
        <w:gridCol w:w="298"/>
        <w:gridCol w:w="2752"/>
      </w:tblGrid>
      <w:tr w14:paraId="71941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4913" w:type="dxa"/>
            <w:gridSpan w:val="2"/>
            <w:tcBorders>
              <w:bottom w:val="nil"/>
            </w:tcBorders>
            <w:shd w:val="clear" w:color="auto" w:fill="823B0B" w:themeFill="accent2" w:themeFillShade="7F"/>
          </w:tcPr>
          <w:p w14:paraId="2FE610C0">
            <w:pPr>
              <w:pStyle w:val="2"/>
              <w:bidi w:val="0"/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第一天：始发地-合肥                                                 </w:t>
            </w:r>
          </w:p>
        </w:tc>
        <w:tc>
          <w:tcPr>
            <w:tcW w:w="2430" w:type="dxa"/>
            <w:gridSpan w:val="3"/>
            <w:tcBorders>
              <w:bottom w:val="nil"/>
            </w:tcBorders>
            <w:shd w:val="clear" w:color="auto" w:fill="823B0B" w:themeFill="accent2" w:themeFillShade="7F"/>
          </w:tcPr>
          <w:p w14:paraId="2484880A">
            <w:pPr>
              <w:pStyle w:val="2"/>
              <w:bidi w:val="0"/>
              <w:rPr>
                <w:rFonts w:hint="eastAsia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用餐：               </w:t>
            </w:r>
            <w:r>
              <w:rPr>
                <w:rFonts w:hint="eastAsia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 xml:space="preserve">                            </w:t>
            </w:r>
          </w:p>
        </w:tc>
        <w:tc>
          <w:tcPr>
            <w:tcW w:w="2752" w:type="dxa"/>
            <w:tcBorders>
              <w:bottom w:val="nil"/>
            </w:tcBorders>
            <w:shd w:val="clear" w:color="auto" w:fill="823B0B" w:themeFill="accent2" w:themeFillShade="7F"/>
          </w:tcPr>
          <w:p w14:paraId="4219B45B">
            <w:pPr>
              <w:pStyle w:val="2"/>
              <w:bidi w:val="0"/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</w:t>
            </w:r>
            <w:r>
              <w:rPr>
                <w:rFonts w:hint="eastAsia"/>
                <w:b/>
                <w:bCs/>
                <w:color w:val="FFFFFF" w:themeColor="background1"/>
                <w:lang w:eastAsia="zh-CN"/>
                <w14:textFill>
                  <w14:solidFill>
                    <w14:schemeClr w14:val="bg1"/>
                  </w14:solidFill>
                </w14:textFill>
              </w:rPr>
              <w:t>：</w:t>
            </w:r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火车上/合肥</w:t>
            </w:r>
            <w:r>
              <w:rPr>
                <w:rFonts w:hint="eastAsia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</w:p>
        </w:tc>
      </w:tr>
      <w:tr w14:paraId="2FE9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095" w:type="dxa"/>
            <w:gridSpan w:val="6"/>
            <w:tcBorders>
              <w:bottom w:val="nil"/>
            </w:tcBorders>
            <w:shd w:val="clear" w:color="auto" w:fill="FFFFFF" w:themeFill="background1"/>
            <w:vAlign w:val="top"/>
          </w:tcPr>
          <w:p w14:paraId="2FD3F54E">
            <w:pPr>
              <w:pStyle w:val="2"/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【出发日】</w:t>
            </w:r>
            <w:r>
              <w:rPr>
                <w:rFonts w:hint="eastAsia"/>
                <w:lang w:eastAsia="zh-CN"/>
              </w:rPr>
              <w:t>各地</w:t>
            </w:r>
            <w:r>
              <w:rPr>
                <w:rFonts w:hint="eastAsia"/>
              </w:rPr>
              <w:t>乘飞机</w:t>
            </w:r>
            <w:r>
              <w:rPr>
                <w:rFonts w:hint="eastAsia"/>
                <w:lang w:val="en-US"/>
              </w:rPr>
              <w:t>/</w:t>
            </w:r>
            <w:r>
              <w:rPr>
                <w:rFonts w:hint="eastAsia"/>
                <w:lang w:val="en-US" w:eastAsia="zh-CN"/>
              </w:rPr>
              <w:t>动车</w:t>
            </w:r>
            <w:r>
              <w:rPr>
                <w:rFonts w:hint="eastAsia"/>
                <w:lang w:val="en-US"/>
              </w:rPr>
              <w:t>/火车</w:t>
            </w:r>
            <w:r>
              <w:rPr>
                <w:rFonts w:hint="eastAsia"/>
                <w:lang w:val="en-US" w:eastAsia="zh-CN"/>
              </w:rPr>
              <w:t>卧铺</w:t>
            </w:r>
            <w:r>
              <w:rPr>
                <w:rFonts w:hint="eastAsia"/>
                <w:lang w:val="en-US"/>
              </w:rPr>
              <w:t>出发，赴安徽合肥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eastAsia"/>
              </w:rPr>
              <w:t>（导游提前一天或当天上午联系客人出团及接站事宜）（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预定火车班次要求为第二天早上8点之前到达合肥的班次,如无法按约定时间到达，可提前一天到达合肥，旅行社可安排接站加订房服务）。</w:t>
            </w:r>
            <w:r>
              <w:rPr>
                <w:rFonts w:hint="eastAsia"/>
                <w:lang w:val="en-US" w:eastAsia="zh-CN"/>
              </w:rPr>
              <w:t>双飞双动的客人今日住合肥，双卧的客人明日早上抵达合肥。</w:t>
            </w:r>
          </w:p>
        </w:tc>
      </w:tr>
      <w:tr w14:paraId="5DFD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4913" w:type="dxa"/>
            <w:gridSpan w:val="2"/>
            <w:tcBorders>
              <w:bottom w:val="nil"/>
            </w:tcBorders>
            <w:shd w:val="clear" w:color="auto" w:fill="823B0B" w:themeFill="accent2" w:themeFillShade="7F"/>
            <w:vAlign w:val="top"/>
          </w:tcPr>
          <w:p w14:paraId="3109C249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第二天：合肥--青阳--黟县</w:t>
            </w:r>
          </w:p>
        </w:tc>
        <w:tc>
          <w:tcPr>
            <w:tcW w:w="2430" w:type="dxa"/>
            <w:gridSpan w:val="3"/>
            <w:tcBorders>
              <w:bottom w:val="nil"/>
            </w:tcBorders>
            <w:shd w:val="clear" w:color="auto" w:fill="823B0B" w:themeFill="accent2" w:themeFillShade="7F"/>
            <w:vAlign w:val="top"/>
          </w:tcPr>
          <w:p w14:paraId="7C027C7D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用餐：/晚           </w:t>
            </w:r>
          </w:p>
        </w:tc>
        <w:tc>
          <w:tcPr>
            <w:tcW w:w="2752" w:type="dxa"/>
            <w:tcBorders>
              <w:bottom w:val="nil"/>
            </w:tcBorders>
            <w:shd w:val="clear" w:color="auto" w:fill="823B0B" w:themeFill="accent2" w:themeFillShade="7F"/>
            <w:vAlign w:val="top"/>
          </w:tcPr>
          <w:p w14:paraId="4BD77E77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住：宏村外客栈</w:t>
            </w:r>
          </w:p>
        </w:tc>
      </w:tr>
      <w:tr w14:paraId="1D9D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95" w:type="dxa"/>
            <w:gridSpan w:val="6"/>
            <w:tcBorders>
              <w:bottom w:val="nil"/>
            </w:tcBorders>
            <w:shd w:val="clear" w:color="auto" w:fill="FFFFFF" w:themeFill="background1"/>
            <w:vAlign w:val="top"/>
          </w:tcPr>
          <w:p w14:paraId="2CC4FE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ind w:rightChars="0" w:firstLine="420" w:firstLineChars="20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zh-CN" w:eastAsia="zh-CN" w:bidi="ar-SA"/>
              </w:rPr>
              <w:t>客人乘坐</w:t>
            </w: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>大交通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zh-CN" w:eastAsia="zh-CN" w:bidi="ar-SA"/>
              </w:rPr>
              <w:t>抵达合肥，导游会根据具体时间合理安排接站，会出现等待的时间，请您理解并配合导游的安排；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8点钟左右合肥站集合出发，乘坐大巴前往池州青阳。</w:t>
            </w:r>
          </w:p>
          <w:p w14:paraId="7EEFEDE7">
            <w:pPr>
              <w:pStyle w:val="2"/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【九华大愿文化园】</w:t>
            </w:r>
            <w:r>
              <w:rPr>
                <w:rFonts w:hint="eastAsia"/>
                <w:lang w:val="en-US" w:eastAsia="zh-CN"/>
              </w:rPr>
              <w:t>（门票免，游览约1.5小时）</w:t>
            </w:r>
            <w:r>
              <w:rPr>
                <w:rFonts w:hint="eastAsia"/>
              </w:rPr>
              <w:t>位于九华山风景区柯村。它是九华山打造旅游胜地和国际重要佛教圣地的标志性工程，是九华山核心地标，地藏王菩萨的行愿之地！园区以99米地藏王菩萨圣像为核心，投资逾20亿元，占地189公顷。地藏王菩萨圣像，圣像及莲花座总高99米，高地藏王菩萨露天铜像，“莘莘学子抱佛脚”地藏王圣像景区蕴含“九九归一、修成正果”的深层意境。众生在这里祈福、许愿，将会离苦得乐，善愿成就。</w:t>
            </w:r>
            <w:r>
              <w:rPr>
                <w:rFonts w:hint="eastAsia"/>
                <w:lang w:val="en-US" w:eastAsia="zh-CN"/>
              </w:rPr>
              <w:t>景区主要景点：99米高地藏菩萨铜像、佛光池、净土莲花、拜谒通道、拜台广场等。</w:t>
            </w:r>
            <w:r>
              <w:rPr>
                <w:rFonts w:hint="eastAsia"/>
                <w:lang w:val="en-US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后乘</w:t>
            </w:r>
            <w:r>
              <w:rPr>
                <w:rFonts w:hint="eastAsia"/>
              </w:rPr>
              <w:t>车赴黄山市黟县</w:t>
            </w:r>
            <w:r>
              <w:rPr>
                <w:rFonts w:hint="eastAsia"/>
                <w:lang w:eastAsia="zh-CN"/>
              </w:rPr>
              <w:t>。</w:t>
            </w:r>
          </w:p>
          <w:p w14:paraId="2C992110">
            <w:pPr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2"/>
                <w:sz w:val="21"/>
                <w:lang w:val="en-US" w:eastAsia="zh-CN" w:bidi="ar-SA"/>
              </w:rPr>
              <w:t>【塔川秋色】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（</w:t>
            </w: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>赏秋季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观景台拍摄，不进村</w:t>
            </w: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>，约30分钟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）</w:t>
            </w:r>
            <w:r>
              <w:rPr>
                <w:rFonts w:hint="eastAsia"/>
                <w:szCs w:val="20"/>
              </w:rPr>
              <w:t>是黟县小桃源众多美丽富绕的自然村落中一个独具魅力的山间村落。</w:t>
            </w:r>
            <w:r>
              <w:rPr>
                <w:rFonts w:hint="eastAsia"/>
                <w:szCs w:val="20"/>
                <w:lang w:eastAsia="zh-CN"/>
              </w:rPr>
              <w:t>以秋色摄影出名，每年</w:t>
            </w:r>
            <w:r>
              <w:rPr>
                <w:rFonts w:hint="eastAsia"/>
                <w:szCs w:val="20"/>
                <w:lang w:val="en-US" w:eastAsia="zh-CN"/>
              </w:rPr>
              <w:t>10月底-11月份初</w:t>
            </w:r>
            <w:r>
              <w:rPr>
                <w:rFonts w:hint="eastAsia"/>
                <w:szCs w:val="20"/>
              </w:rPr>
              <w:t>，漫山遍野的乌桕树，绿、黄、红、紫，斑斓交织，仿若一幅绝美的风景油画一般</w:t>
            </w:r>
            <w:r>
              <w:rPr>
                <w:rFonts w:hint="eastAsia"/>
                <w:szCs w:val="20"/>
                <w:lang w:eastAsia="zh-CN"/>
              </w:rPr>
              <w:t>，被誉为中国四大秋景地之一。</w:t>
            </w:r>
          </w:p>
          <w:p w14:paraId="7BFF67C9">
            <w:pPr>
              <w:pStyle w:val="2"/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【水墨宏村】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eastAsia"/>
                <w:lang w:eastAsia="zh-CN"/>
              </w:rPr>
              <w:t>门票按年龄自理，</w:t>
            </w:r>
            <w:r>
              <w:rPr>
                <w:rFonts w:hint="eastAsia"/>
                <w:lang w:val="en-US" w:eastAsia="zh-CN"/>
              </w:rPr>
              <w:t>游览约2小时）</w:t>
            </w:r>
            <w:r>
              <w:rPr>
                <w:rFonts w:hint="eastAsia"/>
                <w:lang w:val="en-US"/>
              </w:rPr>
              <w:t>游览</w:t>
            </w:r>
            <w:r>
              <w:rPr>
                <w:rFonts w:hint="eastAsia"/>
              </w:rPr>
              <w:t>世界文化遗产地“中国画里的乡村”--宏村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是古黟桃花源里一座奇特的牛形古村落，背倚黄山余脉羊栈岭、雷岗山等，地势较高，有时云蒸霞蔚，如浓墨重彩，有时似泼墨写意，四周山色与粉墙青瓦倒映湖中，好似一幅徐徐展开的山水画卷，吸引了众多爱好写生、摄影者及影视作品纷至沓来。宏村整个村落占地 30 公顷全村现完好保存明清民居 140 余幢，承志堂“三雕”精湛，富丽堂皇，被誉 为“民间故宫”。晚上可欣赏【</w:t>
            </w:r>
            <w:r>
              <w:rPr>
                <w:rFonts w:hint="eastAsia"/>
                <w:b/>
                <w:bCs/>
              </w:rPr>
              <w:t>宏村夜色</w:t>
            </w:r>
            <w:r>
              <w:rPr>
                <w:rFonts w:hint="eastAsia"/>
              </w:rPr>
              <w:t>】：晚漫步宏村，别有一番风情。当夜幕降临，华灯初上，行走于街巷，没有喧闹，只有宁静，呼吸夜的清新，闻着花的浪漫，仿佛在另一个世界。这种美，一定要身临其间才能感受。晚餐后入住</w:t>
            </w:r>
            <w:r>
              <w:rPr>
                <w:rFonts w:hint="eastAsia"/>
                <w:lang w:val="en-US"/>
              </w:rPr>
              <w:t>宏村外特色客栈</w:t>
            </w:r>
            <w:r>
              <w:rPr>
                <w:rFonts w:hint="eastAsia"/>
                <w:lang w:val="en-US" w:eastAsia="zh-CN"/>
              </w:rPr>
              <w:t>（如遇客流高峰则在不影响宏村夜游前提下更换黟县同级别酒店）</w:t>
            </w:r>
          </w:p>
          <w:p w14:paraId="683FC09C">
            <w:pPr>
              <w:pStyle w:val="2"/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928620" cy="2195830"/>
                  <wp:effectExtent l="0" t="0" r="5080" b="13970"/>
                  <wp:docPr id="1" name="图片 1" descr="t04a2300f18a5d0fc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t04a2300f18a5d0fcd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620" cy="219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3295015" cy="2194560"/>
                  <wp:effectExtent l="0" t="0" r="635" b="15240"/>
                  <wp:docPr id="2" name="图片 2" descr="宏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宏村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015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76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4913" w:type="dxa"/>
            <w:gridSpan w:val="2"/>
            <w:shd w:val="clear" w:color="auto" w:fill="823B0B" w:themeFill="accent2" w:themeFillShade="7F"/>
          </w:tcPr>
          <w:p w14:paraId="0438210C">
            <w:pPr>
              <w:pStyle w:val="2"/>
              <w:bidi w:val="0"/>
              <w:rPr>
                <w:rFonts w:hint="default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第三天：黄山风景区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--屯溪老街</w:t>
            </w:r>
          </w:p>
        </w:tc>
        <w:tc>
          <w:tcPr>
            <w:tcW w:w="2430" w:type="dxa"/>
            <w:gridSpan w:val="3"/>
            <w:shd w:val="clear" w:color="auto" w:fill="823B0B" w:themeFill="accent2" w:themeFillShade="7F"/>
          </w:tcPr>
          <w:p w14:paraId="1EFEB004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用餐：早/晚       </w:t>
            </w:r>
          </w:p>
        </w:tc>
        <w:tc>
          <w:tcPr>
            <w:tcW w:w="2752" w:type="dxa"/>
            <w:shd w:val="clear" w:color="auto" w:fill="823B0B" w:themeFill="accent2" w:themeFillShade="7F"/>
          </w:tcPr>
          <w:p w14:paraId="5CEB8002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住：黄山市区</w:t>
            </w:r>
          </w:p>
        </w:tc>
      </w:tr>
      <w:tr w14:paraId="23C1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5" w:hRule="atLeast"/>
          <w:jc w:val="center"/>
        </w:trPr>
        <w:tc>
          <w:tcPr>
            <w:tcW w:w="10095" w:type="dxa"/>
            <w:gridSpan w:val="6"/>
          </w:tcPr>
          <w:p w14:paraId="462D2DEF">
            <w:p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【黄山风景区】</w:t>
            </w:r>
            <w:r>
              <w:rPr>
                <w:rFonts w:hint="eastAsia"/>
                <w:lang w:val="en-US" w:eastAsia="zh-CN"/>
              </w:rPr>
              <w:t>黄山东海上玉屏下</w:t>
            </w:r>
            <w:r>
              <w:rPr>
                <w:rFonts w:hint="eastAsia"/>
                <w:b/>
                <w:bCs/>
                <w:lang w:val="en-US" w:eastAsia="zh-CN"/>
              </w:rPr>
              <w:t>（解锁黄山深度全新玩法，游玩约6-8小时）</w:t>
            </w:r>
          </w:p>
          <w:p w14:paraId="6D5F01BF">
            <w:pPr>
              <w:ind w:firstLine="420" w:firstLineChars="200"/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早餐后，乘车抵达黄山全新开放的东大门，直接免换乘景交，乘坐投资7.5亿建造的黄山最长的东海索道上山</w:t>
            </w:r>
            <w:r>
              <w:rPr>
                <w:rFonts w:hint="eastAsia"/>
                <w:b/>
                <w:bCs/>
                <w:lang w:val="en-US" w:eastAsia="zh-CN"/>
              </w:rPr>
              <w:t>（60周岁以下门票享受开业酬宾门票+上行索道套票252元，60-64周岁门票+上行索道自理195元，65周岁以上自理上行索道100元，此线路无步行上山步道，东海索道为必乘）</w:t>
            </w:r>
            <w:r>
              <w:rPr>
                <w:rFonts w:hint="eastAsia"/>
                <w:lang w:val="en-US" w:eastAsia="zh-CN"/>
              </w:rPr>
              <w:t>，索道全长6638米，全程约半小时，可空中俯瞰军博园、石门峡和东海峡谷沟壑的全貌，抵达索道上站后沿新修的东海栈道，一路追觅轩辕黄帝秘境（轩辕石），抵达石笋矼，后前往游览黄山最秀的始信峰，登高远眺猴子观海，后游览黑虎松，北海景区，攀登黄山第二高峰光明顶，经天海，游览鳌鱼峰，途经百步云梯和莲花新道，抵达黄山玉屏景区，打卡黄山代表性景观迎客松，后乘坐玉屏索道下山（索道约10分钟，需自理90/人）或者步行下山至紫光阁（约2-3小时），后统一乘坐景交抵达游客中心（景交需自理19元/人），结束愉快的黄山之旅。后</w:t>
            </w:r>
            <w:r>
              <w:rPr>
                <w:rFonts w:hint="eastAsia"/>
                <w:lang w:eastAsia="zh-CN"/>
              </w:rPr>
              <w:t>乘坐大巴前往黄山市区，后入住黄山市区</w:t>
            </w:r>
            <w:r>
              <w:rPr>
                <w:rFonts w:hint="eastAsia"/>
                <w:b/>
                <w:bCs/>
                <w:lang w:eastAsia="zh-CN"/>
              </w:rPr>
              <w:t>挂牌五星</w:t>
            </w:r>
            <w:r>
              <w:rPr>
                <w:rFonts w:hint="eastAsia"/>
                <w:b/>
                <w:bCs/>
                <w:lang w:val="en-US" w:eastAsia="zh-CN"/>
              </w:rPr>
              <w:t>/携程五钻</w:t>
            </w:r>
            <w:r>
              <w:rPr>
                <w:rFonts w:hint="eastAsia"/>
                <w:b/>
                <w:bCs/>
                <w:lang w:eastAsia="zh-CN"/>
              </w:rPr>
              <w:t>级酒店。</w:t>
            </w:r>
            <w:r>
              <w:rPr>
                <w:rFonts w:hint="eastAsia"/>
                <w:b w:val="0"/>
                <w:bCs w:val="0"/>
                <w:lang w:eastAsia="zh-CN"/>
              </w:rPr>
              <w:t>晚餐品尝徽州特色</w:t>
            </w:r>
            <w:r>
              <w:rPr>
                <w:rFonts w:hint="eastAsia"/>
                <w:b/>
                <w:bCs/>
                <w:lang w:eastAsia="zh-CN"/>
              </w:rPr>
              <w:t>毛豆腐臭鳜鱼宴</w:t>
            </w:r>
            <w:r>
              <w:rPr>
                <w:rFonts w:hint="eastAsia"/>
                <w:b w:val="0"/>
                <w:bCs w:val="0"/>
                <w:lang w:eastAsia="zh-CN"/>
              </w:rPr>
              <w:t>。</w:t>
            </w:r>
          </w:p>
          <w:p w14:paraId="689ABA76">
            <w:pPr>
              <w:rPr>
                <w:rFonts w:hint="eastAsia"/>
                <w:b w:val="0"/>
                <w:bCs w:val="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2"/>
                <w:sz w:val="21"/>
                <w:lang w:val="en-US" w:eastAsia="zh-CN" w:bidi="ar-SA"/>
              </w:rPr>
              <w:t>【屯溪老街】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（约1小时）中国保存最完整的具宋、明、清时代建筑风格的商业街，老街道两旁店家鳞次比、多为双层砖木结构，清一色的徽筑风格，透溢出一股浓郁的古风神韵。在此您可以领略江南古镇的风韵、感受徽派建筑的精髓，徽商故里，了解徽商文化，感受徽商街市繁华。</w:t>
            </w:r>
          </w:p>
          <w:p w14:paraId="1F43CF44">
            <w:pPr>
              <w:pStyle w:val="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3121025" cy="2101215"/>
                  <wp:effectExtent l="0" t="0" r="3175" b="13335"/>
                  <wp:docPr id="5" name="图片 5" descr="C:/Users/Administrator/Desktop/微信图片_20260804142324_115_2569.jpg微信图片_20260804142324_115_2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/Users/Administrator/Desktop/微信图片_20260804142324_115_2569.jpg微信图片_20260804142324_115_256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5127" b="5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02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3129915" cy="2112010"/>
                  <wp:effectExtent l="0" t="0" r="13335" b="2540"/>
                  <wp:docPr id="6" name="图片 6" descr="F:/景点图片/黄山/15668155083602349.jpeg15668155083602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:/景点图片/黄山/15668155083602349.jpeg1566815508360234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3969" r="3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915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84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913" w:type="dxa"/>
            <w:gridSpan w:val="2"/>
            <w:shd w:val="clear" w:color="auto" w:fill="823B0B" w:themeFill="accent2" w:themeFillShade="7F"/>
          </w:tcPr>
          <w:p w14:paraId="4DB1442A">
            <w:pPr>
              <w:pStyle w:val="2"/>
              <w:bidi w:val="0"/>
              <w:rPr>
                <w:rFonts w:hint="default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徽州古城--千岛湖中心湖--骑龙巷</w:t>
            </w:r>
          </w:p>
        </w:tc>
        <w:tc>
          <w:tcPr>
            <w:tcW w:w="2430" w:type="dxa"/>
            <w:gridSpan w:val="3"/>
            <w:shd w:val="clear" w:color="auto" w:fill="823B0B" w:themeFill="accent2" w:themeFillShade="7F"/>
          </w:tcPr>
          <w:p w14:paraId="64934259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用餐：早/晚         </w:t>
            </w:r>
          </w:p>
        </w:tc>
        <w:tc>
          <w:tcPr>
            <w:tcW w:w="2752" w:type="dxa"/>
            <w:shd w:val="clear" w:color="auto" w:fill="823B0B" w:themeFill="accent2" w:themeFillShade="7F"/>
          </w:tcPr>
          <w:p w14:paraId="76634CAB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千岛湖畔四钻</w:t>
            </w:r>
          </w:p>
        </w:tc>
      </w:tr>
      <w:tr w14:paraId="5DB11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0095" w:type="dxa"/>
            <w:gridSpan w:val="6"/>
            <w:shd w:val="clear" w:color="auto" w:fill="auto"/>
          </w:tcPr>
          <w:p w14:paraId="6C1A8E21">
            <w:pPr>
              <w:pStyle w:val="2"/>
              <w:bidi w:val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【徽州古城】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lang w:val="en-US" w:eastAsia="zh-CN"/>
              </w:rPr>
              <w:t>(大门票免，不含景区内二次收费小景点</w:t>
            </w:r>
            <w:r>
              <w:rPr>
                <w:rFonts w:hint="eastAsia" w:cs="Times New Roman"/>
                <w:b w:val="0"/>
                <w:bCs w:val="0"/>
                <w:color w:val="auto"/>
                <w:lang w:val="en-US" w:eastAsia="zh-CN"/>
              </w:rPr>
              <w:t>，游览约1小时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lang w:val="en-US" w:eastAsia="zh-CN"/>
              </w:rPr>
              <w:t>）早餐</w:t>
            </w:r>
            <w:r>
              <w:rPr>
                <w:rFonts w:hint="eastAsia"/>
                <w:b w:val="0"/>
                <w:bCs w:val="0"/>
                <w:color w:val="auto"/>
                <w:lang w:eastAsia="zh-CN"/>
              </w:rPr>
              <w:t>后乘</w:t>
            </w:r>
            <w:r>
              <w:rPr>
                <w:rFonts w:hint="eastAsia"/>
                <w:lang w:eastAsia="zh-CN"/>
              </w:rPr>
              <w:t>坐大巴前往黄山市歙县，徽州古城是古代徽州府府衙所在地，也是我国保存完整的古城之一，古城始建于秦朝，自唐代以来，一直是徽郡、州、府治所在地，故县治与府治同在一座城内，形成了城套城的独特风格。瓮城、城门、古街、古巷、古桥、古塔、古坝，古民居等都是这里的看点。后前往浙江淳安县城，中餐可品尝千岛湖有机鱼头（自费套餐内包含）。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drawing>
                <wp:inline distT="0" distB="0" distL="114300" distR="114300">
                  <wp:extent cx="6264910" cy="2167890"/>
                  <wp:effectExtent l="0" t="0" r="2540" b="3810"/>
                  <wp:docPr id="4" name="图片 4" descr="t019e6529b771dabc69.we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t019e6529b771dabc69.webp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910" cy="216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83B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</w:t>
            </w:r>
            <w:r>
              <w:rPr>
                <w:rFonts w:hint="eastAsia" w:cs="Times New Roman"/>
                <w:b/>
                <w:bCs/>
                <w:color w:val="FF0000"/>
                <w:lang w:val="en-US" w:eastAsia="zh-CN"/>
              </w:rPr>
              <w:t>淳安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千岛湖</w:t>
            </w:r>
            <w:r>
              <w:rPr>
                <w:rFonts w:hint="eastAsia" w:cs="Times New Roman"/>
                <w:b/>
                <w:bCs/>
                <w:color w:val="FF0000"/>
                <w:lang w:val="en-US" w:eastAsia="zh-CN"/>
              </w:rPr>
              <w:t>中心湖区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】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（此行程为周五游览千岛湖，按景区政策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10月31日前每周五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门票免，如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11月份班期无免票政策，则按年龄自理门票，60周岁以下130/人，60-69周岁65，70周岁以上免，另每人需自理游船60元/人，游览约3-4小时）</w:t>
            </w:r>
            <w:r>
              <w:rPr>
                <w:rFonts w:hint="eastAsia"/>
                <w:lang w:val="en-US" w:eastAsia="zh-CN"/>
              </w:rPr>
              <w:t>千岛湖是中国首批国家级风景名胜区之一，也是中国面积最大的森林公园 ，是“杭州——千岛湖——黄山”名山名水名城黄金旅游线上的一颗璀璨明珠。景区内碧水呈奇，千岛百姿 ，自然风光旖旎，生态环境佳绝，因湖内拥有1078座翠岛而得名。千岛湖以千岛、秀水、金腰带 （岛屿与湖水相接处环绕着有一层金黄色的土带，称之名 “金腰带”） 为主要特色景观。前往中心湖区码头，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乘坐游船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游览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【梅峰岛】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有“不上梅峰观群岛，不识千岛真面目”的说法，它以群岛星罗棋布、港湾纵横交错、生态环境而被确定为千岛湖的一级景点。天气晴好的日子，登上梅峰观景台，可以纵览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300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余座大小岛屿，是千岛湖最受欢迎的岛屿，后前往游览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【月光岛】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千岛湖中心湖区一个最具诗意浪漫和独特韵味的景点，五岛相拥，由情园、逸园、系园、心园、梦园组成，整个月光岛以情为线、以景为依托，是千岛湖的精品景点。景区内还有渔乐桥，桥边有六个鱼池，池水与千岛湖湖水相通。池内放养着几十种千岛湖本地鱼，且每个池内的鱼密度极高，看过去满池通红一片，观赏性较高。</w:t>
            </w:r>
          </w:p>
          <w:p w14:paraId="1FD6262B">
            <w:pPr>
              <w:pStyle w:val="2"/>
            </w:pPr>
            <w:r>
              <w:drawing>
                <wp:inline distT="0" distB="0" distL="114300" distR="114300">
                  <wp:extent cx="3168015" cy="2028190"/>
                  <wp:effectExtent l="0" t="0" r="13335" b="10160"/>
                  <wp:docPr id="28" name="图片 28" descr="ffadf64b51126fca892e5389f3990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ffadf64b51126fca892e5389f399053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015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084830" cy="2020570"/>
                  <wp:effectExtent l="0" t="0" r="1270" b="17780"/>
                  <wp:docPr id="27" name="图片 27" descr="wKgEaVzHJZ2ASL3kAADmMuOqi6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wKgEaVzHJZ2ASL3kAADmMuOqi687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830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1A15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480" w:afterAutospacing="0" w:line="360" w:lineRule="atLeast"/>
              <w:ind w:left="0" w:right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b/>
                <w:bCs/>
                <w:color w:val="FF0000"/>
                <w:spacing w:val="8"/>
                <w:sz w:val="21"/>
                <w:szCs w:val="21"/>
              </w:rPr>
              <w:t>【</w:t>
            </w:r>
            <w:r>
              <w:rPr>
                <w:rFonts w:hint="eastAsia"/>
                <w:b/>
                <w:bCs/>
                <w:color w:val="FF0000"/>
                <w:spacing w:val="8"/>
                <w:sz w:val="21"/>
                <w:szCs w:val="21"/>
                <w:lang w:eastAsia="zh-CN"/>
              </w:rPr>
              <w:t>千岛湖骑龙巷夜游</w:t>
            </w:r>
            <w:r>
              <w:rPr>
                <w:b/>
                <w:bCs/>
                <w:color w:val="FF0000"/>
                <w:spacing w:val="7"/>
                <w:sz w:val="21"/>
                <w:szCs w:val="21"/>
              </w:rPr>
              <w:t>】</w:t>
            </w:r>
            <w:r>
              <w:rPr>
                <w:b/>
                <w:bCs/>
                <w:color w:val="FF0000"/>
                <w:spacing w:val="-1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门票免，游览约1小时）是一条承载着三代淳安人记忆的历史老街。这条依山而建的巷子由122级青石阶梯串联而成，因其蜿蜒的地形酷似一条盘踞的巨龙，故得名“骑龙巷”。巷子两旁是保存完好的传统民居，骑龙巷以其丰富的文化活动而闻名。巷子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不仅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有许多特色小店和茶馆，游客可以在此品尝到地道的淳安美食和特色茶饮，体验江南水乡的独特魅力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经常举办传统手工艺展示、地方戏曲表演和民俗节庆活动，为游客提供了深入了解当地文化的机会。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骑龙巷不仅是一个观光胜地，也是一个活生生的历史博物馆，记录着淳安的过去与发展。</w:t>
            </w:r>
          </w:p>
          <w:p w14:paraId="3B2234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114300" distR="114300">
                  <wp:extent cx="3139440" cy="2167890"/>
                  <wp:effectExtent l="0" t="0" r="3810" b="3810"/>
                  <wp:docPr id="8" name="图片 8" descr="t04a56a95cf0d4fc1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t04a56a95cf0d4fc1bf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0" cy="216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114300" distR="114300">
                  <wp:extent cx="3124200" cy="2156460"/>
                  <wp:effectExtent l="0" t="0" r="0" b="15240"/>
                  <wp:docPr id="14" name="图片 14" descr="t049fc58ae81445b6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t049fc58ae81445b64e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15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FA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913" w:type="dxa"/>
            <w:gridSpan w:val="2"/>
            <w:shd w:val="clear" w:color="auto" w:fill="823B0B" w:themeFill="accent2" w:themeFillShade="7F"/>
          </w:tcPr>
          <w:p w14:paraId="605FC2A1">
            <w:pPr>
              <w:pStyle w:val="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徽茶馆--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篁岭晒秋--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婺女州度假区</w:t>
            </w:r>
          </w:p>
        </w:tc>
        <w:tc>
          <w:tcPr>
            <w:tcW w:w="2430" w:type="dxa"/>
            <w:gridSpan w:val="3"/>
            <w:shd w:val="clear" w:color="auto" w:fill="823B0B" w:themeFill="accent2" w:themeFillShade="7F"/>
          </w:tcPr>
          <w:p w14:paraId="379E1778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用餐：早/晚</w:t>
            </w:r>
          </w:p>
        </w:tc>
        <w:tc>
          <w:tcPr>
            <w:tcW w:w="2752" w:type="dxa"/>
            <w:shd w:val="clear" w:color="auto" w:fill="823B0B" w:themeFill="accent2" w:themeFillShade="7F"/>
          </w:tcPr>
          <w:p w14:paraId="2A1189FB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住：婺源区域</w:t>
            </w:r>
          </w:p>
        </w:tc>
      </w:tr>
      <w:tr w14:paraId="4DC3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4" w:hRule="atLeast"/>
          <w:jc w:val="center"/>
        </w:trPr>
        <w:tc>
          <w:tcPr>
            <w:tcW w:w="10095" w:type="dxa"/>
            <w:gridSpan w:val="6"/>
            <w:shd w:val="clear" w:color="auto" w:fill="auto"/>
          </w:tcPr>
          <w:p w14:paraId="1A2B0496">
            <w:pPr>
              <w:pStyle w:val="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【谢裕大茶叶博物馆】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lang w:val="en-US" w:eastAsia="zh-CN"/>
              </w:rPr>
              <w:t>（参观加品茶约1小时）</w:t>
            </w:r>
            <w:r>
              <w:rPr>
                <w:rFonts w:hint="eastAsia"/>
                <w:lang w:eastAsia="zh-CN"/>
              </w:rPr>
              <w:t>早餐后前往徽州区</w:t>
            </w:r>
            <w:r>
              <w:rPr>
                <w:rFonts w:hint="eastAsia"/>
                <w:lang w:val="en-US" w:eastAsia="zh-CN"/>
              </w:rPr>
              <w:t>国家4A级景区</w:t>
            </w:r>
            <w:r>
              <w:rPr>
                <w:rFonts w:hint="eastAsia"/>
                <w:lang w:eastAsia="zh-CN"/>
              </w:rPr>
              <w:t>谢裕大茶博馆，谢裕大是</w:t>
            </w:r>
            <w:r>
              <w:rPr>
                <w:rFonts w:hint="eastAsia"/>
                <w:lang w:val="en-US" w:eastAsia="zh-CN"/>
              </w:rPr>
              <w:t>中华老字号，徽商中的茶商代表，被国画大师黄宾虹誉为“黄山毛峰第一家”，参观茶叶文化博物馆，了解徽茶历史，品尝正宗黄山毛峰、祁门红茶、太平猴魁等黄山名茶，自由选购黄山土特产。后前往婺源。</w:t>
            </w:r>
          </w:p>
          <w:p w14:paraId="14E17C12">
            <w:pPr>
              <w:pStyle w:val="2"/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【婺源篁岭】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（</w:t>
            </w:r>
            <w:r>
              <w:rPr>
                <w:rFonts w:hint="eastAsia" w:cs="Times New Roman"/>
                <w:kern w:val="2"/>
                <w:sz w:val="21"/>
                <w:lang w:val="en-US" w:eastAsia="zh-CN" w:bidi="ar-SA"/>
              </w:rPr>
              <w:t>游览约3小时，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  <w:t>自理往返索道130元/人送门票，法定节假日自理165元/人，无年龄优惠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）婺源最经典的景点，是一个有六百余年历史的徽派建筑高山村落，粉墙黛瓦掩映其中，云雾萦绕，是一个美丽的乡村童话！村庄内游客可参观【天街】民居围绕水口呈扇形梯状错落排布，U形村落带您体验南方的“布达拉宫”。徽式商铺林立，前店后坊，一幅流动的缩写版“清明上河图”。家家户户屋顶晒盘云集，绘就出一幅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  <w:t>“晒秋人家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”风情画。【卧云桥、垒心桥】索桥似玉带将两岸的梯田串接，体验百米高空玻璃栈道。在观景台上你可以拿出相机拍下美景，在天然氧吧的田园中享受“乡村慢生活”的惬意。还可以游览【民俗展览馆】、【竹山书院】、【众屋·绣楼】、【五桂堂】、【怪屋】【怡心堂】、等徽派特色民居。打卡【花溪水街】【绿野仙踪】等知名网红景点。后乘坐索道下山。</w:t>
            </w:r>
          </w:p>
          <w:p w14:paraId="65500D94">
            <w:pPr>
              <w:jc w:val="left"/>
              <w:rPr>
                <w:rFonts w:hint="eastAsia" w:ascii="微软雅黑" w:hAnsi="微软雅黑" w:eastAsia="微软雅黑" w:cs="微软雅黑"/>
                <w:b/>
                <w:color w:val="0070C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3089910" cy="2044700"/>
                  <wp:effectExtent l="0" t="0" r="15240" b="12700"/>
                  <wp:docPr id="9" name="图片 9" descr="F:/景点图片/篁岭/8bb3330c9a524efca50b29ba5506b664.jpeg8bb3330c9a524efca50b29ba5506b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F:/景点图片/篁岭/8bb3330c9a524efca50b29ba5506b664.jpeg8bb3330c9a524efca50b29ba5506b66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367" r="3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91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b/>
                <w:color w:val="0070C0"/>
                <w:sz w:val="44"/>
                <w:szCs w:val="44"/>
                <w:u w:val="none"/>
                <w:lang w:val="en-US" w:eastAsia="zh-CN" w:bidi="ar"/>
              </w:rPr>
              <w:drawing>
                <wp:inline distT="0" distB="0" distL="114300" distR="114300">
                  <wp:extent cx="3121660" cy="2043430"/>
                  <wp:effectExtent l="0" t="0" r="2540" b="13970"/>
                  <wp:docPr id="38" name="图片 38" descr="F:/景点图片/篁岭/a4c79036e4ab88d98c6ede773baa50d.jpga4c79036e4ab88d98c6ede773baa5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F:/景点图片/篁岭/a4c79036e4ab88d98c6ede773baa50d.jpga4c79036e4ab88d98c6ede773baa50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448" b="4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660" cy="204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CB5432">
            <w:pPr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推荐自费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20"/>
                <w:kern w:val="0"/>
                <w:sz w:val="21"/>
                <w:szCs w:val="21"/>
                <w:u w:val="no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江西婺源30亿打造的1000余亩的度假区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2"/>
                <w:sz w:val="21"/>
                <w:lang w:val="en-US" w:eastAsia="zh-CN" w:bidi="ar-SA"/>
              </w:rPr>
              <w:t>【婺女洲度假区】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（游览加演出约3小时），以婺女飞天传说故事为核心，以新式徽派建筑风格为特色，这里山水环绕，景色怡人，拥有着徽州文化的美学内涵，能让人体验到纯美的东方生活。当夜幕降临的时候，婺女洲度假区将以多种互动灯光演艺呈现婺女洲的夜色特点，让游客在灯光、投影、演绎等多种效果融合下，拥有丰富的视觉体验，从而产生强烈的故事代入感。来婺女洲看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lang w:val="en-US" w:eastAsia="zh-CN" w:bidi="ar-SA"/>
              </w:rPr>
              <w:t>大型实景演出《遇见·婺源》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t>，感受精彩绝伦的文化盛宴夜间可欣赏各种非遗表演《打铁花》、《火壶》表演，还有奇幻抱玉塔Mapping灯光秀《天工开物》，以五显财神起源及故事为核心元素的祈福文化水幕光影秀《五显金光》，古徽州独特的戏曲大戏等精彩演艺。徽市街上，一步一景，十余处游览文化场馆隐藏其中。厚重的古徽州文化在这里得以传承。</w:t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6287135" cy="2112010"/>
                  <wp:effectExtent l="0" t="0" r="18415" b="2540"/>
                  <wp:docPr id="32" name="图片 32" descr="0cbee8b2ac654320e4daec420cff7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0cbee8b2ac654320e4daec420cff7b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135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57C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4913" w:type="dxa"/>
            <w:gridSpan w:val="2"/>
            <w:shd w:val="clear" w:color="auto" w:fill="823B0B" w:themeFill="accent2" w:themeFillShade="7F"/>
          </w:tcPr>
          <w:p w14:paraId="3C62D972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第六天 景德镇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陶阳里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--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官窑--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庐山     </w:t>
            </w:r>
          </w:p>
        </w:tc>
        <w:tc>
          <w:tcPr>
            <w:tcW w:w="2430" w:type="dxa"/>
            <w:gridSpan w:val="3"/>
            <w:shd w:val="clear" w:color="auto" w:fill="823B0B" w:themeFill="accent2" w:themeFillShade="7F"/>
          </w:tcPr>
          <w:p w14:paraId="47A148BA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 ：早/晚                 </w:t>
            </w:r>
          </w:p>
        </w:tc>
        <w:tc>
          <w:tcPr>
            <w:tcW w:w="2752" w:type="dxa"/>
            <w:shd w:val="clear" w:color="auto" w:fill="823B0B" w:themeFill="accent2" w:themeFillShade="7F"/>
          </w:tcPr>
          <w:p w14:paraId="33D0EEC6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住：庐山山上</w:t>
            </w:r>
          </w:p>
        </w:tc>
      </w:tr>
      <w:tr w14:paraId="0B25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  <w:jc w:val="center"/>
        </w:trPr>
        <w:tc>
          <w:tcPr>
            <w:tcW w:w="10095" w:type="dxa"/>
            <w:gridSpan w:val="6"/>
            <w:shd w:val="clear" w:color="auto" w:fill="FFFFFF" w:themeFill="background1"/>
          </w:tcPr>
          <w:p w14:paraId="5F3B3A71">
            <w:pPr>
              <w:pStyle w:val="2"/>
              <w:bidi w:val="0"/>
              <w:rPr>
                <w:rFonts w:hint="eastAsia" w:ascii="PingFangSC-Regular" w:hAnsi="PingFangSC-Regular" w:eastAsia="宋体" w:cs="PingFangSC-Regular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【景德镇</w:t>
            </w:r>
            <w:r>
              <w:rPr>
                <w:rFonts w:hint="eastAsia" w:cs="Times New Roman"/>
                <w:b/>
                <w:bCs/>
                <w:color w:val="FF0000"/>
                <w:lang w:val="en-US" w:eastAsia="zh-CN"/>
              </w:rPr>
              <w:t>陶阳里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】</w:t>
            </w:r>
            <w:r>
              <w:rPr>
                <w:rFonts w:hint="eastAsia" w:cs="Times New Roman"/>
                <w:b w:val="0"/>
                <w:bCs w:val="0"/>
                <w:color w:val="auto"/>
                <w:lang w:val="en-US" w:eastAsia="zh-CN"/>
              </w:rPr>
              <w:t>（门票根据年龄自理，游览约1.5小时）早餐后，前往世界瓷都——景德镇，游览陶阳里景区，</w:t>
            </w:r>
            <w:r>
              <w:rPr>
                <w:rFonts w:ascii="PingFangSC-Regular" w:hAnsi="PingFangSC-Regular" w:eastAsia="PingFangSC-Regular" w:cs="PingFangSC-Regular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由全国重点文物保护单位一一御窑厂国家考古遗址公园、以及景德镇御窑博物馆、周边里弄民居、会馆瓷行、窑作群落、陶瓷工业遗产等历史文化遗存组成</w:t>
            </w:r>
            <w:r>
              <w:rPr>
                <w:rFonts w:hint="eastAsia" w:ascii="PingFangSC-Regular" w:hAnsi="PingFangSC-Regular" w:eastAsia="宋体" w:cs="PingFangSC-Regular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，其中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御窑厂是明清两代为宫廷烧造御瓷的皇家窑厂，地下出土御瓷残片数十吨，故宫九成以上官窑瓷器源于此。标志性的龙珠阁可俯瞰老城全景，红砖拱券结构的御窑博物馆陈列修复御瓷珍品，是热门打卡地。</w:t>
            </w:r>
          </w:p>
          <w:p w14:paraId="2AC85365">
            <w:pPr>
              <w:pStyle w:val="2"/>
              <w:bidi w:val="0"/>
              <w:jc w:val="left"/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2"/>
                <w:sz w:val="21"/>
                <w:lang w:val="en-US" w:eastAsia="zh-CN" w:bidi="ar-SA"/>
              </w:rPr>
              <w:t>【</w:t>
            </w:r>
            <w:r>
              <w:rPr>
                <w:rFonts w:hint="eastAsia" w:cs="Times New Roman"/>
                <w:b/>
                <w:bCs/>
                <w:color w:val="FF0000"/>
                <w:kern w:val="2"/>
                <w:sz w:val="21"/>
                <w:lang w:val="en-US" w:eastAsia="zh-CN" w:bidi="ar-SA"/>
              </w:rPr>
              <w:t>瓷海官窑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2"/>
                <w:sz w:val="21"/>
                <w:lang w:val="en-US" w:eastAsia="zh-CN" w:bidi="ar-SA"/>
              </w:rPr>
              <w:t>】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t>（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t>体验加游览约1小时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t>）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t>国家3A级景区，参观官窑瓷厂，</w:t>
            </w:r>
            <w:r>
              <w:rPr>
                <w:rFonts w:hint="eastAsia" w:cs="Times New Roman"/>
                <w:b/>
                <w:bCs/>
                <w:color w:val="auto"/>
                <w:kern w:val="2"/>
                <w:sz w:val="21"/>
                <w:lang w:val="en-US" w:eastAsia="zh-CN" w:bidi="ar-SA"/>
              </w:rPr>
              <w:t>（参加自费游客可以赠送景德镇陶瓷拉坯、泥塑、彩绘三项体验，探索高岭土的奥秘）</w:t>
            </w: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t>，近距离观摩陶瓷制作技艺，感受千年窑火的匠心魅力，后参观正宗陶瓷用品展，自由选购正宗景德镇陶瓷。</w:t>
            </w:r>
          </w:p>
          <w:p w14:paraId="7F6BCB62">
            <w:pPr>
              <w:pStyle w:val="2"/>
              <w:bidi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drawing>
                <wp:inline distT="0" distB="0" distL="114300" distR="114300">
                  <wp:extent cx="3108960" cy="2289175"/>
                  <wp:effectExtent l="0" t="0" r="15240" b="15875"/>
                  <wp:docPr id="23" name="图片 23" descr="t04ff5f62fe093ff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t04ff5f62fe093ff833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lang w:val="en-US" w:eastAsia="zh-CN" w:bidi="ar-SA"/>
              </w:rPr>
              <w:drawing>
                <wp:inline distT="0" distB="0" distL="114300" distR="114300">
                  <wp:extent cx="3137535" cy="2292985"/>
                  <wp:effectExtent l="0" t="0" r="5715" b="12065"/>
                  <wp:docPr id="17" name="图片 17" descr="t0433b29999520f5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t0433b29999520f573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535" cy="229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A539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【庐山风景区】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（门票根据年龄自理，景区交通车费用自理90元/人）后乘车赴“匡庐奇秀甲天下”且有“世界文化遗产”及“世界地质公园”之称的庐山，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游览碧波荡漾、形如提琴的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【如琴湖】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唐代 诗人白居易循径赏花处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【花径公园】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云雾弥漫、山水环抱的白居易草堂，体味诗人“长恨春归无觅处，不知 转入此中来”的心声；充满神秘色彩的天桥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【锦绣谷景区】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谷中云雾缭绕、四季花开灿烂如锦、石林挺秀、 怪松覆壁，处处弥漫着鸟语花香；谷中千岩竞秀，万壑回萦、断崖天成，石林挺秀，峭壁峰壑如雄狮长啸， 如猛虎跃涧，似捷猿攀登，似仙翁盘坐，栩栩如生，一路景色如锦绣画卷、令人陶醉；蒋介石与美国特使马 歇尔秘密谈判处——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【谈判台】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，毛主席诗中的“天生一个仙人洞、无限风光在险峰”的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【仙人洞】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，参观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【庐山会议旧址】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这座建筑原名庐山大礼堂，为传习学舍会议礼堂。旧址为国民党中央党部所建，耗资二十万元。国民党中央党部委托“华中公司”工程师高观四设计。庐山大礼堂，“为宫殿式，复琉璃瓦，内分二层，上作膳厅，上为礼堂，可容数千百人，是民国时期庐山三大建筑之一。自 1959 年开始，中共中央曾在这里召开过三次重要会议，即 1959 年的中共中央八届八中全会，1961 年的中央工作 会议和 1970 年的中共中央九届二中全会。参观参观我国唯一一栋国共两党最高领袖都住过的别墅——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【美庐别墅】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（每个月第一周和第三周的星期三闭馆）：在牯岭东谷的长冲河畔，1922 年所建，是一栋精巧的英式别墅，是蒋介石和宋美龄在庐山的旧居。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晚餐后品尝庐山特色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【三石宴】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，入住酒店休息；【庐山夜景】游客可自行夜游【牯岭镇街心公园】欣赏云中山城万国建筑风情，感受云中山城小镇的魅力。牯岭街是庐山的中心，是一座美丽的、别致的、公园式的小山城。牯岭街商店、超市、书店、银行、电影院、大会堂都有。站在街心公园，可以眺望九江古城、长江玉带，为休闲、消遣、娱乐的理想场所，也常是庐山旅游者的首选之地。 </w:t>
            </w:r>
          </w:p>
          <w:p w14:paraId="0C678978">
            <w:pPr>
              <w:pStyle w:val="2"/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3147695" cy="1911350"/>
                  <wp:effectExtent l="0" t="0" r="14605" b="12700"/>
                  <wp:docPr id="11" name="图片 11" descr="F:/景点图片/庐山/t01f37061831baae5a2.jpgt01f37061831baae5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F:/景点图片/庐山/t01f37061831baae5a2.jpgt01f37061831baae5a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t="5729" b="5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695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3102610" cy="1925955"/>
                  <wp:effectExtent l="0" t="0" r="2540" b="17145"/>
                  <wp:docPr id="10" name="图片 10" descr="F:/景点图片/庐山/微信图片_20260105173933_96_928.jpg微信图片_20260105173933_96_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F:/景点图片/庐山/微信图片_20260105173933_96_928.jpg微信图片_20260105173933_96_92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t="4994" b="4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610" cy="192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A7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095" w:type="dxa"/>
            <w:gridSpan w:val="3"/>
            <w:shd w:val="clear" w:color="auto" w:fill="823B0B" w:themeFill="accent2" w:themeFillShade="7F"/>
            <w:vAlign w:val="top"/>
          </w:tcPr>
          <w:p w14:paraId="04BA7A85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第七天 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续游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庐山--返程    </w:t>
            </w:r>
          </w:p>
        </w:tc>
        <w:tc>
          <w:tcPr>
            <w:tcW w:w="1950" w:type="dxa"/>
            <w:shd w:val="clear" w:color="auto" w:fill="823B0B" w:themeFill="accent2" w:themeFillShade="7F"/>
            <w:vAlign w:val="top"/>
          </w:tcPr>
          <w:p w14:paraId="575DE198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 ：早/                 </w:t>
            </w:r>
          </w:p>
        </w:tc>
        <w:tc>
          <w:tcPr>
            <w:tcW w:w="3050" w:type="dxa"/>
            <w:gridSpan w:val="2"/>
            <w:shd w:val="clear" w:color="auto" w:fill="823B0B" w:themeFill="accent2" w:themeFillShade="7F"/>
            <w:vAlign w:val="top"/>
          </w:tcPr>
          <w:p w14:paraId="76386246">
            <w:pPr>
              <w:pStyle w:val="2"/>
              <w:bidi w:val="0"/>
              <w:rPr>
                <w:rFonts w:hint="default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</w:t>
            </w:r>
            <w:r>
              <w:rPr>
                <w:rFonts w:hint="eastAsia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火车上/合肥</w:t>
            </w:r>
          </w:p>
        </w:tc>
      </w:tr>
      <w:tr w14:paraId="3D47B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095" w:type="dxa"/>
            <w:gridSpan w:val="6"/>
            <w:shd w:val="clear" w:color="auto" w:fill="FFFFFF" w:themeFill="background1"/>
          </w:tcPr>
          <w:p w14:paraId="48086D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【续游庐山】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早餐后，继续游览庐山，游览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【卢林湖】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，参观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【庐山博物馆】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【毛泽东同志旧居】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（如遇闭馆，则改为游览含鄱口）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曾经的伟人别宫，背山面水的风水宝地，侧边是诗词纪念林，面前是开阔的芦林湖。后换乘景交，乘车下山。</w:t>
            </w:r>
          </w:p>
          <w:p w14:paraId="3DB1BEEF">
            <w:pPr>
              <w:pStyle w:val="2"/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3089275" cy="2063750"/>
                  <wp:effectExtent l="0" t="0" r="15875" b="12700"/>
                  <wp:docPr id="13" name="图片 13" descr="C:/Users/Administrator/Desktop/22789601.jpg22789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:/Users/Administrator/Desktop/22789601.jpg2278960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l="77" r="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275" cy="206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3150235" cy="2059940"/>
                  <wp:effectExtent l="0" t="0" r="12065" b="16510"/>
                  <wp:docPr id="12" name="图片 12" descr="t04c2597a2d9f4c2e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t04c2597a2d9f4c2e6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235" cy="205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【适时送站】</w:t>
            </w:r>
            <w:r>
              <w:rPr>
                <w:rFonts w:hint="eastAsia"/>
                <w:lang w:val="en-US" w:eastAsia="zh-CN"/>
              </w:rPr>
              <w:t>根据客人返程时间地点，适时送往九江站或者合肥站（如需送庐山站需增加30元/人接送费，送九江机场+80/人），乘坐火车返程。如返程为九江站班次时间充裕，定12:00之后的班次均可，如果合肥站返程，则定17：30之后的班次。合肥机场18:30之后的航班。（如无合适车次/航班返程，可选择延住九江或者合肥，旅行社可提供代订酒店和送站服务）双飞双动的客人住合肥，双卧的客人今日送站。</w:t>
            </w:r>
          </w:p>
        </w:tc>
      </w:tr>
      <w:tr w14:paraId="4E4D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095" w:type="dxa"/>
            <w:gridSpan w:val="3"/>
            <w:shd w:val="clear" w:color="auto" w:fill="823B0B" w:themeFill="accent2" w:themeFillShade="7F"/>
            <w:vAlign w:val="top"/>
          </w:tcPr>
          <w:p w14:paraId="22DEC070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第八天 返程    </w:t>
            </w:r>
          </w:p>
        </w:tc>
        <w:tc>
          <w:tcPr>
            <w:tcW w:w="1950" w:type="dxa"/>
            <w:shd w:val="clear" w:color="auto" w:fill="823B0B" w:themeFill="accent2" w:themeFillShade="7F"/>
            <w:vAlign w:val="top"/>
          </w:tcPr>
          <w:p w14:paraId="1C9E467A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 ：无               </w:t>
            </w:r>
          </w:p>
        </w:tc>
        <w:tc>
          <w:tcPr>
            <w:tcW w:w="3050" w:type="dxa"/>
            <w:gridSpan w:val="2"/>
            <w:shd w:val="clear" w:color="auto" w:fill="823B0B" w:themeFill="accent2" w:themeFillShade="7F"/>
            <w:vAlign w:val="top"/>
          </w:tcPr>
          <w:p w14:paraId="0E361274">
            <w:pPr>
              <w:pStyle w:val="2"/>
              <w:bidi w:val="0"/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住：温馨的家</w:t>
            </w:r>
          </w:p>
        </w:tc>
      </w:tr>
      <w:tr w14:paraId="4B14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95" w:type="dxa"/>
            <w:gridSpan w:val="6"/>
            <w:shd w:val="clear" w:color="auto" w:fill="FFFFFF" w:themeFill="background1"/>
          </w:tcPr>
          <w:p w14:paraId="2084233C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乘大交通抵达出发地，结束行程，自行返程。</w:t>
            </w:r>
          </w:p>
        </w:tc>
      </w:tr>
      <w:tr w14:paraId="4540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095" w:type="dxa"/>
            <w:gridSpan w:val="6"/>
            <w:shd w:val="clear" w:color="auto" w:fill="823B0B" w:themeFill="accent2" w:themeFillShade="7F"/>
          </w:tcPr>
          <w:p w14:paraId="7387FE84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</w:t>
            </w:r>
            <w:r>
              <w:rPr>
                <w:rFonts w:hint="eastAsia"/>
                <w:b/>
                <w:bCs/>
                <w:color w:val="FFFFFF" w:themeColor="background1"/>
                <w:sz w:val="24"/>
                <w:szCs w:val="2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接待标准</w:t>
            </w:r>
          </w:p>
        </w:tc>
      </w:tr>
      <w:tr w14:paraId="4E209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4BC014EF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大交通</w:t>
            </w:r>
          </w:p>
        </w:tc>
        <w:tc>
          <w:tcPr>
            <w:tcW w:w="8508" w:type="dxa"/>
            <w:gridSpan w:val="5"/>
          </w:tcPr>
          <w:p w14:paraId="638EA5E1">
            <w:pPr>
              <w:pStyle w:val="2"/>
              <w:bidi w:val="0"/>
              <w:rPr>
                <w:rFonts w:hint="default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>各地往返合肥飞机/高铁/火车卧铺。</w:t>
            </w:r>
          </w:p>
        </w:tc>
      </w:tr>
      <w:tr w14:paraId="3829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4DCF0177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交通标准</w:t>
            </w:r>
          </w:p>
        </w:tc>
        <w:tc>
          <w:tcPr>
            <w:tcW w:w="8508" w:type="dxa"/>
            <w:gridSpan w:val="5"/>
          </w:tcPr>
          <w:p w14:paraId="1887A39C">
            <w:pPr>
              <w:pStyle w:val="2"/>
              <w:bidi w:val="0"/>
              <w:rPr>
                <w:rFonts w:hint="eastAsia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</w:rPr>
              <w:t>国产空调旅游车，</w:t>
            </w:r>
            <w:r>
              <w:rPr>
                <w:rFonts w:hint="eastAsia"/>
                <w:sz w:val="22"/>
                <w:szCs w:val="21"/>
                <w:lang w:eastAsia="zh-CN"/>
              </w:rPr>
              <w:t>根据人数匹配车型，确保</w:t>
            </w:r>
            <w:r>
              <w:rPr>
                <w:rFonts w:hint="eastAsia"/>
                <w:sz w:val="22"/>
                <w:szCs w:val="21"/>
              </w:rPr>
              <w:t>1人1座，</w:t>
            </w:r>
          </w:p>
        </w:tc>
      </w:tr>
      <w:tr w14:paraId="6C51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5FB65920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val="en-US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住宿</w:t>
            </w: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val="en-US" w:eastAsia="zh-CN"/>
              </w:rPr>
              <w:t>标准</w:t>
            </w:r>
          </w:p>
        </w:tc>
        <w:tc>
          <w:tcPr>
            <w:tcW w:w="8508" w:type="dxa"/>
            <w:gridSpan w:val="5"/>
          </w:tcPr>
          <w:p w14:paraId="39531AAE">
            <w:pPr>
              <w:pStyle w:val="2"/>
              <w:bidi w:val="0"/>
              <w:rPr>
                <w:rFonts w:hint="default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>酒店双人间，1晚宏村外特色客栈+1晚黄山携程五钻/五星酒店+1晚千岛湖四钻/四星酒店+1晚婺源舒适酒店（含空调不含洗漱）+1晚庐山山顶酒店（不含空调和洗漱），</w:t>
            </w:r>
          </w:p>
        </w:tc>
      </w:tr>
      <w:tr w14:paraId="08D25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5542CE1B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用餐标准</w:t>
            </w:r>
          </w:p>
        </w:tc>
        <w:tc>
          <w:tcPr>
            <w:tcW w:w="8508" w:type="dxa"/>
            <w:gridSpan w:val="5"/>
          </w:tcPr>
          <w:p w14:paraId="49A7CE00">
            <w:pPr>
              <w:pStyle w:val="2"/>
              <w:bidi w:val="0"/>
              <w:rPr>
                <w:rFonts w:hint="default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2"/>
                <w:szCs w:val="21"/>
              </w:rPr>
              <w:t>早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2"/>
                <w:szCs w:val="21"/>
              </w:rPr>
              <w:t>正餐</w:t>
            </w:r>
            <w:r>
              <w:rPr>
                <w:rFonts w:hint="eastAsia"/>
                <w:sz w:val="22"/>
                <w:szCs w:val="21"/>
                <w:lang w:eastAsia="zh-CN"/>
              </w:rPr>
              <w:t>，升级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1餐徽州毛臭宴+1餐庐山三石宴，标注不含的正餐敬请自理</w:t>
            </w:r>
          </w:p>
        </w:tc>
      </w:tr>
      <w:tr w14:paraId="0D7AD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021E1AE4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景点门票</w:t>
            </w:r>
          </w:p>
        </w:tc>
        <w:tc>
          <w:tcPr>
            <w:tcW w:w="8508" w:type="dxa"/>
            <w:gridSpan w:val="5"/>
          </w:tcPr>
          <w:p w14:paraId="79B3A17F">
            <w:pPr>
              <w:pStyle w:val="2"/>
              <w:bidi w:val="0"/>
              <w:rPr>
                <w:rFonts w:hint="default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门票按年龄自理（详见下方自理表格）。另千岛湖中心湖区</w:t>
            </w:r>
            <w:r>
              <w:rPr>
                <w:rFonts w:hint="eastAsia"/>
                <w:sz w:val="22"/>
                <w:szCs w:val="21"/>
                <w:lang w:val="en-US" w:eastAsia="zh-CN"/>
              </w:rPr>
              <w:t>10月31日前每周五免门票，之后如无政策，则按年龄自理，60周岁以下自理130，60-69周岁以下自理65, 70周岁以上免，黄金周班期门票按年龄正常自理。</w:t>
            </w:r>
          </w:p>
        </w:tc>
      </w:tr>
      <w:tr w14:paraId="2A96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778412AC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导游安排</w:t>
            </w:r>
          </w:p>
        </w:tc>
        <w:tc>
          <w:tcPr>
            <w:tcW w:w="8508" w:type="dxa"/>
            <w:gridSpan w:val="5"/>
          </w:tcPr>
          <w:p w14:paraId="5244DD7D">
            <w:pPr>
              <w:pStyle w:val="2"/>
              <w:bidi w:val="0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当地</w:t>
            </w:r>
            <w:r>
              <w:rPr>
                <w:rFonts w:hint="eastAsia"/>
                <w:sz w:val="22"/>
                <w:szCs w:val="21"/>
                <w:lang w:eastAsia="zh-CN"/>
              </w:rPr>
              <w:t>优秀</w:t>
            </w:r>
            <w:r>
              <w:rPr>
                <w:rFonts w:hint="eastAsia"/>
                <w:sz w:val="22"/>
                <w:szCs w:val="21"/>
              </w:rPr>
              <w:t>导游</w:t>
            </w:r>
            <w:r>
              <w:rPr>
                <w:rFonts w:hint="eastAsia"/>
                <w:sz w:val="22"/>
                <w:szCs w:val="21"/>
                <w:lang w:eastAsia="zh-CN"/>
              </w:rPr>
              <w:t>讲解</w:t>
            </w:r>
            <w:r>
              <w:rPr>
                <w:rFonts w:hint="eastAsia"/>
                <w:sz w:val="22"/>
                <w:szCs w:val="21"/>
              </w:rPr>
              <w:t>服务</w:t>
            </w:r>
          </w:p>
        </w:tc>
      </w:tr>
      <w:tr w14:paraId="6365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371C36E4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购物安排</w:t>
            </w:r>
          </w:p>
        </w:tc>
        <w:tc>
          <w:tcPr>
            <w:tcW w:w="8508" w:type="dxa"/>
            <w:gridSpan w:val="5"/>
          </w:tcPr>
          <w:p w14:paraId="1208AD0C">
            <w:pPr>
              <w:pStyle w:val="2"/>
              <w:bidi w:val="0"/>
              <w:rPr>
                <w:rFonts w:hint="eastAsia" w:eastAsia="宋体"/>
                <w:sz w:val="22"/>
                <w:szCs w:val="21"/>
                <w:lang w:eastAsia="zh-CN"/>
              </w:rPr>
            </w:pPr>
            <w:r>
              <w:rPr>
                <w:rFonts w:hint="eastAsia"/>
                <w:sz w:val="22"/>
                <w:szCs w:val="21"/>
                <w:lang w:eastAsia="zh-CN"/>
              </w:rPr>
              <w:t>纯玩无购物，行程中茶博馆和官窑均为正规挂牌景区，不属于旅游指定购物店，自由参观，如有商品展销自愿消费。</w:t>
            </w:r>
          </w:p>
        </w:tc>
      </w:tr>
      <w:tr w14:paraId="1BEF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73F75165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自理费用表</w:t>
            </w:r>
          </w:p>
        </w:tc>
        <w:tc>
          <w:tcPr>
            <w:tcW w:w="8508" w:type="dxa"/>
            <w:gridSpan w:val="5"/>
          </w:tcPr>
          <w:tbl>
            <w:tblPr>
              <w:tblStyle w:val="9"/>
              <w:tblW w:w="8493" w:type="dxa"/>
              <w:tblInd w:w="-8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43"/>
              <w:gridCol w:w="1467"/>
              <w:gridCol w:w="1403"/>
              <w:gridCol w:w="1547"/>
              <w:gridCol w:w="1600"/>
              <w:gridCol w:w="1033"/>
            </w:tblGrid>
            <w:tr w14:paraId="61DB12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</w:tcPr>
                <w:p w14:paraId="240BC6AA">
                  <w:pPr>
                    <w:pStyle w:val="2"/>
                    <w:bidi w:val="0"/>
                    <w:rPr>
                      <w:rFonts w:hint="eastAsia" w:eastAsia="宋体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  <w:t>景点</w:t>
                  </w:r>
                </w:p>
              </w:tc>
              <w:tc>
                <w:tcPr>
                  <w:tcW w:w="1467" w:type="dxa"/>
                </w:tcPr>
                <w:p w14:paraId="71B6EA49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60周岁以下</w:t>
                  </w:r>
                </w:p>
              </w:tc>
              <w:tc>
                <w:tcPr>
                  <w:tcW w:w="1403" w:type="dxa"/>
                </w:tcPr>
                <w:p w14:paraId="0E503B63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60-64周岁</w:t>
                  </w:r>
                </w:p>
              </w:tc>
              <w:tc>
                <w:tcPr>
                  <w:tcW w:w="1547" w:type="dxa"/>
                </w:tcPr>
                <w:p w14:paraId="437AFBAC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65周岁以上</w:t>
                  </w:r>
                </w:p>
              </w:tc>
              <w:tc>
                <w:tcPr>
                  <w:tcW w:w="1600" w:type="dxa"/>
                </w:tcPr>
                <w:p w14:paraId="5EEA172C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每人</w:t>
                  </w: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  <w:t>景交</w:t>
                  </w: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/游船</w:t>
                  </w:r>
                </w:p>
              </w:tc>
              <w:tc>
                <w:tcPr>
                  <w:tcW w:w="1033" w:type="dxa"/>
                </w:tcPr>
                <w:p w14:paraId="1319F063">
                  <w:pPr>
                    <w:pStyle w:val="2"/>
                    <w:bidi w:val="0"/>
                    <w:rPr>
                      <w:rFonts w:hint="eastAsia" w:eastAsia="宋体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每人</w:t>
                  </w:r>
                  <w:r>
                    <w:rPr>
                      <w:rFonts w:hint="eastAsia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  <w:t>索道</w:t>
                  </w:r>
                </w:p>
              </w:tc>
            </w:tr>
            <w:tr w14:paraId="223222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77762376">
                  <w:pPr>
                    <w:pStyle w:val="2"/>
                    <w:bidi w:val="0"/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宏村</w:t>
                  </w:r>
                </w:p>
              </w:tc>
              <w:tc>
                <w:tcPr>
                  <w:tcW w:w="1467" w:type="dxa"/>
                  <w:vAlign w:val="top"/>
                </w:tcPr>
                <w:p w14:paraId="1CA5ECBA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80</w:t>
                  </w:r>
                </w:p>
              </w:tc>
              <w:tc>
                <w:tcPr>
                  <w:tcW w:w="1403" w:type="dxa"/>
                  <w:vAlign w:val="top"/>
                </w:tcPr>
                <w:p w14:paraId="331003FD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52</w:t>
                  </w:r>
                </w:p>
              </w:tc>
              <w:tc>
                <w:tcPr>
                  <w:tcW w:w="1547" w:type="dxa"/>
                  <w:vAlign w:val="top"/>
                </w:tcPr>
                <w:p w14:paraId="6B0EF156">
                  <w:pPr>
                    <w:pStyle w:val="2"/>
                    <w:bidi w:val="0"/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免</w:t>
                  </w:r>
                </w:p>
              </w:tc>
              <w:tc>
                <w:tcPr>
                  <w:tcW w:w="1600" w:type="dxa"/>
                  <w:vAlign w:val="top"/>
                </w:tcPr>
                <w:p w14:paraId="498BC029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  <w:tc>
                <w:tcPr>
                  <w:tcW w:w="1033" w:type="dxa"/>
                  <w:vAlign w:val="top"/>
                </w:tcPr>
                <w:p w14:paraId="36E0FB6B">
                  <w:pPr>
                    <w:rPr>
                      <w:rFonts w:hint="default"/>
                      <w:b/>
                      <w:bCs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lang w:val="en-US" w:eastAsia="zh-CN"/>
                    </w:rPr>
                    <w:t>/</w:t>
                  </w:r>
                </w:p>
              </w:tc>
            </w:tr>
            <w:tr w14:paraId="605497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7A2074DC">
                  <w:pPr>
                    <w:pStyle w:val="2"/>
                    <w:bidi w:val="0"/>
                    <w:rPr>
                      <w:rFonts w:hint="eastAsia" w:eastAsia="宋体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黄山（东大门进山）</w:t>
                  </w:r>
                </w:p>
              </w:tc>
              <w:tc>
                <w:tcPr>
                  <w:tcW w:w="1467" w:type="dxa"/>
                  <w:vAlign w:val="top"/>
                </w:tcPr>
                <w:p w14:paraId="36A8DF24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门票+上行东海索道酬宾价252</w:t>
                  </w:r>
                </w:p>
              </w:tc>
              <w:tc>
                <w:tcPr>
                  <w:tcW w:w="1403" w:type="dxa"/>
                  <w:vAlign w:val="top"/>
                </w:tcPr>
                <w:p w14:paraId="6AB0102F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门票+上行东海索道195</w:t>
                  </w:r>
                </w:p>
              </w:tc>
              <w:tc>
                <w:tcPr>
                  <w:tcW w:w="1547" w:type="dxa"/>
                  <w:vAlign w:val="top"/>
                </w:tcPr>
                <w:p w14:paraId="6EAC35F7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门票免+上行东海索道100</w:t>
                  </w:r>
                </w:p>
              </w:tc>
              <w:tc>
                <w:tcPr>
                  <w:tcW w:w="1600" w:type="dxa"/>
                  <w:vAlign w:val="top"/>
                </w:tcPr>
                <w:p w14:paraId="179EDF7B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单程19</w:t>
                  </w:r>
                </w:p>
              </w:tc>
              <w:tc>
                <w:tcPr>
                  <w:tcW w:w="1033" w:type="dxa"/>
                  <w:vAlign w:val="top"/>
                </w:tcPr>
                <w:p w14:paraId="7050B3D4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玉屏索道</w:t>
                  </w: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90</w:t>
                  </w:r>
                </w:p>
              </w:tc>
            </w:tr>
            <w:tr w14:paraId="2E75CD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1443" w:type="dxa"/>
                  <w:vAlign w:val="top"/>
                </w:tcPr>
                <w:p w14:paraId="5F0FF856">
                  <w:pPr>
                    <w:pStyle w:val="2"/>
                    <w:bidi w:val="0"/>
                    <w:rPr>
                      <w:rFonts w:hint="eastAsia" w:eastAsia="宋体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千岛湖中心湖</w:t>
                  </w:r>
                </w:p>
              </w:tc>
              <w:tc>
                <w:tcPr>
                  <w:tcW w:w="1467" w:type="dxa"/>
                  <w:vAlign w:val="top"/>
                </w:tcPr>
                <w:p w14:paraId="112C6769">
                  <w:pPr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每周五免</w:t>
                  </w:r>
                </w:p>
              </w:tc>
              <w:tc>
                <w:tcPr>
                  <w:tcW w:w="1403" w:type="dxa"/>
                  <w:vAlign w:val="top"/>
                </w:tcPr>
                <w:p w14:paraId="33879810">
                  <w:pPr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每周五免</w:t>
                  </w:r>
                </w:p>
              </w:tc>
              <w:tc>
                <w:tcPr>
                  <w:tcW w:w="1547" w:type="dxa"/>
                  <w:vAlign w:val="top"/>
                </w:tcPr>
                <w:p w14:paraId="54CD942C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每周五免</w:t>
                  </w:r>
                </w:p>
              </w:tc>
              <w:tc>
                <w:tcPr>
                  <w:tcW w:w="1600" w:type="dxa"/>
                  <w:vAlign w:val="top"/>
                </w:tcPr>
                <w:p w14:paraId="59A26546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60</w:t>
                  </w:r>
                </w:p>
              </w:tc>
              <w:tc>
                <w:tcPr>
                  <w:tcW w:w="1033" w:type="dxa"/>
                  <w:vAlign w:val="top"/>
                </w:tcPr>
                <w:p w14:paraId="7D3BA673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453C76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303B9F69">
                  <w:pPr>
                    <w:pStyle w:val="2"/>
                    <w:bidi w:val="0"/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景德镇陶阳里</w:t>
                  </w:r>
                </w:p>
              </w:tc>
              <w:tc>
                <w:tcPr>
                  <w:tcW w:w="1467" w:type="dxa"/>
                  <w:vAlign w:val="top"/>
                </w:tcPr>
                <w:p w14:paraId="1E466040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50</w:t>
                  </w:r>
                </w:p>
              </w:tc>
              <w:tc>
                <w:tcPr>
                  <w:tcW w:w="1403" w:type="dxa"/>
                  <w:vAlign w:val="top"/>
                </w:tcPr>
                <w:p w14:paraId="240CA188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25</w:t>
                  </w:r>
                </w:p>
              </w:tc>
              <w:tc>
                <w:tcPr>
                  <w:tcW w:w="1547" w:type="dxa"/>
                  <w:vAlign w:val="top"/>
                </w:tcPr>
                <w:p w14:paraId="2A06C005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免</w:t>
                  </w:r>
                </w:p>
              </w:tc>
              <w:tc>
                <w:tcPr>
                  <w:tcW w:w="1600" w:type="dxa"/>
                  <w:vAlign w:val="top"/>
                </w:tcPr>
                <w:p w14:paraId="32CC6DBA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  <w:tc>
                <w:tcPr>
                  <w:tcW w:w="1033" w:type="dxa"/>
                  <w:vAlign w:val="top"/>
                </w:tcPr>
                <w:p w14:paraId="534D3213">
                  <w:pPr>
                    <w:pStyle w:val="2"/>
                    <w:bidi w:val="0"/>
                    <w:rPr>
                      <w:rFonts w:hint="default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6B5DD5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3CC8DBDC">
                  <w:pPr>
                    <w:pStyle w:val="2"/>
                    <w:bidi w:val="0"/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篁岭含索道</w:t>
                  </w:r>
                </w:p>
              </w:tc>
              <w:tc>
                <w:tcPr>
                  <w:tcW w:w="1467" w:type="dxa"/>
                  <w:vAlign w:val="top"/>
                </w:tcPr>
                <w:p w14:paraId="4E1E59C4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130（遇节假日165）</w:t>
                  </w:r>
                </w:p>
              </w:tc>
              <w:tc>
                <w:tcPr>
                  <w:tcW w:w="1403" w:type="dxa"/>
                  <w:vAlign w:val="top"/>
                </w:tcPr>
                <w:p w14:paraId="4C4F713A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130（遇节假日165）</w:t>
                  </w:r>
                </w:p>
              </w:tc>
              <w:tc>
                <w:tcPr>
                  <w:tcW w:w="1547" w:type="dxa"/>
                  <w:vAlign w:val="top"/>
                </w:tcPr>
                <w:p w14:paraId="7F463C7A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130（遇节假日165）</w:t>
                  </w:r>
                </w:p>
              </w:tc>
              <w:tc>
                <w:tcPr>
                  <w:tcW w:w="1600" w:type="dxa"/>
                  <w:vAlign w:val="top"/>
                </w:tcPr>
                <w:p w14:paraId="01347EBF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  <w:tc>
                <w:tcPr>
                  <w:tcW w:w="1033" w:type="dxa"/>
                  <w:vAlign w:val="top"/>
                </w:tcPr>
                <w:p w14:paraId="2853FCEC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65E051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6B2ADC78">
                  <w:pPr>
                    <w:pStyle w:val="2"/>
                    <w:bidi w:val="0"/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庐山</w:t>
                  </w:r>
                </w:p>
              </w:tc>
              <w:tc>
                <w:tcPr>
                  <w:tcW w:w="1467" w:type="dxa"/>
                  <w:vAlign w:val="top"/>
                </w:tcPr>
                <w:p w14:paraId="5EBF24CD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160</w:t>
                  </w:r>
                </w:p>
              </w:tc>
              <w:tc>
                <w:tcPr>
                  <w:tcW w:w="1403" w:type="dxa"/>
                  <w:vAlign w:val="top"/>
                </w:tcPr>
                <w:p w14:paraId="69D62F2C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160</w:t>
                  </w:r>
                </w:p>
              </w:tc>
              <w:tc>
                <w:tcPr>
                  <w:tcW w:w="1547" w:type="dxa"/>
                  <w:vAlign w:val="top"/>
                </w:tcPr>
                <w:p w14:paraId="4B0B4BF2">
                  <w:pPr>
                    <w:pStyle w:val="2"/>
                    <w:bidi w:val="0"/>
                    <w:rPr>
                      <w:rFonts w:hint="eastAsia" w:eastAsia="宋体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免</w:t>
                  </w:r>
                </w:p>
              </w:tc>
              <w:tc>
                <w:tcPr>
                  <w:tcW w:w="1600" w:type="dxa"/>
                  <w:vAlign w:val="top"/>
                </w:tcPr>
                <w:p w14:paraId="4265A075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90</w:t>
                  </w:r>
                </w:p>
              </w:tc>
              <w:tc>
                <w:tcPr>
                  <w:tcW w:w="1033" w:type="dxa"/>
                  <w:vAlign w:val="top"/>
                </w:tcPr>
                <w:p w14:paraId="43AE8886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53DB83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60B2E3EC">
                  <w:pPr>
                    <w:pStyle w:val="2"/>
                    <w:bidi w:val="0"/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总计</w:t>
                  </w:r>
                </w:p>
              </w:tc>
              <w:tc>
                <w:tcPr>
                  <w:tcW w:w="1467" w:type="dxa"/>
                  <w:vAlign w:val="top"/>
                </w:tcPr>
                <w:p w14:paraId="24C2640B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672</w:t>
                  </w:r>
                </w:p>
              </w:tc>
              <w:tc>
                <w:tcPr>
                  <w:tcW w:w="1403" w:type="dxa"/>
                  <w:vAlign w:val="top"/>
                </w:tcPr>
                <w:p w14:paraId="0D7646C1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562</w:t>
                  </w:r>
                </w:p>
              </w:tc>
              <w:tc>
                <w:tcPr>
                  <w:tcW w:w="1547" w:type="dxa"/>
                  <w:vAlign w:val="top"/>
                </w:tcPr>
                <w:p w14:paraId="76E6D91F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230</w:t>
                  </w:r>
                </w:p>
              </w:tc>
              <w:tc>
                <w:tcPr>
                  <w:tcW w:w="1600" w:type="dxa"/>
                  <w:vAlign w:val="top"/>
                </w:tcPr>
                <w:p w14:paraId="4A672100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169</w:t>
                  </w:r>
                </w:p>
              </w:tc>
              <w:tc>
                <w:tcPr>
                  <w:tcW w:w="1033" w:type="dxa"/>
                  <w:vAlign w:val="top"/>
                </w:tcPr>
                <w:p w14:paraId="31D424AA">
                  <w:pPr>
                    <w:pStyle w:val="2"/>
                    <w:bidi w:val="0"/>
                    <w:rPr>
                      <w:rFonts w:hint="default" w:eastAsia="宋体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90</w:t>
                  </w:r>
                </w:p>
              </w:tc>
            </w:tr>
          </w:tbl>
          <w:p w14:paraId="71343939">
            <w:pPr>
              <w:pStyle w:val="2"/>
              <w:bidi w:val="0"/>
              <w:rPr>
                <w:rFonts w:hint="eastAsia"/>
              </w:rPr>
            </w:pPr>
          </w:p>
        </w:tc>
      </w:tr>
      <w:tr w14:paraId="77A7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6EFAE609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eastAsia="zh-CN"/>
              </w:rPr>
              <w:t>推荐自费</w:t>
            </w:r>
          </w:p>
        </w:tc>
        <w:tc>
          <w:tcPr>
            <w:tcW w:w="8508" w:type="dxa"/>
            <w:gridSpan w:val="5"/>
          </w:tcPr>
          <w:p w14:paraId="7D7131A0">
            <w:pPr>
              <w:pStyle w:val="2"/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eastAsia="zh-CN"/>
              </w:rPr>
              <w:t>婺女洲度假区（含</w:t>
            </w:r>
            <w:r>
              <w:rPr>
                <w:rFonts w:hint="eastAsia" w:cs="Times New Roman"/>
                <w:b/>
                <w:bCs/>
                <w:color w:val="843C0B" w:themeColor="accent2" w:themeShade="80"/>
                <w:lang w:eastAsia="zh-CN"/>
              </w:rPr>
              <w:t>大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eastAsia="zh-CN"/>
              </w:rPr>
              <w:t>门票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+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eastAsia="zh-CN"/>
              </w:rPr>
              <w:t>《遇见婺源》实景演出）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+</w:t>
            </w:r>
            <w:r>
              <w:rPr>
                <w:rFonts w:hint="eastAsia" w:cs="Times New Roman"/>
                <w:b/>
                <w:bCs/>
                <w:color w:val="843C0B" w:themeColor="accent2" w:themeShade="80"/>
                <w:lang w:val="en-US" w:eastAsia="zh-CN"/>
              </w:rPr>
              <w:t>星空花海馆+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千岛湖鱼头宴+服务费，挂牌价298元/人，旅行社打包协议价2</w:t>
            </w:r>
            <w:r>
              <w:rPr>
                <w:rFonts w:hint="eastAsia" w:cs="Times New Roman"/>
                <w:b/>
                <w:bCs/>
                <w:color w:val="843C0B" w:themeColor="accent2" w:themeShade="80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8元/人，凡参加自费者，每人赠送价值</w:t>
            </w:r>
            <w:r>
              <w:rPr>
                <w:rFonts w:hint="eastAsia" w:cs="Times New Roman"/>
                <w:b/>
                <w:bCs/>
                <w:color w:val="843C0B" w:themeColor="accent2" w:themeShade="80"/>
                <w:lang w:val="en-US" w:eastAsia="zh-CN"/>
              </w:rPr>
              <w:t>58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元</w:t>
            </w:r>
            <w:r>
              <w:rPr>
                <w:rFonts w:hint="eastAsia" w:cs="Times New Roman"/>
                <w:b/>
                <w:bCs/>
                <w:color w:val="843C0B" w:themeColor="accent2" w:themeShade="80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景德镇</w:t>
            </w:r>
            <w:r>
              <w:rPr>
                <w:rFonts w:hint="eastAsia" w:cs="Times New Roman"/>
                <w:b/>
                <w:bCs/>
                <w:color w:val="843C0B" w:themeColor="accent2" w:themeShade="80"/>
                <w:lang w:val="en-US" w:eastAsia="zh-CN"/>
              </w:rPr>
              <w:t>陶瓷拉坯三项体验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843C0B" w:themeColor="accent2" w:themeShade="80"/>
                <w:lang w:val="en-US" w:eastAsia="zh-CN"/>
              </w:rPr>
              <w:t>（1.2米以上所有人同价）</w:t>
            </w:r>
          </w:p>
        </w:tc>
      </w:tr>
      <w:tr w14:paraId="3F94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shd w:val="clear" w:color="auto" w:fill="F1F1F1" w:themeFill="background1" w:themeFillShade="F2"/>
            <w:vAlign w:val="center"/>
          </w:tcPr>
          <w:p w14:paraId="122251F5">
            <w:pPr>
              <w:pStyle w:val="2"/>
              <w:bidi w:val="0"/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val="en-US"/>
              </w:rPr>
            </w:pPr>
            <w:r>
              <w:rPr>
                <w:rFonts w:hint="eastAsia"/>
                <w:b/>
                <w:bCs/>
                <w:color w:val="843C0B" w:themeColor="accent2" w:themeShade="80"/>
                <w:sz w:val="22"/>
                <w:szCs w:val="21"/>
                <w:lang w:val="en-US" w:eastAsia="zh-CN"/>
              </w:rPr>
              <w:t>儿童收费</w:t>
            </w:r>
          </w:p>
        </w:tc>
        <w:tc>
          <w:tcPr>
            <w:tcW w:w="8508" w:type="dxa"/>
            <w:gridSpan w:val="5"/>
          </w:tcPr>
          <w:p w14:paraId="07660B79">
            <w:pPr>
              <w:pStyle w:val="2"/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1.2M以下孩童仅含当地车位费、餐费、地接导游服务费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1CA32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95" w:type="dxa"/>
            <w:gridSpan w:val="6"/>
            <w:shd w:val="clear" w:color="auto" w:fill="823B0B" w:themeFill="accent2" w:themeFillShade="7F"/>
          </w:tcPr>
          <w:p w14:paraId="31D69210">
            <w:pPr>
              <w:pStyle w:val="2"/>
              <w:bidi w:val="0"/>
              <w:rPr>
                <w:rFonts w:hint="eastAsia"/>
                <w:lang w:val="en-US"/>
              </w:rPr>
            </w:pPr>
            <w:r>
              <w:rPr>
                <w:rFonts w:hint="eastAsia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特别提示</w:t>
            </w:r>
          </w:p>
        </w:tc>
      </w:tr>
      <w:tr w14:paraId="2A6D9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95" w:type="dxa"/>
            <w:gridSpan w:val="6"/>
          </w:tcPr>
          <w:p w14:paraId="74F291D5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、以上行程、火车车次及酒店安排以出团通知书为准；</w:t>
            </w:r>
          </w:p>
          <w:p w14:paraId="56B247CD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>当地接待社在景点不变的情况下，有权对行程先后次序作出相应调整，敬请谅解！</w:t>
            </w:r>
          </w:p>
          <w:p w14:paraId="28AA84A1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准确集合时间和地点，我社工作人员在出团前一天下午以电话或短信方式通知客人，请客人耐心等待！！如19:00前未接到通知，请联系销售人员。</w:t>
            </w:r>
          </w:p>
        </w:tc>
      </w:tr>
      <w:tr w14:paraId="1362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095" w:type="dxa"/>
            <w:gridSpan w:val="6"/>
            <w:shd w:val="clear" w:color="auto" w:fill="823B0B" w:themeFill="accent2" w:themeFillShade="7F"/>
          </w:tcPr>
          <w:p w14:paraId="461A7C05">
            <w:pPr>
              <w:pStyle w:val="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注意事项</w:t>
            </w:r>
          </w:p>
        </w:tc>
      </w:tr>
      <w:tr w14:paraId="487B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095" w:type="dxa"/>
            <w:gridSpan w:val="6"/>
          </w:tcPr>
          <w:p w14:paraId="47E6CB7A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请游客在报名时，准确登记姓名及身份证号码（小孩出生年月），并在出游时携带有效证件（身份证、户口本、护照、回乡证等），在办理乘火车或登机及入住酒店时需提供；如因个人原因导致无法正常出行，责任自负。</w:t>
            </w:r>
          </w:p>
          <w:p w14:paraId="55F20426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建议客人出游前购买旅游意外保险；自驾车、滑雪、漂流、攀岩等高风险项目旅行社在此特别提醒，建议投保高风险意外险种。根据中国保监会规定：意外保险投保承保年龄范围调整为2-75周岁，其中70周岁以上游客出险按累计保额的50%赔付，小童累计保额上限为10万元。属于急性病的只承担医疗费用，不再承担其他保险责任。</w:t>
            </w:r>
          </w:p>
          <w:p w14:paraId="67849BCA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、请游客认真填写游客意见书。有游客签名的意见书，将作为处理投诉及反馈意见的重要依据；如有问题在当地及时提出解决，若不能及时解决，需在当地备案，否则团队结束回来提出任何问题我社概不承担。</w:t>
            </w:r>
          </w:p>
          <w:p w14:paraId="3EEA8A1B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、有些景区景点对于军人、老人、儿童等特定人群有一定优惠，请旅游者提前向导游出示证件以便导游购买优惠门票，如购买门票后再向导游出示，将不能享受优惠。</w:t>
            </w:r>
          </w:p>
          <w:p w14:paraId="08A1CB06">
            <w:pPr>
              <w:pStyle w:val="2"/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此线路不接受孕妇、患有传染病等可能危害其他旅游者健康和安全的客人及80岁以上游客的报名，如有隐瞒自身健康状况而产生意外或导致其他损失，概由游客承担，旅行社不承担责任；另外不接受65岁以上老人家、18岁以下未成年人、残障人士、外籍人士等特殊人群单独参团，此类人群需有亲戚朋友、监护人、中文翻译陪同方可参加；并且65岁以上老人或18岁以下未成年人报名需要签订“健康申明书”。</w:t>
            </w:r>
          </w:p>
        </w:tc>
      </w:tr>
      <w:tr w14:paraId="61DF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95" w:type="dxa"/>
            <w:gridSpan w:val="6"/>
            <w:shd w:val="clear" w:color="auto" w:fill="823B0B" w:themeFill="accent2" w:themeFillShade="7F"/>
          </w:tcPr>
          <w:p w14:paraId="2FC03870">
            <w:pPr>
              <w:pStyle w:val="2"/>
              <w:bidi w:val="0"/>
              <w:rPr>
                <w:rFonts w:hint="eastAsia"/>
                <w:lang w:val="en-US"/>
              </w:rPr>
            </w:pPr>
            <w:r>
              <w:rPr>
                <w:rFonts w:hint="eastAsia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安全须知</w:t>
            </w:r>
          </w:p>
        </w:tc>
      </w:tr>
      <w:tr w14:paraId="13004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095" w:type="dxa"/>
            <w:gridSpan w:val="6"/>
            <w:shd w:val="clear" w:color="auto" w:fill="FFFFFF" w:themeFill="background1"/>
          </w:tcPr>
          <w:p w14:paraId="24B1C101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用餐口味南北各地有别，</w:t>
            </w:r>
            <w:r>
              <w:rPr>
                <w:rFonts w:hint="eastAsia"/>
                <w:lang w:eastAsia="zh-CN"/>
              </w:rPr>
              <w:t>徽菜口味偏重，</w:t>
            </w:r>
            <w:r>
              <w:rPr>
                <w:rFonts w:hint="eastAsia"/>
              </w:rPr>
              <w:t>江西餐偏咸辣，如方便可带些本地的小吃或开胃菜；</w:t>
            </w:r>
          </w:p>
          <w:p w14:paraId="02B966CA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2、 景区公路弯多而急可能会晕车；请游客自带常用药以备不时之需(如：晕车药.清凉油.藿香正气水等)；</w:t>
            </w:r>
          </w:p>
          <w:p w14:paraId="4019E0B5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乘坐景交车应注意，每次下车时应物品随身携带，如有遗失很难找回，请妥善保管好您的贵重物品，防止被窃，离开住宿前检查好行李，避免旅行中临时忙乱，丢失物品；</w:t>
            </w:r>
          </w:p>
          <w:p w14:paraId="37E25540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</w:rPr>
              <w:t>在景点要注意一切消费和活动要遵纪守法小心上当，有什么不清楚的可咨询导游，在景区晚上可以自由活动，出行前最好结伴，忌单独出行；</w:t>
            </w:r>
          </w:p>
          <w:p w14:paraId="3CA0B444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/>
                <w:lang w:eastAsia="zh-CN"/>
              </w:rPr>
              <w:t>此行程</w:t>
            </w:r>
            <w:r>
              <w:rPr>
                <w:rFonts w:hint="eastAsia"/>
              </w:rPr>
              <w:t>景区</w:t>
            </w:r>
            <w:r>
              <w:rPr>
                <w:rFonts w:hint="eastAsia"/>
                <w:lang w:eastAsia="zh-CN"/>
              </w:rPr>
              <w:t>多数为</w:t>
            </w:r>
            <w:r>
              <w:rPr>
                <w:rFonts w:hint="eastAsia"/>
              </w:rPr>
              <w:t>五A级景点或者世界遗产，请爱护环境卫生，不破坏景区资源，请在允许吸烟的吸烟区吸烟；</w:t>
            </w:r>
          </w:p>
          <w:p w14:paraId="28F6F17A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</w:rPr>
              <w:t>登山前，中、老年人和慢性病患者要做全面身体检查，以免发生意外；庐山、井冈山、三清山、龙虎山均为需爬山景点，65岁以上老年人请遵循家人意见出行，旅行过程中如出现个人身体问题由客人自行负责；</w:t>
            </w:r>
          </w:p>
          <w:p w14:paraId="1E23809C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</w:rPr>
              <w:t>患有高血压、心脏病患者，应随身携带药品及饮水，以备急需，切不宜单独行动，建议患有心脏病、高血压、饮酒过量的游客以及70岁以上老年人尽量避免乘坐缆车上下山；</w:t>
            </w:r>
          </w:p>
          <w:p w14:paraId="26D2DB8F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7、</w:t>
            </w:r>
            <w:r>
              <w:rPr>
                <w:rFonts w:hint="eastAsia"/>
              </w:rPr>
              <w:t>各地景区的物价一般比市区略高，而且在小商贩处购买东西有可能碰到假货，所以请在出门前备好，避免在景区购买；</w:t>
            </w:r>
          </w:p>
          <w:p w14:paraId="1A612042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上山时以穿登山鞋、布鞋、球鞋为宜，穿皮鞋和塑料底鞋容易跌倒，勿穿皮鞋或高跟鞋；</w:t>
            </w:r>
          </w:p>
          <w:p w14:paraId="57420834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、上山轻装，少带行李，以免过多消耗体力，影响登山，山时身略前俯，可走“Z”形，这样既省力，又轻松，山上辐射较强，要注意防晒；</w:t>
            </w:r>
          </w:p>
          <w:p w14:paraId="08C3FD3B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、山高路陡，游山时以缓步为宜，不可过速，为安全计，一定要做到“走路不看景，看景不走路”；</w:t>
            </w:r>
          </w:p>
          <w:p w14:paraId="63719751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</w:rPr>
              <w:t>、参观时应跟随导游，团友相互照顾，不要只身攀高登险；</w:t>
            </w:r>
          </w:p>
          <w:p w14:paraId="7EAECB72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、在高峻危险的山峰上照像时，摄影者选好角度后就不要移动，特别不要后退，以防不测；</w:t>
            </w:r>
          </w:p>
          <w:p w14:paraId="101F5018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、下雨时不要攀登高峰，不要用手扶铁链，亦不宜在树下避雨，以防雷击；</w:t>
            </w:r>
          </w:p>
          <w:p w14:paraId="30573EFA">
            <w:pPr>
              <w:pStyle w:val="2"/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、特别提醒：上房间的标准比城市标准要差一等；山区特有云雾气候会给入住的游客有阴凉潮湿之感；所有宾馆热水都是限时供应，请注意宾馆供水洗澡时间。</w:t>
            </w:r>
          </w:p>
          <w:p w14:paraId="299129FA">
            <w:pPr>
              <w:pStyle w:val="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、浴室地面湿滑，请在浴室做好防滑工作：准备好防滑垫或者浴巾！以防滑倒摔伤；另外请正确地使用坐式马桶，以防意外！</w:t>
            </w:r>
          </w:p>
        </w:tc>
      </w:tr>
    </w:tbl>
    <w:p w14:paraId="594AE84C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line="400" w:lineRule="exact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554E952D">
      <w:pPr>
        <w:pStyle w:val="4"/>
        <w:ind w:left="0" w:leftChars="0" w:right="-178" w:firstLine="0" w:firstLineChars="0"/>
      </w:pPr>
    </w:p>
    <w:sectPr>
      <w:headerReference r:id="rId3" w:type="default"/>
      <w:pgSz w:w="11906" w:h="16838"/>
      <w:pgMar w:top="1701" w:right="703" w:bottom="1440" w:left="703" w:header="1134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FE3A">
    <w:pPr>
      <w:pStyle w:val="6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-715010</wp:posOffset>
          </wp:positionV>
          <wp:extent cx="7568565" cy="10720705"/>
          <wp:effectExtent l="0" t="0" r="13335" b="4445"/>
          <wp:wrapNone/>
          <wp:docPr id="7" name="图片 7" descr="尊享黄千庐(1)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尊享黄千庐(1)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8565" cy="1072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ZDY2ZGNmMzNmNjY5NGY5NzljNjAwYTk1NzcyNjQifQ=="/>
  </w:docVars>
  <w:rsids>
    <w:rsidRoot w:val="320A02CF"/>
    <w:rsid w:val="012017BA"/>
    <w:rsid w:val="029C2384"/>
    <w:rsid w:val="0332374D"/>
    <w:rsid w:val="041F3E95"/>
    <w:rsid w:val="042A3CE5"/>
    <w:rsid w:val="06A434A5"/>
    <w:rsid w:val="06E844E2"/>
    <w:rsid w:val="07717075"/>
    <w:rsid w:val="07F7141C"/>
    <w:rsid w:val="082C76F8"/>
    <w:rsid w:val="0B0B0A2A"/>
    <w:rsid w:val="0B2D6F98"/>
    <w:rsid w:val="0CFA1452"/>
    <w:rsid w:val="0DED3633"/>
    <w:rsid w:val="0F186040"/>
    <w:rsid w:val="0F522275"/>
    <w:rsid w:val="109C4BD4"/>
    <w:rsid w:val="1137604C"/>
    <w:rsid w:val="127F5D25"/>
    <w:rsid w:val="144321C4"/>
    <w:rsid w:val="14DE4C96"/>
    <w:rsid w:val="15AE7982"/>
    <w:rsid w:val="16485C37"/>
    <w:rsid w:val="16D24A4A"/>
    <w:rsid w:val="17002DAC"/>
    <w:rsid w:val="174A750E"/>
    <w:rsid w:val="180232B7"/>
    <w:rsid w:val="189459F7"/>
    <w:rsid w:val="19690607"/>
    <w:rsid w:val="1B0F49DD"/>
    <w:rsid w:val="1B55211D"/>
    <w:rsid w:val="1B8F71C3"/>
    <w:rsid w:val="1BA000E0"/>
    <w:rsid w:val="1BA80191"/>
    <w:rsid w:val="1BAC718E"/>
    <w:rsid w:val="1BF2061E"/>
    <w:rsid w:val="1CB928AD"/>
    <w:rsid w:val="1D771B6E"/>
    <w:rsid w:val="1D91770E"/>
    <w:rsid w:val="1DB57770"/>
    <w:rsid w:val="1E7A2AF8"/>
    <w:rsid w:val="1FC47ADE"/>
    <w:rsid w:val="25BF12EC"/>
    <w:rsid w:val="26004E65"/>
    <w:rsid w:val="298634AE"/>
    <w:rsid w:val="2DB01601"/>
    <w:rsid w:val="2E1348A7"/>
    <w:rsid w:val="2E3E316C"/>
    <w:rsid w:val="2F1523C9"/>
    <w:rsid w:val="304A7E50"/>
    <w:rsid w:val="30A81355"/>
    <w:rsid w:val="320A02CF"/>
    <w:rsid w:val="327C5BEE"/>
    <w:rsid w:val="33485423"/>
    <w:rsid w:val="33CA19D4"/>
    <w:rsid w:val="33E82D02"/>
    <w:rsid w:val="341C4AB4"/>
    <w:rsid w:val="3529097C"/>
    <w:rsid w:val="352939FC"/>
    <w:rsid w:val="362656BD"/>
    <w:rsid w:val="393349F8"/>
    <w:rsid w:val="39F1591D"/>
    <w:rsid w:val="3B410401"/>
    <w:rsid w:val="3BBC7729"/>
    <w:rsid w:val="3BD41BB4"/>
    <w:rsid w:val="3C8B5114"/>
    <w:rsid w:val="3CD90391"/>
    <w:rsid w:val="3DC633EA"/>
    <w:rsid w:val="3E8C212D"/>
    <w:rsid w:val="3FE051D0"/>
    <w:rsid w:val="3FED5A2A"/>
    <w:rsid w:val="3FF725A2"/>
    <w:rsid w:val="404D7DA4"/>
    <w:rsid w:val="427B2F84"/>
    <w:rsid w:val="43565589"/>
    <w:rsid w:val="43C80776"/>
    <w:rsid w:val="465B470D"/>
    <w:rsid w:val="47DC3A26"/>
    <w:rsid w:val="48150F23"/>
    <w:rsid w:val="48A5310E"/>
    <w:rsid w:val="49884AB4"/>
    <w:rsid w:val="4ABE4B31"/>
    <w:rsid w:val="4CA1078D"/>
    <w:rsid w:val="4CD94E20"/>
    <w:rsid w:val="4E18118E"/>
    <w:rsid w:val="4E4862E1"/>
    <w:rsid w:val="4F423F95"/>
    <w:rsid w:val="4FE02B99"/>
    <w:rsid w:val="514711E7"/>
    <w:rsid w:val="51535CBE"/>
    <w:rsid w:val="53173466"/>
    <w:rsid w:val="54795826"/>
    <w:rsid w:val="559C0E01"/>
    <w:rsid w:val="55CF0356"/>
    <w:rsid w:val="5624337B"/>
    <w:rsid w:val="562767E7"/>
    <w:rsid w:val="569951D6"/>
    <w:rsid w:val="56B45019"/>
    <w:rsid w:val="587B207A"/>
    <w:rsid w:val="599C1311"/>
    <w:rsid w:val="5B46714E"/>
    <w:rsid w:val="5B5B72E0"/>
    <w:rsid w:val="5DE026C9"/>
    <w:rsid w:val="5E6A778C"/>
    <w:rsid w:val="5E6F7117"/>
    <w:rsid w:val="611159D0"/>
    <w:rsid w:val="6203793C"/>
    <w:rsid w:val="62C04116"/>
    <w:rsid w:val="63E26BB0"/>
    <w:rsid w:val="651B2EE6"/>
    <w:rsid w:val="65C43C30"/>
    <w:rsid w:val="6788436B"/>
    <w:rsid w:val="67B21780"/>
    <w:rsid w:val="67CD2C79"/>
    <w:rsid w:val="67DF27CC"/>
    <w:rsid w:val="67EB660D"/>
    <w:rsid w:val="69B61C8D"/>
    <w:rsid w:val="6A334354"/>
    <w:rsid w:val="6BB80372"/>
    <w:rsid w:val="6C7471D3"/>
    <w:rsid w:val="6CD9731E"/>
    <w:rsid w:val="6DD97404"/>
    <w:rsid w:val="6E657628"/>
    <w:rsid w:val="6E6A3315"/>
    <w:rsid w:val="6F656240"/>
    <w:rsid w:val="702855D0"/>
    <w:rsid w:val="703162E6"/>
    <w:rsid w:val="70626667"/>
    <w:rsid w:val="710F0A22"/>
    <w:rsid w:val="7169749E"/>
    <w:rsid w:val="73E32893"/>
    <w:rsid w:val="75A61E77"/>
    <w:rsid w:val="76C57984"/>
    <w:rsid w:val="76FC0C73"/>
    <w:rsid w:val="7A0875A8"/>
    <w:rsid w:val="7AB5465D"/>
    <w:rsid w:val="7B59720D"/>
    <w:rsid w:val="7BC938EC"/>
    <w:rsid w:val="7BE40725"/>
    <w:rsid w:val="7D441CBC"/>
    <w:rsid w:val="7E756F07"/>
    <w:rsid w:val="7E7D4A13"/>
    <w:rsid w:val="7EBE0660"/>
    <w:rsid w:val="7EEC1DCB"/>
    <w:rsid w:val="7FBB0ACC"/>
    <w:rsid w:val="7FC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lock Text"/>
    <w:basedOn w:val="1"/>
    <w:qFormat/>
    <w:uiPriority w:val="99"/>
    <w:pPr>
      <w:spacing w:line="0" w:lineRule="atLeast"/>
      <w:ind w:left="366" w:leftChars="366" w:right="-85" w:rightChars="-85"/>
    </w:pPr>
    <w:rPr>
      <w:rFonts w:hint="eastAsia" w:ascii="宋体" w:hAnsi="宋体"/>
      <w:sz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List Paragraph"/>
    <w:basedOn w:val="1"/>
    <w:unhideWhenUsed/>
    <w:qFormat/>
    <w:uiPriority w:val="99"/>
    <w:pPr>
      <w:ind w:firstLine="420" w:firstLineChars="200"/>
    </w:pPr>
    <w:rPr>
      <w:szCs w:val="24"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14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464</Words>
  <Characters>498</Characters>
  <Lines>0</Lines>
  <Paragraphs>0</Paragraphs>
  <TotalTime>28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2021-08-17T06:54:00Z</dcterms:created>
  <dc:creator>流浪的枕头</dc:creator>
  <cp:lastModifiedBy>青旅总部阿宝</cp:lastModifiedBy>
  <dcterms:modified xsi:type="dcterms:W3CDTF">2026-08-07T03:09:05Z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9B7B1E79925E47D490A2BBC161FB54B0_13</vt:lpwstr>
  </property>
  <property fmtid="{D5CDD505-2E9C-101B-9397-08002B2CF9AE}" pid="4" name="KSOTemplateDocerSaveRecord">
    <vt:lpwstr>eyJoZGlkIjoiZmY1YWU5MTM0ZjAwMjgwOWFhZTI5NmY4OGQ2NGZhNDAiLCJ1c2VySWQiOiIyNzA2MDQ4NSJ9</vt:lpwstr>
  </property>
</Properties>
</file>