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871902">
      <w:pPr>
        <w:spacing w:before="8" w:line="16817" w:lineRule="exact"/>
      </w:pPr>
      <w:r>
        <w:pict>
          <v:shape id="_x0000_s1026" o:spid="_x0000_s1026" o:spt="202" type="#_x0000_t202" style="position:absolute;left:0pt;margin-left:53.2pt;margin-top:762.7pt;height:25.45pt;width:330.75pt;z-index:251659264;mso-width-relative:page;mso-height-relative:page;" filled="f" stroked="f" coordsize="21600,21600">
            <v:path/>
            <v:fill on="f" focussize="0,0"/>
            <v:stroke on="f"/>
            <v:imagedata o:title=""/>
            <o:lock v:ext="edit" aspectratio="f"/>
            <v:textbox inset="0mm,0mm,0mm,0mm">
              <w:txbxContent>
                <w:p w14:paraId="5ED8ADEC">
                  <w:pPr>
                    <w:spacing w:before="20" w:line="187" w:lineRule="auto"/>
                    <w:ind w:left="20"/>
                    <w:rPr>
                      <w:rFonts w:ascii="微软雅黑" w:hAnsi="微软雅黑" w:eastAsia="微软雅黑" w:cs="微软雅黑"/>
                      <w:sz w:val="35"/>
                      <w:szCs w:val="35"/>
                    </w:rPr>
                  </w:pPr>
                  <w:r>
                    <w:rPr>
                      <w:rFonts w:ascii="微软雅黑" w:hAnsi="微软雅黑" w:eastAsia="微软雅黑" w:cs="微软雅黑"/>
                      <w:b/>
                      <w:bCs/>
                      <w:color w:val="C00000"/>
                      <w:spacing w:val="4"/>
                      <w:sz w:val="35"/>
                      <w:szCs w:val="35"/>
                    </w:rPr>
                    <w:t>打•</w:t>
                  </w:r>
                  <w:r>
                    <w:rPr>
                      <w:rFonts w:ascii="微软雅黑" w:hAnsi="微软雅黑" w:eastAsia="微软雅黑" w:cs="微软雅黑"/>
                      <w:b/>
                      <w:bCs/>
                      <w:color w:val="C00000"/>
                      <w:spacing w:val="28"/>
                      <w:sz w:val="35"/>
                      <w:szCs w:val="35"/>
                    </w:rPr>
                    <w:t xml:space="preserve">   </w:t>
                  </w:r>
                  <w:r>
                    <w:rPr>
                      <w:rFonts w:ascii="微软雅黑" w:hAnsi="微软雅黑" w:eastAsia="微软雅黑" w:cs="微软雅黑"/>
                      <w:b/>
                      <w:bCs/>
                      <w:color w:val="C00000"/>
                      <w:spacing w:val="4"/>
                      <w:sz w:val="35"/>
                      <w:szCs w:val="35"/>
                    </w:rPr>
                    <w:t>•抖•音</w:t>
                  </w:r>
                  <w:r>
                    <w:rPr>
                      <w:rFonts w:ascii="微软雅黑" w:hAnsi="微软雅黑" w:eastAsia="微软雅黑" w:cs="微软雅黑"/>
                      <w:b/>
                      <w:bCs/>
                      <w:color w:val="C00000"/>
                      <w:spacing w:val="61"/>
                      <w:sz w:val="35"/>
                      <w:szCs w:val="35"/>
                    </w:rPr>
                    <w:t xml:space="preserve"> </w:t>
                  </w:r>
                  <w:r>
                    <w:rPr>
                      <w:rFonts w:ascii="微软雅黑" w:hAnsi="微软雅黑" w:eastAsia="微软雅黑" w:cs="微软雅黑"/>
                      <w:b/>
                      <w:bCs/>
                      <w:color w:val="C00000"/>
                      <w:spacing w:val="4"/>
                      <w:sz w:val="35"/>
                      <w:szCs w:val="35"/>
                    </w:rPr>
                    <w:t>全•网•最•火•爆</w:t>
                  </w:r>
                  <w:r>
                    <w:rPr>
                      <w:rFonts w:ascii="微软雅黑" w:hAnsi="微软雅黑" w:eastAsia="微软雅黑" w:cs="微软雅黑"/>
                      <w:b/>
                      <w:bCs/>
                      <w:color w:val="C00000"/>
                      <w:spacing w:val="74"/>
                      <w:sz w:val="35"/>
                      <w:szCs w:val="35"/>
                    </w:rPr>
                    <w:t xml:space="preserve"> </w:t>
                  </w:r>
                  <w:r>
                    <w:rPr>
                      <w:rFonts w:ascii="微软雅黑" w:hAnsi="微软雅黑" w:eastAsia="微软雅黑" w:cs="微软雅黑"/>
                      <w:b/>
                      <w:bCs/>
                      <w:color w:val="C00000"/>
                      <w:spacing w:val="4"/>
                      <w:sz w:val="35"/>
                      <w:szCs w:val="35"/>
                    </w:rPr>
                    <w:t>网•红</w:t>
                  </w:r>
                  <w:r>
                    <w:rPr>
                      <w:rFonts w:ascii="微软雅黑" w:hAnsi="微软雅黑" w:eastAsia="微软雅黑" w:cs="微软雅黑"/>
                      <w:b/>
                      <w:bCs/>
                      <w:color w:val="C00000"/>
                      <w:spacing w:val="60"/>
                      <w:sz w:val="35"/>
                      <w:szCs w:val="35"/>
                    </w:rPr>
                    <w:t xml:space="preserve"> </w:t>
                  </w:r>
                  <w:r>
                    <w:rPr>
                      <w:rFonts w:ascii="微软雅黑" w:hAnsi="微软雅黑" w:eastAsia="微软雅黑" w:cs="微软雅黑"/>
                      <w:b/>
                      <w:bCs/>
                      <w:color w:val="C00000"/>
                      <w:spacing w:val="4"/>
                      <w:sz w:val="35"/>
                      <w:szCs w:val="35"/>
                    </w:rPr>
                    <w:t>景•点</w:t>
                  </w:r>
                </w:p>
              </w:txbxContent>
            </v:textbox>
          </v:shape>
        </w:pict>
      </w: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50150" cy="1068641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7549895" cy="10686288"/>
                    </a:xfrm>
                    <a:prstGeom prst="rect">
                      <a:avLst/>
                    </a:prstGeom>
                  </pic:spPr>
                </pic:pic>
              </a:graphicData>
            </a:graphic>
          </wp:anchor>
        </w:drawing>
      </w:r>
      <w:r>
        <w:rPr>
          <w:position w:val="-336"/>
        </w:rPr>
        <w:drawing>
          <wp:inline distT="0" distB="0" distL="0" distR="0">
            <wp:extent cx="7559675" cy="106787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7560309" cy="10678807"/>
                    </a:xfrm>
                    <a:prstGeom prst="rect">
                      <a:avLst/>
                    </a:prstGeom>
                  </pic:spPr>
                </pic:pic>
              </a:graphicData>
            </a:graphic>
          </wp:inline>
        </w:drawing>
      </w:r>
    </w:p>
    <w:p w14:paraId="6E4E68BB">
      <w:pPr>
        <w:spacing w:line="16817" w:lineRule="exact"/>
        <w:sectPr>
          <w:headerReference r:id="rId5" w:type="default"/>
          <w:footerReference r:id="rId6" w:type="default"/>
          <w:pgSz w:w="11906" w:h="16839"/>
          <w:pgMar w:top="1" w:right="0" w:bottom="1" w:left="0" w:header="0" w:footer="0" w:gutter="0"/>
          <w:cols w:space="720" w:num="1"/>
        </w:sectPr>
      </w:pPr>
    </w:p>
    <w:p w14:paraId="7219CC9E">
      <w:pPr>
        <w:spacing w:line="16825" w:lineRule="exact"/>
      </w:pPr>
      <w:r>
        <w:rPr>
          <w:position w:val="-336"/>
        </w:rPr>
        <w:drawing>
          <wp:inline distT="0" distB="0" distL="0" distR="0">
            <wp:extent cx="7559675" cy="106838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7560309" cy="10684028"/>
                    </a:xfrm>
                    <a:prstGeom prst="rect">
                      <a:avLst/>
                    </a:prstGeom>
                  </pic:spPr>
                </pic:pic>
              </a:graphicData>
            </a:graphic>
          </wp:inline>
        </w:drawing>
      </w:r>
    </w:p>
    <w:p w14:paraId="2F50129A">
      <w:pPr>
        <w:spacing w:line="16825" w:lineRule="exact"/>
        <w:sectPr>
          <w:pgSz w:w="11906" w:h="16839"/>
          <w:pgMar w:top="1" w:right="0" w:bottom="1" w:left="0" w:header="0" w:footer="0" w:gutter="0"/>
          <w:cols w:space="720" w:num="1"/>
        </w:sectPr>
      </w:pPr>
    </w:p>
    <w:p w14:paraId="2A4D0DF9">
      <w:pPr>
        <w:spacing w:line="256" w:lineRule="auto"/>
        <w:rPr>
          <w:rFonts w:ascii="Arial"/>
          <w:sz w:val="21"/>
        </w:rPr>
      </w:pPr>
    </w:p>
    <w:p w14:paraId="47DF0A18">
      <w:pPr>
        <w:spacing w:line="256" w:lineRule="auto"/>
        <w:rPr>
          <w:rFonts w:ascii="Arial"/>
          <w:sz w:val="21"/>
        </w:rPr>
      </w:pPr>
    </w:p>
    <w:p w14:paraId="51D638A3">
      <w:pPr>
        <w:spacing w:line="256" w:lineRule="auto"/>
        <w:rPr>
          <w:rFonts w:ascii="Arial"/>
          <w:sz w:val="21"/>
        </w:rPr>
      </w:pPr>
    </w:p>
    <w:p w14:paraId="7B323734">
      <w:pPr>
        <w:spacing w:line="256" w:lineRule="auto"/>
        <w:rPr>
          <w:rFonts w:ascii="Arial"/>
          <w:sz w:val="21"/>
        </w:rPr>
      </w:pPr>
    </w:p>
    <w:p w14:paraId="6E2259A3">
      <w:pPr>
        <w:spacing w:line="257" w:lineRule="auto"/>
        <w:rPr>
          <w:rFonts w:ascii="Arial"/>
          <w:sz w:val="21"/>
        </w:rPr>
      </w:pPr>
    </w:p>
    <w:p w14:paraId="10139BBB">
      <w:pPr>
        <w:spacing w:line="257" w:lineRule="auto"/>
        <w:rPr>
          <w:rFonts w:ascii="Arial"/>
          <w:sz w:val="21"/>
        </w:rPr>
      </w:pPr>
    </w:p>
    <w:p w14:paraId="2D4E2CE9">
      <w:pPr>
        <w:pStyle w:val="2"/>
        <w:spacing w:before="150" w:line="234" w:lineRule="auto"/>
        <w:ind w:left="3965"/>
        <w:outlineLvl w:val="0"/>
        <w:rPr>
          <w:sz w:val="35"/>
          <w:szCs w:val="35"/>
        </w:rPr>
      </w:pPr>
      <w:r>
        <w:rPr>
          <w:b/>
          <w:bCs/>
          <w:color w:val="C00000"/>
          <w:spacing w:val="4"/>
          <w:sz w:val="35"/>
          <w:szCs w:val="35"/>
        </w:rPr>
        <w:t>定制皖赣•纯玩 0 自费</w:t>
      </w:r>
    </w:p>
    <w:p w14:paraId="5E60CA14">
      <w:pPr>
        <w:pStyle w:val="2"/>
        <w:spacing w:before="59" w:line="187" w:lineRule="auto"/>
        <w:ind w:left="2514"/>
        <w:outlineLvl w:val="0"/>
        <w:rPr>
          <w:sz w:val="35"/>
          <w:szCs w:val="35"/>
        </w:rPr>
      </w:pPr>
      <w:r>
        <w:rPr>
          <w:spacing w:val="-1"/>
          <w:sz w:val="24"/>
          <w:szCs w:val="24"/>
        </w:rPr>
        <w:t>探秘</w:t>
      </w:r>
      <w:r>
        <w:rPr>
          <w:b/>
          <w:bCs/>
          <w:color w:val="C00000"/>
          <w:spacing w:val="-1"/>
          <w:sz w:val="35"/>
          <w:szCs w:val="35"/>
        </w:rPr>
        <w:t>黄山</w:t>
      </w:r>
      <w:r>
        <w:rPr>
          <w:spacing w:val="-1"/>
          <w:sz w:val="18"/>
          <w:szCs w:val="18"/>
        </w:rPr>
        <w:t>•</w:t>
      </w:r>
      <w:r>
        <w:rPr>
          <w:rFonts w:hint="eastAsia"/>
          <w:spacing w:val="-1"/>
          <w:sz w:val="18"/>
          <w:szCs w:val="18"/>
          <w:lang w:eastAsia="zh-CN"/>
        </w:rPr>
        <w:t>名山</w:t>
      </w:r>
      <w:r>
        <w:rPr>
          <w:rFonts w:hint="eastAsia"/>
          <w:b/>
          <w:bCs/>
          <w:color w:val="C00000"/>
          <w:spacing w:val="-1"/>
          <w:sz w:val="35"/>
          <w:szCs w:val="35"/>
          <w:lang w:eastAsia="zh-CN"/>
        </w:rPr>
        <w:t>三清山</w:t>
      </w:r>
      <w:r>
        <w:rPr>
          <w:spacing w:val="-1"/>
          <w:sz w:val="18"/>
          <w:szCs w:val="18"/>
        </w:rPr>
        <w:t>•</w:t>
      </w:r>
      <w:r>
        <w:rPr>
          <w:spacing w:val="-1"/>
          <w:sz w:val="24"/>
          <w:szCs w:val="24"/>
        </w:rPr>
        <w:t>识见</w:t>
      </w:r>
      <w:r>
        <w:rPr>
          <w:b/>
          <w:bCs/>
          <w:color w:val="C00000"/>
          <w:spacing w:val="-1"/>
          <w:sz w:val="35"/>
          <w:szCs w:val="35"/>
        </w:rPr>
        <w:t>庐山</w:t>
      </w:r>
      <w:r>
        <w:rPr>
          <w:spacing w:val="-1"/>
          <w:sz w:val="18"/>
          <w:szCs w:val="18"/>
        </w:rPr>
        <w:t>•</w:t>
      </w:r>
      <w:r>
        <w:rPr>
          <w:spacing w:val="-1"/>
          <w:sz w:val="24"/>
          <w:szCs w:val="24"/>
        </w:rPr>
        <w:t>游水墨</w:t>
      </w:r>
      <w:r>
        <w:rPr>
          <w:b/>
          <w:bCs/>
          <w:color w:val="C00000"/>
          <w:spacing w:val="-1"/>
          <w:sz w:val="35"/>
          <w:szCs w:val="35"/>
        </w:rPr>
        <w:t>宏村</w:t>
      </w:r>
      <w:r>
        <w:rPr>
          <w:spacing w:val="-1"/>
          <w:sz w:val="18"/>
          <w:szCs w:val="18"/>
        </w:rPr>
        <w:t>•</w:t>
      </w:r>
      <w:r>
        <w:rPr>
          <w:spacing w:val="-1"/>
          <w:sz w:val="24"/>
          <w:szCs w:val="24"/>
        </w:rPr>
        <w:t>臻享</w:t>
      </w:r>
      <w:r>
        <w:rPr>
          <w:b/>
          <w:bCs/>
          <w:color w:val="C00000"/>
          <w:spacing w:val="-1"/>
          <w:sz w:val="35"/>
          <w:szCs w:val="35"/>
        </w:rPr>
        <w:t>古徽州</w:t>
      </w:r>
    </w:p>
    <w:p w14:paraId="3C7DBC7F">
      <w:pPr>
        <w:pStyle w:val="2"/>
        <w:spacing w:before="32" w:line="169" w:lineRule="auto"/>
        <w:ind w:left="4169"/>
        <w:outlineLvl w:val="0"/>
        <w:rPr>
          <w:sz w:val="35"/>
          <w:szCs w:val="35"/>
        </w:rPr>
      </w:pPr>
      <w:r>
        <w:rPr>
          <w:spacing w:val="-1"/>
          <w:sz w:val="24"/>
          <w:szCs w:val="24"/>
        </w:rPr>
        <w:t>看</w:t>
      </w:r>
      <w:r>
        <w:rPr>
          <w:b/>
          <w:bCs/>
          <w:color w:val="C00000"/>
          <w:spacing w:val="-1"/>
          <w:sz w:val="35"/>
          <w:szCs w:val="35"/>
        </w:rPr>
        <w:t>篁岭花海</w:t>
      </w:r>
      <w:r>
        <w:rPr>
          <w:spacing w:val="-1"/>
          <w:sz w:val="18"/>
          <w:szCs w:val="18"/>
        </w:rPr>
        <w:t>•</w:t>
      </w:r>
      <w:r>
        <w:rPr>
          <w:spacing w:val="-1"/>
          <w:sz w:val="24"/>
          <w:szCs w:val="24"/>
        </w:rPr>
        <w:t>观</w:t>
      </w:r>
      <w:r>
        <w:rPr>
          <w:b/>
          <w:bCs/>
          <w:color w:val="C00000"/>
          <w:spacing w:val="-1"/>
          <w:sz w:val="35"/>
          <w:szCs w:val="35"/>
        </w:rPr>
        <w:t>景德镇陶瓷</w:t>
      </w:r>
    </w:p>
    <w:p w14:paraId="5E21FD4A">
      <w:pPr>
        <w:pStyle w:val="2"/>
        <w:spacing w:before="1" w:line="192" w:lineRule="auto"/>
        <w:ind w:left="3748"/>
        <w:outlineLvl w:val="0"/>
        <w:rPr>
          <w:sz w:val="24"/>
          <w:szCs w:val="24"/>
        </w:rPr>
      </w:pPr>
      <w:r>
        <w:rPr>
          <w:b/>
          <w:bCs/>
          <w:color w:val="C00000"/>
          <w:spacing w:val="-15"/>
          <w:sz w:val="35"/>
          <w:szCs w:val="35"/>
        </w:rPr>
        <w:t xml:space="preserve">绝对超值！ 绝对经典！ </w:t>
      </w:r>
      <w:r>
        <w:rPr>
          <w:b/>
          <w:bCs/>
          <w:spacing w:val="-15"/>
          <w:sz w:val="24"/>
          <w:szCs w:val="24"/>
        </w:rPr>
        <w:t>双飞</w:t>
      </w:r>
      <w:r>
        <w:rPr>
          <w:b/>
          <w:bCs/>
          <w:spacing w:val="-12"/>
          <w:sz w:val="24"/>
          <w:szCs w:val="24"/>
        </w:rPr>
        <w:t xml:space="preserve"> </w:t>
      </w:r>
      <w:r>
        <w:rPr>
          <w:b/>
          <w:bCs/>
          <w:spacing w:val="-15"/>
          <w:sz w:val="24"/>
          <w:szCs w:val="24"/>
        </w:rPr>
        <w:t>7 日</w:t>
      </w:r>
    </w:p>
    <w:p w14:paraId="5F323657">
      <w:pPr>
        <w:pStyle w:val="2"/>
        <w:spacing w:line="459" w:lineRule="exact"/>
        <w:ind w:firstLine="971"/>
      </w:pPr>
      <w:r>
        <w:rPr>
          <w:position w:val="-9"/>
        </w:rPr>
        <w:pict>
          <v:group id="_x0000_s1027" o:spid="_x0000_s1027" o:spt="203" style="height:23pt;width:486.85pt;" coordsize="9737,460">
            <o:lock v:ext="edit"/>
            <v:rect id="_x0000_s1028" o:spid="_x0000_s1028" o:spt="1" style="position:absolute;left:0;top:7;height:442;width:9737;" fillcolor="#A8D08D" filled="t" stroked="f" coordsize="21600,21600">
              <v:path/>
              <v:fill on="t" focussize="0,0"/>
              <v:stroke on="f"/>
              <v:imagedata o:title=""/>
              <o:lock v:ext="edit"/>
            </v:rect>
            <v:shape id="_x0000_s1029" o:spid="_x0000_s1029" o:spt="202" type="#_x0000_t202" style="position:absolute;left:109;top:45;height:410;width:5854;" filled="f" stroked="f" coordsize="21600,21600">
              <v:path/>
              <v:fill on="f" focussize="0,0"/>
              <v:stroke on="f"/>
              <v:imagedata o:title=""/>
              <o:lock v:ext="edit" aspectratio="f"/>
              <v:textbox inset="0mm,0mm,0mm,0mm">
                <w:txbxContent>
                  <w:p w14:paraId="19F16D09">
                    <w:pPr>
                      <w:spacing w:before="20" w:line="229" w:lineRule="auto"/>
                      <w:jc w:val="right"/>
                      <w:rPr>
                        <w:rFonts w:ascii="微软雅黑" w:hAnsi="微软雅黑" w:eastAsia="微软雅黑" w:cs="微软雅黑"/>
                        <w:sz w:val="28"/>
                        <w:szCs w:val="28"/>
                      </w:rPr>
                    </w:pPr>
                    <w:r>
                      <w:rPr>
                        <w:rFonts w:ascii="微软雅黑" w:hAnsi="微软雅黑" w:eastAsia="微软雅黑" w:cs="微软雅黑"/>
                        <w:b/>
                        <w:bCs/>
                        <w:spacing w:val="-7"/>
                        <w:sz w:val="28"/>
                        <w:szCs w:val="28"/>
                      </w:rPr>
                      <w:t>【行程亮点】皖赣连游， 让您不虚此行！</w:t>
                    </w:r>
                  </w:p>
                </w:txbxContent>
              </v:textbox>
            </v:shape>
            <v:shape id="_x0000_s1030" o:spid="_x0000_s1030" style="position:absolute;left:0;top:0;height:10;width:9737;" filled="f" stroked="t" coordsize="9737,10" path="m0,4l9736,4e">
              <v:fill on="f" focussize="0,0"/>
              <v:stroke weight="0.48pt" color="#833C0B" miterlimit="2" joinstyle="bevel"/>
              <v:imagedata o:title=""/>
              <o:lock v:ext="edit"/>
            </v:shape>
            <v:shape id="_x0000_s1031" o:spid="_x0000_s1031" style="position:absolute;left:0;top:450;height:10;width:9737;" filled="f" stroked="t" coordsize="9737,10" path="m0,4l9736,4e">
              <v:fill on="f" focussize="0,0"/>
              <v:stroke weight="0.48pt" color="#833C0B" miterlimit="2" joinstyle="bevel"/>
              <v:imagedata o:title=""/>
              <o:lock v:ext="edit"/>
            </v:shape>
            <w10:wrap type="none"/>
            <w10:anchorlock/>
          </v:group>
        </w:pict>
      </w:r>
    </w:p>
    <w:p w14:paraId="1EA47184">
      <w:pPr>
        <w:pStyle w:val="2"/>
        <w:spacing w:before="129" w:line="304" w:lineRule="auto"/>
        <w:ind w:left="1325" w:right="2310" w:hanging="223"/>
      </w:pPr>
      <w:r>
        <w:rPr>
          <w:b/>
          <w:bCs/>
          <w:color w:val="C00000"/>
          <w:spacing w:val="-9"/>
          <w:sz w:val="24"/>
          <w:szCs w:val="24"/>
        </w:rPr>
        <w:t>100%真纯玩， 0 购物 0 套路； 全程五星大牌景点</w:t>
      </w:r>
      <w:r>
        <w:rPr>
          <w:b/>
          <w:bCs/>
          <w:color w:val="C00000"/>
          <w:spacing w:val="-10"/>
          <w:sz w:val="24"/>
          <w:szCs w:val="24"/>
        </w:rPr>
        <w:t>一网打尽； 一次出行， 满载而归</w:t>
      </w:r>
      <w:r>
        <w:rPr>
          <w:b/>
          <w:bCs/>
          <w:color w:val="C00000"/>
          <w:sz w:val="24"/>
          <w:szCs w:val="24"/>
        </w:rPr>
        <w:t xml:space="preserve"> </w:t>
      </w:r>
      <w:r>
        <w:rPr>
          <w:b/>
          <w:bCs/>
          <w:color w:val="C00000"/>
          <w:spacing w:val="3"/>
        </w:rPr>
        <w:t xml:space="preserve">游玩亮点： </w:t>
      </w:r>
      <w:r>
        <w:rPr>
          <w:spacing w:val="3"/>
        </w:rPr>
        <w:t>预留游玩时间， 足够时间欣赏美景</w:t>
      </w:r>
    </w:p>
    <w:p w14:paraId="42F185A4">
      <w:pPr>
        <w:pStyle w:val="2"/>
        <w:spacing w:before="5" w:line="281" w:lineRule="auto"/>
        <w:ind w:left="1325" w:right="1238"/>
        <w:jc w:val="both"/>
      </w:pPr>
      <w:r>
        <w:rPr>
          <w:b/>
          <w:bCs/>
          <w:color w:val="C00000"/>
          <w:spacing w:val="3"/>
        </w:rPr>
        <w:t>奢享酒店：</w:t>
      </w:r>
      <w:r>
        <w:rPr>
          <w:b/>
          <w:bCs/>
          <w:color w:val="C00000"/>
          <w:spacing w:val="-14"/>
        </w:rPr>
        <w:t xml:space="preserve"> </w:t>
      </w:r>
      <w:r>
        <w:rPr>
          <w:spacing w:val="3"/>
        </w:rPr>
        <w:t>当地</w:t>
      </w:r>
      <w:r>
        <w:rPr>
          <w:rFonts w:hint="eastAsia"/>
          <w:spacing w:val="3"/>
          <w:lang w:val="en-US" w:eastAsia="zh-CN"/>
        </w:rPr>
        <w:t>4晚</w:t>
      </w:r>
      <w:r>
        <w:rPr>
          <w:spacing w:val="3"/>
        </w:rPr>
        <w:t>携程三钻酒店，</w:t>
      </w:r>
      <w:r>
        <w:rPr>
          <w:spacing w:val="-20"/>
        </w:rPr>
        <w:t xml:space="preserve"> </w:t>
      </w:r>
      <w:r>
        <w:rPr>
          <w:spacing w:val="3"/>
        </w:rPr>
        <w:t>升级</w:t>
      </w:r>
      <w:r>
        <w:rPr>
          <w:spacing w:val="18"/>
        </w:rPr>
        <w:t xml:space="preserve"> </w:t>
      </w:r>
      <w:r>
        <w:rPr>
          <w:spacing w:val="3"/>
        </w:rPr>
        <w:t>1 晚宏村特色民宿，</w:t>
      </w:r>
      <w:r>
        <w:rPr>
          <w:spacing w:val="-18"/>
        </w:rPr>
        <w:t xml:space="preserve"> </w:t>
      </w:r>
      <w:r>
        <w:rPr>
          <w:spacing w:val="3"/>
        </w:rPr>
        <w:t>升级一晚庐山山上住</w:t>
      </w:r>
      <w:r>
        <w:rPr>
          <w:spacing w:val="2"/>
        </w:rPr>
        <w:t>宿</w:t>
      </w:r>
      <w:r>
        <w:rPr>
          <w:spacing w:val="-25"/>
        </w:rPr>
        <w:t xml:space="preserve"> </w:t>
      </w:r>
      <w:r>
        <w:rPr>
          <w:spacing w:val="2"/>
        </w:rPr>
        <w:t>（深度游览庐山美景）</w:t>
      </w:r>
      <w:r>
        <w:t xml:space="preserve"> </w:t>
      </w:r>
      <w:r>
        <w:rPr>
          <w:b/>
          <w:bCs/>
          <w:color w:val="C00000"/>
          <w:spacing w:val="6"/>
        </w:rPr>
        <w:t xml:space="preserve">奢享美食： </w:t>
      </w:r>
      <w:r>
        <w:rPr>
          <w:spacing w:val="6"/>
        </w:rPr>
        <w:t xml:space="preserve">6 早餐 </w:t>
      </w:r>
      <w:r>
        <w:rPr>
          <w:rFonts w:hint="eastAsia"/>
          <w:spacing w:val="6"/>
          <w:lang w:val="en-US" w:eastAsia="zh-CN"/>
        </w:rPr>
        <w:t>8</w:t>
      </w:r>
      <w:r>
        <w:rPr>
          <w:spacing w:val="6"/>
        </w:rPr>
        <w:t xml:space="preserve"> 正餐， 其中升级徽州菌菇养生宴、黄梅戏臭鳜鱼宴</w:t>
      </w:r>
      <w:r>
        <w:rPr>
          <w:spacing w:val="5"/>
        </w:rPr>
        <w:t>、庐山三石宴、徽州喜宴</w:t>
      </w:r>
    </w:p>
    <w:p w14:paraId="1D7D16B0">
      <w:pPr>
        <w:pStyle w:val="2"/>
        <w:spacing w:before="71" w:line="190" w:lineRule="auto"/>
        <w:ind w:left="1289"/>
      </w:pPr>
      <w:r>
        <w:rPr>
          <w:b/>
          <w:bCs/>
          <w:color w:val="C00000"/>
          <w:spacing w:val="7"/>
        </w:rPr>
        <w:t>奢享景点：</w:t>
      </w:r>
    </w:p>
    <w:p w14:paraId="21EFF8B6">
      <w:pPr>
        <w:pStyle w:val="2"/>
        <w:spacing w:before="187" w:line="240" w:lineRule="auto"/>
        <w:ind w:left="1319" w:right="4583" w:firstLine="35"/>
      </w:pPr>
      <w:r>
        <w:rPr>
          <w:rFonts w:ascii="MS Gothic" w:hAnsi="MS Gothic" w:eastAsia="MS Gothic" w:cs="MS Gothic"/>
          <w:spacing w:val="8"/>
          <w:sz w:val="24"/>
          <w:szCs w:val="24"/>
        </w:rPr>
        <w:t>❖</w:t>
      </w:r>
      <w:r>
        <w:rPr>
          <w:spacing w:val="8"/>
        </w:rPr>
        <w:t>世界名山-五岳归来不看山-世界级文化地</w:t>
      </w:r>
      <w:r>
        <w:rPr>
          <w:spacing w:val="7"/>
        </w:rPr>
        <w:t>质公园—</w:t>
      </w:r>
      <w:r>
        <w:rPr>
          <w:spacing w:val="54"/>
          <w:w w:val="101"/>
        </w:rPr>
        <w:t xml:space="preserve"> </w:t>
      </w:r>
      <w:r>
        <w:rPr>
          <w:spacing w:val="7"/>
        </w:rPr>
        <w:t>黄山风景区</w:t>
      </w:r>
      <w:r>
        <w:t xml:space="preserve"> </w:t>
      </w:r>
      <w:r>
        <w:rPr>
          <w:rFonts w:ascii="MS Gothic" w:hAnsi="MS Gothic" w:eastAsia="MS Gothic" w:cs="MS Gothic"/>
          <w:spacing w:val="5"/>
        </w:rPr>
        <w:t>❖</w:t>
      </w:r>
      <w:r>
        <w:rPr>
          <w:spacing w:val="5"/>
        </w:rPr>
        <w:t>国家 5A 级</w:t>
      </w:r>
      <w:r>
        <w:rPr>
          <w:spacing w:val="65"/>
          <w:w w:val="101"/>
        </w:rPr>
        <w:t xml:space="preserve"> </w:t>
      </w:r>
      <w:r>
        <w:rPr>
          <w:spacing w:val="5"/>
        </w:rPr>
        <w:t>“  匡庐奇秀甲天下”之称—</w:t>
      </w:r>
      <w:r>
        <w:rPr>
          <w:spacing w:val="49"/>
        </w:rPr>
        <w:t xml:space="preserve"> </w:t>
      </w:r>
      <w:r>
        <w:rPr>
          <w:spacing w:val="5"/>
        </w:rPr>
        <w:t>壮丽庐山</w:t>
      </w:r>
    </w:p>
    <w:p w14:paraId="17CE9E14">
      <w:pPr>
        <w:keepNext w:val="0"/>
        <w:keepLines w:val="0"/>
        <w:widowControl/>
        <w:suppressLineNumbers w:val="0"/>
        <w:spacing w:line="240" w:lineRule="auto"/>
        <w:ind w:firstLine="1320" w:firstLineChars="600"/>
        <w:jc w:val="left"/>
        <w:rPr>
          <w:spacing w:val="4"/>
        </w:rPr>
      </w:pPr>
      <w:r>
        <w:rPr>
          <w:rFonts w:ascii="MS Gothic" w:hAnsi="MS Gothic" w:eastAsia="MS Gothic" w:cs="MS Gothic"/>
          <w:spacing w:val="5"/>
        </w:rPr>
        <w:t>❖</w:t>
      </w:r>
      <w:r>
        <w:rPr>
          <w:spacing w:val="5"/>
        </w:rPr>
        <w:t>国家 5A</w:t>
      </w:r>
      <w:r>
        <w:rPr>
          <w:rFonts w:hint="eastAsia" w:eastAsia="宋体"/>
          <w:spacing w:val="5"/>
          <w:lang w:eastAsia="zh-CN"/>
        </w:rPr>
        <w:t>级</w:t>
      </w:r>
      <w:r>
        <w:rPr>
          <w:spacing w:val="5"/>
        </w:rPr>
        <w:t xml:space="preserve"> 中国画里的乡村—  水墨</w:t>
      </w:r>
      <w:r>
        <w:rPr>
          <w:spacing w:val="4"/>
        </w:rPr>
        <w:t>宏村</w:t>
      </w:r>
    </w:p>
    <w:p w14:paraId="46F27AB2">
      <w:pPr>
        <w:keepNext w:val="0"/>
        <w:keepLines w:val="0"/>
        <w:widowControl/>
        <w:suppressLineNumbers w:val="0"/>
        <w:spacing w:line="240" w:lineRule="auto"/>
        <w:jc w:val="left"/>
        <w:rPr>
          <w:rFonts w:ascii="微软雅黑" w:hAnsi="微软雅黑" w:eastAsia="微软雅黑" w:cs="微软雅黑"/>
          <w:snapToGrid w:val="0"/>
          <w:color w:val="000000"/>
          <w:spacing w:val="7"/>
          <w:kern w:val="0"/>
          <w:sz w:val="20"/>
          <w:szCs w:val="20"/>
          <w:lang w:val="en-US" w:eastAsia="en-US" w:bidi="ar-SA"/>
        </w:rPr>
      </w:pPr>
      <w:r>
        <w:t xml:space="preserve"> </w:t>
      </w:r>
      <w:r>
        <w:rPr>
          <w:rFonts w:hint="eastAsia" w:eastAsia="宋体"/>
          <w:lang w:val="en-US" w:eastAsia="zh-CN"/>
        </w:rPr>
        <w:t xml:space="preserve">                     </w:t>
      </w:r>
      <w:r>
        <w:rPr>
          <w:rFonts w:ascii="MS Gothic" w:hAnsi="MS Gothic" w:eastAsia="MS Gothic" w:cs="MS Gothic"/>
          <w:spacing w:val="7"/>
        </w:rPr>
        <w:t>❖</w:t>
      </w:r>
      <w:r>
        <w:rPr>
          <w:rFonts w:hint="eastAsia" w:ascii="微软雅黑" w:hAnsi="微软雅黑" w:eastAsia="微软雅黑" w:cs="微软雅黑"/>
          <w:snapToGrid w:val="0"/>
          <w:color w:val="000000"/>
          <w:spacing w:val="7"/>
          <w:kern w:val="0"/>
          <w:sz w:val="20"/>
          <w:szCs w:val="20"/>
          <w:lang w:val="en-US" w:eastAsia="zh-CN" w:bidi="ar-SA"/>
        </w:rPr>
        <w:t>道教名山-祈福安康-体验不一样的山脉建筑—三清山</w:t>
      </w:r>
    </w:p>
    <w:p w14:paraId="05A96166">
      <w:pPr>
        <w:pStyle w:val="2"/>
        <w:spacing w:before="175" w:line="240" w:lineRule="auto"/>
        <w:ind w:left="1319"/>
      </w:pPr>
      <w:r>
        <w:rPr>
          <w:rFonts w:ascii="MS Gothic" w:hAnsi="MS Gothic" w:eastAsia="MS Gothic" w:cs="MS Gothic"/>
          <w:spacing w:val="7"/>
        </w:rPr>
        <w:t>❖</w:t>
      </w:r>
      <w:r>
        <w:rPr>
          <w:spacing w:val="7"/>
        </w:rPr>
        <w:t>世界著名的陶瓷盛产小镇—</w:t>
      </w:r>
      <w:r>
        <w:rPr>
          <w:spacing w:val="61"/>
        </w:rPr>
        <w:t xml:space="preserve"> </w:t>
      </w:r>
      <w:r>
        <w:rPr>
          <w:spacing w:val="7"/>
        </w:rPr>
        <w:t>景德镇</w:t>
      </w:r>
    </w:p>
    <w:p w14:paraId="528870A9">
      <w:pPr>
        <w:pStyle w:val="2"/>
        <w:spacing w:before="270" w:line="240" w:lineRule="auto"/>
        <w:ind w:left="1330" w:right="4871" w:hanging="11"/>
      </w:pPr>
      <w:r>
        <w:rPr>
          <w:rFonts w:ascii="MS Gothic" w:hAnsi="MS Gothic" w:eastAsia="MS Gothic" w:cs="MS Gothic"/>
          <w:spacing w:val="5"/>
        </w:rPr>
        <w:t>❖</w:t>
      </w:r>
      <w:r>
        <w:rPr>
          <w:spacing w:val="5"/>
        </w:rPr>
        <w:t>国家 5A 级， 江西最值得观看的油菜花梯田美景—</w:t>
      </w:r>
      <w:r>
        <w:rPr>
          <w:spacing w:val="53"/>
        </w:rPr>
        <w:t xml:space="preserve"> </w:t>
      </w:r>
      <w:r>
        <w:rPr>
          <w:spacing w:val="5"/>
        </w:rPr>
        <w:t>婺源篁岭</w:t>
      </w:r>
      <w:r>
        <w:t xml:space="preserve"> </w:t>
      </w:r>
      <w:r>
        <w:rPr>
          <w:rFonts w:ascii="MS Gothic" w:hAnsi="MS Gothic" w:eastAsia="MS Gothic" w:cs="MS Gothic"/>
          <w:spacing w:val="5"/>
        </w:rPr>
        <w:t>❖</w:t>
      </w:r>
      <w:r>
        <w:rPr>
          <w:spacing w:val="5"/>
        </w:rPr>
        <w:t>中国四大古城之一， 唯一</w:t>
      </w:r>
      <w:r>
        <w:rPr>
          <w:spacing w:val="58"/>
          <w:w w:val="101"/>
        </w:rPr>
        <w:t xml:space="preserve"> </w:t>
      </w:r>
      <w:r>
        <w:rPr>
          <w:spacing w:val="5"/>
        </w:rPr>
        <w:t>一座八角牌坊—</w:t>
      </w:r>
      <w:r>
        <w:rPr>
          <w:spacing w:val="48"/>
        </w:rPr>
        <w:t xml:space="preserve"> </w:t>
      </w:r>
      <w:r>
        <w:rPr>
          <w:spacing w:val="5"/>
        </w:rPr>
        <w:t>徽州古城</w:t>
      </w:r>
    </w:p>
    <w:p w14:paraId="5F7C506D">
      <w:pPr>
        <w:pStyle w:val="2"/>
        <w:spacing w:before="65" w:line="240" w:lineRule="auto"/>
        <w:ind w:left="1319"/>
      </w:pPr>
      <w:r>
        <w:rPr>
          <w:rFonts w:ascii="MS Gothic" w:hAnsi="MS Gothic" w:eastAsia="MS Gothic" w:cs="MS Gothic"/>
          <w:spacing w:val="7"/>
        </w:rPr>
        <w:t>❖</w:t>
      </w:r>
      <w:r>
        <w:rPr>
          <w:spacing w:val="7"/>
        </w:rPr>
        <w:t>国家 5A 级“活动着的清明上河图”</w:t>
      </w:r>
      <w:r>
        <w:rPr>
          <w:spacing w:val="47"/>
        </w:rPr>
        <w:t xml:space="preserve"> </w:t>
      </w:r>
      <w:r>
        <w:rPr>
          <w:spacing w:val="7"/>
        </w:rPr>
        <w:t>—</w:t>
      </w:r>
      <w:r>
        <w:rPr>
          <w:spacing w:val="49"/>
          <w:w w:val="101"/>
        </w:rPr>
        <w:t xml:space="preserve"> </w:t>
      </w:r>
      <w:r>
        <w:rPr>
          <w:spacing w:val="7"/>
        </w:rPr>
        <w:t>古徽</w:t>
      </w:r>
      <w:r>
        <w:rPr>
          <w:spacing w:val="6"/>
        </w:rPr>
        <w:t>州老街</w:t>
      </w:r>
    </w:p>
    <w:p w14:paraId="131CAC6D">
      <w:pPr>
        <w:pStyle w:val="2"/>
        <w:spacing w:before="94" w:line="189" w:lineRule="auto"/>
        <w:ind w:left="1298"/>
      </w:pPr>
      <w:r>
        <w:rPr>
          <w:b/>
          <w:bCs/>
          <w:color w:val="C00000"/>
          <w:spacing w:val="7"/>
        </w:rPr>
        <w:t>特别赠送:</w:t>
      </w:r>
    </w:p>
    <w:p w14:paraId="73D35C4A">
      <w:pPr>
        <w:pStyle w:val="2"/>
        <w:spacing w:before="72" w:line="212" w:lineRule="auto"/>
        <w:ind w:left="1317"/>
      </w:pPr>
      <w:r>
        <w:pict>
          <v:shape id="_x0000_s1032" o:spid="_x0000_s1032" style="position:absolute;left:0pt;margin-left:48.8pt;margin-top:18.6pt;height:0.5pt;width:486.85pt;z-index:251661312;mso-width-relative:page;mso-height-relative:page;" filled="f" stroked="t" coordsize="9737,10" path="m0,4l9736,4e">
            <v:fill on="f" focussize="0,0"/>
            <v:stroke weight="0.48pt" color="#833C0B" miterlimit="2" joinstyle="bevel"/>
            <v:imagedata o:title=""/>
            <o:lock v:ext="edit"/>
          </v:shape>
        </w:pict>
      </w:r>
      <w:r>
        <w:rPr>
          <w:spacing w:val="5"/>
        </w:rPr>
        <w:t>1、赠送黄山登山三件套 （拐杖、地图、手套</w:t>
      </w:r>
      <w:r>
        <w:rPr>
          <w:spacing w:val="-10"/>
        </w:rPr>
        <w:t>）！</w:t>
      </w:r>
      <w:r>
        <w:rPr>
          <w:spacing w:val="1"/>
        </w:rPr>
        <w:t xml:space="preserve">        </w:t>
      </w:r>
      <w:r>
        <w:rPr>
          <w:spacing w:val="5"/>
        </w:rPr>
        <w:t>2、赠送黄山名茶毛峰绿茶</w:t>
      </w:r>
      <w:r>
        <w:rPr>
          <w:spacing w:val="25"/>
          <w:w w:val="101"/>
        </w:rPr>
        <w:t xml:space="preserve"> </w:t>
      </w:r>
      <w:r>
        <w:rPr>
          <w:spacing w:val="5"/>
        </w:rPr>
        <w:t>1 罐！</w:t>
      </w:r>
    </w:p>
    <w:tbl>
      <w:tblPr>
        <w:tblStyle w:val="5"/>
        <w:tblW w:w="9736" w:type="dxa"/>
        <w:tblInd w:w="971" w:type="dxa"/>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Layout w:type="fixed"/>
        <w:tblCellMar>
          <w:top w:w="0" w:type="dxa"/>
          <w:left w:w="0" w:type="dxa"/>
          <w:bottom w:w="0" w:type="dxa"/>
          <w:right w:w="0" w:type="dxa"/>
        </w:tblCellMar>
      </w:tblPr>
      <w:tblGrid>
        <w:gridCol w:w="6804"/>
        <w:gridCol w:w="1276"/>
        <w:gridCol w:w="1656"/>
      </w:tblGrid>
      <w:tr w14:paraId="7CE22CBA">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47" w:hRule="atLeast"/>
        </w:trPr>
        <w:tc>
          <w:tcPr>
            <w:tcW w:w="9736" w:type="dxa"/>
            <w:gridSpan w:val="3"/>
            <w:tcBorders>
              <w:top w:val="nil"/>
              <w:left w:val="nil"/>
              <w:right w:val="nil"/>
            </w:tcBorders>
            <w:shd w:val="clear" w:color="auto" w:fill="A8D08D"/>
            <w:vAlign w:val="top"/>
          </w:tcPr>
          <w:p w14:paraId="39608D5E">
            <w:pPr>
              <w:pStyle w:val="6"/>
              <w:spacing w:before="116" w:line="160" w:lineRule="auto"/>
              <w:ind w:left="4311"/>
              <w:rPr>
                <w:sz w:val="28"/>
                <w:szCs w:val="28"/>
              </w:rPr>
            </w:pPr>
            <w:r>
              <w:rPr>
                <w:b/>
                <w:bCs/>
                <w:spacing w:val="-1"/>
                <w:sz w:val="28"/>
                <w:szCs w:val="28"/>
              </w:rPr>
              <w:t>行程速览</w:t>
            </w:r>
          </w:p>
        </w:tc>
      </w:tr>
      <w:tr w14:paraId="015D1F6E">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3BE55A4E">
            <w:pPr>
              <w:pStyle w:val="6"/>
              <w:spacing w:before="58" w:line="214" w:lineRule="auto"/>
              <w:ind w:left="127"/>
            </w:pPr>
            <w:r>
              <w:rPr>
                <w:b/>
                <w:bCs/>
                <w:spacing w:val="-6"/>
              </w:rPr>
              <w:t>Day1： 成都-南昌住南昌</w:t>
            </w:r>
          </w:p>
        </w:tc>
        <w:tc>
          <w:tcPr>
            <w:tcW w:w="1276" w:type="dxa"/>
            <w:vAlign w:val="top"/>
          </w:tcPr>
          <w:p w14:paraId="4436CC4C">
            <w:pPr>
              <w:rPr>
                <w:rFonts w:ascii="Arial"/>
                <w:sz w:val="21"/>
              </w:rPr>
            </w:pPr>
          </w:p>
        </w:tc>
        <w:tc>
          <w:tcPr>
            <w:tcW w:w="1656" w:type="dxa"/>
            <w:tcBorders>
              <w:right w:val="nil"/>
            </w:tcBorders>
            <w:vAlign w:val="top"/>
          </w:tcPr>
          <w:p w14:paraId="439F3488">
            <w:pPr>
              <w:pStyle w:val="6"/>
              <w:spacing w:before="100" w:line="178" w:lineRule="auto"/>
              <w:ind w:left="592"/>
              <w:rPr>
                <w:sz w:val="24"/>
                <w:szCs w:val="24"/>
              </w:rPr>
            </w:pPr>
            <w:r>
              <w:rPr>
                <w:spacing w:val="-3"/>
                <w:sz w:val="24"/>
                <w:szCs w:val="24"/>
              </w:rPr>
              <w:t>南昌</w:t>
            </w:r>
          </w:p>
        </w:tc>
      </w:tr>
      <w:tr w14:paraId="6A3E7BC4">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394A4381">
            <w:pPr>
              <w:pStyle w:val="6"/>
              <w:spacing w:before="59" w:line="214" w:lineRule="auto"/>
              <w:ind w:left="127"/>
            </w:pPr>
            <w:r>
              <w:rPr>
                <w:b/>
                <w:bCs/>
                <w:spacing w:val="-8"/>
              </w:rPr>
              <w:t>Day2： 庐山住山顶</w:t>
            </w:r>
          </w:p>
        </w:tc>
        <w:tc>
          <w:tcPr>
            <w:tcW w:w="1276" w:type="dxa"/>
            <w:vAlign w:val="top"/>
          </w:tcPr>
          <w:p w14:paraId="6DB085EE">
            <w:pPr>
              <w:pStyle w:val="6"/>
              <w:spacing w:before="100" w:line="178" w:lineRule="auto"/>
              <w:ind w:left="161"/>
              <w:rPr>
                <w:sz w:val="24"/>
                <w:szCs w:val="24"/>
              </w:rPr>
            </w:pPr>
            <w:r>
              <w:rPr>
                <w:spacing w:val="-2"/>
                <w:sz w:val="24"/>
                <w:szCs w:val="24"/>
              </w:rPr>
              <w:t>早中晚餐</w:t>
            </w:r>
          </w:p>
        </w:tc>
        <w:tc>
          <w:tcPr>
            <w:tcW w:w="1656" w:type="dxa"/>
            <w:tcBorders>
              <w:right w:val="nil"/>
            </w:tcBorders>
            <w:vAlign w:val="top"/>
          </w:tcPr>
          <w:p w14:paraId="032B0037">
            <w:pPr>
              <w:pStyle w:val="6"/>
              <w:spacing w:before="98" w:line="179" w:lineRule="auto"/>
              <w:ind w:left="349"/>
              <w:rPr>
                <w:sz w:val="24"/>
                <w:szCs w:val="24"/>
              </w:rPr>
            </w:pPr>
            <w:r>
              <w:rPr>
                <w:spacing w:val="-1"/>
                <w:sz w:val="24"/>
                <w:szCs w:val="24"/>
              </w:rPr>
              <w:t>庐山山上</w:t>
            </w:r>
          </w:p>
        </w:tc>
      </w:tr>
      <w:tr w14:paraId="3582710C">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4DE5497F">
            <w:pPr>
              <w:pStyle w:val="6"/>
              <w:spacing w:before="61" w:line="214" w:lineRule="auto"/>
              <w:ind w:left="127"/>
            </w:pPr>
            <w:r>
              <w:rPr>
                <w:b/>
                <w:bCs/>
                <w:spacing w:val="-5"/>
              </w:rPr>
              <w:t>Day3： 下山-景德镇-婺源篁岭-屯溪</w:t>
            </w:r>
          </w:p>
        </w:tc>
        <w:tc>
          <w:tcPr>
            <w:tcW w:w="1276" w:type="dxa"/>
            <w:vAlign w:val="top"/>
          </w:tcPr>
          <w:p w14:paraId="2F45B794">
            <w:pPr>
              <w:pStyle w:val="6"/>
              <w:spacing w:before="98" w:line="179" w:lineRule="auto"/>
              <w:ind w:left="161"/>
              <w:rPr>
                <w:sz w:val="24"/>
                <w:szCs w:val="24"/>
              </w:rPr>
            </w:pPr>
            <w:r>
              <w:rPr>
                <w:spacing w:val="-2"/>
                <w:sz w:val="24"/>
                <w:szCs w:val="24"/>
              </w:rPr>
              <w:t>早中晚餐</w:t>
            </w:r>
          </w:p>
        </w:tc>
        <w:tc>
          <w:tcPr>
            <w:tcW w:w="1656" w:type="dxa"/>
            <w:tcBorders>
              <w:right w:val="nil"/>
            </w:tcBorders>
            <w:vAlign w:val="top"/>
          </w:tcPr>
          <w:p w14:paraId="1610B551">
            <w:pPr>
              <w:pStyle w:val="6"/>
              <w:spacing w:before="100" w:line="178" w:lineRule="auto"/>
              <w:ind w:left="599"/>
              <w:rPr>
                <w:sz w:val="24"/>
                <w:szCs w:val="24"/>
              </w:rPr>
            </w:pPr>
            <w:r>
              <w:rPr>
                <w:spacing w:val="-6"/>
                <w:w w:val="99"/>
                <w:sz w:val="24"/>
                <w:szCs w:val="24"/>
              </w:rPr>
              <w:t>屯溪</w:t>
            </w:r>
          </w:p>
        </w:tc>
      </w:tr>
      <w:tr w14:paraId="6DADAC35">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6C89F4EF">
            <w:pPr>
              <w:pStyle w:val="6"/>
              <w:spacing w:before="60" w:line="214" w:lineRule="auto"/>
              <w:ind w:left="127"/>
            </w:pPr>
            <w:r>
              <w:rPr>
                <w:b/>
                <w:bCs/>
                <w:spacing w:val="-5"/>
              </w:rPr>
              <w:t>Day4： 黄山一日游</w:t>
            </w:r>
            <w:r>
              <w:rPr>
                <w:b/>
                <w:bCs/>
                <w:spacing w:val="44"/>
                <w:w w:val="101"/>
              </w:rPr>
              <w:t xml:space="preserve"> </w:t>
            </w:r>
            <w:r>
              <w:rPr>
                <w:b/>
                <w:bCs/>
                <w:spacing w:val="-5"/>
              </w:rPr>
              <w:t>住宏村外民宿</w:t>
            </w:r>
          </w:p>
        </w:tc>
        <w:tc>
          <w:tcPr>
            <w:tcW w:w="1276" w:type="dxa"/>
            <w:vAlign w:val="top"/>
          </w:tcPr>
          <w:p w14:paraId="7128BADA">
            <w:pPr>
              <w:pStyle w:val="6"/>
              <w:spacing w:before="100" w:line="178" w:lineRule="auto"/>
              <w:ind w:left="226"/>
              <w:rPr>
                <w:sz w:val="24"/>
                <w:szCs w:val="24"/>
              </w:rPr>
            </w:pPr>
            <w:r>
              <w:rPr>
                <w:spacing w:val="-2"/>
                <w:sz w:val="24"/>
                <w:szCs w:val="24"/>
              </w:rPr>
              <w:t>早*晚餐</w:t>
            </w:r>
          </w:p>
        </w:tc>
        <w:tc>
          <w:tcPr>
            <w:tcW w:w="1656" w:type="dxa"/>
            <w:tcBorders>
              <w:right w:val="nil"/>
            </w:tcBorders>
            <w:vAlign w:val="top"/>
          </w:tcPr>
          <w:p w14:paraId="2DBDDD69">
            <w:pPr>
              <w:pStyle w:val="6"/>
              <w:spacing w:before="98" w:line="179" w:lineRule="auto"/>
              <w:ind w:left="229"/>
              <w:rPr>
                <w:sz w:val="24"/>
                <w:szCs w:val="24"/>
              </w:rPr>
            </w:pPr>
            <w:r>
              <w:rPr>
                <w:spacing w:val="-1"/>
                <w:sz w:val="24"/>
                <w:szCs w:val="24"/>
              </w:rPr>
              <w:t>宏村外民宿</w:t>
            </w:r>
          </w:p>
        </w:tc>
      </w:tr>
      <w:tr w14:paraId="68BAFADE">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49F3CC1C">
            <w:pPr>
              <w:pStyle w:val="6"/>
              <w:spacing w:before="61" w:line="214" w:lineRule="auto"/>
              <w:ind w:left="127"/>
            </w:pPr>
            <w:r>
              <w:rPr>
                <w:b/>
                <w:bCs/>
                <w:spacing w:val="-7"/>
              </w:rPr>
              <w:t>Day5： 宏村</w:t>
            </w:r>
            <w:r>
              <w:rPr>
                <w:b/>
                <w:bCs/>
                <w:spacing w:val="62"/>
              </w:rPr>
              <w:t xml:space="preserve"> </w:t>
            </w:r>
            <w:r>
              <w:rPr>
                <w:b/>
                <w:bCs/>
                <w:spacing w:val="-7"/>
              </w:rPr>
              <w:t>古城老街</w:t>
            </w:r>
            <w:r>
              <w:rPr>
                <w:b/>
                <w:bCs/>
                <w:spacing w:val="47"/>
                <w:w w:val="101"/>
              </w:rPr>
              <w:t xml:space="preserve"> </w:t>
            </w:r>
            <w:r>
              <w:rPr>
                <w:b/>
                <w:bCs/>
                <w:spacing w:val="-7"/>
              </w:rPr>
              <w:t>住屯溪</w:t>
            </w:r>
          </w:p>
        </w:tc>
        <w:tc>
          <w:tcPr>
            <w:tcW w:w="1276" w:type="dxa"/>
            <w:vAlign w:val="top"/>
          </w:tcPr>
          <w:p w14:paraId="5EEC6E05">
            <w:pPr>
              <w:pStyle w:val="6"/>
              <w:spacing w:before="102" w:line="177" w:lineRule="auto"/>
              <w:ind w:left="226"/>
              <w:rPr>
                <w:sz w:val="24"/>
                <w:szCs w:val="24"/>
              </w:rPr>
            </w:pPr>
            <w:r>
              <w:rPr>
                <w:spacing w:val="-2"/>
                <w:sz w:val="24"/>
                <w:szCs w:val="24"/>
              </w:rPr>
              <w:t>早中*餐</w:t>
            </w:r>
          </w:p>
        </w:tc>
        <w:tc>
          <w:tcPr>
            <w:tcW w:w="1656" w:type="dxa"/>
            <w:tcBorders>
              <w:right w:val="nil"/>
            </w:tcBorders>
            <w:vAlign w:val="top"/>
          </w:tcPr>
          <w:p w14:paraId="29AD9D4B">
            <w:pPr>
              <w:pStyle w:val="6"/>
              <w:spacing w:before="104" w:line="176" w:lineRule="auto"/>
              <w:ind w:left="599"/>
              <w:rPr>
                <w:sz w:val="24"/>
                <w:szCs w:val="24"/>
              </w:rPr>
            </w:pPr>
            <w:r>
              <w:rPr>
                <w:spacing w:val="-6"/>
                <w:w w:val="99"/>
                <w:sz w:val="24"/>
                <w:szCs w:val="24"/>
              </w:rPr>
              <w:t>屯溪</w:t>
            </w:r>
          </w:p>
        </w:tc>
      </w:tr>
      <w:tr w14:paraId="7AFCB130">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16" w:hRule="atLeast"/>
        </w:trPr>
        <w:tc>
          <w:tcPr>
            <w:tcW w:w="6804" w:type="dxa"/>
            <w:tcBorders>
              <w:left w:val="nil"/>
            </w:tcBorders>
            <w:vAlign w:val="top"/>
          </w:tcPr>
          <w:p w14:paraId="3D69966D">
            <w:pPr>
              <w:pStyle w:val="6"/>
              <w:spacing w:before="63" w:line="214" w:lineRule="auto"/>
              <w:ind w:left="127"/>
              <w:rPr>
                <w:rFonts w:hint="eastAsia" w:eastAsia="微软雅黑"/>
                <w:lang w:eastAsia="zh-CN"/>
              </w:rPr>
            </w:pPr>
            <w:r>
              <w:rPr>
                <w:b/>
                <w:bCs/>
                <w:spacing w:val="-11"/>
              </w:rPr>
              <w:t xml:space="preserve">Day6：  </w:t>
            </w:r>
            <w:r>
              <w:rPr>
                <w:rFonts w:hint="eastAsia"/>
                <w:b/>
                <w:bCs/>
                <w:spacing w:val="-11"/>
                <w:lang w:eastAsia="zh-CN"/>
              </w:rPr>
              <w:t>三清山</w:t>
            </w:r>
          </w:p>
        </w:tc>
        <w:tc>
          <w:tcPr>
            <w:tcW w:w="1276" w:type="dxa"/>
            <w:vAlign w:val="top"/>
          </w:tcPr>
          <w:p w14:paraId="326C2F2D">
            <w:pPr>
              <w:pStyle w:val="6"/>
              <w:spacing w:before="100" w:line="178" w:lineRule="auto"/>
              <w:ind w:left="161"/>
              <w:rPr>
                <w:sz w:val="24"/>
                <w:szCs w:val="24"/>
              </w:rPr>
            </w:pPr>
            <w:r>
              <w:rPr>
                <w:spacing w:val="-2"/>
                <w:sz w:val="24"/>
                <w:szCs w:val="24"/>
              </w:rPr>
              <w:t>早</w:t>
            </w:r>
            <w:r>
              <w:rPr>
                <w:rFonts w:hint="eastAsia"/>
                <w:spacing w:val="-2"/>
                <w:sz w:val="24"/>
                <w:szCs w:val="24"/>
                <w:lang w:val="en-US" w:eastAsia="zh-CN"/>
              </w:rPr>
              <w:t>*</w:t>
            </w:r>
            <w:r>
              <w:rPr>
                <w:spacing w:val="-2"/>
                <w:sz w:val="24"/>
                <w:szCs w:val="24"/>
              </w:rPr>
              <w:t>晚餐</w:t>
            </w:r>
          </w:p>
        </w:tc>
        <w:tc>
          <w:tcPr>
            <w:tcW w:w="1656" w:type="dxa"/>
            <w:tcBorders>
              <w:right w:val="nil"/>
            </w:tcBorders>
            <w:vAlign w:val="top"/>
          </w:tcPr>
          <w:p w14:paraId="3B452771">
            <w:pPr>
              <w:pStyle w:val="6"/>
              <w:spacing w:before="108" w:line="184" w:lineRule="auto"/>
              <w:ind w:left="174"/>
              <w:rPr>
                <w:rFonts w:hint="eastAsia" w:eastAsia="微软雅黑"/>
                <w:lang w:eastAsia="zh-CN"/>
              </w:rPr>
            </w:pPr>
            <w:r>
              <w:rPr>
                <w:rFonts w:hint="eastAsia"/>
                <w:spacing w:val="-2"/>
                <w:lang w:eastAsia="zh-CN"/>
              </w:rPr>
              <w:t>江西区域</w:t>
            </w:r>
          </w:p>
        </w:tc>
      </w:tr>
      <w:tr w14:paraId="0D3B9110">
        <w:tblPrEx>
          <w:tblBorders>
            <w:top w:val="single" w:color="833C0B" w:sz="2" w:space="0"/>
            <w:left w:val="single" w:color="833C0B" w:sz="2" w:space="0"/>
            <w:bottom w:val="single" w:color="833C0B" w:sz="2" w:space="0"/>
            <w:right w:val="single" w:color="833C0B" w:sz="2" w:space="0"/>
            <w:insideH w:val="single" w:color="833C0B" w:sz="2" w:space="0"/>
            <w:insideV w:val="single" w:color="833C0B" w:sz="2" w:space="0"/>
          </w:tblBorders>
          <w:tblCellMar>
            <w:top w:w="0" w:type="dxa"/>
            <w:left w:w="0" w:type="dxa"/>
            <w:bottom w:w="0" w:type="dxa"/>
            <w:right w:w="0" w:type="dxa"/>
          </w:tblCellMar>
        </w:tblPrEx>
        <w:trPr>
          <w:trHeight w:val="421" w:hRule="atLeast"/>
        </w:trPr>
        <w:tc>
          <w:tcPr>
            <w:tcW w:w="6804" w:type="dxa"/>
            <w:tcBorders>
              <w:left w:val="nil"/>
            </w:tcBorders>
            <w:vAlign w:val="top"/>
          </w:tcPr>
          <w:p w14:paraId="2DA0CD70">
            <w:pPr>
              <w:pStyle w:val="6"/>
              <w:spacing w:before="62" w:line="214" w:lineRule="auto"/>
              <w:ind w:left="127"/>
            </w:pPr>
            <w:r>
              <w:rPr>
                <w:b/>
                <w:bCs/>
                <w:spacing w:val="-6"/>
              </w:rPr>
              <w:t>Day7：</w:t>
            </w:r>
            <w:r>
              <w:rPr>
                <w:b/>
                <w:bCs/>
                <w:spacing w:val="22"/>
                <w:w w:val="101"/>
              </w:rPr>
              <w:t xml:space="preserve">  </w:t>
            </w:r>
            <w:r>
              <w:rPr>
                <w:b/>
                <w:bCs/>
                <w:spacing w:val="-6"/>
              </w:rPr>
              <w:t>滕王阁</w:t>
            </w:r>
            <w:r>
              <w:rPr>
                <w:b/>
                <w:bCs/>
                <w:spacing w:val="46"/>
              </w:rPr>
              <w:t xml:space="preserve"> </w:t>
            </w:r>
            <w:r>
              <w:rPr>
                <w:b/>
                <w:bCs/>
                <w:spacing w:val="-6"/>
              </w:rPr>
              <w:t>八一纪念馆</w:t>
            </w:r>
            <w:r>
              <w:rPr>
                <w:b/>
                <w:bCs/>
                <w:spacing w:val="47"/>
                <w:w w:val="101"/>
              </w:rPr>
              <w:t xml:space="preserve"> </w:t>
            </w:r>
            <w:r>
              <w:rPr>
                <w:b/>
                <w:bCs/>
                <w:spacing w:val="-6"/>
              </w:rPr>
              <w:t>返程</w:t>
            </w:r>
          </w:p>
        </w:tc>
        <w:tc>
          <w:tcPr>
            <w:tcW w:w="1276" w:type="dxa"/>
            <w:vAlign w:val="top"/>
          </w:tcPr>
          <w:p w14:paraId="0CA20807">
            <w:pPr>
              <w:pStyle w:val="6"/>
              <w:spacing w:before="102" w:line="180" w:lineRule="auto"/>
              <w:ind w:left="281"/>
              <w:rPr>
                <w:sz w:val="24"/>
                <w:szCs w:val="24"/>
              </w:rPr>
            </w:pPr>
            <w:r>
              <w:rPr>
                <w:spacing w:val="-2"/>
                <w:sz w:val="24"/>
                <w:szCs w:val="24"/>
              </w:rPr>
              <w:t>早中餐</w:t>
            </w:r>
          </w:p>
        </w:tc>
        <w:tc>
          <w:tcPr>
            <w:tcW w:w="1656" w:type="dxa"/>
            <w:tcBorders>
              <w:right w:val="nil"/>
            </w:tcBorders>
            <w:vAlign w:val="top"/>
          </w:tcPr>
          <w:p w14:paraId="7D79865D">
            <w:pPr>
              <w:pStyle w:val="6"/>
              <w:spacing w:before="55" w:line="207" w:lineRule="auto"/>
              <w:ind w:left="769"/>
              <w:rPr>
                <w:sz w:val="24"/>
                <w:szCs w:val="24"/>
              </w:rPr>
            </w:pPr>
            <w:r>
              <w:rPr>
                <w:spacing w:val="5"/>
                <w:sz w:val="24"/>
                <w:szCs w:val="24"/>
              </w:rPr>
              <w:t>/</w:t>
            </w:r>
          </w:p>
        </w:tc>
      </w:tr>
    </w:tbl>
    <w:p w14:paraId="2DD41AD1">
      <w:pPr>
        <w:rPr>
          <w:rFonts w:ascii="Arial"/>
          <w:sz w:val="21"/>
        </w:rPr>
      </w:pPr>
    </w:p>
    <w:p w14:paraId="3B74ECC1">
      <w:pPr>
        <w:rPr>
          <w:rFonts w:ascii="Arial" w:hAnsi="Arial" w:eastAsia="Arial" w:cs="Arial"/>
          <w:sz w:val="21"/>
          <w:szCs w:val="21"/>
        </w:rPr>
        <w:sectPr>
          <w:headerReference r:id="rId7" w:type="default"/>
          <w:pgSz w:w="11906" w:h="16839"/>
          <w:pgMar w:top="400" w:right="0" w:bottom="400" w:left="0" w:header="0" w:footer="0" w:gutter="0"/>
          <w:cols w:space="720" w:num="1"/>
        </w:sectPr>
      </w:pPr>
      <w:bookmarkStart w:id="0" w:name="_GoBack"/>
      <w:bookmarkEnd w:id="0"/>
    </w:p>
    <w:p w14:paraId="197DE5B7">
      <w:pPr>
        <w:spacing w:before="17"/>
      </w:pPr>
      <w:r>
        <w:drawing>
          <wp:anchor distT="0" distB="0" distL="0" distR="0" simplePos="0" relativeHeight="251662336" behindDoc="0" locked="0" layoutInCell="0" allowOverlap="1">
            <wp:simplePos x="0" y="0"/>
            <wp:positionH relativeFrom="page">
              <wp:posOffset>2744470</wp:posOffset>
            </wp:positionH>
            <wp:positionV relativeFrom="page">
              <wp:posOffset>2378710</wp:posOffset>
            </wp:positionV>
            <wp:extent cx="2168525" cy="15481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2168651" cy="1548383"/>
                    </a:xfrm>
                    <a:prstGeom prst="rect">
                      <a:avLst/>
                    </a:prstGeom>
                  </pic:spPr>
                </pic:pic>
              </a:graphicData>
            </a:graphic>
          </wp:anchor>
        </w:drawing>
      </w:r>
    </w:p>
    <w:p w14:paraId="21A25029">
      <w:pPr>
        <w:spacing w:before="17"/>
      </w:pPr>
    </w:p>
    <w:p w14:paraId="6F9E57FB">
      <w:pPr>
        <w:spacing w:before="17"/>
      </w:pPr>
    </w:p>
    <w:p w14:paraId="79D4D1D4">
      <w:pPr>
        <w:spacing w:before="17"/>
      </w:pPr>
    </w:p>
    <w:p w14:paraId="78A4E3ED">
      <w:pPr>
        <w:spacing w:before="16"/>
      </w:pPr>
    </w:p>
    <w:p w14:paraId="18A9314F">
      <w:pPr>
        <w:spacing w:before="16"/>
      </w:pPr>
    </w:p>
    <w:p w14:paraId="2A9F0565">
      <w:pPr>
        <w:spacing w:before="16"/>
      </w:pPr>
    </w:p>
    <w:p w14:paraId="12714D50">
      <w:pPr>
        <w:spacing w:before="16"/>
      </w:pPr>
    </w:p>
    <w:tbl>
      <w:tblPr>
        <w:tblStyle w:val="5"/>
        <w:tblW w:w="10689" w:type="dxa"/>
        <w:tblInd w:w="67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10"/>
        <w:gridCol w:w="2370"/>
        <w:gridCol w:w="4909"/>
      </w:tblGrid>
      <w:tr w14:paraId="7AC8F5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0" w:hRule="atLeast"/>
        </w:trPr>
        <w:tc>
          <w:tcPr>
            <w:tcW w:w="3410" w:type="dxa"/>
            <w:tcBorders>
              <w:top w:val="single" w:color="833C0B" w:sz="2" w:space="0"/>
              <w:bottom w:val="single" w:color="833C0B" w:sz="2" w:space="0"/>
            </w:tcBorders>
            <w:shd w:val="clear" w:color="auto" w:fill="A8D08D"/>
            <w:vAlign w:val="top"/>
          </w:tcPr>
          <w:p w14:paraId="22CF1D02">
            <w:pPr>
              <w:pStyle w:val="6"/>
              <w:spacing w:before="59" w:line="190" w:lineRule="auto"/>
              <w:ind w:left="108"/>
              <w:rPr>
                <w:sz w:val="28"/>
                <w:szCs w:val="28"/>
              </w:rPr>
            </w:pPr>
            <w:r>
              <w:rPr>
                <w:b/>
                <w:bCs/>
                <w:spacing w:val="-10"/>
                <w:sz w:val="28"/>
                <w:szCs w:val="28"/>
              </w:rPr>
              <w:t>第 1 天： 成都-南昌</w:t>
            </w:r>
          </w:p>
        </w:tc>
        <w:tc>
          <w:tcPr>
            <w:tcW w:w="2370" w:type="dxa"/>
            <w:tcBorders>
              <w:top w:val="single" w:color="833C0B" w:sz="2" w:space="0"/>
              <w:bottom w:val="single" w:color="833C0B" w:sz="2" w:space="0"/>
            </w:tcBorders>
            <w:shd w:val="clear" w:color="auto" w:fill="A8D08D"/>
            <w:vAlign w:val="top"/>
          </w:tcPr>
          <w:p w14:paraId="565CA3A9">
            <w:pPr>
              <w:pStyle w:val="6"/>
              <w:spacing w:before="117" w:line="161" w:lineRule="auto"/>
              <w:ind w:left="1200"/>
              <w:rPr>
                <w:sz w:val="28"/>
                <w:szCs w:val="28"/>
              </w:rPr>
            </w:pPr>
            <w:r>
              <w:rPr>
                <w:b/>
                <w:bCs/>
                <w:spacing w:val="-3"/>
                <w:sz w:val="28"/>
                <w:szCs w:val="28"/>
              </w:rPr>
              <w:t>用餐：</w:t>
            </w:r>
          </w:p>
        </w:tc>
        <w:tc>
          <w:tcPr>
            <w:tcW w:w="4909" w:type="dxa"/>
            <w:tcBorders>
              <w:top w:val="single" w:color="833C0B" w:sz="2" w:space="0"/>
              <w:bottom w:val="single" w:color="833C0B" w:sz="2" w:space="0"/>
            </w:tcBorders>
            <w:shd w:val="clear" w:color="auto" w:fill="A8D08D"/>
            <w:vAlign w:val="top"/>
          </w:tcPr>
          <w:p w14:paraId="2629B0EB">
            <w:pPr>
              <w:pStyle w:val="6"/>
              <w:spacing w:before="117" w:line="161" w:lineRule="auto"/>
              <w:ind w:left="785"/>
              <w:rPr>
                <w:sz w:val="28"/>
                <w:szCs w:val="28"/>
              </w:rPr>
            </w:pPr>
            <w:r>
              <w:rPr>
                <w:b/>
                <w:bCs/>
                <w:spacing w:val="-17"/>
                <w:sz w:val="28"/>
                <w:szCs w:val="28"/>
              </w:rPr>
              <w:t>宿： 南昌</w:t>
            </w:r>
          </w:p>
        </w:tc>
      </w:tr>
      <w:tr w14:paraId="340A1A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2" w:hRule="atLeast"/>
        </w:trPr>
        <w:tc>
          <w:tcPr>
            <w:tcW w:w="10689" w:type="dxa"/>
            <w:gridSpan w:val="3"/>
            <w:tcBorders>
              <w:top w:val="single" w:color="833C0B" w:sz="2" w:space="0"/>
            </w:tcBorders>
            <w:vAlign w:val="top"/>
          </w:tcPr>
          <w:p w14:paraId="282774E5">
            <w:pPr>
              <w:pStyle w:val="6"/>
              <w:spacing w:before="46" w:line="223" w:lineRule="auto"/>
              <w:ind w:left="603" w:right="5637" w:hanging="14"/>
              <w:rPr>
                <w:sz w:val="24"/>
                <w:szCs w:val="24"/>
              </w:rPr>
            </w:pPr>
            <w:r>
              <w:rPr>
                <w:spacing w:val="-7"/>
                <w:sz w:val="24"/>
                <w:szCs w:val="24"/>
              </w:rPr>
              <w:t>成都出发乘飞机前往英雄之城—</w:t>
            </w:r>
            <w:r>
              <w:rPr>
                <w:b/>
                <w:bCs/>
                <w:color w:val="C00000"/>
                <w:spacing w:val="-7"/>
                <w:sz w:val="24"/>
                <w:szCs w:val="24"/>
              </w:rPr>
              <w:t>【南昌】</w:t>
            </w:r>
            <w:r>
              <w:rPr>
                <w:spacing w:val="-7"/>
                <w:sz w:val="24"/>
                <w:szCs w:val="24"/>
              </w:rPr>
              <w:t>。</w:t>
            </w:r>
            <w:r>
              <w:rPr>
                <w:spacing w:val="14"/>
                <w:sz w:val="24"/>
                <w:szCs w:val="24"/>
              </w:rPr>
              <w:t xml:space="preserve"> </w:t>
            </w:r>
            <w:r>
              <w:rPr>
                <w:spacing w:val="-7"/>
                <w:sz w:val="24"/>
                <w:szCs w:val="24"/>
              </w:rPr>
              <w:t>晚入住酒店， 今日行程结束。</w:t>
            </w:r>
          </w:p>
        </w:tc>
      </w:tr>
      <w:tr w14:paraId="172302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2" w:hRule="atLeast"/>
        </w:trPr>
        <w:tc>
          <w:tcPr>
            <w:tcW w:w="3410" w:type="dxa"/>
            <w:tcBorders>
              <w:bottom w:val="single" w:color="833C0B" w:sz="2" w:space="0"/>
            </w:tcBorders>
            <w:vAlign w:val="top"/>
          </w:tcPr>
          <w:p w14:paraId="1F5855A3">
            <w:pPr>
              <w:spacing w:before="24" w:line="2417" w:lineRule="exact"/>
              <w:ind w:firstLine="107"/>
            </w:pPr>
            <w:r>
              <w:rPr>
                <w:position w:val="-48"/>
              </w:rPr>
              <w:drawing>
                <wp:inline distT="0" distB="0" distL="0" distR="0">
                  <wp:extent cx="2096770" cy="15347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2096897" cy="1535176"/>
                          </a:xfrm>
                          <a:prstGeom prst="rect">
                            <a:avLst/>
                          </a:prstGeom>
                        </pic:spPr>
                      </pic:pic>
                    </a:graphicData>
                  </a:graphic>
                </wp:inline>
              </w:drawing>
            </w:r>
          </w:p>
        </w:tc>
        <w:tc>
          <w:tcPr>
            <w:tcW w:w="2370" w:type="dxa"/>
            <w:tcBorders>
              <w:bottom w:val="single" w:color="833C0B" w:sz="2" w:space="0"/>
            </w:tcBorders>
            <w:vAlign w:val="top"/>
          </w:tcPr>
          <w:p w14:paraId="635EC0CC">
            <w:pPr>
              <w:rPr>
                <w:rFonts w:ascii="Arial"/>
                <w:sz w:val="21"/>
              </w:rPr>
            </w:pPr>
          </w:p>
        </w:tc>
        <w:tc>
          <w:tcPr>
            <w:tcW w:w="4909" w:type="dxa"/>
            <w:tcBorders>
              <w:bottom w:val="single" w:color="833C0B" w:sz="2" w:space="0"/>
            </w:tcBorders>
            <w:vAlign w:val="top"/>
          </w:tcPr>
          <w:p w14:paraId="07D35F89">
            <w:pPr>
              <w:spacing w:line="2426" w:lineRule="exact"/>
              <w:ind w:firstLine="1402"/>
            </w:pPr>
            <w:r>
              <w:rPr>
                <w:position w:val="-48"/>
              </w:rPr>
              <w:drawing>
                <wp:inline distT="0" distB="0" distL="0" distR="0">
                  <wp:extent cx="2146935" cy="15405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2147316" cy="1540764"/>
                          </a:xfrm>
                          <a:prstGeom prst="rect">
                            <a:avLst/>
                          </a:prstGeom>
                        </pic:spPr>
                      </pic:pic>
                    </a:graphicData>
                  </a:graphic>
                </wp:inline>
              </w:drawing>
            </w:r>
          </w:p>
        </w:tc>
      </w:tr>
      <w:tr w14:paraId="692D3F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3410" w:type="dxa"/>
            <w:tcBorders>
              <w:top w:val="single" w:color="833C0B" w:sz="2" w:space="0"/>
              <w:bottom w:val="single" w:color="833C0B" w:sz="2" w:space="0"/>
            </w:tcBorders>
            <w:shd w:val="clear" w:color="auto" w:fill="A8D08D"/>
            <w:vAlign w:val="top"/>
          </w:tcPr>
          <w:p w14:paraId="4A39BCE4">
            <w:pPr>
              <w:pStyle w:val="6"/>
              <w:spacing w:before="56" w:line="189" w:lineRule="auto"/>
              <w:jc w:val="right"/>
              <w:rPr>
                <w:sz w:val="28"/>
                <w:szCs w:val="28"/>
              </w:rPr>
            </w:pPr>
            <w:r>
              <w:rPr>
                <w:b/>
                <w:bCs/>
                <w:spacing w:val="-17"/>
                <w:sz w:val="28"/>
                <w:szCs w:val="28"/>
              </w:rPr>
              <w:t>第 2 天： 庐山</w:t>
            </w:r>
            <w:r>
              <w:rPr>
                <w:b/>
                <w:bCs/>
                <w:sz w:val="28"/>
                <w:szCs w:val="28"/>
              </w:rPr>
              <w:t xml:space="preserve">          </w:t>
            </w:r>
            <w:r>
              <w:rPr>
                <w:b/>
                <w:bCs/>
                <w:spacing w:val="-17"/>
                <w:sz w:val="28"/>
                <w:szCs w:val="28"/>
              </w:rPr>
              <w:t>用餐：</w:t>
            </w:r>
          </w:p>
        </w:tc>
        <w:tc>
          <w:tcPr>
            <w:tcW w:w="2370" w:type="dxa"/>
            <w:tcBorders>
              <w:top w:val="single" w:color="833C0B" w:sz="2" w:space="0"/>
              <w:bottom w:val="single" w:color="833C0B" w:sz="2" w:space="0"/>
            </w:tcBorders>
            <w:shd w:val="clear" w:color="auto" w:fill="A8D08D"/>
            <w:vAlign w:val="top"/>
          </w:tcPr>
          <w:p w14:paraId="7279460B">
            <w:pPr>
              <w:pStyle w:val="6"/>
              <w:spacing w:before="116" w:line="159" w:lineRule="auto"/>
              <w:ind w:left="96"/>
              <w:rPr>
                <w:sz w:val="28"/>
                <w:szCs w:val="28"/>
              </w:rPr>
            </w:pPr>
            <w:r>
              <w:rPr>
                <w:b/>
                <w:bCs/>
                <w:spacing w:val="-2"/>
                <w:sz w:val="28"/>
                <w:szCs w:val="28"/>
              </w:rPr>
              <w:t>早中晚餐</w:t>
            </w:r>
          </w:p>
        </w:tc>
        <w:tc>
          <w:tcPr>
            <w:tcW w:w="4909" w:type="dxa"/>
            <w:tcBorders>
              <w:top w:val="single" w:color="833C0B" w:sz="2" w:space="0"/>
              <w:bottom w:val="single" w:color="833C0B" w:sz="2" w:space="0"/>
            </w:tcBorders>
            <w:shd w:val="clear" w:color="auto" w:fill="A8D08D"/>
            <w:vAlign w:val="top"/>
          </w:tcPr>
          <w:p w14:paraId="3D41677F">
            <w:pPr>
              <w:pStyle w:val="6"/>
              <w:spacing w:before="116" w:line="159" w:lineRule="auto"/>
              <w:ind w:left="524"/>
              <w:rPr>
                <w:sz w:val="28"/>
                <w:szCs w:val="28"/>
              </w:rPr>
            </w:pPr>
            <w:r>
              <w:rPr>
                <w:b/>
                <w:bCs/>
                <w:spacing w:val="-11"/>
                <w:sz w:val="28"/>
                <w:szCs w:val="28"/>
              </w:rPr>
              <w:t>宿： 庐山景区内</w:t>
            </w:r>
          </w:p>
        </w:tc>
      </w:tr>
      <w:tr w14:paraId="53FA10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66" w:hRule="atLeast"/>
        </w:trPr>
        <w:tc>
          <w:tcPr>
            <w:tcW w:w="10689" w:type="dxa"/>
            <w:gridSpan w:val="3"/>
            <w:tcBorders>
              <w:top w:val="single" w:color="833C0B" w:sz="2" w:space="0"/>
              <w:bottom w:val="single" w:color="833C0B" w:sz="2" w:space="0"/>
            </w:tcBorders>
            <w:vAlign w:val="top"/>
          </w:tcPr>
          <w:p w14:paraId="43DC72FE">
            <w:pPr>
              <w:pStyle w:val="6"/>
              <w:spacing w:before="47"/>
              <w:ind w:left="111" w:right="40" w:firstLine="481"/>
              <w:jc w:val="both"/>
              <w:rPr>
                <w:sz w:val="24"/>
                <w:szCs w:val="24"/>
              </w:rPr>
            </w:pPr>
            <w:r>
              <w:rPr>
                <w:spacing w:val="-8"/>
                <w:sz w:val="24"/>
                <w:szCs w:val="24"/>
              </w:rPr>
              <w:t>早餐后车赴</w:t>
            </w:r>
            <w:r>
              <w:rPr>
                <w:b/>
                <w:bCs/>
                <w:color w:val="C00000"/>
                <w:spacing w:val="-8"/>
                <w:sz w:val="24"/>
                <w:szCs w:val="24"/>
              </w:rPr>
              <w:t>【庐山】</w:t>
            </w:r>
            <w:r>
              <w:rPr>
                <w:b/>
                <w:bCs/>
                <w:spacing w:val="-8"/>
                <w:sz w:val="24"/>
                <w:szCs w:val="24"/>
              </w:rPr>
              <w:t>（门票自理，</w:t>
            </w:r>
            <w:r>
              <w:rPr>
                <w:b/>
                <w:bCs/>
                <w:spacing w:val="-30"/>
                <w:sz w:val="24"/>
                <w:szCs w:val="24"/>
              </w:rPr>
              <w:t xml:space="preserve"> </w:t>
            </w:r>
            <w:r>
              <w:rPr>
                <w:b/>
                <w:bCs/>
                <w:spacing w:val="-8"/>
                <w:sz w:val="24"/>
                <w:szCs w:val="24"/>
              </w:rPr>
              <w:t>庐山景交通 90 元/人自理</w:t>
            </w:r>
            <w:r>
              <w:rPr>
                <w:b/>
                <w:bCs/>
                <w:spacing w:val="-35"/>
                <w:sz w:val="24"/>
                <w:szCs w:val="24"/>
              </w:rPr>
              <w:t>）</w:t>
            </w:r>
            <w:r>
              <w:rPr>
                <w:spacing w:val="-35"/>
                <w:sz w:val="24"/>
                <w:szCs w:val="24"/>
              </w:rPr>
              <w:t>，</w:t>
            </w:r>
            <w:r>
              <w:rPr>
                <w:spacing w:val="-29"/>
                <w:sz w:val="24"/>
                <w:szCs w:val="24"/>
              </w:rPr>
              <w:t xml:space="preserve"> </w:t>
            </w:r>
            <w:r>
              <w:rPr>
                <w:spacing w:val="-8"/>
                <w:sz w:val="24"/>
                <w:szCs w:val="24"/>
              </w:rPr>
              <w:t>庐山以雄、奇、险、秀闻名于世，</w:t>
            </w:r>
            <w:r>
              <w:rPr>
                <w:sz w:val="24"/>
                <w:szCs w:val="24"/>
              </w:rPr>
              <w:t xml:space="preserve"> 素有“  匡庐奇秀甲天下”之美誉。是世界文化遗产、世界地质公园、国家重点风景名胜区。庐山名</w:t>
            </w:r>
            <w:r>
              <w:rPr>
                <w:spacing w:val="3"/>
                <w:sz w:val="24"/>
                <w:szCs w:val="24"/>
              </w:rPr>
              <w:t xml:space="preserve">  </w:t>
            </w:r>
            <w:r>
              <w:rPr>
                <w:spacing w:val="-5"/>
                <w:sz w:val="24"/>
                <w:szCs w:val="24"/>
              </w:rPr>
              <w:t>胜古迹遍布， 千百年来， 无数文人墨客、名人志士在此留下</w:t>
            </w:r>
            <w:r>
              <w:rPr>
                <w:spacing w:val="72"/>
                <w:sz w:val="24"/>
                <w:szCs w:val="24"/>
              </w:rPr>
              <w:t xml:space="preserve"> </w:t>
            </w:r>
            <w:r>
              <w:rPr>
                <w:spacing w:val="-5"/>
                <w:sz w:val="24"/>
                <w:szCs w:val="24"/>
              </w:rPr>
              <w:t>了丹青墨迹。</w:t>
            </w:r>
          </w:p>
          <w:p w14:paraId="5CE11786">
            <w:pPr>
              <w:pStyle w:val="6"/>
              <w:spacing w:before="3" w:line="239" w:lineRule="auto"/>
              <w:ind w:left="111" w:right="93" w:firstLine="477"/>
              <w:rPr>
                <w:sz w:val="24"/>
                <w:szCs w:val="24"/>
              </w:rPr>
            </w:pPr>
            <w:r>
              <w:rPr>
                <w:spacing w:val="-7"/>
                <w:sz w:val="24"/>
                <w:szCs w:val="24"/>
              </w:rPr>
              <w:t>游览群峰环抱、山水相映、桥如虹、水如空--</w:t>
            </w:r>
            <w:r>
              <w:rPr>
                <w:b/>
                <w:bCs/>
                <w:color w:val="C00000"/>
                <w:spacing w:val="-7"/>
                <w:sz w:val="24"/>
                <w:szCs w:val="24"/>
              </w:rPr>
              <w:t>【芦林湖】</w:t>
            </w:r>
            <w:r>
              <w:rPr>
                <w:spacing w:val="-7"/>
                <w:sz w:val="24"/>
                <w:szCs w:val="24"/>
              </w:rPr>
              <w:t>、</w:t>
            </w:r>
            <w:r>
              <w:rPr>
                <w:b/>
                <w:bCs/>
                <w:color w:val="C00000"/>
                <w:spacing w:val="-7"/>
                <w:sz w:val="24"/>
                <w:szCs w:val="24"/>
              </w:rPr>
              <w:t>【芦林大桥】</w:t>
            </w:r>
            <w:r>
              <w:rPr>
                <w:spacing w:val="-7"/>
                <w:sz w:val="24"/>
                <w:szCs w:val="24"/>
              </w:rPr>
              <w:t>， 游览形如提琴的--</w:t>
            </w:r>
            <w:r>
              <w:rPr>
                <w:b/>
                <w:bCs/>
                <w:color w:val="C00000"/>
                <w:spacing w:val="-7"/>
                <w:sz w:val="24"/>
                <w:szCs w:val="24"/>
              </w:rPr>
              <w:t>【如</w:t>
            </w:r>
            <w:r>
              <w:rPr>
                <w:b/>
                <w:bCs/>
                <w:color w:val="C00000"/>
                <w:sz w:val="24"/>
                <w:szCs w:val="24"/>
              </w:rPr>
              <w:t xml:space="preserve"> </w:t>
            </w:r>
            <w:r>
              <w:rPr>
                <w:b/>
                <w:bCs/>
                <w:color w:val="C00000"/>
                <w:spacing w:val="-10"/>
                <w:sz w:val="24"/>
                <w:szCs w:val="24"/>
              </w:rPr>
              <w:t>琴湖】。</w:t>
            </w:r>
          </w:p>
          <w:p w14:paraId="22FC0CAC">
            <w:pPr>
              <w:pStyle w:val="6"/>
              <w:spacing w:before="5"/>
              <w:ind w:left="110" w:right="93" w:firstLine="492"/>
              <w:jc w:val="both"/>
              <w:rPr>
                <w:sz w:val="24"/>
                <w:szCs w:val="24"/>
              </w:rPr>
            </w:pPr>
            <w:r>
              <w:rPr>
                <w:spacing w:val="-8"/>
                <w:sz w:val="24"/>
                <w:szCs w:val="24"/>
              </w:rPr>
              <w:t>晚餐后自由活动，晚上可自行前往牯岭镇街心公园自由漫步，欣赏云中山城万国建筑风情，在</w:t>
            </w:r>
            <w:r>
              <w:rPr>
                <w:b/>
                <w:bCs/>
                <w:color w:val="C00000"/>
                <w:spacing w:val="-8"/>
                <w:sz w:val="24"/>
                <w:szCs w:val="24"/>
              </w:rPr>
              <w:t>【牯</w:t>
            </w:r>
            <w:r>
              <w:rPr>
                <w:b/>
                <w:bCs/>
                <w:color w:val="C00000"/>
                <w:spacing w:val="15"/>
                <w:sz w:val="24"/>
                <w:szCs w:val="24"/>
              </w:rPr>
              <w:t xml:space="preserve"> </w:t>
            </w:r>
            <w:r>
              <w:rPr>
                <w:b/>
                <w:bCs/>
                <w:color w:val="C00000"/>
                <w:spacing w:val="-5"/>
                <w:sz w:val="24"/>
                <w:szCs w:val="24"/>
              </w:rPr>
              <w:t>岭镇街心公园】</w:t>
            </w:r>
            <w:r>
              <w:rPr>
                <w:spacing w:val="-5"/>
                <w:sz w:val="24"/>
                <w:szCs w:val="24"/>
              </w:rPr>
              <w:t>欣赏云中山城万国建筑风情， 感受云中山城小镇的魅力。牯岭街是庐山的中心，</w:t>
            </w:r>
            <w:r>
              <w:rPr>
                <w:spacing w:val="-6"/>
                <w:sz w:val="24"/>
                <w:szCs w:val="24"/>
              </w:rPr>
              <w:t xml:space="preserve"> 是一</w:t>
            </w:r>
            <w:r>
              <w:rPr>
                <w:sz w:val="24"/>
                <w:szCs w:val="24"/>
              </w:rPr>
              <w:t xml:space="preserve"> </w:t>
            </w:r>
            <w:r>
              <w:rPr>
                <w:spacing w:val="1"/>
                <w:sz w:val="24"/>
                <w:szCs w:val="24"/>
              </w:rPr>
              <w:t>座美丽的、别</w:t>
            </w:r>
            <w:r>
              <w:rPr>
                <w:spacing w:val="53"/>
                <w:sz w:val="24"/>
                <w:szCs w:val="24"/>
              </w:rPr>
              <w:t xml:space="preserve"> </w:t>
            </w:r>
            <w:r>
              <w:rPr>
                <w:spacing w:val="1"/>
                <w:sz w:val="24"/>
                <w:szCs w:val="24"/>
              </w:rPr>
              <w:t>致的、公园式的小山城。牯岭街商店、超市</w:t>
            </w:r>
            <w:r>
              <w:rPr>
                <w:sz w:val="24"/>
                <w:szCs w:val="24"/>
              </w:rPr>
              <w:t xml:space="preserve">、书店、银行、电影院、大会堂都有。站 </w:t>
            </w:r>
            <w:r>
              <w:rPr>
                <w:spacing w:val="-4"/>
                <w:sz w:val="24"/>
                <w:szCs w:val="24"/>
              </w:rPr>
              <w:t>在街心公园， 可以眺望</w:t>
            </w:r>
            <w:r>
              <w:rPr>
                <w:spacing w:val="53"/>
                <w:sz w:val="24"/>
                <w:szCs w:val="24"/>
              </w:rPr>
              <w:t xml:space="preserve"> </w:t>
            </w:r>
            <w:r>
              <w:rPr>
                <w:spacing w:val="-4"/>
                <w:sz w:val="24"/>
                <w:szCs w:val="24"/>
              </w:rPr>
              <w:t>九江古城、长江玉带， 为休闲、消遣、娱乐的理想场所， 也常</w:t>
            </w:r>
            <w:r>
              <w:rPr>
                <w:spacing w:val="-5"/>
                <w:sz w:val="24"/>
                <w:szCs w:val="24"/>
              </w:rPr>
              <w:t>是庐山旅游者</w:t>
            </w:r>
            <w:r>
              <w:rPr>
                <w:sz w:val="24"/>
                <w:szCs w:val="24"/>
              </w:rPr>
              <w:t xml:space="preserve"> </w:t>
            </w:r>
            <w:r>
              <w:rPr>
                <w:spacing w:val="-1"/>
                <w:sz w:val="24"/>
                <w:szCs w:val="24"/>
              </w:rPr>
              <w:t>的首选之地。</w:t>
            </w:r>
          </w:p>
          <w:p w14:paraId="77479D12">
            <w:pPr>
              <w:pStyle w:val="6"/>
              <w:ind w:left="110" w:right="107" w:firstLine="480"/>
              <w:jc w:val="both"/>
              <w:rPr>
                <w:sz w:val="24"/>
                <w:szCs w:val="24"/>
              </w:rPr>
            </w:pPr>
            <w:r>
              <w:rPr>
                <w:spacing w:val="-3"/>
                <w:sz w:val="24"/>
                <w:szCs w:val="24"/>
              </w:rPr>
              <w:t>继续游览唐代诗人白居易咏诗《大林寺桃花》中“人间四月芳菲尽， 山寺桃花始盛开”的地方--</w:t>
            </w:r>
            <w:r>
              <w:rPr>
                <w:sz w:val="24"/>
                <w:szCs w:val="24"/>
              </w:rPr>
              <w:t xml:space="preserve"> </w:t>
            </w:r>
            <w:r>
              <w:rPr>
                <w:b/>
                <w:bCs/>
                <w:color w:val="C00000"/>
                <w:spacing w:val="-9"/>
                <w:sz w:val="24"/>
                <w:szCs w:val="24"/>
              </w:rPr>
              <w:t>【花径】</w:t>
            </w:r>
            <w:r>
              <w:rPr>
                <w:spacing w:val="-9"/>
                <w:sz w:val="24"/>
                <w:szCs w:val="24"/>
              </w:rPr>
              <w:t>、</w:t>
            </w:r>
            <w:r>
              <w:rPr>
                <w:b/>
                <w:bCs/>
                <w:color w:val="C00000"/>
                <w:spacing w:val="-9"/>
                <w:sz w:val="24"/>
                <w:szCs w:val="24"/>
              </w:rPr>
              <w:t>【白居易草堂】</w:t>
            </w:r>
            <w:r>
              <w:rPr>
                <w:spacing w:val="-9"/>
                <w:sz w:val="24"/>
                <w:szCs w:val="24"/>
              </w:rPr>
              <w:t>，</w:t>
            </w:r>
            <w:r>
              <w:rPr>
                <w:spacing w:val="-14"/>
                <w:sz w:val="24"/>
                <w:szCs w:val="24"/>
              </w:rPr>
              <w:t xml:space="preserve"> </w:t>
            </w:r>
            <w:r>
              <w:rPr>
                <w:spacing w:val="-9"/>
                <w:sz w:val="24"/>
                <w:szCs w:val="24"/>
              </w:rPr>
              <w:t>相传天降金龙化作虹桥助朱元璋兵马脱险的--</w:t>
            </w:r>
            <w:r>
              <w:rPr>
                <w:b/>
                <w:bCs/>
                <w:color w:val="C00000"/>
                <w:spacing w:val="-9"/>
                <w:sz w:val="24"/>
                <w:szCs w:val="24"/>
              </w:rPr>
              <w:t>【天桥】</w:t>
            </w:r>
            <w:r>
              <w:rPr>
                <w:spacing w:val="-9"/>
                <w:sz w:val="24"/>
                <w:szCs w:val="24"/>
              </w:rPr>
              <w:t>， 晋代东方</w:t>
            </w:r>
            <w:r>
              <w:rPr>
                <w:spacing w:val="-10"/>
                <w:sz w:val="24"/>
                <w:szCs w:val="24"/>
              </w:rPr>
              <w:t>名僧慧</w:t>
            </w:r>
            <w:r>
              <w:rPr>
                <w:sz w:val="24"/>
                <w:szCs w:val="24"/>
              </w:rPr>
              <w:t xml:space="preserve"> </w:t>
            </w:r>
            <w:r>
              <w:rPr>
                <w:spacing w:val="-11"/>
                <w:sz w:val="24"/>
                <w:szCs w:val="24"/>
              </w:rPr>
              <w:t>远采撷花卉、草药处， 四季如春、犹如锦绣的--</w:t>
            </w:r>
            <w:r>
              <w:rPr>
                <w:b/>
                <w:bCs/>
                <w:color w:val="C00000"/>
                <w:spacing w:val="-11"/>
                <w:sz w:val="24"/>
                <w:szCs w:val="24"/>
              </w:rPr>
              <w:t>【锦绣谷】</w:t>
            </w:r>
            <w:r>
              <w:rPr>
                <w:spacing w:val="-11"/>
                <w:sz w:val="24"/>
                <w:szCs w:val="24"/>
              </w:rPr>
              <w:t>，</w:t>
            </w:r>
            <w:r>
              <w:rPr>
                <w:spacing w:val="-10"/>
                <w:sz w:val="24"/>
                <w:szCs w:val="24"/>
              </w:rPr>
              <w:t xml:space="preserve"> </w:t>
            </w:r>
            <w:r>
              <w:rPr>
                <w:b/>
                <w:bCs/>
                <w:color w:val="C00000"/>
                <w:spacing w:val="-11"/>
                <w:sz w:val="24"/>
                <w:szCs w:val="24"/>
              </w:rPr>
              <w:t>【观妙亭】</w:t>
            </w:r>
            <w:r>
              <w:rPr>
                <w:spacing w:val="-11"/>
                <w:sz w:val="24"/>
                <w:szCs w:val="24"/>
              </w:rPr>
              <w:t>、</w:t>
            </w:r>
            <w:r>
              <w:rPr>
                <w:b/>
                <w:bCs/>
                <w:color w:val="C00000"/>
                <w:spacing w:val="-11"/>
                <w:sz w:val="24"/>
                <w:szCs w:val="24"/>
              </w:rPr>
              <w:t>【谈判台】</w:t>
            </w:r>
            <w:r>
              <w:rPr>
                <w:spacing w:val="-11"/>
                <w:sz w:val="24"/>
                <w:szCs w:val="24"/>
              </w:rPr>
              <w:t>，</w:t>
            </w:r>
            <w:r>
              <w:rPr>
                <w:spacing w:val="15"/>
                <w:sz w:val="24"/>
                <w:szCs w:val="24"/>
              </w:rPr>
              <w:t xml:space="preserve"> </w:t>
            </w:r>
            <w:r>
              <w:rPr>
                <w:spacing w:val="-11"/>
                <w:sz w:val="24"/>
                <w:szCs w:val="24"/>
              </w:rPr>
              <w:t>自然风化天生</w:t>
            </w:r>
            <w:r>
              <w:rPr>
                <w:sz w:val="24"/>
                <w:szCs w:val="24"/>
              </w:rPr>
              <w:t xml:space="preserve"> </w:t>
            </w:r>
            <w:r>
              <w:rPr>
                <w:spacing w:val="-7"/>
                <w:sz w:val="24"/>
                <w:szCs w:val="24"/>
              </w:rPr>
              <w:t>石洞， 洞顶为参差如手指的岩石覆盖， 形似佛手， 又名“佛手岩”的--</w:t>
            </w:r>
            <w:r>
              <w:rPr>
                <w:b/>
                <w:bCs/>
                <w:color w:val="C00000"/>
                <w:spacing w:val="-7"/>
                <w:sz w:val="24"/>
                <w:szCs w:val="24"/>
              </w:rPr>
              <w:t>【仙人洞】</w:t>
            </w:r>
            <w:r>
              <w:rPr>
                <w:spacing w:val="-7"/>
                <w:sz w:val="24"/>
                <w:szCs w:val="24"/>
              </w:rPr>
              <w:t>、</w:t>
            </w:r>
            <w:r>
              <w:rPr>
                <w:b/>
                <w:bCs/>
                <w:color w:val="C00000"/>
                <w:spacing w:val="-7"/>
                <w:sz w:val="24"/>
                <w:szCs w:val="24"/>
              </w:rPr>
              <w:t>【险峰】</w:t>
            </w:r>
            <w:r>
              <w:rPr>
                <w:spacing w:val="-7"/>
                <w:sz w:val="24"/>
                <w:szCs w:val="24"/>
              </w:rPr>
              <w:t>， 明朝</w:t>
            </w:r>
            <w:r>
              <w:rPr>
                <w:sz w:val="24"/>
                <w:szCs w:val="24"/>
              </w:rPr>
              <w:t xml:space="preserve"> </w:t>
            </w:r>
            <w:r>
              <w:rPr>
                <w:spacing w:val="-3"/>
                <w:sz w:val="24"/>
                <w:szCs w:val="24"/>
              </w:rPr>
              <w:t>皇帝朱元璋所建刻着朱皇帝亲自撰写的《周颠仙人传》和《四仙诗》--</w:t>
            </w:r>
            <w:r>
              <w:rPr>
                <w:b/>
                <w:bCs/>
                <w:color w:val="C00000"/>
                <w:spacing w:val="-3"/>
                <w:sz w:val="24"/>
                <w:szCs w:val="24"/>
              </w:rPr>
              <w:t>【御碑亭】</w:t>
            </w:r>
            <w:r>
              <w:rPr>
                <w:b/>
                <w:bCs/>
                <w:color w:val="C00000"/>
                <w:spacing w:val="-21"/>
                <w:sz w:val="24"/>
                <w:szCs w:val="24"/>
              </w:rPr>
              <w:t xml:space="preserve"> </w:t>
            </w:r>
            <w:r>
              <w:rPr>
                <w:spacing w:val="-3"/>
                <w:sz w:val="24"/>
                <w:szCs w:val="24"/>
              </w:rPr>
              <w:t>（全程游览时间约</w:t>
            </w:r>
            <w:r>
              <w:rPr>
                <w:sz w:val="24"/>
                <w:szCs w:val="24"/>
              </w:rPr>
              <w:t xml:space="preserve"> </w:t>
            </w:r>
            <w:r>
              <w:rPr>
                <w:spacing w:val="-5"/>
                <w:sz w:val="24"/>
                <w:szCs w:val="24"/>
              </w:rPr>
              <w:t>2 小时） 。游览明代修建的黄龙寺， 了解</w:t>
            </w:r>
            <w:r>
              <w:rPr>
                <w:spacing w:val="-6"/>
                <w:sz w:val="24"/>
                <w:szCs w:val="24"/>
              </w:rPr>
              <w:t>庐山佛教历史文化。</w:t>
            </w:r>
          </w:p>
          <w:p w14:paraId="4A85BD11">
            <w:pPr>
              <w:pStyle w:val="6"/>
              <w:spacing w:before="1" w:line="241" w:lineRule="auto"/>
              <w:ind w:left="165" w:right="114" w:firstLine="452"/>
              <w:jc w:val="both"/>
              <w:rPr>
                <w:sz w:val="24"/>
                <w:szCs w:val="24"/>
              </w:rPr>
            </w:pPr>
            <w:r>
              <w:rPr>
                <w:spacing w:val="-5"/>
                <w:sz w:val="24"/>
                <w:szCs w:val="24"/>
              </w:rPr>
              <w:t>游览</w:t>
            </w:r>
            <w:r>
              <w:rPr>
                <w:b/>
                <w:bCs/>
                <w:color w:val="C00000"/>
                <w:spacing w:val="-5"/>
                <w:sz w:val="24"/>
                <w:szCs w:val="24"/>
              </w:rPr>
              <w:t>【庐山会议旧址】</w:t>
            </w:r>
            <w:r>
              <w:rPr>
                <w:spacing w:val="-5"/>
                <w:sz w:val="24"/>
                <w:szCs w:val="24"/>
              </w:rPr>
              <w:t>这座建筑原名庐山大礼堂， 为传习学舍会议礼堂。</w:t>
            </w:r>
            <w:r>
              <w:rPr>
                <w:spacing w:val="-45"/>
                <w:sz w:val="24"/>
                <w:szCs w:val="24"/>
              </w:rPr>
              <w:t xml:space="preserve"> </w:t>
            </w:r>
            <w:r>
              <w:rPr>
                <w:spacing w:val="-5"/>
                <w:sz w:val="24"/>
                <w:szCs w:val="24"/>
              </w:rPr>
              <w:t>旧址</w:t>
            </w:r>
            <w:r>
              <w:rPr>
                <w:spacing w:val="-6"/>
                <w:sz w:val="24"/>
                <w:szCs w:val="24"/>
              </w:rPr>
              <w:t>为国民党中央党部</w:t>
            </w:r>
            <w:r>
              <w:rPr>
                <w:sz w:val="24"/>
                <w:szCs w:val="24"/>
              </w:rPr>
              <w:t xml:space="preserve"> </w:t>
            </w:r>
            <w:r>
              <w:rPr>
                <w:spacing w:val="-2"/>
                <w:sz w:val="24"/>
                <w:szCs w:val="24"/>
              </w:rPr>
              <w:t>所建， 耗资二十万元。国民党中央党部委托“华中公司”工程师高观四设计。</w:t>
            </w:r>
            <w:r>
              <w:rPr>
                <w:spacing w:val="-48"/>
                <w:sz w:val="24"/>
                <w:szCs w:val="24"/>
              </w:rPr>
              <w:t xml:space="preserve"> </w:t>
            </w:r>
            <w:r>
              <w:rPr>
                <w:spacing w:val="-2"/>
                <w:sz w:val="24"/>
                <w:szCs w:val="24"/>
              </w:rPr>
              <w:t>1937 年 6 月24</w:t>
            </w:r>
            <w:r>
              <w:rPr>
                <w:spacing w:val="24"/>
                <w:sz w:val="24"/>
                <w:szCs w:val="24"/>
              </w:rPr>
              <w:t xml:space="preserve"> </w:t>
            </w:r>
            <w:r>
              <w:rPr>
                <w:spacing w:val="-3"/>
                <w:sz w:val="24"/>
                <w:szCs w:val="24"/>
              </w:rPr>
              <w:t>日，</w:t>
            </w:r>
            <w:r>
              <w:rPr>
                <w:sz w:val="24"/>
                <w:szCs w:val="24"/>
              </w:rPr>
              <w:t xml:space="preserve"> </w:t>
            </w:r>
            <w:r>
              <w:rPr>
                <w:spacing w:val="-9"/>
                <w:sz w:val="24"/>
                <w:szCs w:val="24"/>
              </w:rPr>
              <w:t>“</w:t>
            </w:r>
            <w:r>
              <w:rPr>
                <w:spacing w:val="-51"/>
                <w:sz w:val="24"/>
                <w:szCs w:val="24"/>
              </w:rPr>
              <w:t xml:space="preserve"> </w:t>
            </w:r>
            <w:r>
              <w:rPr>
                <w:spacing w:val="-9"/>
                <w:sz w:val="24"/>
                <w:szCs w:val="24"/>
              </w:rPr>
              <w:t>中央社”</w:t>
            </w:r>
            <w:r>
              <w:rPr>
                <w:spacing w:val="-53"/>
                <w:sz w:val="24"/>
                <w:szCs w:val="24"/>
              </w:rPr>
              <w:t xml:space="preserve"> </w:t>
            </w:r>
            <w:r>
              <w:rPr>
                <w:spacing w:val="-9"/>
                <w:sz w:val="24"/>
                <w:szCs w:val="24"/>
              </w:rPr>
              <w:t>电称： 庐山大礼堂， “为宫殿式， 复琉璃瓦</w:t>
            </w:r>
            <w:r>
              <w:rPr>
                <w:spacing w:val="-10"/>
                <w:sz w:val="24"/>
                <w:szCs w:val="24"/>
              </w:rPr>
              <w:t>，</w:t>
            </w:r>
            <w:r>
              <w:rPr>
                <w:spacing w:val="15"/>
                <w:sz w:val="24"/>
                <w:szCs w:val="24"/>
              </w:rPr>
              <w:t xml:space="preserve"> </w:t>
            </w:r>
            <w:r>
              <w:rPr>
                <w:spacing w:val="-10"/>
                <w:sz w:val="24"/>
                <w:szCs w:val="24"/>
              </w:rPr>
              <w:t>内分二层， 上作膳厅， 上为礼堂， 可容数</w:t>
            </w:r>
            <w:r>
              <w:rPr>
                <w:sz w:val="24"/>
                <w:szCs w:val="24"/>
              </w:rPr>
              <w:t xml:space="preserve"> </w:t>
            </w:r>
            <w:r>
              <w:rPr>
                <w:spacing w:val="-1"/>
                <w:sz w:val="24"/>
                <w:szCs w:val="24"/>
              </w:rPr>
              <w:t>千百人</w:t>
            </w:r>
            <w:r>
              <w:rPr>
                <w:spacing w:val="61"/>
                <w:w w:val="101"/>
                <w:sz w:val="24"/>
                <w:szCs w:val="24"/>
              </w:rPr>
              <w:t xml:space="preserve"> </w:t>
            </w:r>
            <w:r>
              <w:rPr>
                <w:spacing w:val="-1"/>
                <w:sz w:val="24"/>
                <w:szCs w:val="24"/>
              </w:rPr>
              <w:t>,</w:t>
            </w:r>
            <w:r>
              <w:rPr>
                <w:spacing w:val="48"/>
                <w:sz w:val="24"/>
                <w:szCs w:val="24"/>
              </w:rPr>
              <w:t xml:space="preserve"> </w:t>
            </w:r>
            <w:r>
              <w:rPr>
                <w:spacing w:val="-1"/>
                <w:sz w:val="24"/>
                <w:szCs w:val="24"/>
              </w:rPr>
              <w:t>是民国时期庐山三大建筑之一。</w:t>
            </w:r>
          </w:p>
          <w:p w14:paraId="67A46232">
            <w:pPr>
              <w:pStyle w:val="6"/>
              <w:spacing w:before="1" w:line="208" w:lineRule="auto"/>
              <w:ind w:left="618"/>
              <w:rPr>
                <w:sz w:val="24"/>
                <w:szCs w:val="24"/>
              </w:rPr>
            </w:pPr>
            <w:r>
              <w:rPr>
                <w:spacing w:val="-6"/>
                <w:sz w:val="24"/>
                <w:szCs w:val="24"/>
              </w:rPr>
              <w:t>游览</w:t>
            </w:r>
            <w:r>
              <w:rPr>
                <w:b/>
                <w:bCs/>
                <w:color w:val="C00000"/>
                <w:spacing w:val="-6"/>
                <w:sz w:val="24"/>
                <w:szCs w:val="24"/>
              </w:rPr>
              <w:t>【庐山博物馆】</w:t>
            </w:r>
            <w:r>
              <w:rPr>
                <w:spacing w:val="-6"/>
                <w:sz w:val="24"/>
                <w:szCs w:val="24"/>
              </w:rPr>
              <w:t>位于江西省九江市庐山区牯岭东谷， 芦林湖畔， 九奇峰下。毛泽东</w:t>
            </w:r>
            <w:r>
              <w:rPr>
                <w:spacing w:val="-7"/>
                <w:sz w:val="24"/>
                <w:szCs w:val="24"/>
              </w:rPr>
              <w:t>在庐山期</w:t>
            </w:r>
          </w:p>
        </w:tc>
      </w:tr>
    </w:tbl>
    <w:p w14:paraId="5D27481B">
      <w:pPr>
        <w:rPr>
          <w:rFonts w:ascii="Arial"/>
          <w:sz w:val="21"/>
        </w:rPr>
      </w:pPr>
    </w:p>
    <w:p w14:paraId="1682D768">
      <w:pPr>
        <w:rPr>
          <w:rFonts w:ascii="Arial" w:hAnsi="Arial" w:eastAsia="Arial" w:cs="Arial"/>
          <w:sz w:val="21"/>
          <w:szCs w:val="21"/>
        </w:rPr>
        <w:sectPr>
          <w:pgSz w:w="11906" w:h="16839"/>
          <w:pgMar w:top="400" w:right="0" w:bottom="400" w:left="0" w:header="0" w:footer="0" w:gutter="0"/>
          <w:cols w:space="720" w:num="1"/>
        </w:sectPr>
      </w:pPr>
    </w:p>
    <w:p w14:paraId="2FABB5C4">
      <w:pPr>
        <w:spacing w:before="30"/>
      </w:pPr>
    </w:p>
    <w:p w14:paraId="2F4EAB27">
      <w:pPr>
        <w:spacing w:before="29"/>
      </w:pPr>
    </w:p>
    <w:p w14:paraId="6AFC4FEF">
      <w:pPr>
        <w:spacing w:before="29"/>
      </w:pPr>
    </w:p>
    <w:p w14:paraId="55E8950B">
      <w:pPr>
        <w:spacing w:before="29"/>
      </w:pPr>
    </w:p>
    <w:p w14:paraId="67A96418">
      <w:pPr>
        <w:spacing w:before="29"/>
      </w:pPr>
    </w:p>
    <w:p w14:paraId="128504B7">
      <w:pPr>
        <w:spacing w:before="29"/>
      </w:pPr>
    </w:p>
    <w:tbl>
      <w:tblPr>
        <w:tblStyle w:val="5"/>
        <w:tblW w:w="10690" w:type="dxa"/>
        <w:tblInd w:w="67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70"/>
        <w:gridCol w:w="3501"/>
        <w:gridCol w:w="105"/>
        <w:gridCol w:w="3514"/>
      </w:tblGrid>
      <w:tr w14:paraId="3AFBD5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9" w:hRule="atLeast"/>
        </w:trPr>
        <w:tc>
          <w:tcPr>
            <w:tcW w:w="10690" w:type="dxa"/>
            <w:gridSpan w:val="4"/>
            <w:tcBorders>
              <w:top w:val="single" w:color="833C0B" w:sz="2" w:space="0"/>
            </w:tcBorders>
            <w:vAlign w:val="top"/>
          </w:tcPr>
          <w:p w14:paraId="45731E61">
            <w:pPr>
              <w:pStyle w:val="6"/>
              <w:spacing w:before="47" w:line="247" w:lineRule="auto"/>
              <w:ind w:left="166" w:right="115" w:firstLine="11"/>
              <w:jc w:val="both"/>
              <w:rPr>
                <w:sz w:val="24"/>
                <w:szCs w:val="24"/>
              </w:rPr>
            </w:pPr>
            <w:r>
              <w:rPr>
                <w:spacing w:val="-6"/>
                <w:sz w:val="24"/>
                <w:szCs w:val="24"/>
              </w:rPr>
              <w:t>间曾住过的地方，</w:t>
            </w:r>
            <w:r>
              <w:rPr>
                <w:spacing w:val="-19"/>
                <w:sz w:val="24"/>
                <w:szCs w:val="24"/>
              </w:rPr>
              <w:t xml:space="preserve"> </w:t>
            </w:r>
            <w:r>
              <w:rPr>
                <w:spacing w:val="-6"/>
                <w:sz w:val="24"/>
                <w:szCs w:val="24"/>
              </w:rPr>
              <w:t>人称芦林一号别墅。后前往</w:t>
            </w:r>
            <w:r>
              <w:rPr>
                <w:b/>
                <w:bCs/>
                <w:color w:val="C00000"/>
                <w:spacing w:val="-6"/>
                <w:sz w:val="24"/>
                <w:szCs w:val="24"/>
              </w:rPr>
              <w:t>【美庐别墅】</w:t>
            </w:r>
            <w:r>
              <w:rPr>
                <w:spacing w:val="-7"/>
                <w:sz w:val="24"/>
                <w:szCs w:val="24"/>
              </w:rPr>
              <w:t>是庐山所特有的一处著名的人文景观， 它</w:t>
            </w:r>
            <w:r>
              <w:rPr>
                <w:sz w:val="24"/>
                <w:szCs w:val="24"/>
              </w:rPr>
              <w:t xml:space="preserve"> </w:t>
            </w:r>
            <w:r>
              <w:rPr>
                <w:spacing w:val="-4"/>
                <w:sz w:val="24"/>
                <w:szCs w:val="24"/>
              </w:rPr>
              <w:t>展示了风云变幻的中国现代史的一个侧面。“美庐”</w:t>
            </w:r>
            <w:r>
              <w:rPr>
                <w:spacing w:val="77"/>
                <w:w w:val="101"/>
                <w:sz w:val="24"/>
                <w:szCs w:val="24"/>
              </w:rPr>
              <w:t xml:space="preserve"> </w:t>
            </w:r>
            <w:r>
              <w:rPr>
                <w:spacing w:val="-4"/>
                <w:sz w:val="24"/>
                <w:szCs w:val="24"/>
              </w:rPr>
              <w:t>曾作为蒋介石的夏都官邸，</w:t>
            </w:r>
            <w:r>
              <w:rPr>
                <w:spacing w:val="-19"/>
                <w:sz w:val="24"/>
                <w:szCs w:val="24"/>
              </w:rPr>
              <w:t xml:space="preserve"> </w:t>
            </w:r>
            <w:r>
              <w:rPr>
                <w:spacing w:val="-4"/>
                <w:sz w:val="24"/>
                <w:szCs w:val="24"/>
              </w:rPr>
              <w:t>“主席行辕”，</w:t>
            </w:r>
            <w:r>
              <w:rPr>
                <w:spacing w:val="-14"/>
                <w:sz w:val="24"/>
                <w:szCs w:val="24"/>
              </w:rPr>
              <w:t xml:space="preserve"> </w:t>
            </w:r>
            <w:r>
              <w:rPr>
                <w:spacing w:val="-4"/>
                <w:sz w:val="24"/>
                <w:szCs w:val="24"/>
              </w:rPr>
              <w:t>是</w:t>
            </w:r>
            <w:r>
              <w:rPr>
                <w:sz w:val="24"/>
                <w:szCs w:val="24"/>
              </w:rPr>
              <w:t xml:space="preserve"> </w:t>
            </w:r>
            <w:r>
              <w:rPr>
                <w:spacing w:val="-2"/>
                <w:sz w:val="24"/>
                <w:szCs w:val="24"/>
              </w:rPr>
              <w:t>当年“第一夫人”宋</w:t>
            </w:r>
            <w:r>
              <w:rPr>
                <w:spacing w:val="63"/>
                <w:sz w:val="24"/>
                <w:szCs w:val="24"/>
              </w:rPr>
              <w:t xml:space="preserve"> </w:t>
            </w:r>
            <w:r>
              <w:rPr>
                <w:spacing w:val="-2"/>
                <w:sz w:val="24"/>
                <w:szCs w:val="24"/>
              </w:rPr>
              <w:t>美龄生活的“美的房子”。美庐演化出的历史   轨迹与世纪风云紧密相联， 它</w:t>
            </w:r>
            <w:r>
              <w:rPr>
                <w:sz w:val="24"/>
                <w:szCs w:val="24"/>
              </w:rPr>
              <w:t xml:space="preserve"> </w:t>
            </w:r>
            <w:r>
              <w:rPr>
                <w:spacing w:val="-4"/>
                <w:sz w:val="24"/>
                <w:szCs w:val="24"/>
              </w:rPr>
              <w:t>曾是一处“禁苑”，</w:t>
            </w:r>
            <w:r>
              <w:rPr>
                <w:spacing w:val="33"/>
                <w:w w:val="101"/>
                <w:sz w:val="24"/>
                <w:szCs w:val="24"/>
              </w:rPr>
              <w:t xml:space="preserve"> </w:t>
            </w:r>
            <w:r>
              <w:rPr>
                <w:spacing w:val="-4"/>
                <w:sz w:val="24"/>
                <w:szCs w:val="24"/>
              </w:rPr>
              <w:t>日夜被包</w:t>
            </w:r>
            <w:r>
              <w:rPr>
                <w:spacing w:val="54"/>
                <w:sz w:val="24"/>
                <w:szCs w:val="24"/>
              </w:rPr>
              <w:t xml:space="preserve"> </w:t>
            </w:r>
            <w:r>
              <w:rPr>
                <w:spacing w:val="-4"/>
                <w:sz w:val="24"/>
                <w:szCs w:val="24"/>
              </w:rPr>
              <w:t>裹在漂浮的烟云中， 令人神往， 又令人困惑。</w:t>
            </w:r>
            <w:r>
              <w:rPr>
                <w:spacing w:val="59"/>
                <w:sz w:val="24"/>
                <w:szCs w:val="24"/>
              </w:rPr>
              <w:t xml:space="preserve"> </w:t>
            </w:r>
            <w:r>
              <w:rPr>
                <w:spacing w:val="-4"/>
                <w:sz w:val="24"/>
                <w:szCs w:val="24"/>
              </w:rPr>
              <w:t>如今“美庐”敞开它</w:t>
            </w:r>
            <w:r>
              <w:rPr>
                <w:sz w:val="24"/>
                <w:szCs w:val="24"/>
              </w:rPr>
              <w:t xml:space="preserve"> </w:t>
            </w:r>
            <w:r>
              <w:rPr>
                <w:spacing w:val="-5"/>
                <w:sz w:val="24"/>
                <w:szCs w:val="24"/>
              </w:rPr>
              <w:t>的真面目， 以它独有的风姿和魅力， 吸  引着众多的海内外</w:t>
            </w:r>
            <w:r>
              <w:rPr>
                <w:spacing w:val="-6"/>
                <w:sz w:val="24"/>
                <w:szCs w:val="24"/>
              </w:rPr>
              <w:t>的游人。</w:t>
            </w:r>
          </w:p>
          <w:p w14:paraId="0E93EC0A">
            <w:pPr>
              <w:pStyle w:val="6"/>
              <w:spacing w:line="182" w:lineRule="auto"/>
              <w:ind w:left="632"/>
              <w:rPr>
                <w:sz w:val="24"/>
                <w:szCs w:val="24"/>
              </w:rPr>
            </w:pPr>
            <w:r>
              <w:rPr>
                <w:spacing w:val="-7"/>
                <w:sz w:val="24"/>
                <w:szCs w:val="24"/>
              </w:rPr>
              <w:t>晚入住酒店， 今日行程结束。</w:t>
            </w:r>
          </w:p>
        </w:tc>
      </w:tr>
      <w:tr w14:paraId="44D451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4" w:hRule="atLeast"/>
        </w:trPr>
        <w:tc>
          <w:tcPr>
            <w:tcW w:w="3570" w:type="dxa"/>
            <w:tcBorders>
              <w:bottom w:val="single" w:color="833C0B" w:sz="2" w:space="0"/>
            </w:tcBorders>
            <w:vAlign w:val="top"/>
          </w:tcPr>
          <w:p w14:paraId="4F240BB6">
            <w:pPr>
              <w:spacing w:before="1" w:line="2385" w:lineRule="exact"/>
              <w:ind w:firstLine="107"/>
            </w:pPr>
            <w:r>
              <w:rPr>
                <w:position w:val="-47"/>
              </w:rPr>
              <w:drawing>
                <wp:inline distT="0" distB="0" distL="0" distR="0">
                  <wp:extent cx="2156460" cy="15144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2156460" cy="1514855"/>
                          </a:xfrm>
                          <a:prstGeom prst="rect">
                            <a:avLst/>
                          </a:prstGeom>
                        </pic:spPr>
                      </pic:pic>
                    </a:graphicData>
                  </a:graphic>
                </wp:inline>
              </w:drawing>
            </w:r>
          </w:p>
        </w:tc>
        <w:tc>
          <w:tcPr>
            <w:tcW w:w="3501" w:type="dxa"/>
            <w:tcBorders>
              <w:bottom w:val="single" w:color="833C0B" w:sz="2" w:space="0"/>
            </w:tcBorders>
            <w:vAlign w:val="top"/>
          </w:tcPr>
          <w:p w14:paraId="6B274827">
            <w:pPr>
              <w:spacing w:before="25" w:line="2368" w:lineRule="exact"/>
              <w:ind w:firstLine="65"/>
            </w:pPr>
            <w:r>
              <w:rPr>
                <w:position w:val="-47"/>
              </w:rPr>
              <w:drawing>
                <wp:inline distT="0" distB="0" distL="0" distR="0">
                  <wp:extent cx="2138045" cy="15036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2138172" cy="1504187"/>
                          </a:xfrm>
                          <a:prstGeom prst="rect">
                            <a:avLst/>
                          </a:prstGeom>
                        </pic:spPr>
                      </pic:pic>
                    </a:graphicData>
                  </a:graphic>
                </wp:inline>
              </w:drawing>
            </w:r>
          </w:p>
        </w:tc>
        <w:tc>
          <w:tcPr>
            <w:tcW w:w="3619" w:type="dxa"/>
            <w:gridSpan w:val="2"/>
            <w:tcBorders>
              <w:bottom w:val="single" w:color="833C0B" w:sz="2" w:space="0"/>
            </w:tcBorders>
            <w:vAlign w:val="top"/>
          </w:tcPr>
          <w:p w14:paraId="23A30350">
            <w:pPr>
              <w:spacing w:before="1" w:line="2385" w:lineRule="exact"/>
              <w:ind w:firstLine="68"/>
            </w:pPr>
            <w:r>
              <w:rPr>
                <w:position w:val="-47"/>
              </w:rPr>
              <w:drawing>
                <wp:inline distT="0" distB="0" distL="0" distR="0">
                  <wp:extent cx="2160905" cy="15144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2161032" cy="1514855"/>
                          </a:xfrm>
                          <a:prstGeom prst="rect">
                            <a:avLst/>
                          </a:prstGeom>
                        </pic:spPr>
                      </pic:pic>
                    </a:graphicData>
                  </a:graphic>
                </wp:inline>
              </w:drawing>
            </w:r>
          </w:p>
        </w:tc>
      </w:tr>
      <w:tr w14:paraId="54FD96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7176" w:type="dxa"/>
            <w:gridSpan w:val="3"/>
            <w:tcBorders>
              <w:top w:val="single" w:color="833C0B" w:sz="2" w:space="0"/>
              <w:bottom w:val="single" w:color="833C0B" w:sz="2" w:space="0"/>
            </w:tcBorders>
            <w:shd w:val="clear" w:color="auto" w:fill="A8D08D"/>
            <w:vAlign w:val="top"/>
          </w:tcPr>
          <w:p w14:paraId="032AA656">
            <w:pPr>
              <w:pStyle w:val="6"/>
              <w:spacing w:before="58" w:line="188" w:lineRule="auto"/>
              <w:ind w:left="108"/>
              <w:rPr>
                <w:sz w:val="28"/>
                <w:szCs w:val="28"/>
              </w:rPr>
            </w:pPr>
            <w:r>
              <w:rPr>
                <w:b/>
                <w:bCs/>
                <w:spacing w:val="-5"/>
                <w:sz w:val="28"/>
                <w:szCs w:val="28"/>
              </w:rPr>
              <w:t>第 3 天： 景德镇-婺源篁岭-屯溪        用餐： 早中晚餐</w:t>
            </w:r>
          </w:p>
        </w:tc>
        <w:tc>
          <w:tcPr>
            <w:tcW w:w="3514" w:type="dxa"/>
            <w:tcBorders>
              <w:top w:val="single" w:color="833C0B" w:sz="2" w:space="0"/>
              <w:bottom w:val="single" w:color="833C0B" w:sz="2" w:space="0"/>
            </w:tcBorders>
            <w:shd w:val="clear" w:color="auto" w:fill="A8D08D"/>
            <w:vAlign w:val="top"/>
          </w:tcPr>
          <w:p w14:paraId="7067983E">
            <w:pPr>
              <w:pStyle w:val="6"/>
              <w:spacing w:before="116" w:line="159" w:lineRule="auto"/>
              <w:ind w:left="493"/>
              <w:rPr>
                <w:sz w:val="28"/>
                <w:szCs w:val="28"/>
              </w:rPr>
            </w:pPr>
            <w:r>
              <w:rPr>
                <w:b/>
                <w:bCs/>
                <w:spacing w:val="-18"/>
                <w:sz w:val="28"/>
                <w:szCs w:val="28"/>
              </w:rPr>
              <w:t>宿： 屯溪</w:t>
            </w:r>
          </w:p>
        </w:tc>
      </w:tr>
      <w:tr w14:paraId="30F41A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20" w:hRule="atLeast"/>
        </w:trPr>
        <w:tc>
          <w:tcPr>
            <w:tcW w:w="10690" w:type="dxa"/>
            <w:gridSpan w:val="4"/>
            <w:tcBorders>
              <w:top w:val="single" w:color="833C0B" w:sz="2" w:space="0"/>
              <w:bottom w:val="single" w:color="833C0B" w:sz="2" w:space="0"/>
            </w:tcBorders>
            <w:vAlign w:val="top"/>
          </w:tcPr>
          <w:p w14:paraId="06542CDA">
            <w:pPr>
              <w:pStyle w:val="6"/>
              <w:spacing w:before="56" w:line="241" w:lineRule="auto"/>
              <w:ind w:left="165" w:right="48" w:firstLine="456"/>
              <w:jc w:val="both"/>
              <w:rPr>
                <w:sz w:val="24"/>
                <w:szCs w:val="24"/>
              </w:rPr>
            </w:pPr>
            <w:r>
              <w:rPr>
                <w:spacing w:val="-3"/>
                <w:sz w:val="24"/>
                <w:szCs w:val="24"/>
              </w:rPr>
              <w:t>早餐后</w:t>
            </w:r>
            <w:r>
              <w:rPr>
                <w:spacing w:val="61"/>
                <w:sz w:val="24"/>
                <w:szCs w:val="24"/>
              </w:rPr>
              <w:t xml:space="preserve"> </w:t>
            </w:r>
            <w:r>
              <w:rPr>
                <w:spacing w:val="-3"/>
                <w:sz w:val="24"/>
                <w:szCs w:val="24"/>
              </w:rPr>
              <w:t>下山后车赴景德镇陶瓷制作生产基地</w:t>
            </w:r>
            <w:r>
              <w:rPr>
                <w:b/>
                <w:bCs/>
                <w:color w:val="C00000"/>
                <w:spacing w:val="-3"/>
                <w:sz w:val="24"/>
                <w:szCs w:val="24"/>
              </w:rPr>
              <w:t>【官窑陶瓷】</w:t>
            </w:r>
            <w:r>
              <w:rPr>
                <w:spacing w:val="-3"/>
                <w:sz w:val="24"/>
                <w:szCs w:val="24"/>
              </w:rPr>
              <w:t>官窑研究中心始建于公元  1278</w:t>
            </w:r>
            <w:r>
              <w:rPr>
                <w:spacing w:val="55"/>
                <w:sz w:val="24"/>
                <w:szCs w:val="24"/>
              </w:rPr>
              <w:t xml:space="preserve"> </w:t>
            </w:r>
            <w:r>
              <w:rPr>
                <w:spacing w:val="-3"/>
                <w:sz w:val="24"/>
                <w:szCs w:val="24"/>
              </w:rPr>
              <w:t>年</w:t>
            </w:r>
            <w:r>
              <w:rPr>
                <w:spacing w:val="-35"/>
                <w:sz w:val="24"/>
                <w:szCs w:val="24"/>
              </w:rPr>
              <w:t xml:space="preserve"> </w:t>
            </w:r>
            <w:r>
              <w:rPr>
                <w:spacing w:val="-3"/>
                <w:sz w:val="24"/>
                <w:szCs w:val="24"/>
              </w:rPr>
              <w:t>，</w:t>
            </w:r>
            <w:r>
              <w:rPr>
                <w:sz w:val="24"/>
                <w:szCs w:val="24"/>
              </w:rPr>
              <w:t xml:space="preserve"> </w:t>
            </w:r>
            <w:r>
              <w:rPr>
                <w:spacing w:val="-2"/>
                <w:sz w:val="24"/>
                <w:szCs w:val="24"/>
              </w:rPr>
              <w:t>世主忽必烈在浮梁县设立“浮梁瓷局</w:t>
            </w:r>
            <w:r>
              <w:rPr>
                <w:spacing w:val="68"/>
                <w:sz w:val="24"/>
                <w:szCs w:val="24"/>
              </w:rPr>
              <w:t xml:space="preserve"> </w:t>
            </w:r>
            <w:r>
              <w:rPr>
                <w:spacing w:val="-2"/>
                <w:sz w:val="24"/>
                <w:szCs w:val="24"/>
              </w:rPr>
              <w:t>”， 至明清又在景德镇设立“御窑厂</w:t>
            </w:r>
            <w:r>
              <w:rPr>
                <w:spacing w:val="68"/>
                <w:sz w:val="24"/>
                <w:szCs w:val="24"/>
              </w:rPr>
              <w:t xml:space="preserve"> </w:t>
            </w:r>
            <w:r>
              <w:rPr>
                <w:spacing w:val="-2"/>
                <w:sz w:val="24"/>
                <w:szCs w:val="24"/>
              </w:rPr>
              <w:t>”， 解放后</w:t>
            </w:r>
            <w:r>
              <w:rPr>
                <w:spacing w:val="-3"/>
                <w:sz w:val="24"/>
                <w:szCs w:val="24"/>
              </w:rPr>
              <w:t>成立“官窑</w:t>
            </w:r>
            <w:r>
              <w:rPr>
                <w:sz w:val="24"/>
                <w:szCs w:val="24"/>
              </w:rPr>
              <w:t xml:space="preserve">  </w:t>
            </w:r>
            <w:r>
              <w:rPr>
                <w:spacing w:val="-3"/>
                <w:sz w:val="24"/>
                <w:szCs w:val="24"/>
              </w:rPr>
              <w:t>御瓷研究中心</w:t>
            </w:r>
            <w:r>
              <w:rPr>
                <w:spacing w:val="84"/>
                <w:sz w:val="24"/>
                <w:szCs w:val="24"/>
              </w:rPr>
              <w:t xml:space="preserve"> </w:t>
            </w:r>
            <w:r>
              <w:rPr>
                <w:spacing w:val="-3"/>
                <w:sz w:val="24"/>
                <w:szCs w:val="24"/>
              </w:rPr>
              <w:t>”生产基地， 专为中南海制作生产生活器具， 现属于国家 AAA 级旅游文化遗产风景</w:t>
            </w:r>
            <w:r>
              <w:rPr>
                <w:sz w:val="24"/>
                <w:szCs w:val="24"/>
              </w:rPr>
              <w:t xml:space="preserve">  </w:t>
            </w:r>
            <w:r>
              <w:rPr>
                <w:spacing w:val="-5"/>
                <w:sz w:val="24"/>
                <w:szCs w:val="24"/>
              </w:rPr>
              <w:t>区。观看陶瓷生产工艺：  拉胚、彩绘、上釉、烧制等制作流程、欣赏瓷都精品陶瓷展示、名人名作，</w:t>
            </w:r>
            <w:r>
              <w:rPr>
                <w:spacing w:val="2"/>
                <w:sz w:val="24"/>
                <w:szCs w:val="24"/>
              </w:rPr>
              <w:t xml:space="preserve"> </w:t>
            </w:r>
            <w:r>
              <w:rPr>
                <w:spacing w:val="-1"/>
                <w:sz w:val="24"/>
                <w:szCs w:val="24"/>
              </w:rPr>
              <w:t>亦可选购心怡礼品馈赠亲友。</w:t>
            </w:r>
          </w:p>
          <w:p w14:paraId="127BB87C">
            <w:pPr>
              <w:pStyle w:val="6"/>
              <w:spacing w:before="4"/>
              <w:ind w:left="164" w:right="113" w:firstLine="457"/>
              <w:jc w:val="both"/>
              <w:rPr>
                <w:sz w:val="24"/>
                <w:szCs w:val="24"/>
              </w:rPr>
            </w:pPr>
            <w:r>
              <w:rPr>
                <w:spacing w:val="-9"/>
                <w:sz w:val="24"/>
                <w:szCs w:val="24"/>
              </w:rPr>
              <w:t>前往游览中国最美乡村符号、徽州的绝佳代表地：</w:t>
            </w:r>
            <w:r>
              <w:rPr>
                <w:sz w:val="24"/>
                <w:szCs w:val="24"/>
              </w:rPr>
              <w:t xml:space="preserve"> </w:t>
            </w:r>
            <w:r>
              <w:rPr>
                <w:spacing w:val="-9"/>
                <w:sz w:val="24"/>
                <w:szCs w:val="24"/>
              </w:rPr>
              <w:t>游览</w:t>
            </w:r>
            <w:r>
              <w:rPr>
                <w:b/>
                <w:bCs/>
                <w:color w:val="C00000"/>
                <w:spacing w:val="-9"/>
                <w:sz w:val="24"/>
                <w:szCs w:val="24"/>
              </w:rPr>
              <w:t>【“梯云人家•梦幻田园”篁岭景区】</w:t>
            </w:r>
            <w:r>
              <w:rPr>
                <w:b/>
                <w:bCs/>
                <w:color w:val="C00000"/>
                <w:spacing w:val="29"/>
                <w:w w:val="101"/>
                <w:sz w:val="24"/>
                <w:szCs w:val="24"/>
              </w:rPr>
              <w:t xml:space="preserve"> </w:t>
            </w:r>
            <w:r>
              <w:rPr>
                <w:b/>
                <w:bCs/>
                <w:spacing w:val="-9"/>
                <w:sz w:val="24"/>
                <w:szCs w:val="24"/>
              </w:rPr>
              <w:t>(</w:t>
            </w:r>
            <w:r>
              <w:rPr>
                <w:b/>
                <w:bCs/>
                <w:spacing w:val="55"/>
                <w:sz w:val="24"/>
                <w:szCs w:val="24"/>
              </w:rPr>
              <w:t xml:space="preserve"> </w:t>
            </w:r>
            <w:r>
              <w:rPr>
                <w:b/>
                <w:bCs/>
                <w:spacing w:val="-9"/>
                <w:sz w:val="24"/>
                <w:szCs w:val="24"/>
              </w:rPr>
              <w:t>需</w:t>
            </w:r>
            <w:r>
              <w:rPr>
                <w:b/>
                <w:bCs/>
                <w:sz w:val="24"/>
                <w:szCs w:val="24"/>
              </w:rPr>
              <w:t xml:space="preserve"> </w:t>
            </w:r>
            <w:r>
              <w:rPr>
                <w:b/>
                <w:bCs/>
                <w:spacing w:val="-2"/>
                <w:sz w:val="24"/>
                <w:szCs w:val="24"/>
              </w:rPr>
              <w:t>自理篁岭景区往返索道 160 元/人自理,65 周岁以上 90 元/人自理</w:t>
            </w:r>
            <w:r>
              <w:rPr>
                <w:b/>
                <w:bCs/>
                <w:spacing w:val="-71"/>
                <w:sz w:val="24"/>
                <w:szCs w:val="24"/>
              </w:rPr>
              <w:t>）</w:t>
            </w:r>
            <w:r>
              <w:rPr>
                <w:b/>
                <w:bCs/>
                <w:spacing w:val="-16"/>
                <w:sz w:val="24"/>
                <w:szCs w:val="24"/>
              </w:rPr>
              <w:t xml:space="preserve"> </w:t>
            </w:r>
            <w:r>
              <w:rPr>
                <w:color w:val="0000FF"/>
                <w:spacing w:val="-71"/>
                <w:sz w:val="24"/>
                <w:szCs w:val="24"/>
              </w:rPr>
              <w:t>（</w:t>
            </w:r>
            <w:r>
              <w:rPr>
                <w:color w:val="0000FF"/>
                <w:spacing w:val="-2"/>
                <w:sz w:val="24"/>
                <w:szCs w:val="24"/>
              </w:rPr>
              <w:t>特别提醒：</w:t>
            </w:r>
            <w:r>
              <w:rPr>
                <w:color w:val="0000FF"/>
                <w:spacing w:val="-40"/>
                <w:sz w:val="24"/>
                <w:szCs w:val="24"/>
              </w:rPr>
              <w:t xml:space="preserve"> </w:t>
            </w:r>
            <w:r>
              <w:rPr>
                <w:color w:val="0000FF"/>
                <w:spacing w:val="-2"/>
                <w:sz w:val="24"/>
                <w:szCs w:val="24"/>
              </w:rPr>
              <w:t>篁岭</w:t>
            </w:r>
            <w:r>
              <w:rPr>
                <w:color w:val="0000FF"/>
                <w:spacing w:val="-3"/>
                <w:sz w:val="24"/>
                <w:szCs w:val="24"/>
              </w:rPr>
              <w:t>景区实行购往</w:t>
            </w:r>
            <w:r>
              <w:rPr>
                <w:color w:val="0000FF"/>
                <w:sz w:val="24"/>
                <w:szCs w:val="24"/>
              </w:rPr>
              <w:t xml:space="preserve"> </w:t>
            </w:r>
            <w:r>
              <w:rPr>
                <w:color w:val="0000FF"/>
                <w:spacing w:val="-2"/>
                <w:sz w:val="24"/>
                <w:szCs w:val="24"/>
              </w:rPr>
              <w:t>返缆车赠送门票政策,</w:t>
            </w:r>
            <w:r>
              <w:rPr>
                <w:color w:val="0000FF"/>
                <w:spacing w:val="50"/>
                <w:sz w:val="24"/>
                <w:szCs w:val="24"/>
              </w:rPr>
              <w:t xml:space="preserve"> </w:t>
            </w:r>
            <w:r>
              <w:rPr>
                <w:color w:val="0000FF"/>
                <w:spacing w:val="-2"/>
                <w:sz w:val="24"/>
                <w:szCs w:val="24"/>
              </w:rPr>
              <w:t>如果放弃游览，</w:t>
            </w:r>
            <w:r>
              <w:rPr>
                <w:color w:val="0000FF"/>
                <w:spacing w:val="-26"/>
                <w:sz w:val="24"/>
                <w:szCs w:val="24"/>
              </w:rPr>
              <w:t xml:space="preserve"> </w:t>
            </w:r>
            <w:r>
              <w:rPr>
                <w:color w:val="0000FF"/>
                <w:spacing w:val="-2"/>
                <w:sz w:val="24"/>
                <w:szCs w:val="24"/>
              </w:rPr>
              <w:t>无门票退费</w:t>
            </w:r>
            <w:r>
              <w:rPr>
                <w:color w:val="0000FF"/>
                <w:spacing w:val="-41"/>
                <w:sz w:val="24"/>
                <w:szCs w:val="24"/>
              </w:rPr>
              <w:t>）</w:t>
            </w:r>
            <w:r>
              <w:rPr>
                <w:spacing w:val="-41"/>
                <w:sz w:val="24"/>
                <w:szCs w:val="24"/>
              </w:rPr>
              <w:t>：</w:t>
            </w:r>
            <w:r>
              <w:rPr>
                <w:spacing w:val="-28"/>
                <w:sz w:val="24"/>
                <w:szCs w:val="24"/>
              </w:rPr>
              <w:t xml:space="preserve"> </w:t>
            </w:r>
            <w:r>
              <w:rPr>
                <w:spacing w:val="-2"/>
                <w:sz w:val="24"/>
                <w:szCs w:val="24"/>
              </w:rPr>
              <w:t>婺源篁岭是国内</w:t>
            </w:r>
            <w:r>
              <w:rPr>
                <w:spacing w:val="-3"/>
                <w:sz w:val="24"/>
                <w:szCs w:val="24"/>
              </w:rPr>
              <w:t>一处特色鲜明、四季风格不尽</w:t>
            </w:r>
            <w:r>
              <w:rPr>
                <w:sz w:val="24"/>
                <w:szCs w:val="24"/>
              </w:rPr>
              <w:t xml:space="preserve"> </w:t>
            </w:r>
            <w:r>
              <w:rPr>
                <w:spacing w:val="-4"/>
                <w:sz w:val="24"/>
                <w:szCs w:val="24"/>
              </w:rPr>
              <w:t>相同的徽派田园景区： 春穿花裳、水满层畴， 夏披绿纱、禾海滚浪， 秋着红裳、金穗漫</w:t>
            </w:r>
            <w:r>
              <w:rPr>
                <w:spacing w:val="-5"/>
                <w:sz w:val="24"/>
                <w:szCs w:val="24"/>
              </w:rPr>
              <w:t>山， 冬裹银</w:t>
            </w:r>
            <w:r>
              <w:rPr>
                <w:sz w:val="24"/>
                <w:szCs w:val="24"/>
              </w:rPr>
              <w:t xml:space="preserve"> </w:t>
            </w:r>
            <w:r>
              <w:rPr>
                <w:spacing w:val="-4"/>
                <w:sz w:val="24"/>
                <w:szCs w:val="24"/>
              </w:rPr>
              <w:t>裘、雪毯素装； 一年四季， 从春季金黄的油菜花海， 到秋天的红叶如霞， 是国内最为</w:t>
            </w:r>
            <w:r>
              <w:rPr>
                <w:spacing w:val="-5"/>
                <w:sz w:val="24"/>
                <w:szCs w:val="24"/>
              </w:rPr>
              <w:t>特色的田园风</w:t>
            </w:r>
            <w:r>
              <w:rPr>
                <w:sz w:val="24"/>
                <w:szCs w:val="24"/>
              </w:rPr>
              <w:t xml:space="preserve"> 光之一。篁岭浓缩了婺源旅游精华， 被誉为“最美乡村景观”“最美中国符号”【景区十大看点】</w:t>
            </w:r>
          </w:p>
          <w:p w14:paraId="51A2DA10">
            <w:pPr>
              <w:pStyle w:val="6"/>
              <w:spacing w:line="225" w:lineRule="auto"/>
              <w:ind w:left="187"/>
              <w:rPr>
                <w:sz w:val="24"/>
                <w:szCs w:val="24"/>
              </w:rPr>
            </w:pPr>
            <w:r>
              <w:rPr>
                <w:sz w:val="24"/>
                <w:szCs w:val="24"/>
              </w:rPr>
              <w:t>1.晒秋人家</w:t>
            </w:r>
            <w:r>
              <w:rPr>
                <w:spacing w:val="70"/>
                <w:sz w:val="24"/>
                <w:szCs w:val="24"/>
              </w:rPr>
              <w:t xml:space="preserve"> </w:t>
            </w:r>
            <w:r>
              <w:rPr>
                <w:sz w:val="24"/>
                <w:szCs w:val="24"/>
              </w:rPr>
              <w:t>2.天街古巷  3.五桂香堂4.</w:t>
            </w:r>
            <w:r>
              <w:rPr>
                <w:spacing w:val="58"/>
                <w:w w:val="101"/>
                <w:sz w:val="24"/>
                <w:szCs w:val="24"/>
              </w:rPr>
              <w:t xml:space="preserve"> </w:t>
            </w:r>
            <w:r>
              <w:rPr>
                <w:sz w:val="24"/>
                <w:szCs w:val="24"/>
              </w:rPr>
              <w:t xml:space="preserve">奇异怪屋  5.  冒险森林  6.极速溜索  7.红豆杉群  </w:t>
            </w:r>
            <w:r>
              <w:rPr>
                <w:spacing w:val="-1"/>
                <w:sz w:val="24"/>
                <w:szCs w:val="24"/>
              </w:rPr>
              <w:t>8.垒心栈桥</w:t>
            </w:r>
          </w:p>
          <w:p w14:paraId="330AFD50">
            <w:pPr>
              <w:pStyle w:val="6"/>
              <w:spacing w:before="23" w:line="237" w:lineRule="auto"/>
              <w:ind w:left="167" w:right="115" w:firstLine="7"/>
              <w:rPr>
                <w:sz w:val="24"/>
                <w:szCs w:val="24"/>
              </w:rPr>
            </w:pPr>
            <w:r>
              <w:rPr>
                <w:spacing w:val="-6"/>
                <w:sz w:val="24"/>
                <w:szCs w:val="24"/>
              </w:rPr>
              <w:t>9.梯田花海  10.爱在心田。参观</w:t>
            </w:r>
            <w:r>
              <w:rPr>
                <w:b/>
                <w:bCs/>
                <w:color w:val="C00000"/>
                <w:spacing w:val="-6"/>
                <w:sz w:val="24"/>
                <w:szCs w:val="24"/>
              </w:rPr>
              <w:t>【天街】</w:t>
            </w:r>
            <w:r>
              <w:rPr>
                <w:spacing w:val="-7"/>
                <w:sz w:val="24"/>
                <w:szCs w:val="24"/>
              </w:rPr>
              <w:t>似玉带将经典古建串接， 徽式商铺林立， 前店后坊， 仿佛一</w:t>
            </w:r>
            <w:r>
              <w:rPr>
                <w:sz w:val="24"/>
                <w:szCs w:val="24"/>
              </w:rPr>
              <w:t xml:space="preserve"> </w:t>
            </w:r>
            <w:r>
              <w:rPr>
                <w:spacing w:val="-2"/>
                <w:sz w:val="24"/>
                <w:szCs w:val="24"/>
              </w:rPr>
              <w:t>幅流动的缩写版“清明上河图”。乘上高空索道,</w:t>
            </w:r>
            <w:r>
              <w:rPr>
                <w:spacing w:val="54"/>
                <w:w w:val="101"/>
                <w:sz w:val="24"/>
                <w:szCs w:val="24"/>
              </w:rPr>
              <w:t xml:space="preserve"> </w:t>
            </w:r>
            <w:r>
              <w:rPr>
                <w:spacing w:val="-2"/>
                <w:sz w:val="24"/>
                <w:szCs w:val="24"/>
              </w:rPr>
              <w:t>俯瞰独特的晒秋奇观。</w:t>
            </w:r>
            <w:r>
              <w:rPr>
                <w:b/>
                <w:bCs/>
                <w:color w:val="C00000"/>
                <w:spacing w:val="-2"/>
                <w:sz w:val="24"/>
                <w:szCs w:val="24"/>
              </w:rPr>
              <w:t>【百</w:t>
            </w:r>
            <w:r>
              <w:rPr>
                <w:b/>
                <w:bCs/>
                <w:color w:val="C00000"/>
                <w:spacing w:val="-3"/>
                <w:sz w:val="24"/>
                <w:szCs w:val="24"/>
              </w:rPr>
              <w:t>米高空玻璃栈道】</w:t>
            </w:r>
            <w:r>
              <w:rPr>
                <w:spacing w:val="-3"/>
                <w:sz w:val="24"/>
                <w:szCs w:val="24"/>
              </w:rPr>
              <w:t>惊险</w:t>
            </w:r>
            <w:r>
              <w:rPr>
                <w:sz w:val="24"/>
                <w:szCs w:val="24"/>
              </w:rPr>
              <w:t xml:space="preserve"> </w:t>
            </w:r>
            <w:r>
              <w:rPr>
                <w:spacing w:val="-6"/>
                <w:sz w:val="24"/>
                <w:szCs w:val="24"/>
              </w:rPr>
              <w:t>又刺激，</w:t>
            </w:r>
            <w:r>
              <w:rPr>
                <w:spacing w:val="-9"/>
                <w:sz w:val="24"/>
                <w:szCs w:val="24"/>
              </w:rPr>
              <w:t xml:space="preserve"> </w:t>
            </w:r>
            <w:r>
              <w:rPr>
                <w:spacing w:val="-6"/>
                <w:sz w:val="24"/>
                <w:szCs w:val="24"/>
              </w:rPr>
              <w:t>索桥全长 298 米，</w:t>
            </w:r>
            <w:r>
              <w:rPr>
                <w:spacing w:val="-18"/>
                <w:sz w:val="24"/>
                <w:szCs w:val="24"/>
              </w:rPr>
              <w:t xml:space="preserve"> </w:t>
            </w:r>
            <w:r>
              <w:rPr>
                <w:spacing w:val="-6"/>
                <w:sz w:val="24"/>
                <w:szCs w:val="24"/>
              </w:rPr>
              <w:t>垂直高度 98 米， 中间段铺设 48 米玻璃栈道。独特的旅游体验带您走进</w:t>
            </w:r>
            <w:r>
              <w:rPr>
                <w:sz w:val="24"/>
                <w:szCs w:val="24"/>
              </w:rPr>
              <w:t xml:space="preserve"> </w:t>
            </w:r>
            <w:r>
              <w:rPr>
                <w:spacing w:val="-7"/>
                <w:sz w:val="24"/>
                <w:szCs w:val="24"/>
              </w:rPr>
              <w:t>高空玻璃桥</w:t>
            </w:r>
            <w:r>
              <w:rPr>
                <w:b/>
                <w:bCs/>
                <w:color w:val="C00000"/>
                <w:spacing w:val="-7"/>
                <w:sz w:val="24"/>
                <w:szCs w:val="24"/>
              </w:rPr>
              <w:t>【卧云桥】</w:t>
            </w:r>
            <w:r>
              <w:rPr>
                <w:spacing w:val="-7"/>
                <w:sz w:val="24"/>
                <w:szCs w:val="24"/>
              </w:rPr>
              <w:t>。</w:t>
            </w:r>
          </w:p>
          <w:p w14:paraId="0E589E8C">
            <w:pPr>
              <w:pStyle w:val="6"/>
              <w:spacing w:before="66" w:line="180" w:lineRule="auto"/>
              <w:ind w:left="589"/>
              <w:rPr>
                <w:sz w:val="24"/>
                <w:szCs w:val="24"/>
              </w:rPr>
            </w:pPr>
            <w:r>
              <w:rPr>
                <w:spacing w:val="-8"/>
                <w:sz w:val="24"/>
                <w:szCs w:val="24"/>
              </w:rPr>
              <w:t>游览结束后， 入住酒店， 今日行程结束。</w:t>
            </w:r>
          </w:p>
        </w:tc>
      </w:tr>
    </w:tbl>
    <w:p w14:paraId="4C91F707">
      <w:pPr>
        <w:rPr>
          <w:rFonts w:ascii="Arial"/>
          <w:sz w:val="21"/>
        </w:rPr>
      </w:pPr>
    </w:p>
    <w:p w14:paraId="6340359D">
      <w:pPr>
        <w:rPr>
          <w:rFonts w:ascii="Arial" w:hAnsi="Arial" w:eastAsia="Arial" w:cs="Arial"/>
          <w:sz w:val="21"/>
          <w:szCs w:val="21"/>
        </w:rPr>
        <w:sectPr>
          <w:pgSz w:w="11906" w:h="16839"/>
          <w:pgMar w:top="400" w:right="0" w:bottom="400" w:left="0" w:header="0" w:footer="0" w:gutter="0"/>
          <w:cols w:space="720" w:num="1"/>
        </w:sectPr>
      </w:pPr>
    </w:p>
    <w:p w14:paraId="01CCC61E">
      <w:pPr>
        <w:spacing w:before="30"/>
      </w:pPr>
    </w:p>
    <w:p w14:paraId="26CC5402">
      <w:pPr>
        <w:spacing w:before="29"/>
      </w:pPr>
    </w:p>
    <w:p w14:paraId="0A23341A">
      <w:pPr>
        <w:spacing w:before="29"/>
      </w:pPr>
    </w:p>
    <w:p w14:paraId="6B9866B6">
      <w:pPr>
        <w:spacing w:before="29"/>
      </w:pPr>
    </w:p>
    <w:p w14:paraId="2F13CE88">
      <w:pPr>
        <w:spacing w:before="29"/>
      </w:pPr>
    </w:p>
    <w:p w14:paraId="7C769B04">
      <w:pPr>
        <w:spacing w:before="29"/>
      </w:pPr>
    </w:p>
    <w:tbl>
      <w:tblPr>
        <w:tblStyle w:val="5"/>
        <w:tblW w:w="10689" w:type="dxa"/>
        <w:tblInd w:w="67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62"/>
        <w:gridCol w:w="144"/>
        <w:gridCol w:w="321"/>
        <w:gridCol w:w="1500"/>
        <w:gridCol w:w="1569"/>
        <w:gridCol w:w="354"/>
        <w:gridCol w:w="3239"/>
      </w:tblGrid>
      <w:tr w14:paraId="02A5CC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3" w:hRule="atLeast"/>
        </w:trPr>
        <w:tc>
          <w:tcPr>
            <w:tcW w:w="3706" w:type="dxa"/>
            <w:gridSpan w:val="2"/>
            <w:tcBorders>
              <w:top w:val="single" w:color="833C0B" w:sz="2" w:space="0"/>
              <w:bottom w:val="single" w:color="833C0B" w:sz="2" w:space="0"/>
            </w:tcBorders>
            <w:vAlign w:val="top"/>
          </w:tcPr>
          <w:p w14:paraId="18A957A3">
            <w:pPr>
              <w:spacing w:before="6" w:line="2417" w:lineRule="exact"/>
              <w:ind w:firstLine="107"/>
            </w:pPr>
            <w:r>
              <w:rPr>
                <w:position w:val="-48"/>
              </w:rPr>
              <w:drawing>
                <wp:inline distT="0" distB="0" distL="0" distR="0">
                  <wp:extent cx="2247900" cy="15341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2247900" cy="1534669"/>
                          </a:xfrm>
                          <a:prstGeom prst="rect">
                            <a:avLst/>
                          </a:prstGeom>
                        </pic:spPr>
                      </pic:pic>
                    </a:graphicData>
                  </a:graphic>
                </wp:inline>
              </w:drawing>
            </w:r>
          </w:p>
        </w:tc>
        <w:tc>
          <w:tcPr>
            <w:tcW w:w="3390" w:type="dxa"/>
            <w:gridSpan w:val="3"/>
            <w:tcBorders>
              <w:top w:val="single" w:color="833C0B" w:sz="2" w:space="0"/>
              <w:bottom w:val="single" w:color="833C0B" w:sz="2" w:space="0"/>
            </w:tcBorders>
            <w:vAlign w:val="top"/>
          </w:tcPr>
          <w:p w14:paraId="161978A6">
            <w:pPr>
              <w:spacing w:before="6" w:line="2416" w:lineRule="exact"/>
              <w:ind w:firstLine="59"/>
            </w:pPr>
            <w:r>
              <w:rPr>
                <w:position w:val="-48"/>
              </w:rPr>
              <w:drawing>
                <wp:inline distT="0" distB="0" distL="0" distR="0">
                  <wp:extent cx="2075180" cy="15341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
                          <a:stretch>
                            <a:fillRect/>
                          </a:stretch>
                        </pic:blipFill>
                        <pic:spPr>
                          <a:xfrm>
                            <a:off x="0" y="0"/>
                            <a:ext cx="2075687" cy="1534668"/>
                          </a:xfrm>
                          <a:prstGeom prst="rect">
                            <a:avLst/>
                          </a:prstGeom>
                        </pic:spPr>
                      </pic:pic>
                    </a:graphicData>
                  </a:graphic>
                </wp:inline>
              </w:drawing>
            </w:r>
          </w:p>
        </w:tc>
        <w:tc>
          <w:tcPr>
            <w:tcW w:w="3593" w:type="dxa"/>
            <w:gridSpan w:val="2"/>
            <w:tcBorders>
              <w:top w:val="single" w:color="833C0B" w:sz="2" w:space="0"/>
              <w:bottom w:val="single" w:color="833C0B" w:sz="2" w:space="0"/>
            </w:tcBorders>
            <w:vAlign w:val="top"/>
          </w:tcPr>
          <w:p w14:paraId="2B640DA8">
            <w:pPr>
              <w:spacing w:before="6" w:line="2417" w:lineRule="exact"/>
              <w:ind w:firstLine="62"/>
            </w:pPr>
            <w:r>
              <w:rPr>
                <w:position w:val="-48"/>
              </w:rPr>
              <w:drawing>
                <wp:inline distT="0" distB="0" distL="0" distR="0">
                  <wp:extent cx="2159000" cy="15341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
                          <a:stretch>
                            <a:fillRect/>
                          </a:stretch>
                        </pic:blipFill>
                        <pic:spPr>
                          <a:xfrm>
                            <a:off x="0" y="0"/>
                            <a:ext cx="2159507" cy="1534669"/>
                          </a:xfrm>
                          <a:prstGeom prst="rect">
                            <a:avLst/>
                          </a:prstGeom>
                        </pic:spPr>
                      </pic:pic>
                    </a:graphicData>
                  </a:graphic>
                </wp:inline>
              </w:drawing>
            </w:r>
          </w:p>
        </w:tc>
      </w:tr>
      <w:tr w14:paraId="6033F1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5527" w:type="dxa"/>
            <w:gridSpan w:val="4"/>
            <w:tcBorders>
              <w:top w:val="single" w:color="833C0B" w:sz="2" w:space="0"/>
              <w:bottom w:val="single" w:color="833C0B" w:sz="2" w:space="0"/>
            </w:tcBorders>
            <w:shd w:val="clear" w:color="auto" w:fill="A8D08D"/>
            <w:vAlign w:val="top"/>
          </w:tcPr>
          <w:p w14:paraId="45BB6063">
            <w:pPr>
              <w:pStyle w:val="6"/>
              <w:spacing w:before="56" w:line="189" w:lineRule="auto"/>
              <w:ind w:left="108"/>
              <w:rPr>
                <w:sz w:val="28"/>
                <w:szCs w:val="28"/>
              </w:rPr>
            </w:pPr>
            <w:r>
              <w:rPr>
                <w:b/>
                <w:bCs/>
                <w:spacing w:val="-8"/>
                <w:sz w:val="28"/>
                <w:szCs w:val="28"/>
              </w:rPr>
              <w:t>第 4 天： 黄山一宏村     用餐： 早*晚餐</w:t>
            </w:r>
          </w:p>
        </w:tc>
        <w:tc>
          <w:tcPr>
            <w:tcW w:w="5162" w:type="dxa"/>
            <w:gridSpan w:val="3"/>
            <w:tcBorders>
              <w:top w:val="single" w:color="833C0B" w:sz="2" w:space="0"/>
              <w:bottom w:val="single" w:color="833C0B" w:sz="2" w:space="0"/>
            </w:tcBorders>
            <w:shd w:val="clear" w:color="auto" w:fill="A8D08D"/>
            <w:vAlign w:val="top"/>
          </w:tcPr>
          <w:p w14:paraId="50D42931">
            <w:pPr>
              <w:pStyle w:val="6"/>
              <w:spacing w:before="114" w:line="160" w:lineRule="auto"/>
              <w:ind w:left="633"/>
              <w:rPr>
                <w:sz w:val="28"/>
                <w:szCs w:val="28"/>
              </w:rPr>
            </w:pPr>
            <w:r>
              <w:rPr>
                <w:b/>
                <w:bCs/>
                <w:spacing w:val="-11"/>
                <w:sz w:val="28"/>
                <w:szCs w:val="28"/>
              </w:rPr>
              <w:t>宿： 宏村外民宿</w:t>
            </w:r>
          </w:p>
        </w:tc>
      </w:tr>
      <w:tr w14:paraId="5D6167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27" w:hRule="atLeast"/>
        </w:trPr>
        <w:tc>
          <w:tcPr>
            <w:tcW w:w="10689" w:type="dxa"/>
            <w:gridSpan w:val="7"/>
            <w:tcBorders>
              <w:top w:val="single" w:color="833C0B" w:sz="2" w:space="0"/>
            </w:tcBorders>
            <w:vAlign w:val="top"/>
          </w:tcPr>
          <w:p w14:paraId="2C3B11D1">
            <w:pPr>
              <w:pStyle w:val="6"/>
              <w:spacing w:before="51" w:line="246" w:lineRule="auto"/>
              <w:ind w:left="109" w:right="107" w:firstLine="3"/>
              <w:jc w:val="both"/>
              <w:rPr>
                <w:sz w:val="24"/>
                <w:szCs w:val="24"/>
              </w:rPr>
            </w:pPr>
            <w:r>
              <w:rPr>
                <w:spacing w:val="-5"/>
                <w:sz w:val="24"/>
                <w:szCs w:val="24"/>
              </w:rPr>
              <w:t>早餐后乘车前往天下第一奇山</w:t>
            </w:r>
            <w:r>
              <w:rPr>
                <w:b/>
                <w:bCs/>
                <w:color w:val="C00000"/>
                <w:spacing w:val="-5"/>
                <w:sz w:val="24"/>
                <w:szCs w:val="24"/>
              </w:rPr>
              <w:t>【黄山】</w:t>
            </w:r>
            <w:r>
              <w:rPr>
                <w:b/>
                <w:bCs/>
                <w:color w:val="C00000"/>
                <w:spacing w:val="-14"/>
                <w:sz w:val="24"/>
                <w:szCs w:val="24"/>
              </w:rPr>
              <w:t xml:space="preserve"> </w:t>
            </w:r>
            <w:r>
              <w:rPr>
                <w:spacing w:val="-5"/>
                <w:sz w:val="24"/>
                <w:szCs w:val="24"/>
              </w:rPr>
              <w:t>（观光车已含， 往返索道自理， 门票 65 周岁以上免， 60-64</w:t>
            </w:r>
            <w:r>
              <w:rPr>
                <w:sz w:val="24"/>
                <w:szCs w:val="24"/>
              </w:rPr>
              <w:t xml:space="preserve"> </w:t>
            </w:r>
            <w:r>
              <w:rPr>
                <w:spacing w:val="-6"/>
                <w:sz w:val="24"/>
                <w:szCs w:val="24"/>
              </w:rPr>
              <w:t>周岁95 元/人自理， 60 周岁以下门票 190 元/人自理） 世界文化与自然双</w:t>
            </w:r>
            <w:r>
              <w:rPr>
                <w:spacing w:val="-7"/>
                <w:sz w:val="24"/>
                <w:szCs w:val="24"/>
              </w:rPr>
              <w:t>重遗产地， 世界地质公园，</w:t>
            </w:r>
            <w:r>
              <w:rPr>
                <w:sz w:val="24"/>
                <w:szCs w:val="24"/>
              </w:rPr>
              <w:t xml:space="preserve"> </w:t>
            </w:r>
            <w:r>
              <w:rPr>
                <w:spacing w:val="-6"/>
                <w:sz w:val="24"/>
                <w:szCs w:val="24"/>
              </w:rPr>
              <w:t>国家 AAAAA 级旅游景区， 国家级风</w:t>
            </w:r>
            <w:r>
              <w:rPr>
                <w:spacing w:val="-7"/>
                <w:sz w:val="24"/>
                <w:szCs w:val="24"/>
              </w:rPr>
              <w:t>景名胜区， 全国文明风景旅游区示范点， 中华十大名山。黄山位</w:t>
            </w:r>
            <w:r>
              <w:rPr>
                <w:sz w:val="24"/>
                <w:szCs w:val="24"/>
              </w:rPr>
              <w:t xml:space="preserve"> </w:t>
            </w:r>
            <w:r>
              <w:rPr>
                <w:spacing w:val="-7"/>
                <w:sz w:val="24"/>
                <w:szCs w:val="24"/>
              </w:rPr>
              <w:t>于安徽省南部黄山市境内， 有 72 峰， 主峰莲花峰海拔  1864</w:t>
            </w:r>
            <w:r>
              <w:rPr>
                <w:spacing w:val="61"/>
                <w:w w:val="101"/>
                <w:sz w:val="24"/>
                <w:szCs w:val="24"/>
              </w:rPr>
              <w:t xml:space="preserve"> </w:t>
            </w:r>
            <w:r>
              <w:rPr>
                <w:spacing w:val="-7"/>
                <w:sz w:val="24"/>
                <w:szCs w:val="24"/>
              </w:rPr>
              <w:t>米， 与光明顶、天都峰并称三大黄山主</w:t>
            </w:r>
            <w:r>
              <w:rPr>
                <w:sz w:val="24"/>
                <w:szCs w:val="24"/>
              </w:rPr>
              <w:t xml:space="preserve"> </w:t>
            </w:r>
            <w:r>
              <w:rPr>
                <w:spacing w:val="-6"/>
                <w:sz w:val="24"/>
                <w:szCs w:val="24"/>
              </w:rPr>
              <w:t>峰， 为 36 大峰之一。黄山是安徽旅游的标志， 是中国十大风景名胜唯一的山岳风光。</w:t>
            </w:r>
          </w:p>
          <w:p w14:paraId="3D0A9AD8">
            <w:pPr>
              <w:pStyle w:val="6"/>
              <w:spacing w:before="85"/>
              <w:ind w:left="109" w:right="52" w:firstLine="479"/>
              <w:jc w:val="both"/>
              <w:rPr>
                <w:sz w:val="24"/>
                <w:szCs w:val="24"/>
              </w:rPr>
            </w:pPr>
            <w:r>
              <w:rPr>
                <w:spacing w:val="-8"/>
                <w:sz w:val="24"/>
                <w:szCs w:val="24"/>
              </w:rPr>
              <w:t xml:space="preserve">前往黄山景区换乘中心步行上山或 </w:t>
            </w:r>
            <w:r>
              <w:rPr>
                <w:b/>
                <w:bCs/>
                <w:spacing w:val="-8"/>
                <w:sz w:val="24"/>
                <w:szCs w:val="24"/>
              </w:rPr>
              <w:t>（乘缆车自理</w:t>
            </w:r>
            <w:r>
              <w:rPr>
                <w:b/>
                <w:bCs/>
                <w:spacing w:val="-32"/>
                <w:sz w:val="24"/>
                <w:szCs w:val="24"/>
              </w:rPr>
              <w:t>）</w:t>
            </w:r>
            <w:r>
              <w:rPr>
                <w:spacing w:val="-32"/>
                <w:sz w:val="24"/>
                <w:szCs w:val="24"/>
              </w:rPr>
              <w:t>，</w:t>
            </w:r>
            <w:r>
              <w:rPr>
                <w:spacing w:val="-7"/>
                <w:sz w:val="24"/>
                <w:szCs w:val="24"/>
              </w:rPr>
              <w:t xml:space="preserve"> </w:t>
            </w:r>
            <w:r>
              <w:rPr>
                <w:spacing w:val="-8"/>
                <w:sz w:val="24"/>
                <w:szCs w:val="24"/>
              </w:rPr>
              <w:t>远眺天都峰， 游</w:t>
            </w:r>
            <w:r>
              <w:rPr>
                <w:b/>
                <w:bCs/>
                <w:color w:val="C00000"/>
                <w:spacing w:val="-8"/>
                <w:sz w:val="24"/>
                <w:szCs w:val="24"/>
              </w:rPr>
              <w:t>【玉屏景区】</w:t>
            </w:r>
            <w:r>
              <w:rPr>
                <w:spacing w:val="-8"/>
                <w:sz w:val="24"/>
                <w:szCs w:val="24"/>
              </w:rPr>
              <w:t>：</w:t>
            </w:r>
            <w:r>
              <w:rPr>
                <w:spacing w:val="-9"/>
                <w:sz w:val="24"/>
                <w:szCs w:val="24"/>
              </w:rPr>
              <w:t xml:space="preserve"> 赏闻名世界</w:t>
            </w:r>
            <w:r>
              <w:rPr>
                <w:sz w:val="24"/>
                <w:szCs w:val="24"/>
              </w:rPr>
              <w:t xml:space="preserve">  </w:t>
            </w:r>
            <w:r>
              <w:rPr>
                <w:spacing w:val="-5"/>
                <w:sz w:val="24"/>
                <w:szCs w:val="24"/>
              </w:rPr>
              <w:t>的黄山迎客松、观玉屏睡佛、途观黄山最高峰—莲花峰、登百步云梯、一线天高不可升，</w:t>
            </w:r>
            <w:r>
              <w:rPr>
                <w:spacing w:val="-10"/>
                <w:sz w:val="24"/>
                <w:szCs w:val="24"/>
              </w:rPr>
              <w:t xml:space="preserve"> </w:t>
            </w:r>
            <w:r>
              <w:rPr>
                <w:spacing w:val="-5"/>
                <w:sz w:val="24"/>
                <w:szCs w:val="24"/>
              </w:rPr>
              <w:t>穿云深处有</w:t>
            </w:r>
            <w:r>
              <w:rPr>
                <w:sz w:val="24"/>
                <w:szCs w:val="24"/>
              </w:rPr>
              <w:t xml:space="preserve">  </w:t>
            </w:r>
            <w:r>
              <w:rPr>
                <w:spacing w:val="-6"/>
                <w:sz w:val="24"/>
                <w:szCs w:val="24"/>
              </w:rPr>
              <w:t>梯登、游鳌鱼峰</w:t>
            </w:r>
            <w:r>
              <w:rPr>
                <w:spacing w:val="64"/>
                <w:sz w:val="24"/>
                <w:szCs w:val="24"/>
              </w:rPr>
              <w:t xml:space="preserve"> </w:t>
            </w:r>
            <w:r>
              <w:rPr>
                <w:spacing w:val="-6"/>
                <w:sz w:val="24"/>
                <w:szCs w:val="24"/>
              </w:rPr>
              <w:t>、天海景区等； 登临黄山第二高峰—光明顶， 远眺黄山奇石—飞来</w:t>
            </w:r>
            <w:r>
              <w:rPr>
                <w:spacing w:val="-7"/>
                <w:sz w:val="24"/>
                <w:szCs w:val="24"/>
              </w:rPr>
              <w:t>石； 后继续游览</w:t>
            </w:r>
            <w:r>
              <w:rPr>
                <w:sz w:val="24"/>
                <w:szCs w:val="24"/>
              </w:rPr>
              <w:t xml:space="preserve">  </w:t>
            </w:r>
            <w:r>
              <w:rPr>
                <w:b/>
                <w:bCs/>
                <w:color w:val="C00000"/>
                <w:spacing w:val="-7"/>
                <w:sz w:val="24"/>
                <w:szCs w:val="24"/>
              </w:rPr>
              <w:t>【北海景区】</w:t>
            </w:r>
            <w:r>
              <w:rPr>
                <w:spacing w:val="-7"/>
                <w:sz w:val="24"/>
                <w:szCs w:val="24"/>
              </w:rPr>
              <w:t>（游览约 2.5 小时</w:t>
            </w:r>
            <w:r>
              <w:rPr>
                <w:spacing w:val="-31"/>
                <w:sz w:val="24"/>
                <w:szCs w:val="24"/>
              </w:rPr>
              <w:t>）：</w:t>
            </w:r>
            <w:r>
              <w:rPr>
                <w:spacing w:val="-7"/>
                <w:sz w:val="24"/>
                <w:szCs w:val="24"/>
              </w:rPr>
              <w:t xml:space="preserve"> 三十六小峰之首“始信黄山天下奇”的始信峰，</w:t>
            </w:r>
            <w:r>
              <w:rPr>
                <w:spacing w:val="-24"/>
                <w:sz w:val="24"/>
                <w:szCs w:val="24"/>
              </w:rPr>
              <w:t xml:space="preserve"> </w:t>
            </w:r>
            <w:r>
              <w:rPr>
                <w:spacing w:val="-7"/>
                <w:sz w:val="24"/>
                <w:szCs w:val="24"/>
              </w:rPr>
              <w:t>欣赏黑虎、连</w:t>
            </w:r>
            <w:r>
              <w:rPr>
                <w:spacing w:val="-8"/>
                <w:sz w:val="24"/>
                <w:szCs w:val="24"/>
              </w:rPr>
              <w:t>理、</w:t>
            </w:r>
            <w:r>
              <w:rPr>
                <w:sz w:val="24"/>
                <w:szCs w:val="24"/>
              </w:rPr>
              <w:t xml:space="preserve"> </w:t>
            </w:r>
            <w:r>
              <w:rPr>
                <w:spacing w:val="-7"/>
                <w:sz w:val="24"/>
                <w:szCs w:val="24"/>
              </w:rPr>
              <w:t>龙爪、探海、竖琴松等，</w:t>
            </w:r>
            <w:r>
              <w:rPr>
                <w:spacing w:val="-17"/>
                <w:sz w:val="24"/>
                <w:szCs w:val="24"/>
              </w:rPr>
              <w:t xml:space="preserve"> </w:t>
            </w:r>
            <w:r>
              <w:rPr>
                <w:spacing w:val="-7"/>
                <w:sz w:val="24"/>
                <w:szCs w:val="24"/>
              </w:rPr>
              <w:t>赏黄山秀美风光，</w:t>
            </w:r>
            <w:r>
              <w:rPr>
                <w:spacing w:val="-25"/>
                <w:sz w:val="24"/>
                <w:szCs w:val="24"/>
              </w:rPr>
              <w:t xml:space="preserve"> </w:t>
            </w:r>
            <w:r>
              <w:rPr>
                <w:spacing w:val="-8"/>
                <w:sz w:val="24"/>
                <w:szCs w:val="24"/>
              </w:rPr>
              <w:t>令人不禁浮想联篇。尔后步行下山或</w:t>
            </w:r>
            <w:r>
              <w:rPr>
                <w:spacing w:val="-28"/>
                <w:sz w:val="24"/>
                <w:szCs w:val="24"/>
              </w:rPr>
              <w:t xml:space="preserve"> </w:t>
            </w:r>
            <w:r>
              <w:rPr>
                <w:b/>
                <w:bCs/>
                <w:spacing w:val="-8"/>
                <w:sz w:val="24"/>
                <w:szCs w:val="24"/>
              </w:rPr>
              <w:t>（乘缆车下山自理</w:t>
            </w:r>
            <w:r>
              <w:rPr>
                <w:spacing w:val="-46"/>
                <w:sz w:val="24"/>
                <w:szCs w:val="24"/>
              </w:rPr>
              <w:t>），</w:t>
            </w:r>
            <w:r>
              <w:rPr>
                <w:sz w:val="24"/>
                <w:szCs w:val="24"/>
              </w:rPr>
              <w:t xml:space="preserve"> </w:t>
            </w:r>
            <w:r>
              <w:rPr>
                <w:spacing w:val="-9"/>
                <w:sz w:val="24"/>
                <w:szCs w:val="24"/>
              </w:rPr>
              <w:t>沿途流水相伴， 青松相随， 漫步之中神情</w:t>
            </w:r>
            <w:r>
              <w:rPr>
                <w:spacing w:val="-10"/>
                <w:sz w:val="24"/>
                <w:szCs w:val="24"/>
              </w:rPr>
              <w:t>俱怡。五岳归来不看山， 黄山归来不看岳”， 结束后下山。</w:t>
            </w:r>
          </w:p>
          <w:p w14:paraId="377DDA2B">
            <w:pPr>
              <w:pStyle w:val="6"/>
              <w:spacing w:before="2" w:line="247" w:lineRule="auto"/>
              <w:ind w:left="109" w:right="105" w:firstLine="475"/>
              <w:jc w:val="both"/>
              <w:rPr>
                <w:sz w:val="24"/>
                <w:szCs w:val="24"/>
              </w:rPr>
            </w:pPr>
            <w:r>
              <w:rPr>
                <w:spacing w:val="-9"/>
                <w:sz w:val="24"/>
                <w:szCs w:val="24"/>
              </w:rPr>
              <w:t>后车赴宏村， 欣赏</w:t>
            </w:r>
            <w:r>
              <w:rPr>
                <w:b/>
                <w:bCs/>
                <w:color w:val="C00000"/>
                <w:spacing w:val="-9"/>
                <w:sz w:val="24"/>
                <w:szCs w:val="24"/>
              </w:rPr>
              <w:t>【宏村夜色】</w:t>
            </w:r>
            <w:r>
              <w:rPr>
                <w:spacing w:val="-9"/>
                <w:sz w:val="24"/>
                <w:szCs w:val="24"/>
              </w:rPr>
              <w:t>： 晚漫步宏村， 别有一番风情。当</w:t>
            </w:r>
            <w:r>
              <w:rPr>
                <w:spacing w:val="-10"/>
                <w:sz w:val="24"/>
                <w:szCs w:val="24"/>
              </w:rPr>
              <w:t>夜幕降临， 华灯初上， 行走于</w:t>
            </w:r>
            <w:r>
              <w:rPr>
                <w:sz w:val="24"/>
                <w:szCs w:val="24"/>
              </w:rPr>
              <w:t xml:space="preserve"> </w:t>
            </w:r>
            <w:r>
              <w:rPr>
                <w:spacing w:val="-11"/>
                <w:sz w:val="24"/>
                <w:szCs w:val="24"/>
              </w:rPr>
              <w:t>街巷，</w:t>
            </w:r>
            <w:r>
              <w:rPr>
                <w:spacing w:val="-27"/>
                <w:sz w:val="24"/>
                <w:szCs w:val="24"/>
              </w:rPr>
              <w:t xml:space="preserve"> </w:t>
            </w:r>
            <w:r>
              <w:rPr>
                <w:spacing w:val="-11"/>
                <w:sz w:val="24"/>
                <w:szCs w:val="24"/>
              </w:rPr>
              <w:t>没有喧闹，</w:t>
            </w:r>
            <w:r>
              <w:rPr>
                <w:spacing w:val="-27"/>
                <w:sz w:val="24"/>
                <w:szCs w:val="24"/>
              </w:rPr>
              <w:t xml:space="preserve"> </w:t>
            </w:r>
            <w:r>
              <w:rPr>
                <w:spacing w:val="-11"/>
                <w:sz w:val="24"/>
                <w:szCs w:val="24"/>
              </w:rPr>
              <w:t>只</w:t>
            </w:r>
            <w:r>
              <w:rPr>
                <w:spacing w:val="49"/>
                <w:sz w:val="24"/>
                <w:szCs w:val="24"/>
              </w:rPr>
              <w:t xml:space="preserve"> </w:t>
            </w:r>
            <w:r>
              <w:rPr>
                <w:spacing w:val="-11"/>
                <w:sz w:val="24"/>
                <w:szCs w:val="24"/>
              </w:rPr>
              <w:t>有宁静， 呼吸夜的清新， 闻着</w:t>
            </w:r>
            <w:r>
              <w:rPr>
                <w:spacing w:val="-12"/>
                <w:sz w:val="24"/>
                <w:szCs w:val="24"/>
              </w:rPr>
              <w:t>花的浪漫，</w:t>
            </w:r>
            <w:r>
              <w:rPr>
                <w:spacing w:val="-27"/>
                <w:sz w:val="24"/>
                <w:szCs w:val="24"/>
              </w:rPr>
              <w:t xml:space="preserve"> </w:t>
            </w:r>
            <w:r>
              <w:rPr>
                <w:spacing w:val="-12"/>
                <w:sz w:val="24"/>
                <w:szCs w:val="24"/>
              </w:rPr>
              <w:t>仿佛在另一个世界。这种美，</w:t>
            </w:r>
            <w:r>
              <w:rPr>
                <w:spacing w:val="-27"/>
                <w:sz w:val="24"/>
                <w:szCs w:val="24"/>
              </w:rPr>
              <w:t xml:space="preserve"> </w:t>
            </w:r>
            <w:r>
              <w:rPr>
                <w:spacing w:val="-12"/>
                <w:sz w:val="24"/>
                <w:szCs w:val="24"/>
              </w:rPr>
              <w:t>一定要身</w:t>
            </w:r>
            <w:r>
              <w:rPr>
                <w:sz w:val="24"/>
                <w:szCs w:val="24"/>
              </w:rPr>
              <w:t xml:space="preserve"> </w:t>
            </w:r>
            <w:r>
              <w:rPr>
                <w:spacing w:val="-5"/>
                <w:sz w:val="24"/>
                <w:szCs w:val="24"/>
              </w:rPr>
              <w:t>临其间才能感受。晚餐后入住宏村外特色客栈 （黄金周或特殊旺季因客栈房源有限， 在不减少宏村夜</w:t>
            </w:r>
            <w:r>
              <w:rPr>
                <w:spacing w:val="1"/>
                <w:sz w:val="24"/>
                <w:szCs w:val="24"/>
              </w:rPr>
              <w:t xml:space="preserve"> </w:t>
            </w:r>
            <w:r>
              <w:rPr>
                <w:spacing w:val="-3"/>
                <w:sz w:val="24"/>
                <w:szCs w:val="24"/>
              </w:rPr>
              <w:t>游的前提下可能会调整为附近酒店</w:t>
            </w:r>
            <w:r>
              <w:rPr>
                <w:spacing w:val="-17"/>
                <w:sz w:val="24"/>
                <w:szCs w:val="24"/>
              </w:rPr>
              <w:t>）！</w:t>
            </w:r>
          </w:p>
          <w:p w14:paraId="741BB443">
            <w:pPr>
              <w:pStyle w:val="6"/>
              <w:spacing w:before="1" w:line="175" w:lineRule="auto"/>
              <w:ind w:left="109"/>
              <w:rPr>
                <w:sz w:val="24"/>
                <w:szCs w:val="24"/>
              </w:rPr>
            </w:pPr>
            <w:r>
              <w:rPr>
                <w:spacing w:val="-9"/>
                <w:sz w:val="24"/>
                <w:szCs w:val="24"/>
              </w:rPr>
              <w:t>游览结束后， 入住酒店休息， 今日行程结束。</w:t>
            </w:r>
          </w:p>
        </w:tc>
      </w:tr>
      <w:tr w14:paraId="7874D8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2" w:hRule="atLeast"/>
        </w:trPr>
        <w:tc>
          <w:tcPr>
            <w:tcW w:w="3562" w:type="dxa"/>
            <w:tcBorders>
              <w:bottom w:val="single" w:color="833C0B" w:sz="2" w:space="0"/>
            </w:tcBorders>
            <w:vAlign w:val="top"/>
          </w:tcPr>
          <w:p w14:paraId="1729062D">
            <w:pPr>
              <w:spacing w:before="3" w:line="2424" w:lineRule="exact"/>
              <w:ind w:firstLine="107"/>
            </w:pPr>
            <w:r>
              <w:rPr>
                <w:position w:val="-48"/>
              </w:rPr>
              <w:drawing>
                <wp:inline distT="0" distB="0" distL="0" distR="0">
                  <wp:extent cx="2156460" cy="15392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2156460" cy="1539240"/>
                          </a:xfrm>
                          <a:prstGeom prst="rect">
                            <a:avLst/>
                          </a:prstGeom>
                        </pic:spPr>
                      </pic:pic>
                    </a:graphicData>
                  </a:graphic>
                </wp:inline>
              </w:drawing>
            </w:r>
          </w:p>
        </w:tc>
        <w:tc>
          <w:tcPr>
            <w:tcW w:w="3534" w:type="dxa"/>
            <w:gridSpan w:val="4"/>
            <w:tcBorders>
              <w:bottom w:val="single" w:color="833C0B" w:sz="2" w:space="0"/>
            </w:tcBorders>
            <w:vAlign w:val="top"/>
          </w:tcPr>
          <w:p w14:paraId="2E42A37A">
            <w:pPr>
              <w:spacing w:before="3" w:line="2439" w:lineRule="exact"/>
              <w:ind w:firstLine="59"/>
            </w:pPr>
            <w:r>
              <w:rPr>
                <w:position w:val="-48"/>
              </w:rPr>
              <w:drawing>
                <wp:inline distT="0" distB="0" distL="0" distR="0">
                  <wp:extent cx="2160905" cy="15481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2"/>
                          <a:stretch>
                            <a:fillRect/>
                          </a:stretch>
                        </pic:blipFill>
                        <pic:spPr>
                          <a:xfrm>
                            <a:off x="0" y="0"/>
                            <a:ext cx="2161032" cy="1548638"/>
                          </a:xfrm>
                          <a:prstGeom prst="rect">
                            <a:avLst/>
                          </a:prstGeom>
                        </pic:spPr>
                      </pic:pic>
                    </a:graphicData>
                  </a:graphic>
                </wp:inline>
              </w:drawing>
            </w:r>
          </w:p>
        </w:tc>
        <w:tc>
          <w:tcPr>
            <w:tcW w:w="3593" w:type="dxa"/>
            <w:gridSpan w:val="2"/>
            <w:tcBorders>
              <w:bottom w:val="single" w:color="833C0B" w:sz="2" w:space="0"/>
            </w:tcBorders>
            <w:vAlign w:val="top"/>
          </w:tcPr>
          <w:p w14:paraId="67BEBD42">
            <w:pPr>
              <w:spacing w:before="27" w:line="2404" w:lineRule="exact"/>
              <w:ind w:firstLine="38"/>
            </w:pPr>
            <w:r>
              <w:rPr>
                <w:position w:val="-48"/>
              </w:rPr>
              <w:drawing>
                <wp:inline distT="0" distB="0" distL="0" distR="0">
                  <wp:extent cx="2163445" cy="15265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
                          <a:stretch>
                            <a:fillRect/>
                          </a:stretch>
                        </pic:blipFill>
                        <pic:spPr>
                          <a:xfrm>
                            <a:off x="0" y="0"/>
                            <a:ext cx="2164079" cy="1527047"/>
                          </a:xfrm>
                          <a:prstGeom prst="rect">
                            <a:avLst/>
                          </a:prstGeom>
                        </pic:spPr>
                      </pic:pic>
                    </a:graphicData>
                  </a:graphic>
                </wp:inline>
              </w:drawing>
            </w:r>
          </w:p>
        </w:tc>
      </w:tr>
      <w:tr w14:paraId="1C209B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4027" w:type="dxa"/>
            <w:gridSpan w:val="3"/>
            <w:tcBorders>
              <w:top w:val="single" w:color="833C0B" w:sz="2" w:space="0"/>
              <w:bottom w:val="single" w:color="833C0B" w:sz="2" w:space="0"/>
            </w:tcBorders>
            <w:shd w:val="clear" w:color="auto" w:fill="A8D08D"/>
            <w:vAlign w:val="top"/>
          </w:tcPr>
          <w:p w14:paraId="5433BF63">
            <w:pPr>
              <w:pStyle w:val="6"/>
              <w:spacing w:before="60" w:line="187" w:lineRule="auto"/>
              <w:ind w:left="108"/>
              <w:rPr>
                <w:sz w:val="28"/>
                <w:szCs w:val="28"/>
              </w:rPr>
            </w:pPr>
            <w:r>
              <w:rPr>
                <w:b/>
                <w:bCs/>
                <w:spacing w:val="-8"/>
                <w:sz w:val="28"/>
                <w:szCs w:val="28"/>
              </w:rPr>
              <w:t>第 5 天： 宏村-古城-老街</w:t>
            </w:r>
          </w:p>
        </w:tc>
        <w:tc>
          <w:tcPr>
            <w:tcW w:w="3423" w:type="dxa"/>
            <w:gridSpan w:val="3"/>
            <w:tcBorders>
              <w:top w:val="single" w:color="833C0B" w:sz="2" w:space="0"/>
              <w:bottom w:val="single" w:color="833C0B" w:sz="2" w:space="0"/>
            </w:tcBorders>
            <w:shd w:val="clear" w:color="auto" w:fill="A8D08D"/>
            <w:vAlign w:val="top"/>
          </w:tcPr>
          <w:p w14:paraId="2B5E2F9A">
            <w:pPr>
              <w:pStyle w:val="6"/>
              <w:spacing w:before="118" w:line="158" w:lineRule="auto"/>
              <w:ind w:left="845"/>
              <w:rPr>
                <w:sz w:val="28"/>
                <w:szCs w:val="28"/>
              </w:rPr>
            </w:pPr>
            <w:r>
              <w:rPr>
                <w:b/>
                <w:bCs/>
                <w:spacing w:val="-12"/>
                <w:sz w:val="28"/>
                <w:szCs w:val="28"/>
              </w:rPr>
              <w:t>用餐： 早中*餐</w:t>
            </w:r>
          </w:p>
        </w:tc>
        <w:tc>
          <w:tcPr>
            <w:tcW w:w="3239" w:type="dxa"/>
            <w:tcBorders>
              <w:top w:val="single" w:color="833C0B" w:sz="2" w:space="0"/>
              <w:bottom w:val="single" w:color="833C0B" w:sz="2" w:space="0"/>
            </w:tcBorders>
            <w:shd w:val="clear" w:color="auto" w:fill="A8D08D"/>
            <w:vAlign w:val="top"/>
          </w:tcPr>
          <w:p w14:paraId="589194E4">
            <w:pPr>
              <w:pStyle w:val="6"/>
              <w:spacing w:before="118" w:line="158" w:lineRule="auto"/>
              <w:ind w:left="774"/>
              <w:rPr>
                <w:sz w:val="28"/>
                <w:szCs w:val="28"/>
              </w:rPr>
            </w:pPr>
            <w:r>
              <w:rPr>
                <w:b/>
                <w:bCs/>
                <w:spacing w:val="-17"/>
                <w:sz w:val="28"/>
                <w:szCs w:val="28"/>
              </w:rPr>
              <w:t>宿： 屯溪</w:t>
            </w:r>
          </w:p>
        </w:tc>
      </w:tr>
      <w:tr w14:paraId="4505B6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trPr>
        <w:tc>
          <w:tcPr>
            <w:tcW w:w="10689" w:type="dxa"/>
            <w:gridSpan w:val="7"/>
            <w:tcBorders>
              <w:top w:val="single" w:color="833C0B" w:sz="2" w:space="0"/>
              <w:bottom w:val="single" w:color="833C0B" w:sz="2" w:space="0"/>
            </w:tcBorders>
            <w:vAlign w:val="top"/>
          </w:tcPr>
          <w:p w14:paraId="19566F7A">
            <w:pPr>
              <w:pStyle w:val="6"/>
              <w:spacing w:before="105" w:line="209" w:lineRule="auto"/>
              <w:ind w:left="113"/>
              <w:rPr>
                <w:sz w:val="24"/>
                <w:szCs w:val="24"/>
              </w:rPr>
            </w:pPr>
            <w:r>
              <w:rPr>
                <w:spacing w:val="-6"/>
                <w:sz w:val="24"/>
                <w:szCs w:val="24"/>
              </w:rPr>
              <w:t>早餐后,  中国画里乡村”</w:t>
            </w:r>
            <w:r>
              <w:rPr>
                <w:b/>
                <w:bCs/>
                <w:color w:val="C00000"/>
                <w:spacing w:val="-6"/>
                <w:sz w:val="24"/>
                <w:szCs w:val="24"/>
              </w:rPr>
              <w:t>【水墨宏村】</w:t>
            </w:r>
            <w:r>
              <w:rPr>
                <w:b/>
                <w:bCs/>
                <w:color w:val="C00000"/>
                <w:spacing w:val="-29"/>
                <w:sz w:val="24"/>
                <w:szCs w:val="24"/>
              </w:rPr>
              <w:t xml:space="preserve"> </w:t>
            </w:r>
            <w:r>
              <w:rPr>
                <w:b/>
                <w:bCs/>
                <w:spacing w:val="-6"/>
                <w:sz w:val="24"/>
                <w:szCs w:val="24"/>
              </w:rPr>
              <w:t>（门票 65 周岁以上免， 60 周岁以下 75 元/人自理</w:t>
            </w:r>
            <w:r>
              <w:rPr>
                <w:b/>
                <w:bCs/>
                <w:spacing w:val="-7"/>
                <w:sz w:val="24"/>
                <w:szCs w:val="24"/>
              </w:rPr>
              <w:t>， 60 周岁</w:t>
            </w:r>
          </w:p>
        </w:tc>
      </w:tr>
    </w:tbl>
    <w:p w14:paraId="2BA2CCD8">
      <w:pPr>
        <w:rPr>
          <w:rFonts w:ascii="Arial"/>
          <w:sz w:val="21"/>
        </w:rPr>
      </w:pPr>
    </w:p>
    <w:p w14:paraId="3167D939">
      <w:pPr>
        <w:rPr>
          <w:rFonts w:ascii="Arial" w:hAnsi="Arial" w:eastAsia="Arial" w:cs="Arial"/>
          <w:sz w:val="21"/>
          <w:szCs w:val="21"/>
        </w:rPr>
        <w:sectPr>
          <w:pgSz w:w="11906" w:h="16839"/>
          <w:pgMar w:top="400" w:right="0" w:bottom="400" w:left="0" w:header="0" w:footer="0" w:gutter="0"/>
          <w:cols w:space="720" w:num="1"/>
        </w:sectPr>
      </w:pPr>
    </w:p>
    <w:p w14:paraId="13DD1589">
      <w:pPr>
        <w:spacing w:before="30"/>
      </w:pPr>
    </w:p>
    <w:p w14:paraId="3BEDD49A">
      <w:pPr>
        <w:spacing w:before="29"/>
      </w:pPr>
    </w:p>
    <w:p w14:paraId="4E6E1A64">
      <w:pPr>
        <w:spacing w:before="29"/>
      </w:pPr>
    </w:p>
    <w:p w14:paraId="5B54454C">
      <w:pPr>
        <w:spacing w:before="29"/>
      </w:pPr>
    </w:p>
    <w:p w14:paraId="406A3EAF">
      <w:pPr>
        <w:spacing w:before="29"/>
      </w:pPr>
    </w:p>
    <w:p w14:paraId="2B5D8D60">
      <w:pPr>
        <w:spacing w:before="29"/>
      </w:pPr>
    </w:p>
    <w:tbl>
      <w:tblPr>
        <w:tblStyle w:val="5"/>
        <w:tblW w:w="10689" w:type="dxa"/>
        <w:tblInd w:w="67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01"/>
        <w:gridCol w:w="783"/>
        <w:gridCol w:w="2436"/>
        <w:gridCol w:w="1073"/>
        <w:gridCol w:w="3596"/>
      </w:tblGrid>
      <w:tr w14:paraId="04391F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3" w:hRule="atLeast"/>
        </w:trPr>
        <w:tc>
          <w:tcPr>
            <w:tcW w:w="10689" w:type="dxa"/>
            <w:gridSpan w:val="5"/>
            <w:tcBorders>
              <w:top w:val="single" w:color="833C0B" w:sz="2" w:space="0"/>
            </w:tcBorders>
            <w:vAlign w:val="top"/>
          </w:tcPr>
          <w:p w14:paraId="30B2A92B">
            <w:pPr>
              <w:pStyle w:val="6"/>
              <w:spacing w:before="55" w:line="244" w:lineRule="auto"/>
              <w:ind w:left="110" w:firstLine="15"/>
              <w:jc w:val="both"/>
              <w:rPr>
                <w:sz w:val="24"/>
                <w:szCs w:val="24"/>
              </w:rPr>
            </w:pPr>
            <w:r>
              <w:rPr>
                <w:b/>
                <w:bCs/>
                <w:spacing w:val="-1"/>
                <w:sz w:val="24"/>
                <w:szCs w:val="24"/>
              </w:rPr>
              <w:t>-64 岁 52 元/人  自理</w:t>
            </w:r>
            <w:r>
              <w:rPr>
                <w:b/>
                <w:bCs/>
                <w:spacing w:val="-30"/>
                <w:sz w:val="24"/>
                <w:szCs w:val="24"/>
              </w:rPr>
              <w:t>）</w:t>
            </w:r>
            <w:r>
              <w:rPr>
                <w:spacing w:val="-30"/>
                <w:sz w:val="24"/>
                <w:szCs w:val="24"/>
              </w:rPr>
              <w:t>，</w:t>
            </w:r>
            <w:r>
              <w:rPr>
                <w:spacing w:val="-8"/>
                <w:sz w:val="24"/>
                <w:szCs w:val="24"/>
              </w:rPr>
              <w:t xml:space="preserve"> </w:t>
            </w:r>
            <w:r>
              <w:rPr>
                <w:spacing w:val="-1"/>
                <w:sz w:val="24"/>
                <w:szCs w:val="24"/>
              </w:rPr>
              <w:t>宏村人独出机抒开“仿生学”</w:t>
            </w:r>
            <w:r>
              <w:rPr>
                <w:spacing w:val="50"/>
                <w:w w:val="101"/>
                <w:sz w:val="24"/>
                <w:szCs w:val="24"/>
              </w:rPr>
              <w:t xml:space="preserve"> </w:t>
            </w:r>
            <w:r>
              <w:rPr>
                <w:spacing w:val="-1"/>
                <w:sz w:val="24"/>
                <w:szCs w:val="24"/>
              </w:rPr>
              <w:t>之先河， 规</w:t>
            </w:r>
            <w:r>
              <w:rPr>
                <w:spacing w:val="-2"/>
                <w:sz w:val="24"/>
                <w:szCs w:val="24"/>
              </w:rPr>
              <w:t>划并建造了堪称“</w:t>
            </w:r>
            <w:r>
              <w:rPr>
                <w:spacing w:val="68"/>
                <w:w w:val="101"/>
                <w:sz w:val="24"/>
                <w:szCs w:val="24"/>
              </w:rPr>
              <w:t xml:space="preserve"> </w:t>
            </w:r>
            <w:r>
              <w:rPr>
                <w:spacing w:val="-2"/>
                <w:sz w:val="24"/>
                <w:szCs w:val="24"/>
              </w:rPr>
              <w:t>中华一绝”</w:t>
            </w:r>
            <w:r>
              <w:rPr>
                <w:sz w:val="24"/>
                <w:szCs w:val="24"/>
              </w:rPr>
              <w:t xml:space="preserve"> </w:t>
            </w:r>
            <w:r>
              <w:rPr>
                <w:spacing w:val="-5"/>
                <w:sz w:val="24"/>
                <w:szCs w:val="24"/>
              </w:rPr>
              <w:t>的牛形村</w:t>
            </w:r>
            <w:r>
              <w:rPr>
                <w:spacing w:val="50"/>
                <w:w w:val="101"/>
                <w:sz w:val="24"/>
                <w:szCs w:val="24"/>
              </w:rPr>
              <w:t xml:space="preserve"> </w:t>
            </w:r>
            <w:r>
              <w:rPr>
                <w:spacing w:val="-5"/>
                <w:sz w:val="24"/>
                <w:szCs w:val="24"/>
              </w:rPr>
              <w:t>落和人工水系，</w:t>
            </w:r>
            <w:r>
              <w:rPr>
                <w:spacing w:val="-33"/>
                <w:sz w:val="24"/>
                <w:szCs w:val="24"/>
              </w:rPr>
              <w:t xml:space="preserve"> </w:t>
            </w:r>
            <w:r>
              <w:rPr>
                <w:spacing w:val="-5"/>
                <w:sz w:val="24"/>
                <w:szCs w:val="24"/>
              </w:rPr>
              <w:t>统看全村，</w:t>
            </w:r>
            <w:r>
              <w:rPr>
                <w:spacing w:val="-30"/>
                <w:sz w:val="24"/>
                <w:szCs w:val="24"/>
              </w:rPr>
              <w:t xml:space="preserve"> </w:t>
            </w:r>
            <w:r>
              <w:rPr>
                <w:spacing w:val="-5"/>
                <w:sz w:val="24"/>
                <w:szCs w:val="24"/>
              </w:rPr>
              <w:t>就象一只昂首奋蹄的大水牛，</w:t>
            </w:r>
            <w:r>
              <w:rPr>
                <w:spacing w:val="-34"/>
                <w:sz w:val="24"/>
                <w:szCs w:val="24"/>
              </w:rPr>
              <w:t xml:space="preserve"> </w:t>
            </w:r>
            <w:r>
              <w:rPr>
                <w:spacing w:val="-5"/>
                <w:sz w:val="24"/>
                <w:szCs w:val="24"/>
              </w:rPr>
              <w:t>成为当今“建筑史上一大奇</w:t>
            </w:r>
            <w:r>
              <w:rPr>
                <w:spacing w:val="-6"/>
                <w:sz w:val="24"/>
                <w:szCs w:val="24"/>
              </w:rPr>
              <w:t>观”。</w:t>
            </w:r>
            <w:r>
              <w:rPr>
                <w:sz w:val="24"/>
                <w:szCs w:val="24"/>
              </w:rPr>
              <w:t xml:space="preserve"> </w:t>
            </w:r>
            <w:r>
              <w:rPr>
                <w:spacing w:val="-3"/>
                <w:sz w:val="24"/>
                <w:szCs w:val="24"/>
              </w:rPr>
              <w:t>村内鳞次栉     比的层楼叠院与旖旎的湖光山色交相辉映，</w:t>
            </w:r>
            <w:r>
              <w:rPr>
                <w:spacing w:val="-9"/>
                <w:sz w:val="24"/>
                <w:szCs w:val="24"/>
              </w:rPr>
              <w:t xml:space="preserve"> </w:t>
            </w:r>
            <w:r>
              <w:rPr>
                <w:spacing w:val="-3"/>
                <w:sz w:val="24"/>
                <w:szCs w:val="24"/>
              </w:rPr>
              <w:t>动静相宜，</w:t>
            </w:r>
            <w:r>
              <w:rPr>
                <w:spacing w:val="-20"/>
                <w:sz w:val="24"/>
                <w:szCs w:val="24"/>
              </w:rPr>
              <w:t xml:space="preserve"> </w:t>
            </w:r>
            <w:r>
              <w:rPr>
                <w:spacing w:val="-3"/>
                <w:sz w:val="24"/>
                <w:szCs w:val="24"/>
              </w:rPr>
              <w:t>造型独特并拥有绝妙田园风光</w:t>
            </w:r>
            <w:r>
              <w:rPr>
                <w:sz w:val="24"/>
                <w:szCs w:val="24"/>
              </w:rPr>
              <w:t xml:space="preserve">   </w:t>
            </w:r>
            <w:r>
              <w:rPr>
                <w:spacing w:val="-6"/>
                <w:sz w:val="24"/>
                <w:szCs w:val="24"/>
              </w:rPr>
              <w:t>的宏村被誉为“</w:t>
            </w:r>
            <w:r>
              <w:rPr>
                <w:spacing w:val="-50"/>
                <w:sz w:val="24"/>
                <w:szCs w:val="24"/>
              </w:rPr>
              <w:t xml:space="preserve"> </w:t>
            </w:r>
            <w:r>
              <w:rPr>
                <w:spacing w:val="-6"/>
                <w:sz w:val="24"/>
                <w:szCs w:val="24"/>
              </w:rPr>
              <w:t>中国画里乡村”。后前往游览</w:t>
            </w:r>
            <w:r>
              <w:rPr>
                <w:b/>
                <w:bCs/>
                <w:color w:val="C00000"/>
                <w:spacing w:val="-6"/>
                <w:sz w:val="24"/>
                <w:szCs w:val="24"/>
              </w:rPr>
              <w:t>【徽州古城】</w:t>
            </w:r>
            <w:r>
              <w:rPr>
                <w:b/>
                <w:bCs/>
                <w:color w:val="C00000"/>
                <w:spacing w:val="-38"/>
                <w:sz w:val="24"/>
                <w:szCs w:val="24"/>
              </w:rPr>
              <w:t xml:space="preserve"> </w:t>
            </w:r>
            <w:r>
              <w:rPr>
                <w:b/>
                <w:bCs/>
                <w:spacing w:val="-6"/>
                <w:sz w:val="24"/>
                <w:szCs w:val="24"/>
              </w:rPr>
              <w:t>（赠送大门票，</w:t>
            </w:r>
            <w:r>
              <w:rPr>
                <w:b/>
                <w:bCs/>
                <w:spacing w:val="-15"/>
                <w:sz w:val="24"/>
                <w:szCs w:val="24"/>
              </w:rPr>
              <w:t xml:space="preserve"> </w:t>
            </w:r>
            <w:r>
              <w:rPr>
                <w:b/>
                <w:bCs/>
                <w:spacing w:val="-6"/>
                <w:sz w:val="24"/>
                <w:szCs w:val="24"/>
              </w:rPr>
              <w:t>不含景区</w:t>
            </w:r>
            <w:r>
              <w:rPr>
                <w:b/>
                <w:bCs/>
                <w:spacing w:val="-7"/>
                <w:sz w:val="24"/>
                <w:szCs w:val="24"/>
              </w:rPr>
              <w:t>内小门票</w:t>
            </w:r>
            <w:r>
              <w:rPr>
                <w:b/>
                <w:bCs/>
                <w:spacing w:val="-33"/>
                <w:sz w:val="24"/>
                <w:szCs w:val="24"/>
              </w:rPr>
              <w:t>）</w:t>
            </w:r>
            <w:r>
              <w:rPr>
                <w:spacing w:val="-33"/>
                <w:sz w:val="24"/>
                <w:szCs w:val="24"/>
              </w:rPr>
              <w:t>：</w:t>
            </w:r>
            <w:r>
              <w:rPr>
                <w:spacing w:val="-12"/>
                <w:sz w:val="24"/>
                <w:szCs w:val="24"/>
              </w:rPr>
              <w:t xml:space="preserve"> </w:t>
            </w:r>
            <w:r>
              <w:rPr>
                <w:spacing w:val="-7"/>
                <w:sz w:val="24"/>
                <w:szCs w:val="24"/>
              </w:rPr>
              <w:t>又</w:t>
            </w:r>
            <w:r>
              <w:rPr>
                <w:sz w:val="24"/>
                <w:szCs w:val="24"/>
              </w:rPr>
              <w:t xml:space="preserve">   </w:t>
            </w:r>
            <w:r>
              <w:rPr>
                <w:spacing w:val="-2"/>
                <w:sz w:val="24"/>
                <w:szCs w:val="24"/>
              </w:rPr>
              <w:t>名歙县古城， 古称新安郡。位于安徽黄山市歙县徽城镇， 总占地面积</w:t>
            </w:r>
            <w:r>
              <w:rPr>
                <w:spacing w:val="79"/>
                <w:sz w:val="24"/>
                <w:szCs w:val="24"/>
              </w:rPr>
              <w:t xml:space="preserve"> </w:t>
            </w:r>
            <w:r>
              <w:rPr>
                <w:spacing w:val="-2"/>
                <w:sz w:val="24"/>
                <w:szCs w:val="24"/>
              </w:rPr>
              <w:t>24.7</w:t>
            </w:r>
            <w:r>
              <w:rPr>
                <w:spacing w:val="56"/>
                <w:sz w:val="24"/>
                <w:szCs w:val="24"/>
              </w:rPr>
              <w:t xml:space="preserve"> </w:t>
            </w:r>
            <w:r>
              <w:rPr>
                <w:spacing w:val="-2"/>
                <w:sz w:val="24"/>
                <w:szCs w:val="24"/>
              </w:rPr>
              <w:t>平方公里。古城始建于</w:t>
            </w:r>
            <w:r>
              <w:rPr>
                <w:sz w:val="24"/>
                <w:szCs w:val="24"/>
              </w:rPr>
              <w:t xml:space="preserve">   </w:t>
            </w:r>
            <w:r>
              <w:rPr>
                <w:spacing w:val="-9"/>
                <w:sz w:val="24"/>
                <w:szCs w:val="24"/>
              </w:rPr>
              <w:t>秦朝，   自唐代以来， 一直是徽郡、</w:t>
            </w:r>
          </w:p>
          <w:p w14:paraId="261BD86D">
            <w:pPr>
              <w:pStyle w:val="6"/>
              <w:spacing w:before="3"/>
              <w:ind w:left="110" w:right="40"/>
              <w:jc w:val="both"/>
              <w:rPr>
                <w:sz w:val="24"/>
                <w:szCs w:val="24"/>
              </w:rPr>
            </w:pPr>
            <w:r>
              <w:rPr>
                <w:spacing w:val="-4"/>
                <w:sz w:val="24"/>
                <w:szCs w:val="24"/>
              </w:rPr>
              <w:t>州、府治所在地，</w:t>
            </w:r>
            <w:r>
              <w:rPr>
                <w:spacing w:val="-28"/>
                <w:sz w:val="24"/>
                <w:szCs w:val="24"/>
              </w:rPr>
              <w:t xml:space="preserve"> </w:t>
            </w:r>
            <w:r>
              <w:rPr>
                <w:spacing w:val="-4"/>
                <w:sz w:val="24"/>
                <w:szCs w:val="24"/>
              </w:rPr>
              <w:t>故县治与府治同在一座城内，</w:t>
            </w:r>
            <w:r>
              <w:rPr>
                <w:spacing w:val="-29"/>
                <w:sz w:val="24"/>
                <w:szCs w:val="24"/>
              </w:rPr>
              <w:t xml:space="preserve"> </w:t>
            </w:r>
            <w:r>
              <w:rPr>
                <w:spacing w:val="-4"/>
                <w:sz w:val="24"/>
                <w:szCs w:val="24"/>
              </w:rPr>
              <w:t>形成了城套城的独特风格。徽州古城是中国三大地方</w:t>
            </w:r>
            <w:r>
              <w:rPr>
                <w:sz w:val="24"/>
                <w:szCs w:val="24"/>
              </w:rPr>
              <w:t xml:space="preserve">  </w:t>
            </w:r>
            <w:r>
              <w:rPr>
                <w:spacing w:val="-4"/>
                <w:sz w:val="24"/>
                <w:szCs w:val="24"/>
              </w:rPr>
              <w:t>学派之一</w:t>
            </w:r>
            <w:r>
              <w:rPr>
                <w:spacing w:val="65"/>
                <w:sz w:val="24"/>
                <w:szCs w:val="24"/>
              </w:rPr>
              <w:t xml:space="preserve"> </w:t>
            </w:r>
            <w:r>
              <w:rPr>
                <w:spacing w:val="-4"/>
                <w:sz w:val="24"/>
                <w:szCs w:val="24"/>
              </w:rPr>
              <w:t>的"徽学"发祥地， 被誉为"东南邹鲁、礼仪之邦。晚上</w:t>
            </w:r>
            <w:r>
              <w:rPr>
                <w:spacing w:val="-5"/>
                <w:sz w:val="24"/>
                <w:szCs w:val="24"/>
              </w:rPr>
              <w:t>可前往</w:t>
            </w:r>
            <w:r>
              <w:rPr>
                <w:b/>
                <w:bCs/>
                <w:color w:val="C00000"/>
                <w:spacing w:val="-5"/>
                <w:sz w:val="24"/>
                <w:szCs w:val="24"/>
              </w:rPr>
              <w:t>【屯溪老街】</w:t>
            </w:r>
            <w:r>
              <w:rPr>
                <w:spacing w:val="-5"/>
                <w:sz w:val="24"/>
                <w:szCs w:val="24"/>
              </w:rPr>
              <w:t>起源于宋元， 兴</w:t>
            </w:r>
            <w:r>
              <w:rPr>
                <w:sz w:val="24"/>
                <w:szCs w:val="24"/>
              </w:rPr>
              <w:t xml:space="preserve">  </w:t>
            </w:r>
            <w:r>
              <w:rPr>
                <w:spacing w:val="-4"/>
                <w:sz w:val="24"/>
                <w:szCs w:val="24"/>
              </w:rPr>
              <w:t>盛于明清，</w:t>
            </w:r>
            <w:r>
              <w:rPr>
                <w:spacing w:val="-15"/>
                <w:sz w:val="24"/>
                <w:szCs w:val="24"/>
              </w:rPr>
              <w:t xml:space="preserve"> </w:t>
            </w:r>
            <w:r>
              <w:rPr>
                <w:spacing w:val="-4"/>
                <w:sz w:val="24"/>
                <w:szCs w:val="24"/>
              </w:rPr>
              <w:t>被称为“宋街”、</w:t>
            </w:r>
            <w:r>
              <w:rPr>
                <w:rFonts w:ascii="Arial" w:hAnsi="Arial" w:eastAsia="Arial" w:cs="Arial"/>
                <w:spacing w:val="-4"/>
                <w:sz w:val="24"/>
                <w:szCs w:val="24"/>
              </w:rPr>
              <w:t>“</w:t>
            </w:r>
            <w:r>
              <w:rPr>
                <w:spacing w:val="-4"/>
                <w:sz w:val="24"/>
                <w:szCs w:val="24"/>
              </w:rPr>
              <w:t>活动着的清明上河图”。徽派建</w:t>
            </w:r>
            <w:r>
              <w:rPr>
                <w:spacing w:val="52"/>
                <w:sz w:val="24"/>
                <w:szCs w:val="24"/>
              </w:rPr>
              <w:t xml:space="preserve"> </w:t>
            </w:r>
            <w:r>
              <w:rPr>
                <w:spacing w:val="-4"/>
                <w:sz w:val="24"/>
                <w:szCs w:val="24"/>
              </w:rPr>
              <w:t>筑风格透溢着浓郁的古风神韵： 马头</w:t>
            </w:r>
            <w:r>
              <w:rPr>
                <w:sz w:val="24"/>
                <w:szCs w:val="24"/>
              </w:rPr>
              <w:t xml:space="preserve">  </w:t>
            </w:r>
            <w:r>
              <w:rPr>
                <w:spacing w:val="-8"/>
                <w:sz w:val="24"/>
                <w:szCs w:val="24"/>
              </w:rPr>
              <w:t>墙、小青瓦、白粉墙；</w:t>
            </w:r>
            <w:r>
              <w:rPr>
                <w:spacing w:val="-44"/>
                <w:sz w:val="24"/>
                <w:szCs w:val="24"/>
              </w:rPr>
              <w:t xml:space="preserve"> </w:t>
            </w:r>
            <w:r>
              <w:rPr>
                <w:spacing w:val="-8"/>
                <w:sz w:val="24"/>
                <w:szCs w:val="24"/>
              </w:rPr>
              <w:t>“徽州四雕”</w:t>
            </w:r>
            <w:r>
              <w:rPr>
                <w:spacing w:val="-45"/>
                <w:sz w:val="24"/>
                <w:szCs w:val="24"/>
              </w:rPr>
              <w:t xml:space="preserve"> </w:t>
            </w:r>
            <w:r>
              <w:rPr>
                <w:spacing w:val="-8"/>
                <w:sz w:val="24"/>
                <w:szCs w:val="24"/>
              </w:rPr>
              <w:t>（砖、木、石、竹）</w:t>
            </w:r>
            <w:r>
              <w:rPr>
                <w:spacing w:val="-25"/>
                <w:sz w:val="24"/>
                <w:szCs w:val="24"/>
              </w:rPr>
              <w:t xml:space="preserve"> </w:t>
            </w:r>
            <w:r>
              <w:rPr>
                <w:spacing w:val="-8"/>
                <w:sz w:val="24"/>
                <w:szCs w:val="24"/>
              </w:rPr>
              <w:t>技艺精湛。郁达夫曾留下“新安江水碧</w:t>
            </w:r>
            <w:r>
              <w:rPr>
                <w:spacing w:val="-9"/>
                <w:sz w:val="24"/>
                <w:szCs w:val="24"/>
              </w:rPr>
              <w:t>悠悠，</w:t>
            </w:r>
            <w:r>
              <w:rPr>
                <w:sz w:val="24"/>
                <w:szCs w:val="24"/>
              </w:rPr>
              <w:t xml:space="preserve"> </w:t>
            </w:r>
            <w:r>
              <w:rPr>
                <w:spacing w:val="-3"/>
                <w:sz w:val="24"/>
                <w:szCs w:val="24"/>
              </w:rPr>
              <w:t>两岸人家散若舟， 几夜屯溪桥下梦， 断肠春色似扬州”的感慨。云集三</w:t>
            </w:r>
            <w:r>
              <w:rPr>
                <w:spacing w:val="71"/>
                <w:sz w:val="24"/>
                <w:szCs w:val="24"/>
              </w:rPr>
              <w:t xml:space="preserve"> </w:t>
            </w:r>
            <w:r>
              <w:rPr>
                <w:spacing w:val="-3"/>
                <w:sz w:val="24"/>
                <w:szCs w:val="24"/>
              </w:rPr>
              <w:t>百砚斋、胡开文墨、杨氏笔</w:t>
            </w:r>
            <w:r>
              <w:rPr>
                <w:sz w:val="24"/>
                <w:szCs w:val="24"/>
              </w:rPr>
              <w:t xml:space="preserve">  </w:t>
            </w:r>
            <w:r>
              <w:rPr>
                <w:spacing w:val="-4"/>
                <w:sz w:val="24"/>
                <w:szCs w:val="24"/>
              </w:rPr>
              <w:t>庄等百年老字号！ 各种特色小吃可自行品尝。</w:t>
            </w:r>
          </w:p>
          <w:p w14:paraId="3F6A6613">
            <w:pPr>
              <w:pStyle w:val="6"/>
              <w:spacing w:before="1" w:line="175" w:lineRule="auto"/>
              <w:ind w:left="589"/>
              <w:rPr>
                <w:sz w:val="24"/>
                <w:szCs w:val="24"/>
              </w:rPr>
            </w:pPr>
            <w:r>
              <w:rPr>
                <w:spacing w:val="-5"/>
                <w:sz w:val="24"/>
                <w:szCs w:val="24"/>
              </w:rPr>
              <w:t>后车赴汤口酒店入住， 今日行程结束。</w:t>
            </w:r>
          </w:p>
        </w:tc>
      </w:tr>
      <w:tr w14:paraId="0F450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09" w:hRule="atLeast"/>
        </w:trPr>
        <w:tc>
          <w:tcPr>
            <w:tcW w:w="3584" w:type="dxa"/>
            <w:gridSpan w:val="2"/>
            <w:tcBorders>
              <w:bottom w:val="single" w:color="833C0B" w:sz="2" w:space="0"/>
            </w:tcBorders>
            <w:vAlign w:val="top"/>
          </w:tcPr>
          <w:p w14:paraId="2ED254A6">
            <w:pPr>
              <w:spacing w:before="2" w:line="2295" w:lineRule="exact"/>
              <w:ind w:firstLine="107"/>
            </w:pPr>
            <w:r>
              <w:rPr>
                <w:position w:val="-45"/>
              </w:rPr>
              <w:drawing>
                <wp:inline distT="0" distB="0" distL="0" distR="0">
                  <wp:extent cx="2168525" cy="14566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4"/>
                          <a:stretch>
                            <a:fillRect/>
                          </a:stretch>
                        </pic:blipFill>
                        <pic:spPr>
                          <a:xfrm>
                            <a:off x="0" y="0"/>
                            <a:ext cx="2168651" cy="1456944"/>
                          </a:xfrm>
                          <a:prstGeom prst="rect">
                            <a:avLst/>
                          </a:prstGeom>
                        </pic:spPr>
                      </pic:pic>
                    </a:graphicData>
                  </a:graphic>
                </wp:inline>
              </w:drawing>
            </w:r>
          </w:p>
        </w:tc>
        <w:tc>
          <w:tcPr>
            <w:tcW w:w="3509" w:type="dxa"/>
            <w:gridSpan w:val="2"/>
            <w:tcBorders>
              <w:bottom w:val="single" w:color="833C0B" w:sz="2" w:space="0"/>
            </w:tcBorders>
            <w:vAlign w:val="top"/>
          </w:tcPr>
          <w:p w14:paraId="21DAAF58">
            <w:pPr>
              <w:spacing w:before="2" w:line="2296" w:lineRule="exact"/>
              <w:ind w:firstLine="61"/>
            </w:pPr>
            <w:r>
              <w:rPr>
                <w:position w:val="-45"/>
              </w:rPr>
              <w:drawing>
                <wp:inline distT="0" distB="0" distL="0" distR="0">
                  <wp:extent cx="2148205" cy="145796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5"/>
                          <a:stretch>
                            <a:fillRect/>
                          </a:stretch>
                        </pic:blipFill>
                        <pic:spPr>
                          <a:xfrm>
                            <a:off x="0" y="0"/>
                            <a:ext cx="2148839" cy="1458086"/>
                          </a:xfrm>
                          <a:prstGeom prst="rect">
                            <a:avLst/>
                          </a:prstGeom>
                        </pic:spPr>
                      </pic:pic>
                    </a:graphicData>
                  </a:graphic>
                </wp:inline>
              </w:drawing>
            </w:r>
          </w:p>
        </w:tc>
        <w:tc>
          <w:tcPr>
            <w:tcW w:w="3596" w:type="dxa"/>
            <w:tcBorders>
              <w:bottom w:val="single" w:color="833C0B" w:sz="2" w:space="0"/>
            </w:tcBorders>
            <w:vAlign w:val="top"/>
          </w:tcPr>
          <w:p w14:paraId="4D0B366E">
            <w:pPr>
              <w:spacing w:before="26" w:line="2261" w:lineRule="exact"/>
              <w:ind w:firstLine="66"/>
            </w:pPr>
            <w:r>
              <w:rPr>
                <w:position w:val="-45"/>
              </w:rPr>
              <w:drawing>
                <wp:inline distT="0" distB="0" distL="0" distR="0">
                  <wp:extent cx="2154555" cy="1435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6"/>
                          <a:stretch>
                            <a:fillRect/>
                          </a:stretch>
                        </pic:blipFill>
                        <pic:spPr>
                          <a:xfrm>
                            <a:off x="0" y="0"/>
                            <a:ext cx="2154935" cy="1435608"/>
                          </a:xfrm>
                          <a:prstGeom prst="rect">
                            <a:avLst/>
                          </a:prstGeom>
                        </pic:spPr>
                      </pic:pic>
                    </a:graphicData>
                  </a:graphic>
                </wp:inline>
              </w:drawing>
            </w:r>
          </w:p>
        </w:tc>
      </w:tr>
      <w:tr w14:paraId="7F3A7F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01" w:type="dxa"/>
            <w:tcBorders>
              <w:top w:val="single" w:color="833C0B" w:sz="2" w:space="0"/>
              <w:bottom w:val="single" w:color="833C0B" w:sz="2" w:space="0"/>
            </w:tcBorders>
            <w:shd w:val="clear" w:color="auto" w:fill="A8D08D"/>
            <w:vAlign w:val="top"/>
          </w:tcPr>
          <w:p w14:paraId="4CED1B1B">
            <w:pPr>
              <w:pStyle w:val="6"/>
              <w:spacing w:before="58" w:line="188" w:lineRule="auto"/>
              <w:ind w:left="108"/>
              <w:rPr>
                <w:rFonts w:hint="eastAsia" w:eastAsia="微软雅黑"/>
                <w:sz w:val="28"/>
                <w:szCs w:val="28"/>
                <w:lang w:eastAsia="zh-CN"/>
              </w:rPr>
            </w:pPr>
            <w:r>
              <w:rPr>
                <w:b/>
                <w:bCs/>
                <w:spacing w:val="-12"/>
                <w:sz w:val="28"/>
                <w:szCs w:val="28"/>
              </w:rPr>
              <w:t>第 6 天：</w:t>
            </w:r>
            <w:r>
              <w:rPr>
                <w:rFonts w:hint="eastAsia"/>
                <w:b/>
                <w:bCs/>
                <w:spacing w:val="-12"/>
                <w:sz w:val="28"/>
                <w:szCs w:val="28"/>
                <w:lang w:eastAsia="zh-CN"/>
              </w:rPr>
              <w:t>三清山</w:t>
            </w:r>
          </w:p>
        </w:tc>
        <w:tc>
          <w:tcPr>
            <w:tcW w:w="3219" w:type="dxa"/>
            <w:gridSpan w:val="2"/>
            <w:tcBorders>
              <w:top w:val="single" w:color="833C0B" w:sz="2" w:space="0"/>
              <w:bottom w:val="single" w:color="833C0B" w:sz="2" w:space="0"/>
            </w:tcBorders>
            <w:shd w:val="clear" w:color="auto" w:fill="A8D08D"/>
            <w:vAlign w:val="top"/>
          </w:tcPr>
          <w:p w14:paraId="450D4D96">
            <w:pPr>
              <w:pStyle w:val="6"/>
              <w:spacing w:before="116" w:line="159" w:lineRule="auto"/>
              <w:ind w:left="705"/>
              <w:rPr>
                <w:sz w:val="28"/>
                <w:szCs w:val="28"/>
              </w:rPr>
            </w:pPr>
            <w:r>
              <w:rPr>
                <w:b/>
                <w:bCs/>
                <w:spacing w:val="-12"/>
                <w:sz w:val="28"/>
                <w:szCs w:val="28"/>
              </w:rPr>
              <w:t>用餐： 早</w:t>
            </w:r>
            <w:r>
              <w:rPr>
                <w:rFonts w:hint="eastAsia"/>
                <w:b/>
                <w:bCs/>
                <w:spacing w:val="-12"/>
                <w:sz w:val="28"/>
                <w:szCs w:val="28"/>
                <w:lang w:val="en-US" w:eastAsia="zh-CN"/>
              </w:rPr>
              <w:t>*</w:t>
            </w:r>
            <w:r>
              <w:rPr>
                <w:b/>
                <w:bCs/>
                <w:spacing w:val="-12"/>
                <w:sz w:val="28"/>
                <w:szCs w:val="28"/>
              </w:rPr>
              <w:t>晚餐</w:t>
            </w:r>
          </w:p>
        </w:tc>
        <w:tc>
          <w:tcPr>
            <w:tcW w:w="4669" w:type="dxa"/>
            <w:gridSpan w:val="2"/>
            <w:tcBorders>
              <w:top w:val="single" w:color="833C0B" w:sz="2" w:space="0"/>
              <w:bottom w:val="single" w:color="833C0B" w:sz="2" w:space="0"/>
            </w:tcBorders>
            <w:shd w:val="clear" w:color="auto" w:fill="A8D08D"/>
            <w:vAlign w:val="top"/>
          </w:tcPr>
          <w:p w14:paraId="66DB3D73">
            <w:pPr>
              <w:pStyle w:val="6"/>
              <w:spacing w:before="116" w:line="159" w:lineRule="auto"/>
              <w:ind w:left="564"/>
              <w:rPr>
                <w:rFonts w:hint="eastAsia" w:eastAsia="微软雅黑"/>
                <w:sz w:val="28"/>
                <w:szCs w:val="28"/>
                <w:lang w:eastAsia="zh-CN"/>
              </w:rPr>
            </w:pPr>
            <w:r>
              <w:rPr>
                <w:b/>
                <w:bCs/>
                <w:spacing w:val="-10"/>
                <w:sz w:val="28"/>
                <w:szCs w:val="28"/>
              </w:rPr>
              <w:t>宿：</w:t>
            </w:r>
            <w:r>
              <w:rPr>
                <w:rFonts w:hint="eastAsia"/>
                <w:b/>
                <w:bCs/>
                <w:spacing w:val="-10"/>
                <w:sz w:val="28"/>
                <w:szCs w:val="28"/>
                <w:lang w:eastAsia="zh-CN"/>
              </w:rPr>
              <w:t>江西区域</w:t>
            </w:r>
          </w:p>
        </w:tc>
      </w:tr>
      <w:tr w14:paraId="099420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72" w:hRule="atLeast"/>
        </w:trPr>
        <w:tc>
          <w:tcPr>
            <w:tcW w:w="10689" w:type="dxa"/>
            <w:gridSpan w:val="5"/>
            <w:tcBorders>
              <w:top w:val="single" w:color="833C0B" w:sz="2" w:space="0"/>
              <w:bottom w:val="single" w:color="833C0B" w:sz="2" w:space="0"/>
            </w:tcBorders>
            <w:vAlign w:val="top"/>
          </w:tcPr>
          <w:p w14:paraId="31A1A224">
            <w:pPr>
              <w:keepNext w:val="0"/>
              <w:keepLines w:val="0"/>
              <w:widowControl/>
              <w:suppressLineNumbers w:val="0"/>
              <w:jc w:val="left"/>
            </w:pPr>
            <w:r>
              <w:rPr>
                <w:rFonts w:ascii="微软雅黑" w:hAnsi="微软雅黑" w:eastAsia="微软雅黑" w:cs="微软雅黑"/>
                <w:snapToGrid w:val="0"/>
                <w:color w:val="000000"/>
                <w:kern w:val="0"/>
                <w:sz w:val="24"/>
                <w:szCs w:val="24"/>
                <w:lang w:val="en-US" w:eastAsia="zh-CN" w:bidi="ar"/>
              </w:rPr>
              <w:t>早餐后前往</w:t>
            </w:r>
            <w:r>
              <w:rPr>
                <w:rFonts w:hint="eastAsia" w:ascii="微软雅黑" w:hAnsi="微软雅黑" w:eastAsia="微软雅黑" w:cs="微软雅黑"/>
                <w:b/>
                <w:bCs/>
                <w:snapToGrid w:val="0"/>
                <w:color w:val="000000"/>
                <w:kern w:val="0"/>
                <w:sz w:val="24"/>
                <w:szCs w:val="24"/>
                <w:lang w:val="en-US" w:eastAsia="zh-CN" w:bidi="ar"/>
              </w:rPr>
              <w:t>【三清山】</w:t>
            </w:r>
            <w:r>
              <w:rPr>
                <w:rFonts w:hint="eastAsia" w:ascii="微软雅黑" w:hAnsi="微软雅黑" w:eastAsia="微软雅黑" w:cs="微软雅黑"/>
                <w:snapToGrid w:val="0"/>
                <w:color w:val="000000"/>
                <w:kern w:val="0"/>
                <w:sz w:val="24"/>
                <w:szCs w:val="24"/>
                <w:lang w:val="en-US" w:eastAsia="zh-CN" w:bidi="ar"/>
              </w:rPr>
              <w:t>——</w:t>
            </w:r>
            <w:r>
              <w:rPr>
                <w:rFonts w:hint="eastAsia" w:ascii="微软雅黑" w:hAnsi="微软雅黑" w:eastAsia="微软雅黑" w:cs="微软雅黑"/>
                <w:snapToGrid w:val="0"/>
                <w:color w:val="000000"/>
                <w:kern w:val="0"/>
                <w:sz w:val="24"/>
                <w:szCs w:val="24"/>
                <w:lang w:val="en-US" w:eastAsia="zh-CN" w:bidi="ar"/>
              </w:rPr>
              <w:t xml:space="preserve">又名少华山、丫山，位于江西省上饶市玉山县与德兴市交界处。 </w:t>
            </w:r>
          </w:p>
          <w:p w14:paraId="05BC6FDF">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因</w:t>
            </w:r>
            <w:r>
              <w:rPr>
                <w:rFonts w:hint="eastAsia" w:ascii="微软雅黑" w:hAnsi="微软雅黑" w:eastAsia="微软雅黑" w:cs="微软雅黑"/>
                <w:b/>
                <w:bCs/>
                <w:snapToGrid w:val="0"/>
                <w:color w:val="000000"/>
                <w:kern w:val="0"/>
                <w:sz w:val="24"/>
                <w:szCs w:val="24"/>
                <w:lang w:val="en-US" w:eastAsia="zh-CN" w:bidi="ar"/>
              </w:rPr>
              <w:t>玉京、玉虚、玉华</w:t>
            </w:r>
            <w:r>
              <w:rPr>
                <w:rFonts w:hint="eastAsia" w:ascii="微软雅黑" w:hAnsi="微软雅黑" w:eastAsia="微软雅黑" w:cs="微软雅黑"/>
                <w:snapToGrid w:val="0"/>
                <w:color w:val="000000"/>
                <w:kern w:val="0"/>
                <w:sz w:val="24"/>
                <w:szCs w:val="24"/>
                <w:lang w:val="en-US" w:eastAsia="zh-CN" w:bidi="ar"/>
              </w:rPr>
              <w:t xml:space="preserve">“三峰峻拔，如道教三清列坐其巅”故名。先后获誉：世界自然遗产地、世 </w:t>
            </w:r>
          </w:p>
          <w:p w14:paraId="08D8115F">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 xml:space="preserve">界地质公园、国家自然遗产、国家地质公园。景区有南清园、西海岸、三清宫、梯云岭、玉京峰、 </w:t>
            </w:r>
          </w:p>
          <w:p w14:paraId="73E7C1C6">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 xml:space="preserve">阳光海岸、玉灵观、三洞口、冰玉洞、石鼓岭十大景区，是集自然景观与人文景观于一身的景区。 </w:t>
            </w:r>
          </w:p>
          <w:p w14:paraId="0F5B383C">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 xml:space="preserve">集中展示了独特花岗岩石柱与山峰，丰富的花岗岩造型石与多种植被、远近变化的景观及震撼人 </w:t>
            </w:r>
          </w:p>
          <w:p w14:paraId="0CEA50F8">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 xml:space="preserve">心的气候奇观相结合，创造了世界上独一无二的景观美学效果。被地质学家公认为是“西太平洋 </w:t>
            </w:r>
          </w:p>
          <w:p w14:paraId="43E34F96">
            <w:pPr>
              <w:keepNext w:val="0"/>
              <w:keepLines w:val="0"/>
              <w:widowControl/>
              <w:suppressLineNumbers w:val="0"/>
              <w:jc w:val="left"/>
            </w:pPr>
            <w:r>
              <w:rPr>
                <w:rFonts w:hint="eastAsia" w:ascii="微软雅黑" w:hAnsi="微软雅黑" w:eastAsia="微软雅黑" w:cs="微软雅黑"/>
                <w:snapToGrid w:val="0"/>
                <w:color w:val="000000"/>
                <w:kern w:val="0"/>
                <w:sz w:val="24"/>
                <w:szCs w:val="24"/>
                <w:lang w:val="en-US" w:eastAsia="zh-CN" w:bidi="ar"/>
              </w:rPr>
              <w:t xml:space="preserve">边缘最美花岗岩”。后前往三清山脚下办理酒店入住 </w:t>
            </w:r>
          </w:p>
          <w:p w14:paraId="4A07756A">
            <w:pPr>
              <w:keepNext w:val="0"/>
              <w:keepLines w:val="0"/>
              <w:widowControl/>
              <w:suppressLineNumbers w:val="0"/>
              <w:jc w:val="left"/>
            </w:pPr>
            <w:r>
              <w:rPr>
                <w:rFonts w:hint="eastAsia" w:ascii="微软雅黑" w:hAnsi="微软雅黑" w:eastAsia="微软雅黑" w:cs="微软雅黑"/>
                <w:b/>
                <w:bCs/>
                <w:snapToGrid w:val="0"/>
                <w:color w:val="000000"/>
                <w:kern w:val="0"/>
                <w:sz w:val="24"/>
                <w:szCs w:val="24"/>
                <w:lang w:val="en-US" w:eastAsia="zh-CN" w:bidi="ar"/>
              </w:rPr>
              <w:t>温馨提示：</w:t>
            </w:r>
            <w:r>
              <w:rPr>
                <w:rFonts w:hint="eastAsia" w:ascii="微软雅黑" w:hAnsi="微软雅黑" w:eastAsia="微软雅黑" w:cs="微软雅黑"/>
                <w:snapToGrid w:val="0"/>
                <w:color w:val="000000"/>
                <w:kern w:val="0"/>
                <w:sz w:val="24"/>
                <w:szCs w:val="24"/>
                <w:lang w:val="en-US" w:eastAsia="zh-CN" w:bidi="ar"/>
              </w:rPr>
              <w:t xml:space="preserve">旺季人多时，上下山乘坐缆车有事需排队，购票后不得退票，敬请理解！因山上靓点 </w:t>
            </w:r>
          </w:p>
          <w:p w14:paraId="6A8826B0">
            <w:pPr>
              <w:keepNext w:val="0"/>
              <w:keepLines w:val="0"/>
              <w:widowControl/>
              <w:suppressLineNumbers w:val="0"/>
              <w:jc w:val="left"/>
              <w:rPr>
                <w:sz w:val="24"/>
                <w:szCs w:val="24"/>
              </w:rPr>
            </w:pPr>
            <w:r>
              <w:rPr>
                <w:rFonts w:hint="eastAsia" w:ascii="微软雅黑" w:hAnsi="微软雅黑" w:eastAsia="微软雅黑" w:cs="微软雅黑"/>
                <w:snapToGrid w:val="0"/>
                <w:color w:val="000000"/>
                <w:kern w:val="0"/>
                <w:sz w:val="24"/>
                <w:szCs w:val="24"/>
                <w:lang w:val="en-US" w:eastAsia="zh-CN" w:bidi="ar"/>
              </w:rPr>
              <w:t>分布广，很多客人喜欢自己慢慢游玩，山上用餐条件较差，建议客人可自备一些干粮上山！</w:t>
            </w:r>
          </w:p>
        </w:tc>
      </w:tr>
    </w:tbl>
    <w:p w14:paraId="34008292">
      <w:pPr>
        <w:rPr>
          <w:rFonts w:ascii="Arial"/>
          <w:sz w:val="21"/>
        </w:rPr>
      </w:pPr>
    </w:p>
    <w:p w14:paraId="57E846F8">
      <w:pPr>
        <w:rPr>
          <w:rFonts w:ascii="Arial" w:hAnsi="Arial" w:eastAsia="Arial" w:cs="Arial"/>
          <w:sz w:val="21"/>
          <w:szCs w:val="21"/>
        </w:rPr>
        <w:sectPr>
          <w:pgSz w:w="11906" w:h="16839"/>
          <w:pgMar w:top="400" w:right="0" w:bottom="400" w:left="0" w:header="0" w:footer="0" w:gutter="0"/>
          <w:cols w:space="720" w:num="1"/>
        </w:sectPr>
      </w:pPr>
    </w:p>
    <w:p w14:paraId="285327D1">
      <w:pPr>
        <w:spacing w:before="30"/>
      </w:pPr>
    </w:p>
    <w:p w14:paraId="34D84F36">
      <w:pPr>
        <w:spacing w:before="29"/>
      </w:pPr>
    </w:p>
    <w:p w14:paraId="23058072">
      <w:pPr>
        <w:spacing w:before="29"/>
      </w:pPr>
    </w:p>
    <w:p w14:paraId="5A7C90B4">
      <w:pPr>
        <w:spacing w:before="29"/>
      </w:pPr>
    </w:p>
    <w:p w14:paraId="2219E2DF">
      <w:pPr>
        <w:spacing w:before="29"/>
      </w:pPr>
    </w:p>
    <w:p w14:paraId="296C7CBB">
      <w:pPr>
        <w:spacing w:before="29"/>
      </w:pPr>
    </w:p>
    <w:tbl>
      <w:tblPr>
        <w:tblStyle w:val="5"/>
        <w:tblW w:w="10690" w:type="dxa"/>
        <w:tblInd w:w="67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694"/>
        <w:gridCol w:w="3360"/>
        <w:gridCol w:w="3636"/>
      </w:tblGrid>
      <w:tr w14:paraId="436890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5" w:hRule="atLeast"/>
        </w:trPr>
        <w:tc>
          <w:tcPr>
            <w:tcW w:w="3694" w:type="dxa"/>
            <w:tcBorders>
              <w:bottom w:val="single" w:color="833C0B" w:sz="2" w:space="0"/>
            </w:tcBorders>
            <w:vAlign w:val="top"/>
          </w:tcPr>
          <w:p w14:paraId="37FC581E">
            <w:pPr>
              <w:spacing w:before="1" w:line="2576" w:lineRule="exact"/>
              <w:ind w:firstLine="107"/>
            </w:pPr>
            <w:r>
              <w:rPr>
                <w:position w:val="-51"/>
              </w:rPr>
              <w:drawing>
                <wp:inline distT="0" distB="0" distL="0" distR="0">
                  <wp:extent cx="2229485" cy="16351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
                          <a:stretch>
                            <a:fillRect/>
                          </a:stretch>
                        </pic:blipFill>
                        <pic:spPr>
                          <a:xfrm>
                            <a:off x="0" y="0"/>
                            <a:ext cx="2229611" cy="1635251"/>
                          </a:xfrm>
                          <a:prstGeom prst="rect">
                            <a:avLst/>
                          </a:prstGeom>
                        </pic:spPr>
                      </pic:pic>
                    </a:graphicData>
                  </a:graphic>
                </wp:inline>
              </w:drawing>
            </w:r>
          </w:p>
        </w:tc>
        <w:tc>
          <w:tcPr>
            <w:tcW w:w="3360" w:type="dxa"/>
            <w:tcBorders>
              <w:bottom w:val="single" w:color="833C0B" w:sz="2" w:space="0"/>
            </w:tcBorders>
            <w:vAlign w:val="top"/>
          </w:tcPr>
          <w:p w14:paraId="18979BEF">
            <w:pPr>
              <w:spacing w:before="1" w:line="2583" w:lineRule="exact"/>
              <w:ind w:firstLine="47"/>
            </w:pPr>
            <w:r>
              <w:rPr>
                <w:position w:val="-51"/>
              </w:rPr>
              <w:drawing>
                <wp:inline distT="0" distB="0" distL="0" distR="0">
                  <wp:extent cx="2077085" cy="16402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8"/>
                          <a:stretch>
                            <a:fillRect/>
                          </a:stretch>
                        </pic:blipFill>
                        <pic:spPr>
                          <a:xfrm>
                            <a:off x="0" y="0"/>
                            <a:ext cx="2077211" cy="1640332"/>
                          </a:xfrm>
                          <a:prstGeom prst="rect">
                            <a:avLst/>
                          </a:prstGeom>
                        </pic:spPr>
                      </pic:pic>
                    </a:graphicData>
                  </a:graphic>
                </wp:inline>
              </w:drawing>
            </w:r>
          </w:p>
        </w:tc>
        <w:tc>
          <w:tcPr>
            <w:tcW w:w="3636" w:type="dxa"/>
            <w:tcBorders>
              <w:bottom w:val="single" w:color="833C0B" w:sz="2" w:space="0"/>
            </w:tcBorders>
            <w:vAlign w:val="top"/>
          </w:tcPr>
          <w:p w14:paraId="32ADFAA2">
            <w:pPr>
              <w:spacing w:before="25" w:line="2560" w:lineRule="exact"/>
              <w:ind w:firstLine="81"/>
            </w:pPr>
            <w:r>
              <w:rPr>
                <w:position w:val="-51"/>
              </w:rPr>
              <w:drawing>
                <wp:inline distT="0" distB="0" distL="0" distR="0">
                  <wp:extent cx="2163445" cy="16249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2164079" cy="1625092"/>
                          </a:xfrm>
                          <a:prstGeom prst="rect">
                            <a:avLst/>
                          </a:prstGeom>
                        </pic:spPr>
                      </pic:pic>
                    </a:graphicData>
                  </a:graphic>
                </wp:inline>
              </w:drawing>
            </w:r>
          </w:p>
        </w:tc>
      </w:tr>
      <w:tr w14:paraId="4A996A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3694" w:type="dxa"/>
            <w:tcBorders>
              <w:top w:val="single" w:color="833C0B" w:sz="2" w:space="0"/>
              <w:bottom w:val="single" w:color="833C0B" w:sz="2" w:space="0"/>
            </w:tcBorders>
            <w:shd w:val="clear" w:color="auto" w:fill="A8D08D"/>
            <w:vAlign w:val="top"/>
          </w:tcPr>
          <w:p w14:paraId="37EB7B7B">
            <w:pPr>
              <w:pStyle w:val="6"/>
              <w:spacing w:before="60" w:line="187" w:lineRule="auto"/>
              <w:ind w:left="108"/>
              <w:rPr>
                <w:sz w:val="28"/>
                <w:szCs w:val="28"/>
              </w:rPr>
            </w:pPr>
            <w:r>
              <w:rPr>
                <w:b/>
                <w:bCs/>
                <w:spacing w:val="-10"/>
                <w:sz w:val="28"/>
                <w:szCs w:val="28"/>
              </w:rPr>
              <w:t>第 7 天： 南昌-返程</w:t>
            </w:r>
          </w:p>
        </w:tc>
        <w:tc>
          <w:tcPr>
            <w:tcW w:w="3360" w:type="dxa"/>
            <w:tcBorders>
              <w:top w:val="single" w:color="833C0B" w:sz="2" w:space="0"/>
              <w:bottom w:val="single" w:color="833C0B" w:sz="2" w:space="0"/>
            </w:tcBorders>
            <w:shd w:val="clear" w:color="auto" w:fill="A8D08D"/>
            <w:vAlign w:val="top"/>
          </w:tcPr>
          <w:p w14:paraId="7D88D631">
            <w:pPr>
              <w:pStyle w:val="6"/>
              <w:spacing w:before="118" w:line="158" w:lineRule="auto"/>
              <w:ind w:left="1195"/>
              <w:rPr>
                <w:sz w:val="28"/>
                <w:szCs w:val="28"/>
              </w:rPr>
            </w:pPr>
            <w:r>
              <w:rPr>
                <w:b/>
                <w:bCs/>
                <w:spacing w:val="-13"/>
                <w:sz w:val="28"/>
                <w:szCs w:val="28"/>
              </w:rPr>
              <w:t>用餐： 早中餐</w:t>
            </w:r>
          </w:p>
        </w:tc>
        <w:tc>
          <w:tcPr>
            <w:tcW w:w="3636" w:type="dxa"/>
            <w:tcBorders>
              <w:top w:val="single" w:color="833C0B" w:sz="2" w:space="0"/>
              <w:bottom w:val="single" w:color="833C0B" w:sz="2" w:space="0"/>
            </w:tcBorders>
            <w:shd w:val="clear" w:color="auto" w:fill="A8D08D"/>
            <w:vAlign w:val="top"/>
          </w:tcPr>
          <w:p w14:paraId="264B13E8">
            <w:pPr>
              <w:pStyle w:val="6"/>
              <w:spacing w:before="118" w:line="158" w:lineRule="auto"/>
              <w:ind w:left="493"/>
              <w:rPr>
                <w:sz w:val="28"/>
                <w:szCs w:val="28"/>
              </w:rPr>
            </w:pPr>
            <w:r>
              <w:rPr>
                <w:b/>
                <w:bCs/>
                <w:spacing w:val="-21"/>
                <w:sz w:val="28"/>
                <w:szCs w:val="28"/>
              </w:rPr>
              <w:t>宿： 无</w:t>
            </w:r>
          </w:p>
        </w:tc>
      </w:tr>
      <w:tr w14:paraId="2470E6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5" w:hRule="atLeast"/>
        </w:trPr>
        <w:tc>
          <w:tcPr>
            <w:tcW w:w="10690" w:type="dxa"/>
            <w:gridSpan w:val="3"/>
            <w:tcBorders>
              <w:top w:val="single" w:color="833C0B" w:sz="2" w:space="0"/>
              <w:bottom w:val="single" w:color="833C0B" w:sz="2" w:space="0"/>
            </w:tcBorders>
            <w:vAlign w:val="top"/>
          </w:tcPr>
          <w:p w14:paraId="7887A6A2">
            <w:pPr>
              <w:pStyle w:val="6"/>
              <w:spacing w:before="49"/>
              <w:ind w:left="110" w:right="11" w:firstLine="2"/>
              <w:rPr>
                <w:sz w:val="24"/>
                <w:szCs w:val="24"/>
              </w:rPr>
            </w:pPr>
            <w:r>
              <w:rPr>
                <w:spacing w:val="-4"/>
                <w:sz w:val="24"/>
                <w:szCs w:val="24"/>
              </w:rPr>
              <w:t>早餐后车赴南昌， 游览军旗升起的地方——车游</w:t>
            </w:r>
            <w:r>
              <w:rPr>
                <w:b/>
                <w:bCs/>
                <w:color w:val="C00000"/>
                <w:spacing w:val="-4"/>
                <w:sz w:val="24"/>
                <w:szCs w:val="24"/>
              </w:rPr>
              <w:t>【八一广场、八一南昌起义纪念碑】</w:t>
            </w:r>
            <w:r>
              <w:rPr>
                <w:spacing w:val="-4"/>
                <w:sz w:val="24"/>
                <w:szCs w:val="24"/>
              </w:rPr>
              <w:t xml:space="preserve">， </w:t>
            </w:r>
            <w:r>
              <w:rPr>
                <w:b/>
                <w:bCs/>
                <w:color w:val="C00000"/>
                <w:spacing w:val="-4"/>
                <w:sz w:val="24"/>
                <w:szCs w:val="24"/>
              </w:rPr>
              <w:t>【八一广场】</w:t>
            </w:r>
            <w:r>
              <w:rPr>
                <w:b/>
                <w:bCs/>
                <w:color w:val="C00000"/>
                <w:spacing w:val="7"/>
                <w:sz w:val="24"/>
                <w:szCs w:val="24"/>
              </w:rPr>
              <w:t xml:space="preserve"> </w:t>
            </w:r>
            <w:r>
              <w:rPr>
                <w:b/>
                <w:bCs/>
                <w:color w:val="C00000"/>
                <w:spacing w:val="-4"/>
                <w:sz w:val="24"/>
                <w:szCs w:val="24"/>
              </w:rPr>
              <w:t>原名人民广场</w:t>
            </w:r>
            <w:r>
              <w:rPr>
                <w:spacing w:val="-4"/>
                <w:sz w:val="24"/>
                <w:szCs w:val="24"/>
              </w:rPr>
              <w:t>，</w:t>
            </w:r>
            <w:r>
              <w:rPr>
                <w:spacing w:val="-26"/>
                <w:sz w:val="24"/>
                <w:szCs w:val="24"/>
              </w:rPr>
              <w:t xml:space="preserve"> </w:t>
            </w:r>
            <w:r>
              <w:rPr>
                <w:spacing w:val="-4"/>
                <w:sz w:val="24"/>
                <w:szCs w:val="24"/>
              </w:rPr>
              <w:t>是历史化名城南昌的中心广场，</w:t>
            </w:r>
            <w:r>
              <w:rPr>
                <w:spacing w:val="-28"/>
                <w:sz w:val="24"/>
                <w:szCs w:val="24"/>
              </w:rPr>
              <w:t xml:space="preserve"> </w:t>
            </w:r>
            <w:r>
              <w:rPr>
                <w:spacing w:val="-4"/>
                <w:sz w:val="24"/>
                <w:szCs w:val="24"/>
              </w:rPr>
              <w:t>位置在八一大道、北京西路、中山路、孺子路</w:t>
            </w:r>
            <w:r>
              <w:rPr>
                <w:spacing w:val="-5"/>
                <w:sz w:val="24"/>
                <w:szCs w:val="24"/>
              </w:rPr>
              <w:t>等市区</w:t>
            </w:r>
            <w:r>
              <w:rPr>
                <w:sz w:val="24"/>
                <w:szCs w:val="24"/>
              </w:rPr>
              <w:t xml:space="preserve">  </w:t>
            </w:r>
            <w:r>
              <w:rPr>
                <w:spacing w:val="-3"/>
                <w:sz w:val="24"/>
                <w:szCs w:val="24"/>
              </w:rPr>
              <w:t>主干街道的交汇处， 同时它也是南昌市民活动的中心。八一起义纪念塔为广</w:t>
            </w:r>
            <w:r>
              <w:rPr>
                <w:spacing w:val="-4"/>
                <w:sz w:val="24"/>
                <w:szCs w:val="24"/>
              </w:rPr>
              <w:t>场中的标志性建筑， 高</w:t>
            </w:r>
            <w:r>
              <w:rPr>
                <w:sz w:val="24"/>
                <w:szCs w:val="24"/>
              </w:rPr>
              <w:t xml:space="preserve">    </w:t>
            </w:r>
            <w:r>
              <w:rPr>
                <w:spacing w:val="-6"/>
                <w:sz w:val="24"/>
                <w:szCs w:val="24"/>
              </w:rPr>
              <w:t>53.6</w:t>
            </w:r>
            <w:r>
              <w:rPr>
                <w:spacing w:val="51"/>
                <w:sz w:val="24"/>
                <w:szCs w:val="24"/>
              </w:rPr>
              <w:t xml:space="preserve"> </w:t>
            </w:r>
            <w:r>
              <w:rPr>
                <w:spacing w:val="-6"/>
                <w:sz w:val="24"/>
                <w:szCs w:val="24"/>
              </w:rPr>
              <w:t>米，</w:t>
            </w:r>
            <w:r>
              <w:rPr>
                <w:spacing w:val="-23"/>
                <w:sz w:val="24"/>
                <w:szCs w:val="24"/>
              </w:rPr>
              <w:t xml:space="preserve"> </w:t>
            </w:r>
            <w:r>
              <w:rPr>
                <w:spacing w:val="-6"/>
                <w:sz w:val="24"/>
                <w:szCs w:val="24"/>
              </w:rPr>
              <w:t>由台基、塔座、塔身、塔顶四部分组成。广场中心南面设</w:t>
            </w:r>
            <w:r>
              <w:rPr>
                <w:spacing w:val="-7"/>
                <w:sz w:val="24"/>
                <w:szCs w:val="24"/>
              </w:rPr>
              <w:t>置了高高的升旗台，  升旗台北侧，</w:t>
            </w:r>
            <w:r>
              <w:rPr>
                <w:sz w:val="24"/>
                <w:szCs w:val="24"/>
              </w:rPr>
              <w:t xml:space="preserve"> </w:t>
            </w:r>
            <w:r>
              <w:rPr>
                <w:spacing w:val="-2"/>
                <w:sz w:val="24"/>
                <w:szCs w:val="24"/>
              </w:rPr>
              <w:t>一方高大的汉白玉镌刻着“军旗升起的地方”， 突出了南昌在中国革命中的特殊历史地位。</w:t>
            </w:r>
          </w:p>
          <w:p w14:paraId="7970B49E">
            <w:pPr>
              <w:pStyle w:val="6"/>
              <w:spacing w:before="1" w:line="244" w:lineRule="auto"/>
              <w:ind w:left="110" w:right="108" w:hanging="1"/>
              <w:rPr>
                <w:sz w:val="24"/>
                <w:szCs w:val="24"/>
              </w:rPr>
            </w:pPr>
            <w:r>
              <w:rPr>
                <w:spacing w:val="-4"/>
                <w:sz w:val="24"/>
                <w:szCs w:val="24"/>
              </w:rPr>
              <w:t>游览江南三大名楼之一</w:t>
            </w:r>
            <w:r>
              <w:rPr>
                <w:b/>
                <w:bCs/>
                <w:color w:val="C00000"/>
                <w:spacing w:val="-4"/>
                <w:sz w:val="24"/>
                <w:szCs w:val="24"/>
              </w:rPr>
              <w:t>【滕王阁】</w:t>
            </w:r>
            <w:r>
              <w:rPr>
                <w:b/>
                <w:bCs/>
                <w:color w:val="C00000"/>
                <w:spacing w:val="61"/>
                <w:sz w:val="24"/>
                <w:szCs w:val="24"/>
              </w:rPr>
              <w:t xml:space="preserve"> </w:t>
            </w:r>
            <w:r>
              <w:rPr>
                <w:spacing w:val="-4"/>
                <w:sz w:val="24"/>
                <w:szCs w:val="24"/>
              </w:rPr>
              <w:t>(门票按年龄补</w:t>
            </w:r>
            <w:r>
              <w:rPr>
                <w:color w:val="FF0000"/>
                <w:spacing w:val="-4"/>
                <w:sz w:val="24"/>
                <w:szCs w:val="24"/>
              </w:rPr>
              <w:t xml:space="preserve">： </w:t>
            </w:r>
            <w:r>
              <w:rPr>
                <w:color w:val="FF0000"/>
                <w:spacing w:val="-5"/>
                <w:sz w:val="24"/>
                <w:szCs w:val="24"/>
              </w:rPr>
              <w:t>65</w:t>
            </w:r>
            <w:r>
              <w:rPr>
                <w:color w:val="FF0000"/>
                <w:spacing w:val="49"/>
                <w:w w:val="101"/>
                <w:sz w:val="24"/>
                <w:szCs w:val="24"/>
              </w:rPr>
              <w:t xml:space="preserve"> </w:t>
            </w:r>
            <w:r>
              <w:rPr>
                <w:color w:val="FF0000"/>
                <w:spacing w:val="-5"/>
                <w:sz w:val="24"/>
                <w:szCs w:val="24"/>
              </w:rPr>
              <w:t>周岁以上免， 65</w:t>
            </w:r>
            <w:r>
              <w:rPr>
                <w:color w:val="FF0000"/>
                <w:spacing w:val="51"/>
                <w:w w:val="101"/>
                <w:sz w:val="24"/>
                <w:szCs w:val="24"/>
              </w:rPr>
              <w:t xml:space="preserve"> </w:t>
            </w:r>
            <w:r>
              <w:rPr>
                <w:color w:val="FF0000"/>
                <w:spacing w:val="-5"/>
                <w:sz w:val="24"/>
                <w:szCs w:val="24"/>
              </w:rPr>
              <w:t>岁以下补  50</w:t>
            </w:r>
            <w:r>
              <w:rPr>
                <w:color w:val="FF0000"/>
                <w:spacing w:val="51"/>
                <w:sz w:val="24"/>
                <w:szCs w:val="24"/>
              </w:rPr>
              <w:t xml:space="preserve"> </w:t>
            </w:r>
            <w:r>
              <w:rPr>
                <w:color w:val="FF0000"/>
                <w:spacing w:val="-5"/>
                <w:sz w:val="24"/>
                <w:szCs w:val="24"/>
              </w:rPr>
              <w:t>元/人</w:t>
            </w:r>
            <w:r>
              <w:rPr>
                <w:spacing w:val="-33"/>
                <w:sz w:val="24"/>
                <w:szCs w:val="24"/>
              </w:rPr>
              <w:t>）；</w:t>
            </w:r>
            <w:r>
              <w:rPr>
                <w:spacing w:val="-13"/>
                <w:sz w:val="24"/>
                <w:szCs w:val="24"/>
              </w:rPr>
              <w:t xml:space="preserve"> </w:t>
            </w:r>
            <w:r>
              <w:rPr>
                <w:spacing w:val="-5"/>
                <w:sz w:val="24"/>
                <w:szCs w:val="24"/>
              </w:rPr>
              <w:t>滕</w:t>
            </w:r>
            <w:r>
              <w:rPr>
                <w:sz w:val="24"/>
                <w:szCs w:val="24"/>
              </w:rPr>
              <w:t xml:space="preserve"> </w:t>
            </w:r>
            <w:r>
              <w:rPr>
                <w:spacing w:val="-3"/>
                <w:sz w:val="24"/>
                <w:szCs w:val="24"/>
              </w:rPr>
              <w:t>王阁为南昌市地标性建筑、豫章古文明之象征，</w:t>
            </w:r>
            <w:r>
              <w:rPr>
                <w:spacing w:val="20"/>
                <w:w w:val="101"/>
                <w:sz w:val="24"/>
                <w:szCs w:val="24"/>
              </w:rPr>
              <w:t xml:space="preserve">  </w:t>
            </w:r>
            <w:r>
              <w:rPr>
                <w:spacing w:val="-3"/>
                <w:sz w:val="24"/>
                <w:szCs w:val="24"/>
              </w:rPr>
              <w:t>始建于唐永徽四年(653</w:t>
            </w:r>
            <w:r>
              <w:rPr>
                <w:spacing w:val="52"/>
                <w:sz w:val="24"/>
                <w:szCs w:val="24"/>
              </w:rPr>
              <w:t xml:space="preserve"> </w:t>
            </w:r>
            <w:r>
              <w:rPr>
                <w:spacing w:val="-3"/>
                <w:sz w:val="24"/>
                <w:szCs w:val="24"/>
              </w:rPr>
              <w:t>年)， 为唐太宗李世</w:t>
            </w:r>
            <w:r>
              <w:rPr>
                <w:spacing w:val="-4"/>
                <w:sz w:val="24"/>
                <w:szCs w:val="24"/>
              </w:rPr>
              <w:t>民之弟</w:t>
            </w:r>
            <w:r>
              <w:rPr>
                <w:sz w:val="24"/>
                <w:szCs w:val="24"/>
              </w:rPr>
              <w:t xml:space="preserve"> </w:t>
            </w:r>
            <w:r>
              <w:rPr>
                <w:spacing w:val="-2"/>
                <w:sz w:val="24"/>
                <w:szCs w:val="24"/>
              </w:rPr>
              <w:t>滕王李</w:t>
            </w:r>
            <w:r>
              <w:rPr>
                <w:spacing w:val="52"/>
                <w:w w:val="101"/>
                <w:sz w:val="24"/>
                <w:szCs w:val="24"/>
              </w:rPr>
              <w:t xml:space="preserve"> </w:t>
            </w:r>
            <w:r>
              <w:rPr>
                <w:spacing w:val="-2"/>
                <w:sz w:val="24"/>
                <w:szCs w:val="24"/>
              </w:rPr>
              <w:t>元婴任江南洪州都督时所修， 因初唐诗人王勃所作《滕王阁序》而闻名于世)。</w:t>
            </w:r>
          </w:p>
          <w:p w14:paraId="37A2FD82">
            <w:pPr>
              <w:pStyle w:val="6"/>
              <w:spacing w:before="28" w:line="183" w:lineRule="auto"/>
              <w:ind w:left="111"/>
              <w:rPr>
                <w:sz w:val="24"/>
                <w:szCs w:val="24"/>
              </w:rPr>
            </w:pPr>
            <w:r>
              <w:rPr>
                <w:spacing w:val="-8"/>
                <w:sz w:val="24"/>
                <w:szCs w:val="24"/>
              </w:rPr>
              <w:t>行程结束后车赴南昌机场， 乘机返程，</w:t>
            </w:r>
            <w:r>
              <w:rPr>
                <w:spacing w:val="18"/>
                <w:sz w:val="24"/>
                <w:szCs w:val="24"/>
              </w:rPr>
              <w:t xml:space="preserve"> </w:t>
            </w:r>
            <w:r>
              <w:rPr>
                <w:spacing w:val="-8"/>
                <w:sz w:val="24"/>
                <w:szCs w:val="24"/>
              </w:rPr>
              <w:t>自此， 愉快旅</w:t>
            </w:r>
            <w:r>
              <w:rPr>
                <w:spacing w:val="-9"/>
                <w:sz w:val="24"/>
                <w:szCs w:val="24"/>
              </w:rPr>
              <w:t>程结束。</w:t>
            </w:r>
          </w:p>
          <w:p w14:paraId="53E8E63A">
            <w:pPr>
              <w:pStyle w:val="6"/>
              <w:spacing w:before="51" w:line="207" w:lineRule="auto"/>
              <w:ind w:left="593"/>
              <w:rPr>
                <w:sz w:val="24"/>
                <w:szCs w:val="24"/>
              </w:rPr>
            </w:pPr>
            <w:r>
              <w:rPr>
                <w:spacing w:val="-7"/>
                <w:sz w:val="24"/>
                <w:szCs w:val="24"/>
              </w:rPr>
              <w:t>车赴南昌机场， 根据航班时间送团， 返回温馨的家！ 结束愉快的旅程！</w:t>
            </w:r>
          </w:p>
        </w:tc>
      </w:tr>
    </w:tbl>
    <w:p w14:paraId="2BEA9FC1">
      <w:pPr>
        <w:spacing w:line="412" w:lineRule="auto"/>
        <w:rPr>
          <w:rFonts w:ascii="Arial"/>
          <w:sz w:val="21"/>
        </w:rPr>
      </w:pPr>
    </w:p>
    <w:p w14:paraId="6F90325F">
      <w:pPr>
        <w:pStyle w:val="2"/>
        <w:spacing w:before="133" w:line="235" w:lineRule="auto"/>
        <w:ind w:left="5020"/>
        <w:outlineLvl w:val="0"/>
        <w:rPr>
          <w:sz w:val="31"/>
          <w:szCs w:val="31"/>
        </w:rPr>
      </w:pPr>
      <w:r>
        <mc:AlternateContent>
          <mc:Choice Requires="wps">
            <w:drawing>
              <wp:anchor distT="0" distB="0" distL="0" distR="0" simplePos="0" relativeHeight="251663360" behindDoc="1" locked="0" layoutInCell="1" allowOverlap="1">
                <wp:simplePos x="0" y="0"/>
                <wp:positionH relativeFrom="column">
                  <wp:posOffset>413385</wp:posOffset>
                </wp:positionH>
                <wp:positionV relativeFrom="paragraph">
                  <wp:posOffset>34290</wp:posOffset>
                </wp:positionV>
                <wp:extent cx="6732270" cy="367665"/>
                <wp:effectExtent l="0" t="0" r="0" b="0"/>
                <wp:wrapNone/>
                <wp:docPr id="44" name="Rect 44"/>
                <wp:cNvGraphicFramePr/>
                <a:graphic xmlns:a="http://schemas.openxmlformats.org/drawingml/2006/main">
                  <a:graphicData uri="http://schemas.microsoft.com/office/word/2010/wordprocessingShape">
                    <wps:wsp>
                      <wps:cNvSpPr/>
                      <wps:spPr>
                        <a:xfrm>
                          <a:off x="414019" y="34595"/>
                          <a:ext cx="6732269" cy="367665"/>
                        </a:xfrm>
                        <a:prstGeom prst="rect">
                          <a:avLst/>
                        </a:prstGeom>
                        <a:solidFill>
                          <a:srgbClr val="A8D08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 o:spid="_x0000_s1026" o:spt="1" style="position:absolute;left:0pt;margin-left:32.55pt;margin-top:2.7pt;height:28.95pt;width:530.1pt;z-index:-251653120;mso-width-relative:page;mso-height-relative:page;" fillcolor="#A8D08D" filled="t" stroked="f" coordsize="21600,21600" o:gfxdata="UEsDBAoAAAAAAIdO4kAAAAAAAAAAAAAAAAAEAAAAZHJzL1BLAwQUAAAACACHTuJAs327xtUAAAAI&#10;AQAADwAAAGRycy9kb3ducmV2LnhtbE2PQU7DMBBF90jcwRokdtRx01RViFMJ1CCxpO0B3HiII+Jx&#10;sJ003B53BcvR+/r/TbVf7MBm9KF3JEGsMmBIrdM9dRLOp+ZpByxERVoNjlDCDwbY1/d3lSq1u9IH&#10;zsfYsVRCoVQSTIxjyXloDVoVVm5ESuzTeatiOn3HtVfXVG4Hvs6yLbeqp7Rg1IivBtuv42QlbKYw&#10;+Hdxnn04NIfmtJjd99uLlI8PInsGFnGJf2G46Sd1qJPTxU2kAxskbAuRkhKKDbAbFusiB3ZJIM+B&#10;1xX//0D9C1BLAwQUAAAACACHTuJAQlF3ITICAABtBAAADgAAAGRycy9lMm9Eb2MueG1srVTBjtow&#10;EL1X6j9YvpcAy2ZZRFghEFUl1EWlVc/GcYgl2+OODYF+fccJLO22hz30Yt5kxm/8nsdMn07WsKPC&#10;oMEVfNDrc6achFK7fcG/fV19GHMWonClMOBUwc8q8KfZ+3fTxk/UEGowpUJGJC5MGl/wOkY/ybIg&#10;a2VF6IFXjpIVoBWRQtxnJYqG2K3Jhv1+njWApUeQKgT6uuyS/MKIbyGEqtJSLUEerHKxY0VlRCRJ&#10;odY+8Fl72qpSMj5XVVCRmYKT0tiu1ITwLq3ZbComexS+1vJyBPGWI7zSZIV21PSFaimiYAfUf1FZ&#10;LRECVLEnwWadkNYRUjHov/JmWwuvWi1kdfAvpof/Rys/HzfIdFnw0YgzJyzd+BdyjVFI3jQ+TKhk&#10;6zd4iQLBJPRUoU2/JIGdaPdg1B88cnYu+N3o/vG+M1adIpOUzR/uhsOc0jLl84c8bwuyG43HED8q&#10;sCyBgiMdofVTHNchUmsqvZakrgGMLlfamDbA/W5hkB0FXfJ8vOyPl6k9bfmjzDjWpCtPWxykzV2R&#10;cVSbhHbSEtpBeSZbELp5CV6uNJ1rLULcCKQBofGhJxSfaakMEC1cEGc14M9/fU/1dG+U5ayhgSt4&#10;+HEQqDgznxzdaJrOK8Ar2F2BO9gFkLwBPU4vW0gbMJorrBDsd3pZ89SFUsJJ6lXweIWL2I09vUyp&#10;5vO2iGbQi7h2Wy8TdefM/BCh0q3pNy8uFtEUtsZeXkwa89/jtur2LzH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9u8bVAAAACAEAAA8AAAAAAAAAAQAgAAAAIgAAAGRycy9kb3ducmV2LnhtbFBL&#10;AQIUABQAAAAIAIdO4kBCUXchMgIAAG0EAAAOAAAAAAAAAAEAIAAAACQBAABkcnMvZTJvRG9jLnht&#10;bFBLBQYAAAAABgAGAFkBAADIBQAAAAA=&#10;">
                <v:fill on="t" focussize="0,0"/>
                <v:stroke on="f" weight="0pt"/>
                <v:imagedata o:title=""/>
                <o:lock v:ext="edit" aspectratio="f"/>
                <v:textbox inset="0mm,0mm,0mm,0mm"/>
              </v:rect>
            </w:pict>
          </mc:Fallback>
        </mc:AlternateContent>
      </w:r>
      <w:r>
        <w:rPr>
          <w:b/>
          <w:bCs/>
          <w:color w:val="FFFFFF"/>
          <w:spacing w:val="3"/>
          <w:sz w:val="31"/>
          <w:szCs w:val="31"/>
        </w:rPr>
        <w:t>【包含项目】</w:t>
      </w:r>
    </w:p>
    <w:p w14:paraId="51C5DD2A">
      <w:pPr>
        <w:spacing w:line="77" w:lineRule="exact"/>
      </w:pPr>
    </w:p>
    <w:tbl>
      <w:tblPr>
        <w:tblStyle w:val="5"/>
        <w:tblW w:w="10350" w:type="dxa"/>
        <w:tblInd w:w="88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16"/>
        <w:gridCol w:w="9734"/>
      </w:tblGrid>
      <w:tr w14:paraId="485662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3" w:hRule="atLeast"/>
        </w:trPr>
        <w:tc>
          <w:tcPr>
            <w:tcW w:w="616" w:type="dxa"/>
            <w:vAlign w:val="top"/>
          </w:tcPr>
          <w:p w14:paraId="0365FCAD">
            <w:pPr>
              <w:pStyle w:val="6"/>
              <w:spacing w:before="222" w:line="183" w:lineRule="auto"/>
              <w:rPr>
                <w:sz w:val="24"/>
                <w:szCs w:val="24"/>
              </w:rPr>
            </w:pPr>
            <w:r>
              <w:rPr>
                <w:b/>
                <w:bCs/>
                <w:spacing w:val="-2"/>
                <w:sz w:val="24"/>
                <w:szCs w:val="24"/>
              </w:rPr>
              <w:t>交通</w:t>
            </w:r>
          </w:p>
        </w:tc>
        <w:tc>
          <w:tcPr>
            <w:tcW w:w="9734" w:type="dxa"/>
            <w:vAlign w:val="top"/>
          </w:tcPr>
          <w:p w14:paraId="51BCAA71">
            <w:pPr>
              <w:pStyle w:val="6"/>
              <w:spacing w:before="1" w:line="228" w:lineRule="auto"/>
              <w:ind w:left="162"/>
              <w:rPr>
                <w:sz w:val="20"/>
                <w:szCs w:val="20"/>
              </w:rPr>
            </w:pPr>
            <w:r>
              <w:rPr>
                <w:spacing w:val="7"/>
                <w:sz w:val="24"/>
                <w:szCs w:val="24"/>
              </w:rPr>
              <w:t>1.</w:t>
            </w:r>
            <w:r>
              <w:rPr>
                <w:spacing w:val="7"/>
                <w:sz w:val="20"/>
                <w:szCs w:val="20"/>
              </w:rPr>
              <w:t>成都到南昌往返经济舱机票含税</w:t>
            </w:r>
          </w:p>
          <w:p w14:paraId="09FECFD3">
            <w:pPr>
              <w:pStyle w:val="6"/>
              <w:spacing w:before="13" w:line="229" w:lineRule="auto"/>
              <w:ind w:left="149"/>
              <w:rPr>
                <w:sz w:val="20"/>
                <w:szCs w:val="20"/>
              </w:rPr>
            </w:pPr>
            <w:r>
              <w:rPr>
                <w:spacing w:val="6"/>
                <w:sz w:val="20"/>
                <w:szCs w:val="20"/>
              </w:rPr>
              <w:t>2.全程正规空调旅游车， 保证每人一个正座根据人数安排用</w:t>
            </w:r>
            <w:r>
              <w:rPr>
                <w:spacing w:val="5"/>
                <w:sz w:val="20"/>
                <w:szCs w:val="20"/>
              </w:rPr>
              <w:t>车 （37</w:t>
            </w:r>
            <w:r>
              <w:rPr>
                <w:spacing w:val="52"/>
                <w:sz w:val="20"/>
                <w:szCs w:val="20"/>
              </w:rPr>
              <w:t xml:space="preserve"> </w:t>
            </w:r>
            <w:r>
              <w:rPr>
                <w:spacing w:val="5"/>
                <w:sz w:val="20"/>
                <w:szCs w:val="20"/>
              </w:rPr>
              <w:t>座以下车型无行李箱）</w:t>
            </w:r>
          </w:p>
        </w:tc>
      </w:tr>
      <w:tr w14:paraId="68767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25" w:hRule="atLeast"/>
        </w:trPr>
        <w:tc>
          <w:tcPr>
            <w:tcW w:w="616" w:type="dxa"/>
            <w:vAlign w:val="top"/>
          </w:tcPr>
          <w:p w14:paraId="5372B0BE">
            <w:pPr>
              <w:spacing w:line="354" w:lineRule="auto"/>
              <w:rPr>
                <w:rFonts w:ascii="Arial"/>
                <w:sz w:val="21"/>
              </w:rPr>
            </w:pPr>
          </w:p>
          <w:p w14:paraId="0F792588">
            <w:pPr>
              <w:pStyle w:val="6"/>
              <w:spacing w:before="103" w:line="183" w:lineRule="auto"/>
              <w:ind w:left="3"/>
              <w:rPr>
                <w:sz w:val="24"/>
                <w:szCs w:val="24"/>
              </w:rPr>
            </w:pPr>
            <w:r>
              <w:rPr>
                <w:b/>
                <w:bCs/>
                <w:spacing w:val="-4"/>
                <w:sz w:val="24"/>
                <w:szCs w:val="24"/>
              </w:rPr>
              <w:t>用餐</w:t>
            </w:r>
          </w:p>
        </w:tc>
        <w:tc>
          <w:tcPr>
            <w:tcW w:w="9734" w:type="dxa"/>
            <w:vAlign w:val="top"/>
          </w:tcPr>
          <w:p w14:paraId="3FB2D77A">
            <w:pPr>
              <w:pStyle w:val="6"/>
              <w:spacing w:before="146" w:line="249" w:lineRule="auto"/>
              <w:ind w:left="156" w:firstLine="10"/>
              <w:jc w:val="both"/>
              <w:rPr>
                <w:sz w:val="20"/>
                <w:szCs w:val="20"/>
              </w:rPr>
            </w:pPr>
            <w:r>
              <w:rPr>
                <w:spacing w:val="4"/>
                <w:sz w:val="20"/>
                <w:szCs w:val="20"/>
              </w:rPr>
              <w:t>6 早9</w:t>
            </w:r>
            <w:r>
              <w:rPr>
                <w:rFonts w:hint="eastAsia"/>
                <w:spacing w:val="4"/>
                <w:sz w:val="20"/>
                <w:szCs w:val="20"/>
                <w:lang w:val="en-US" w:eastAsia="zh-CN"/>
              </w:rPr>
              <w:t>8</w:t>
            </w:r>
            <w:r>
              <w:rPr>
                <w:spacing w:val="4"/>
                <w:sz w:val="20"/>
                <w:szCs w:val="20"/>
              </w:rPr>
              <w:t xml:space="preserve"> 正 （正餐 30 元/人/餐， 特色餐： 6 早餐 9 正餐， 其中升级徽州菌菇养生宴、黄梅戏臭鳜鱼宴、庐</w:t>
            </w:r>
            <w:r>
              <w:rPr>
                <w:spacing w:val="9"/>
                <w:sz w:val="20"/>
                <w:szCs w:val="20"/>
              </w:rPr>
              <w:t xml:space="preserve"> </w:t>
            </w:r>
            <w:r>
              <w:rPr>
                <w:spacing w:val="3"/>
                <w:sz w:val="20"/>
                <w:szCs w:val="20"/>
              </w:rPr>
              <w:t>山三石宴、徽州喜宴）</w:t>
            </w:r>
            <w:r>
              <w:rPr>
                <w:spacing w:val="22"/>
                <w:w w:val="101"/>
                <w:sz w:val="20"/>
                <w:szCs w:val="20"/>
              </w:rPr>
              <w:t xml:space="preserve"> </w:t>
            </w:r>
            <w:r>
              <w:rPr>
                <w:spacing w:val="3"/>
                <w:sz w:val="20"/>
                <w:szCs w:val="20"/>
              </w:rPr>
              <w:t>10 人一桌 8 菜</w:t>
            </w:r>
            <w:r>
              <w:rPr>
                <w:spacing w:val="17"/>
                <w:w w:val="101"/>
                <w:sz w:val="20"/>
                <w:szCs w:val="20"/>
              </w:rPr>
              <w:t xml:space="preserve"> </w:t>
            </w:r>
            <w:r>
              <w:rPr>
                <w:spacing w:val="3"/>
                <w:sz w:val="20"/>
                <w:szCs w:val="20"/>
              </w:rPr>
              <w:t>1 汤， 若人数不足</w:t>
            </w:r>
            <w:r>
              <w:rPr>
                <w:spacing w:val="20"/>
                <w:sz w:val="20"/>
                <w:szCs w:val="20"/>
              </w:rPr>
              <w:t xml:space="preserve"> </w:t>
            </w:r>
            <w:r>
              <w:rPr>
                <w:spacing w:val="3"/>
                <w:sz w:val="20"/>
                <w:szCs w:val="20"/>
              </w:rPr>
              <w:t>10 人， 则减少菜的数量或调整菜单； 如不用餐</w:t>
            </w:r>
            <w:r>
              <w:rPr>
                <w:sz w:val="20"/>
                <w:szCs w:val="20"/>
              </w:rPr>
              <w:t xml:space="preserve"> </w:t>
            </w:r>
            <w:r>
              <w:rPr>
                <w:spacing w:val="7"/>
                <w:sz w:val="20"/>
                <w:szCs w:val="20"/>
              </w:rPr>
              <w:t>餐费不退）</w:t>
            </w:r>
          </w:p>
        </w:tc>
      </w:tr>
      <w:tr w14:paraId="5AA58E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8" w:hRule="atLeast"/>
        </w:trPr>
        <w:tc>
          <w:tcPr>
            <w:tcW w:w="616" w:type="dxa"/>
            <w:vAlign w:val="top"/>
          </w:tcPr>
          <w:p w14:paraId="6536FC81">
            <w:pPr>
              <w:pStyle w:val="6"/>
              <w:spacing w:before="113" w:line="235" w:lineRule="exact"/>
              <w:rPr>
                <w:sz w:val="24"/>
                <w:szCs w:val="24"/>
              </w:rPr>
            </w:pPr>
            <w:r>
              <w:rPr>
                <w:b/>
                <w:bCs/>
                <w:spacing w:val="-2"/>
                <w:position w:val="-1"/>
                <w:sz w:val="24"/>
                <w:szCs w:val="24"/>
              </w:rPr>
              <w:t>住宿</w:t>
            </w:r>
          </w:p>
        </w:tc>
        <w:tc>
          <w:tcPr>
            <w:tcW w:w="9734" w:type="dxa"/>
            <w:vAlign w:val="top"/>
          </w:tcPr>
          <w:p w14:paraId="1A050F6B">
            <w:pPr>
              <w:pStyle w:val="6"/>
              <w:spacing w:before="89" w:line="181" w:lineRule="auto"/>
              <w:ind w:left="139"/>
              <w:rPr>
                <w:sz w:val="20"/>
                <w:szCs w:val="20"/>
              </w:rPr>
            </w:pPr>
            <w:r>
              <w:rPr>
                <w:rFonts w:hint="eastAsia"/>
                <w:spacing w:val="-1"/>
                <w:sz w:val="20"/>
                <w:szCs w:val="20"/>
                <w:lang w:val="en-US" w:eastAsia="zh-CN"/>
              </w:rPr>
              <w:t>4晚</w:t>
            </w:r>
            <w:r>
              <w:rPr>
                <w:spacing w:val="-1"/>
                <w:sz w:val="20"/>
                <w:szCs w:val="20"/>
              </w:rPr>
              <w:t>当地携程三钻酒店+1 晚宏村外特色客栈+1 晚庐山山上住宿， 干</w:t>
            </w:r>
            <w:r>
              <w:rPr>
                <w:spacing w:val="-2"/>
                <w:sz w:val="20"/>
                <w:szCs w:val="20"/>
              </w:rPr>
              <w:t>净卫生， 双人标间。</w:t>
            </w:r>
          </w:p>
        </w:tc>
      </w:tr>
    </w:tbl>
    <w:p w14:paraId="7F84792A">
      <w:pPr>
        <w:rPr>
          <w:rFonts w:ascii="Arial"/>
          <w:sz w:val="21"/>
        </w:rPr>
      </w:pPr>
    </w:p>
    <w:p w14:paraId="4CDFEBA6">
      <w:pPr>
        <w:rPr>
          <w:rFonts w:ascii="Arial" w:hAnsi="Arial" w:eastAsia="Arial" w:cs="Arial"/>
          <w:sz w:val="21"/>
          <w:szCs w:val="21"/>
        </w:rPr>
        <w:sectPr>
          <w:pgSz w:w="11906" w:h="16839"/>
          <w:pgMar w:top="400" w:right="0" w:bottom="400" w:left="0" w:header="0" w:footer="0" w:gutter="0"/>
          <w:cols w:space="720" w:num="1"/>
        </w:sectPr>
      </w:pPr>
    </w:p>
    <w:p w14:paraId="1482C2F8">
      <w:pPr>
        <w:spacing w:before="34"/>
      </w:pPr>
    </w:p>
    <w:p w14:paraId="5F35246E">
      <w:pPr>
        <w:spacing w:before="34"/>
      </w:pPr>
    </w:p>
    <w:p w14:paraId="0420A56E">
      <w:pPr>
        <w:spacing w:before="33"/>
      </w:pPr>
    </w:p>
    <w:p w14:paraId="0D8C9686">
      <w:pPr>
        <w:spacing w:before="33"/>
      </w:pPr>
    </w:p>
    <w:p w14:paraId="5127CDD6">
      <w:pPr>
        <w:spacing w:before="33"/>
      </w:pPr>
    </w:p>
    <w:p w14:paraId="1BAC8EA9">
      <w:pPr>
        <w:spacing w:before="33"/>
      </w:pPr>
    </w:p>
    <w:p w14:paraId="66B695C8">
      <w:pPr>
        <w:sectPr>
          <w:pgSz w:w="11906" w:h="16839"/>
          <w:pgMar w:top="400" w:right="0" w:bottom="400" w:left="0" w:header="0" w:footer="0" w:gutter="0"/>
          <w:cols w:equalWidth="0" w:num="1">
            <w:col w:w="11906"/>
          </w:cols>
        </w:sectPr>
      </w:pPr>
    </w:p>
    <w:p w14:paraId="25EF7CDB">
      <w:pPr>
        <w:spacing w:line="252" w:lineRule="auto"/>
        <w:rPr>
          <w:rFonts w:ascii="Arial"/>
          <w:sz w:val="21"/>
        </w:rPr>
      </w:pPr>
    </w:p>
    <w:p w14:paraId="5493F90E">
      <w:pPr>
        <w:spacing w:line="252" w:lineRule="auto"/>
        <w:rPr>
          <w:rFonts w:ascii="Arial"/>
          <w:sz w:val="21"/>
        </w:rPr>
      </w:pPr>
    </w:p>
    <w:p w14:paraId="4340200D">
      <w:pPr>
        <w:spacing w:line="252" w:lineRule="auto"/>
        <w:rPr>
          <w:rFonts w:ascii="Arial"/>
          <w:sz w:val="21"/>
        </w:rPr>
      </w:pPr>
    </w:p>
    <w:p w14:paraId="39221C59">
      <w:pPr>
        <w:spacing w:line="253" w:lineRule="auto"/>
        <w:rPr>
          <w:rFonts w:ascii="Arial"/>
          <w:sz w:val="21"/>
        </w:rPr>
      </w:pPr>
    </w:p>
    <w:p w14:paraId="20609E59">
      <w:pPr>
        <w:spacing w:line="253" w:lineRule="auto"/>
        <w:rPr>
          <w:rFonts w:ascii="Arial"/>
          <w:sz w:val="21"/>
        </w:rPr>
      </w:pPr>
    </w:p>
    <w:p w14:paraId="56BA7A04">
      <w:pPr>
        <w:spacing w:line="253" w:lineRule="auto"/>
        <w:rPr>
          <w:rFonts w:ascii="Arial"/>
          <w:sz w:val="21"/>
        </w:rPr>
      </w:pPr>
    </w:p>
    <w:p w14:paraId="3516087B">
      <w:pPr>
        <w:spacing w:line="253" w:lineRule="auto"/>
        <w:rPr>
          <w:rFonts w:ascii="Arial"/>
          <w:sz w:val="21"/>
        </w:rPr>
      </w:pPr>
    </w:p>
    <w:p w14:paraId="3388353E">
      <w:pPr>
        <w:spacing w:line="253" w:lineRule="auto"/>
        <w:rPr>
          <w:rFonts w:ascii="Arial"/>
          <w:sz w:val="21"/>
        </w:rPr>
      </w:pPr>
    </w:p>
    <w:p w14:paraId="4612D55A">
      <w:pPr>
        <w:spacing w:line="253" w:lineRule="auto"/>
        <w:rPr>
          <w:rFonts w:ascii="Arial"/>
          <w:sz w:val="21"/>
        </w:rPr>
      </w:pPr>
    </w:p>
    <w:p w14:paraId="715DF58A">
      <w:pPr>
        <w:spacing w:line="253" w:lineRule="auto"/>
        <w:rPr>
          <w:rFonts w:ascii="Arial"/>
          <w:sz w:val="21"/>
        </w:rPr>
      </w:pPr>
    </w:p>
    <w:p w14:paraId="65A6DA07">
      <w:pPr>
        <w:spacing w:line="253" w:lineRule="auto"/>
        <w:rPr>
          <w:rFonts w:ascii="Arial"/>
          <w:sz w:val="21"/>
        </w:rPr>
      </w:pPr>
    </w:p>
    <w:p w14:paraId="2DE6C848">
      <w:pPr>
        <w:spacing w:line="253" w:lineRule="auto"/>
        <w:rPr>
          <w:rFonts w:ascii="Arial"/>
          <w:sz w:val="21"/>
        </w:rPr>
      </w:pPr>
    </w:p>
    <w:p w14:paraId="351E8866">
      <w:pPr>
        <w:spacing w:line="253" w:lineRule="auto"/>
        <w:rPr>
          <w:rFonts w:ascii="Arial"/>
          <w:sz w:val="21"/>
        </w:rPr>
      </w:pPr>
    </w:p>
    <w:p w14:paraId="6652904B">
      <w:pPr>
        <w:pStyle w:val="2"/>
        <w:spacing w:before="103" w:line="183" w:lineRule="auto"/>
        <w:ind w:left="886"/>
        <w:rPr>
          <w:sz w:val="24"/>
          <w:szCs w:val="24"/>
        </w:rPr>
      </w:pPr>
      <w:r>
        <w:rPr>
          <w:b/>
          <w:bCs/>
          <w:spacing w:val="-2"/>
          <w:sz w:val="24"/>
          <w:szCs w:val="24"/>
        </w:rPr>
        <w:t>导游</w:t>
      </w:r>
    </w:p>
    <w:p w14:paraId="67B63A55">
      <w:pPr>
        <w:pStyle w:val="2"/>
        <w:spacing w:before="158" w:line="182" w:lineRule="auto"/>
        <w:ind w:left="886"/>
        <w:rPr>
          <w:sz w:val="24"/>
          <w:szCs w:val="24"/>
        </w:rPr>
      </w:pPr>
      <w:r>
        <w:rPr>
          <w:b/>
          <w:bCs/>
          <w:spacing w:val="-2"/>
          <w:sz w:val="24"/>
          <w:szCs w:val="24"/>
        </w:rPr>
        <w:t>保险</w:t>
      </w:r>
    </w:p>
    <w:p w14:paraId="3044D923">
      <w:pPr>
        <w:pStyle w:val="2"/>
        <w:spacing w:before="162" w:line="181" w:lineRule="auto"/>
        <w:ind w:left="886"/>
        <w:rPr>
          <w:sz w:val="24"/>
          <w:szCs w:val="24"/>
        </w:rPr>
      </w:pPr>
      <w:r>
        <w:rPr>
          <w:b/>
          <w:bCs/>
          <w:spacing w:val="-2"/>
          <w:sz w:val="24"/>
          <w:szCs w:val="24"/>
        </w:rPr>
        <w:t>特别</w:t>
      </w:r>
    </w:p>
    <w:p w14:paraId="7FBB9A6C">
      <w:pPr>
        <w:pStyle w:val="2"/>
        <w:spacing w:before="99" w:line="181" w:lineRule="auto"/>
        <w:ind w:left="886"/>
        <w:rPr>
          <w:sz w:val="24"/>
          <w:szCs w:val="24"/>
        </w:rPr>
      </w:pPr>
      <w:r>
        <w:rPr>
          <w:b/>
          <w:bCs/>
          <w:spacing w:val="-2"/>
          <w:sz w:val="24"/>
          <w:szCs w:val="24"/>
        </w:rPr>
        <w:t>提示</w:t>
      </w:r>
    </w:p>
    <w:p w14:paraId="4DD4AED0">
      <w:pPr>
        <w:spacing w:line="254" w:lineRule="auto"/>
        <w:rPr>
          <w:rFonts w:ascii="Arial"/>
          <w:sz w:val="21"/>
        </w:rPr>
      </w:pPr>
    </w:p>
    <w:p w14:paraId="37330EAA">
      <w:pPr>
        <w:spacing w:line="254" w:lineRule="auto"/>
        <w:rPr>
          <w:rFonts w:ascii="Arial"/>
          <w:sz w:val="21"/>
        </w:rPr>
      </w:pPr>
    </w:p>
    <w:p w14:paraId="205DE210">
      <w:pPr>
        <w:spacing w:line="255" w:lineRule="auto"/>
        <w:rPr>
          <w:rFonts w:ascii="Arial"/>
          <w:sz w:val="21"/>
        </w:rPr>
      </w:pPr>
    </w:p>
    <w:p w14:paraId="773F2E9A">
      <w:pPr>
        <w:spacing w:line="255" w:lineRule="auto"/>
        <w:rPr>
          <w:rFonts w:ascii="Arial"/>
          <w:sz w:val="21"/>
        </w:rPr>
      </w:pPr>
    </w:p>
    <w:p w14:paraId="32110851">
      <w:pPr>
        <w:spacing w:line="255" w:lineRule="auto"/>
        <w:rPr>
          <w:rFonts w:ascii="Arial"/>
          <w:sz w:val="21"/>
        </w:rPr>
      </w:pPr>
    </w:p>
    <w:p w14:paraId="0747B57D">
      <w:pPr>
        <w:pStyle w:val="2"/>
        <w:spacing w:before="95" w:line="183" w:lineRule="auto"/>
        <w:ind w:left="906"/>
        <w:rPr>
          <w:sz w:val="22"/>
          <w:szCs w:val="22"/>
        </w:rPr>
      </w:pPr>
      <w:r>
        <w:rPr>
          <w:b/>
          <w:bCs/>
          <w:spacing w:val="-2"/>
          <w:sz w:val="22"/>
          <w:szCs w:val="22"/>
        </w:rPr>
        <w:t>其他</w:t>
      </w:r>
    </w:p>
    <w:p w14:paraId="0C8F0267">
      <w:pPr>
        <w:pStyle w:val="2"/>
        <w:spacing w:before="96" w:line="178" w:lineRule="auto"/>
        <w:ind w:left="908"/>
        <w:rPr>
          <w:sz w:val="22"/>
          <w:szCs w:val="22"/>
        </w:rPr>
      </w:pPr>
      <w:r>
        <w:rPr>
          <w:b/>
          <w:bCs/>
          <w:spacing w:val="-3"/>
          <w:sz w:val="22"/>
          <w:szCs w:val="22"/>
        </w:rPr>
        <w:t>需要</w:t>
      </w:r>
    </w:p>
    <w:p w14:paraId="4C40078D">
      <w:pPr>
        <w:pStyle w:val="2"/>
        <w:spacing w:before="92" w:line="183" w:lineRule="auto"/>
        <w:ind w:left="925"/>
        <w:rPr>
          <w:sz w:val="22"/>
          <w:szCs w:val="22"/>
        </w:rPr>
      </w:pPr>
      <w:r>
        <w:rPr>
          <w:b/>
          <w:bCs/>
          <w:spacing w:val="-11"/>
          <w:sz w:val="22"/>
          <w:szCs w:val="22"/>
        </w:rPr>
        <w:t>自理</w:t>
      </w:r>
    </w:p>
    <w:p w14:paraId="37AECE41">
      <w:pPr>
        <w:pStyle w:val="2"/>
        <w:spacing w:before="98" w:line="177" w:lineRule="auto"/>
        <w:ind w:left="905"/>
        <w:rPr>
          <w:sz w:val="22"/>
          <w:szCs w:val="22"/>
        </w:rPr>
      </w:pPr>
      <w:r>
        <w:rPr>
          <w:b/>
          <w:bCs/>
          <w:spacing w:val="-1"/>
          <w:sz w:val="22"/>
          <w:szCs w:val="22"/>
        </w:rPr>
        <w:t>项目</w:t>
      </w:r>
    </w:p>
    <w:p w14:paraId="707D2CD9">
      <w:pPr>
        <w:spacing w:line="246" w:lineRule="auto"/>
        <w:rPr>
          <w:rFonts w:ascii="Arial"/>
          <w:sz w:val="21"/>
        </w:rPr>
      </w:pPr>
    </w:p>
    <w:p w14:paraId="562B7356">
      <w:pPr>
        <w:spacing w:line="247" w:lineRule="auto"/>
        <w:rPr>
          <w:rFonts w:ascii="Arial"/>
          <w:sz w:val="21"/>
        </w:rPr>
      </w:pPr>
    </w:p>
    <w:p w14:paraId="478FFE25">
      <w:pPr>
        <w:spacing w:line="247" w:lineRule="auto"/>
        <w:rPr>
          <w:rFonts w:ascii="Arial"/>
          <w:sz w:val="21"/>
        </w:rPr>
      </w:pPr>
    </w:p>
    <w:p w14:paraId="79ED4902">
      <w:pPr>
        <w:spacing w:line="247" w:lineRule="auto"/>
        <w:rPr>
          <w:rFonts w:ascii="Arial"/>
          <w:sz w:val="21"/>
        </w:rPr>
      </w:pPr>
    </w:p>
    <w:p w14:paraId="6959CE17">
      <w:pPr>
        <w:spacing w:line="247" w:lineRule="auto"/>
        <w:rPr>
          <w:rFonts w:ascii="Arial"/>
          <w:sz w:val="21"/>
        </w:rPr>
      </w:pPr>
    </w:p>
    <w:p w14:paraId="19530672">
      <w:pPr>
        <w:spacing w:line="247" w:lineRule="auto"/>
        <w:rPr>
          <w:rFonts w:ascii="Arial"/>
          <w:sz w:val="21"/>
        </w:rPr>
      </w:pPr>
    </w:p>
    <w:p w14:paraId="14CD7BA1">
      <w:pPr>
        <w:spacing w:line="247" w:lineRule="auto"/>
        <w:rPr>
          <w:rFonts w:ascii="Arial"/>
          <w:sz w:val="21"/>
        </w:rPr>
      </w:pPr>
    </w:p>
    <w:p w14:paraId="2B5D2F72">
      <w:pPr>
        <w:spacing w:line="247" w:lineRule="auto"/>
        <w:rPr>
          <w:rFonts w:ascii="Arial"/>
          <w:sz w:val="21"/>
        </w:rPr>
      </w:pPr>
    </w:p>
    <w:p w14:paraId="0F5A369B">
      <w:pPr>
        <w:spacing w:line="247" w:lineRule="auto"/>
        <w:rPr>
          <w:rFonts w:ascii="Arial"/>
          <w:sz w:val="21"/>
        </w:rPr>
      </w:pPr>
    </w:p>
    <w:p w14:paraId="061DBA2B">
      <w:pPr>
        <w:pStyle w:val="2"/>
        <w:spacing w:before="103" w:line="182" w:lineRule="auto"/>
        <w:ind w:left="767"/>
        <w:rPr>
          <w:sz w:val="24"/>
          <w:szCs w:val="24"/>
        </w:rPr>
      </w:pPr>
      <w:r>
        <w:rPr>
          <w:b/>
          <w:bCs/>
          <w:spacing w:val="-2"/>
          <w:sz w:val="24"/>
          <w:szCs w:val="24"/>
        </w:rPr>
        <w:t>报价不</w:t>
      </w:r>
    </w:p>
    <w:p w14:paraId="41171129">
      <w:pPr>
        <w:pStyle w:val="2"/>
        <w:spacing w:before="99" w:line="183" w:lineRule="auto"/>
        <w:ind w:left="766"/>
        <w:rPr>
          <w:sz w:val="24"/>
          <w:szCs w:val="24"/>
        </w:rPr>
      </w:pPr>
      <w:r>
        <w:rPr>
          <w:b/>
          <w:bCs/>
          <w:spacing w:val="-1"/>
          <w:sz w:val="24"/>
          <w:szCs w:val="24"/>
        </w:rPr>
        <w:t>含门票</w:t>
      </w:r>
    </w:p>
    <w:p w14:paraId="0C637021">
      <w:pPr>
        <w:pStyle w:val="2"/>
        <w:spacing w:before="97" w:line="183" w:lineRule="auto"/>
        <w:ind w:left="766"/>
        <w:rPr>
          <w:sz w:val="24"/>
          <w:szCs w:val="24"/>
        </w:rPr>
      </w:pPr>
      <w:r>
        <w:rPr>
          <w:b/>
          <w:bCs/>
          <w:spacing w:val="-2"/>
          <w:sz w:val="24"/>
          <w:szCs w:val="24"/>
        </w:rPr>
        <w:t>和景交</w:t>
      </w:r>
    </w:p>
    <w:p w14:paraId="6A2DF325">
      <w:pPr>
        <w:pStyle w:val="2"/>
        <w:spacing w:before="99" w:line="211" w:lineRule="auto"/>
        <w:ind w:left="907" w:right="56" w:hanging="141"/>
        <w:outlineLvl w:val="1"/>
        <w:rPr>
          <w:sz w:val="24"/>
          <w:szCs w:val="24"/>
        </w:rPr>
      </w:pPr>
      <w:r>
        <w:rPr>
          <w:b/>
          <w:bCs/>
          <w:spacing w:val="-2"/>
          <w:sz w:val="24"/>
          <w:szCs w:val="24"/>
        </w:rPr>
        <w:t>按年龄</w:t>
      </w:r>
      <w:r>
        <w:rPr>
          <w:b/>
          <w:bCs/>
          <w:spacing w:val="1"/>
          <w:sz w:val="24"/>
          <w:szCs w:val="24"/>
        </w:rPr>
        <w:t xml:space="preserve"> </w:t>
      </w:r>
      <w:r>
        <w:rPr>
          <w:b/>
          <w:bCs/>
          <w:spacing w:val="-13"/>
          <w:sz w:val="24"/>
          <w:szCs w:val="24"/>
        </w:rPr>
        <w:t>自理</w:t>
      </w:r>
    </w:p>
    <w:p w14:paraId="7F6E962A">
      <w:pPr>
        <w:spacing w:line="14" w:lineRule="auto"/>
        <w:rPr>
          <w:rFonts w:ascii="Arial"/>
          <w:sz w:val="2"/>
        </w:rPr>
      </w:pPr>
      <w:r>
        <w:rPr>
          <w:rFonts w:ascii="Arial" w:hAnsi="Arial" w:eastAsia="Arial" w:cs="Arial"/>
          <w:sz w:val="2"/>
          <w:szCs w:val="2"/>
        </w:rPr>
        <w:br w:type="column"/>
      </w:r>
    </w:p>
    <w:p w14:paraId="1BA6501B">
      <w:pPr>
        <w:pStyle w:val="2"/>
        <w:spacing w:before="51" w:line="263" w:lineRule="auto"/>
        <w:ind w:left="2" w:right="836"/>
      </w:pPr>
      <w:r>
        <w:rPr>
          <w:color w:val="984806"/>
          <w:spacing w:val="11"/>
        </w:rPr>
        <w:t>注： 如遇单男单女时， 游客自愿同意旅行社尽量安排三人间或加床(钢丝</w:t>
      </w:r>
      <w:r>
        <w:rPr>
          <w:color w:val="984806"/>
          <w:spacing w:val="10"/>
        </w:rPr>
        <w:t>床)； 如无法安排三人间或加</w:t>
      </w:r>
      <w:r>
        <w:rPr>
          <w:color w:val="984806"/>
        </w:rPr>
        <w:t xml:space="preserve"> </w:t>
      </w:r>
      <w:r>
        <w:rPr>
          <w:color w:val="984806"/>
          <w:spacing w:val="5"/>
        </w:rPr>
        <w:t>床时， 游客自愿拼房或现补单房差。</w:t>
      </w:r>
    </w:p>
    <w:p w14:paraId="37BE1F83">
      <w:pPr>
        <w:pStyle w:val="2"/>
        <w:spacing w:before="6" w:line="190" w:lineRule="auto"/>
      </w:pPr>
      <w:r>
        <w:rPr>
          <w:spacing w:val="3"/>
        </w:rPr>
        <w:t>备注：</w:t>
      </w:r>
    </w:p>
    <w:p w14:paraId="319530D8">
      <w:pPr>
        <w:pStyle w:val="2"/>
        <w:spacing w:before="53" w:line="234" w:lineRule="auto"/>
        <w:ind w:left="412" w:right="849" w:hanging="391"/>
      </w:pPr>
      <w:r>
        <w:rPr>
          <w:spacing w:val="-3"/>
        </w:rPr>
        <w:t xml:space="preserve">1、当地酒店有地区差异， 设施及规模与城市酒店有一定差别， 江西、黄山景区因地处山区， </w:t>
      </w:r>
      <w:r>
        <w:rPr>
          <w:spacing w:val="-4"/>
        </w:rPr>
        <w:t>云雾环绕， 酒</w:t>
      </w:r>
      <w:r>
        <w:t xml:space="preserve"> </w:t>
      </w:r>
      <w:r>
        <w:rPr>
          <w:spacing w:val="5"/>
        </w:rPr>
        <w:t>店房间相对潮湿， 请游客多多理解；</w:t>
      </w:r>
    </w:p>
    <w:p w14:paraId="0136CC49">
      <w:pPr>
        <w:pStyle w:val="2"/>
        <w:spacing w:before="50" w:line="229" w:lineRule="auto"/>
        <w:ind w:left="11"/>
      </w:pPr>
      <w:r>
        <w:rPr>
          <w:spacing w:val="12"/>
        </w:rPr>
        <w:t>2、</w:t>
      </w:r>
      <w:r>
        <w:rPr>
          <w:spacing w:val="-25"/>
        </w:rPr>
        <w:t xml:space="preserve"> </w:t>
      </w:r>
      <w:r>
        <w:rPr>
          <w:spacing w:val="12"/>
        </w:rPr>
        <w:t>山区酒店热水限时供应(具体时间当天通知</w:t>
      </w:r>
      <w:r>
        <w:rPr>
          <w:spacing w:val="11"/>
        </w:rPr>
        <w:t>)；</w:t>
      </w:r>
    </w:p>
    <w:p w14:paraId="35330077">
      <w:pPr>
        <w:pStyle w:val="2"/>
        <w:spacing w:before="36"/>
        <w:ind w:left="435" w:right="789" w:hanging="421"/>
      </w:pPr>
      <w:r>
        <w:rPr>
          <w:spacing w:val="9"/>
        </w:rPr>
        <w:t>3、部分酒店房间不配备独立空调，</w:t>
      </w:r>
      <w:r>
        <w:rPr>
          <w:spacing w:val="-11"/>
        </w:rPr>
        <w:t xml:space="preserve"> </w:t>
      </w:r>
      <w:r>
        <w:rPr>
          <w:spacing w:val="9"/>
        </w:rPr>
        <w:t>有些酒店房</w:t>
      </w:r>
      <w:r>
        <w:rPr>
          <w:spacing w:val="8"/>
        </w:rPr>
        <w:t>间开空调需另外收费(空调长期受高山气候影响，</w:t>
      </w:r>
      <w:r>
        <w:rPr>
          <w:spacing w:val="-19"/>
        </w:rPr>
        <w:t xml:space="preserve"> </w:t>
      </w:r>
      <w:r>
        <w:rPr>
          <w:spacing w:val="8"/>
        </w:rPr>
        <w:t>效果可</w:t>
      </w:r>
      <w:r>
        <w:t xml:space="preserve"> </w:t>
      </w:r>
      <w:r>
        <w:rPr>
          <w:spacing w:val="-1"/>
        </w:rPr>
        <w:t>能不是太好， 敬请谅解！ )</w:t>
      </w:r>
    </w:p>
    <w:p w14:paraId="0FBA0D03">
      <w:pPr>
        <w:pStyle w:val="2"/>
        <w:spacing w:before="33" w:line="264" w:lineRule="auto"/>
        <w:ind w:left="4" w:right="5356" w:hanging="3"/>
      </w:pPr>
      <w:r>
        <w:rPr>
          <w:spacing w:val="5"/>
        </w:rPr>
        <w:t xml:space="preserve">4、庐山景区山顶酒店无一次性洗漱用品， 敬请自带！ </w:t>
      </w:r>
      <w:r>
        <w:rPr>
          <w:spacing w:val="9"/>
        </w:rPr>
        <w:t>专职持有国家导游资格证导游</w:t>
      </w:r>
    </w:p>
    <w:p w14:paraId="3FF6BCF4">
      <w:pPr>
        <w:pStyle w:val="2"/>
        <w:spacing w:before="199" w:line="190" w:lineRule="auto"/>
        <w:ind w:left="2"/>
      </w:pPr>
      <w:r>
        <w:rPr>
          <w:spacing w:val="8"/>
        </w:rPr>
        <w:t>旅行社责任险、个人旅游意外险。</w:t>
      </w:r>
    </w:p>
    <w:p w14:paraId="16FDE82B">
      <w:pPr>
        <w:pStyle w:val="2"/>
        <w:spacing w:before="189" w:line="234" w:lineRule="auto"/>
        <w:ind w:left="21"/>
      </w:pPr>
      <w:r>
        <w:rPr>
          <w:spacing w:val="8"/>
        </w:rPr>
        <w:t>1、身体有疾病不适合出行的请不要参团。</w:t>
      </w:r>
    </w:p>
    <w:p w14:paraId="191558F2">
      <w:pPr>
        <w:pStyle w:val="2"/>
        <w:spacing w:before="26" w:line="229" w:lineRule="auto"/>
        <w:ind w:left="11"/>
      </w:pPr>
      <w:r>
        <w:rPr>
          <w:spacing w:val="2"/>
        </w:rPr>
        <w:t>2、老人小孩建议有家人陪同 （保险同额， 保额减半， 请理解）</w:t>
      </w:r>
    </w:p>
    <w:p w14:paraId="7E1EC752">
      <w:pPr>
        <w:pStyle w:val="2"/>
        <w:spacing w:before="145" w:line="233" w:lineRule="auto"/>
        <w:ind w:left="21"/>
      </w:pPr>
      <w:r>
        <w:rPr>
          <w:spacing w:val="6"/>
        </w:rPr>
        <w:t>1、除行程所列提供项目之外的其他消费， 个人购物消费等；</w:t>
      </w:r>
    </w:p>
    <w:p w14:paraId="7600AA64">
      <w:pPr>
        <w:pStyle w:val="2"/>
        <w:spacing w:before="27" w:line="234" w:lineRule="auto"/>
        <w:ind w:left="11"/>
      </w:pPr>
      <w:r>
        <w:rPr>
          <w:spacing w:val="8"/>
        </w:rPr>
        <w:t>2、行李物品托管或超重费；</w:t>
      </w:r>
    </w:p>
    <w:p w14:paraId="66C2BFA3">
      <w:pPr>
        <w:pStyle w:val="2"/>
        <w:spacing w:before="26" w:line="233" w:lineRule="auto"/>
        <w:ind w:left="14"/>
      </w:pPr>
      <w:r>
        <w:rPr>
          <w:spacing w:val="7"/>
        </w:rPr>
        <w:t>3、</w:t>
      </w:r>
      <w:r>
        <w:rPr>
          <w:spacing w:val="-26"/>
        </w:rPr>
        <w:t xml:space="preserve"> </w:t>
      </w:r>
      <w:r>
        <w:rPr>
          <w:spacing w:val="7"/>
        </w:rPr>
        <w:t>自由活动期间交通费、餐费、等私人费用。</w:t>
      </w:r>
    </w:p>
    <w:p w14:paraId="0A501867">
      <w:pPr>
        <w:pStyle w:val="2"/>
        <w:spacing w:before="27" w:line="233" w:lineRule="auto"/>
        <w:ind w:left="1"/>
      </w:pPr>
      <w:r>
        <w:rPr>
          <w:spacing w:val="7"/>
        </w:rPr>
        <w:t>4、行程中未提到包含的其它费用： 如景区内门票、观光车、</w:t>
      </w:r>
      <w:r>
        <w:rPr>
          <w:spacing w:val="-23"/>
        </w:rPr>
        <w:t xml:space="preserve"> </w:t>
      </w:r>
      <w:r>
        <w:rPr>
          <w:spacing w:val="7"/>
        </w:rPr>
        <w:t>电瓶车、索道、租赁等费用。</w:t>
      </w:r>
    </w:p>
    <w:p w14:paraId="0DA00760">
      <w:pPr>
        <w:pStyle w:val="2"/>
        <w:spacing w:before="27" w:line="234" w:lineRule="auto"/>
        <w:ind w:right="715" w:firstLine="16"/>
      </w:pPr>
      <w:r>
        <w:rPr>
          <w:spacing w:val="6"/>
        </w:rPr>
        <w:t xml:space="preserve">5、不提供自然单间， 产生单房差或加床费用自理。酒店入住的匙牌押金， </w:t>
      </w:r>
      <w:r>
        <w:rPr>
          <w:spacing w:val="5"/>
        </w:rPr>
        <w:t>非免费餐饮费、洗衣、</w:t>
      </w:r>
      <w:r>
        <w:rPr>
          <w:spacing w:val="-38"/>
        </w:rPr>
        <w:t xml:space="preserve"> </w:t>
      </w:r>
      <w:r>
        <w:rPr>
          <w:spacing w:val="5"/>
        </w:rPr>
        <w:t>电话、</w:t>
      </w:r>
      <w:r>
        <w:t xml:space="preserve"> </w:t>
      </w:r>
      <w:r>
        <w:rPr>
          <w:spacing w:val="9"/>
        </w:rPr>
        <w:t>饮料、烟酒、付费电视、行李搬运等费用。</w:t>
      </w:r>
    </w:p>
    <w:p w14:paraId="60DC3344">
      <w:pPr>
        <w:pStyle w:val="2"/>
        <w:spacing w:before="50" w:line="233" w:lineRule="auto"/>
        <w:ind w:left="11"/>
      </w:pPr>
      <w:r>
        <w:rPr>
          <w:spacing w:val="6"/>
        </w:rPr>
        <w:t>6、客人自选个人消费项目， 及“旅游费用包含”</w:t>
      </w:r>
      <w:r>
        <w:rPr>
          <w:spacing w:val="-25"/>
        </w:rPr>
        <w:t xml:space="preserve"> </w:t>
      </w:r>
      <w:r>
        <w:rPr>
          <w:spacing w:val="6"/>
        </w:rPr>
        <w:t>内容以外的所有费用；</w:t>
      </w:r>
    </w:p>
    <w:p w14:paraId="06913A80">
      <w:pPr>
        <w:pStyle w:val="2"/>
        <w:spacing w:before="28" w:line="233" w:lineRule="auto"/>
        <w:ind w:left="10"/>
      </w:pPr>
      <w:r>
        <w:rPr>
          <w:spacing w:val="8"/>
        </w:rPr>
        <w:t>7、儿童的“旅游费用包含”</w:t>
      </w:r>
      <w:r>
        <w:rPr>
          <w:spacing w:val="-28"/>
        </w:rPr>
        <w:t xml:space="preserve"> </w:t>
      </w:r>
      <w:r>
        <w:rPr>
          <w:spacing w:val="8"/>
        </w:rPr>
        <w:t>内容以外的所有费用。例如产生超高餐费、</w:t>
      </w:r>
      <w:r>
        <w:rPr>
          <w:spacing w:val="-35"/>
        </w:rPr>
        <w:t xml:space="preserve"> </w:t>
      </w:r>
      <w:r>
        <w:rPr>
          <w:spacing w:val="8"/>
        </w:rPr>
        <w:t>门票等需客人另付！</w:t>
      </w:r>
    </w:p>
    <w:p w14:paraId="4093BF3C">
      <w:pPr>
        <w:pStyle w:val="2"/>
        <w:spacing w:before="26" w:line="233" w:lineRule="auto"/>
        <w:ind w:left="9"/>
      </w:pPr>
      <w:r>
        <w:rPr>
          <w:spacing w:val="7"/>
        </w:rPr>
        <w:t>8、</w:t>
      </w:r>
      <w:r>
        <w:rPr>
          <w:spacing w:val="-28"/>
        </w:rPr>
        <w:t xml:space="preserve"> </w:t>
      </w:r>
      <w:r>
        <w:rPr>
          <w:spacing w:val="7"/>
        </w:rPr>
        <w:t>因交通延误、取消等意外事件或不可抗力原因导致的额外费用， 及个人所产生的费用等。</w:t>
      </w:r>
    </w:p>
    <w:p w14:paraId="08D7A6BF">
      <w:pPr>
        <w:pStyle w:val="2"/>
        <w:spacing w:before="27" w:line="233" w:lineRule="auto"/>
        <w:ind w:left="9"/>
      </w:pPr>
      <w:r>
        <w:rPr>
          <w:spacing w:val="5"/>
        </w:rPr>
        <w:t>9、航空保险； 因旅游者违约、</w:t>
      </w:r>
      <w:r>
        <w:rPr>
          <w:spacing w:val="-28"/>
        </w:rPr>
        <w:t xml:space="preserve"> </w:t>
      </w:r>
      <w:r>
        <w:rPr>
          <w:spacing w:val="5"/>
        </w:rPr>
        <w:t>自身过错、</w:t>
      </w:r>
      <w:r>
        <w:rPr>
          <w:spacing w:val="-22"/>
        </w:rPr>
        <w:t xml:space="preserve"> </w:t>
      </w:r>
      <w:r>
        <w:rPr>
          <w:spacing w:val="5"/>
        </w:rPr>
        <w:t>自身疾病， 导致的人身</w:t>
      </w:r>
      <w:r>
        <w:rPr>
          <w:spacing w:val="4"/>
        </w:rPr>
        <w:t>财产损失而额外支付的费用。</w:t>
      </w:r>
    </w:p>
    <w:p w14:paraId="6477F394">
      <w:pPr>
        <w:pStyle w:val="2"/>
        <w:spacing w:before="27" w:line="233" w:lineRule="auto"/>
        <w:ind w:left="21"/>
      </w:pPr>
      <w:r>
        <w:rPr>
          <w:spacing w:val="6"/>
        </w:rPr>
        <w:t>10、</w:t>
      </w:r>
      <w:r>
        <w:rPr>
          <w:spacing w:val="-22"/>
        </w:rPr>
        <w:t xml:space="preserve"> </w:t>
      </w:r>
      <w:r>
        <w:rPr>
          <w:spacing w:val="6"/>
        </w:rPr>
        <w:t>因旅游者违约、</w:t>
      </w:r>
      <w:r>
        <w:rPr>
          <w:spacing w:val="-23"/>
        </w:rPr>
        <w:t xml:space="preserve"> </w:t>
      </w:r>
      <w:r>
        <w:rPr>
          <w:spacing w:val="6"/>
        </w:rPr>
        <w:t>自身过错、</w:t>
      </w:r>
      <w:r>
        <w:rPr>
          <w:spacing w:val="-28"/>
        </w:rPr>
        <w:t xml:space="preserve"> </w:t>
      </w:r>
      <w:r>
        <w:rPr>
          <w:spacing w:val="6"/>
        </w:rPr>
        <w:t>自身疾病导致的人身财产损失而额外支付的费用；</w:t>
      </w:r>
    </w:p>
    <w:p w14:paraId="3B12A992">
      <w:pPr>
        <w:pStyle w:val="2"/>
        <w:spacing w:before="126" w:line="222" w:lineRule="auto"/>
        <w:ind w:left="9" w:right="668" w:hanging="7"/>
      </w:pPr>
      <w:r>
        <w:rPr>
          <w:color w:val="C00000"/>
          <w:spacing w:val="7"/>
        </w:rPr>
        <w:t>本行程为不含景区门票、景区内小交通和索道，</w:t>
      </w:r>
      <w:r>
        <w:rPr>
          <w:color w:val="C00000"/>
          <w:spacing w:val="-21"/>
        </w:rPr>
        <w:t xml:space="preserve"> </w:t>
      </w:r>
      <w:r>
        <w:rPr>
          <w:color w:val="C00000"/>
          <w:spacing w:val="7"/>
        </w:rPr>
        <w:t>请各位贵宾根据本人身份证上的年龄段不同自</w:t>
      </w:r>
      <w:r>
        <w:rPr>
          <w:color w:val="C00000"/>
          <w:spacing w:val="6"/>
        </w:rPr>
        <w:t>补差价，</w:t>
      </w:r>
      <w:r>
        <w:rPr>
          <w:color w:val="C00000"/>
          <w:spacing w:val="-21"/>
        </w:rPr>
        <w:t xml:space="preserve"> </w:t>
      </w:r>
      <w:r>
        <w:rPr>
          <w:color w:val="C00000"/>
          <w:spacing w:val="6"/>
        </w:rPr>
        <w:t>各</w:t>
      </w:r>
      <w:r>
        <w:rPr>
          <w:color w:val="C00000"/>
        </w:rPr>
        <w:t xml:space="preserve"> </w:t>
      </w:r>
      <w:r>
        <w:rPr>
          <w:color w:val="C00000"/>
          <w:spacing w:val="5"/>
        </w:rPr>
        <w:t>景区具体门票补票政策如下 （备注： 所有年龄都按身份证上的日期为准)</w:t>
      </w:r>
    </w:p>
    <w:tbl>
      <w:tblPr>
        <w:tblStyle w:val="5"/>
        <w:tblW w:w="8590" w:type="dxa"/>
        <w:tblInd w:w="2" w:type="dxa"/>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Layout w:type="fixed"/>
        <w:tblCellMar>
          <w:top w:w="0" w:type="dxa"/>
          <w:left w:w="0" w:type="dxa"/>
          <w:bottom w:w="0" w:type="dxa"/>
          <w:right w:w="0" w:type="dxa"/>
        </w:tblCellMar>
      </w:tblPr>
      <w:tblGrid>
        <w:gridCol w:w="1556"/>
        <w:gridCol w:w="2251"/>
        <w:gridCol w:w="2315"/>
        <w:gridCol w:w="2468"/>
      </w:tblGrid>
      <w:tr w14:paraId="6C75BDBB">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723" w:hRule="atLeast"/>
        </w:trPr>
        <w:tc>
          <w:tcPr>
            <w:tcW w:w="1556" w:type="dxa"/>
            <w:vAlign w:val="top"/>
          </w:tcPr>
          <w:p w14:paraId="3F17518E">
            <w:pPr>
              <w:pStyle w:val="6"/>
              <w:spacing w:before="286" w:line="177" w:lineRule="auto"/>
              <w:ind w:left="599"/>
              <w:rPr>
                <w:sz w:val="18"/>
                <w:szCs w:val="18"/>
              </w:rPr>
            </w:pPr>
            <w:r>
              <w:rPr>
                <w:b/>
                <w:bCs/>
                <w:color w:val="C00000"/>
                <w:spacing w:val="-2"/>
                <w:sz w:val="18"/>
                <w:szCs w:val="18"/>
              </w:rPr>
              <w:t>景区</w:t>
            </w:r>
          </w:p>
        </w:tc>
        <w:tc>
          <w:tcPr>
            <w:tcW w:w="2251" w:type="dxa"/>
            <w:vAlign w:val="top"/>
          </w:tcPr>
          <w:p w14:paraId="28ED8BCE">
            <w:pPr>
              <w:pStyle w:val="6"/>
              <w:spacing w:before="88" w:line="229" w:lineRule="auto"/>
              <w:ind w:left="636"/>
              <w:rPr>
                <w:sz w:val="18"/>
                <w:szCs w:val="18"/>
              </w:rPr>
            </w:pPr>
            <w:r>
              <w:rPr>
                <w:b/>
                <w:bCs/>
                <w:color w:val="C00000"/>
                <w:spacing w:val="-3"/>
                <w:sz w:val="18"/>
                <w:szCs w:val="18"/>
              </w:rPr>
              <w:t>60 周岁以下</w:t>
            </w:r>
          </w:p>
          <w:p w14:paraId="5253E1B1">
            <w:pPr>
              <w:pStyle w:val="6"/>
              <w:spacing w:before="49" w:line="183" w:lineRule="auto"/>
              <w:ind w:left="597"/>
              <w:rPr>
                <w:sz w:val="18"/>
                <w:szCs w:val="18"/>
              </w:rPr>
            </w:pPr>
            <w:r>
              <w:rPr>
                <w:color w:val="C00000"/>
                <w:spacing w:val="-3"/>
                <w:sz w:val="18"/>
                <w:szCs w:val="18"/>
              </w:rPr>
              <w:t>门票补票政策</w:t>
            </w:r>
          </w:p>
        </w:tc>
        <w:tc>
          <w:tcPr>
            <w:tcW w:w="2315" w:type="dxa"/>
            <w:vAlign w:val="top"/>
          </w:tcPr>
          <w:p w14:paraId="59404F3F">
            <w:pPr>
              <w:pStyle w:val="6"/>
              <w:spacing w:before="88" w:line="229" w:lineRule="auto"/>
              <w:ind w:left="701"/>
              <w:rPr>
                <w:sz w:val="18"/>
                <w:szCs w:val="18"/>
              </w:rPr>
            </w:pPr>
            <w:r>
              <w:rPr>
                <w:b/>
                <w:bCs/>
                <w:color w:val="C00000"/>
                <w:spacing w:val="-3"/>
                <w:sz w:val="18"/>
                <w:szCs w:val="18"/>
              </w:rPr>
              <w:t>60-64 周岁</w:t>
            </w:r>
          </w:p>
          <w:p w14:paraId="0BE74730">
            <w:pPr>
              <w:pStyle w:val="6"/>
              <w:spacing w:before="49" w:line="183" w:lineRule="auto"/>
              <w:ind w:left="631"/>
              <w:rPr>
                <w:sz w:val="18"/>
                <w:szCs w:val="18"/>
              </w:rPr>
            </w:pPr>
            <w:r>
              <w:rPr>
                <w:color w:val="C00000"/>
                <w:spacing w:val="-3"/>
                <w:sz w:val="18"/>
                <w:szCs w:val="18"/>
              </w:rPr>
              <w:t>门票补票政策</w:t>
            </w:r>
          </w:p>
        </w:tc>
        <w:tc>
          <w:tcPr>
            <w:tcW w:w="2468" w:type="dxa"/>
            <w:tcBorders>
              <w:right w:val="single" w:color="000000" w:sz="2" w:space="0"/>
            </w:tcBorders>
            <w:vAlign w:val="top"/>
          </w:tcPr>
          <w:p w14:paraId="19F476C0">
            <w:pPr>
              <w:pStyle w:val="6"/>
              <w:spacing w:before="88" w:line="229" w:lineRule="auto"/>
              <w:ind w:left="776"/>
              <w:rPr>
                <w:sz w:val="18"/>
                <w:szCs w:val="18"/>
              </w:rPr>
            </w:pPr>
            <w:r>
              <w:rPr>
                <w:b/>
                <w:bCs/>
                <w:color w:val="C00000"/>
                <w:spacing w:val="-3"/>
                <w:sz w:val="18"/>
                <w:szCs w:val="18"/>
              </w:rPr>
              <w:t>65-69 周岁</w:t>
            </w:r>
          </w:p>
          <w:p w14:paraId="4780AE54">
            <w:pPr>
              <w:pStyle w:val="6"/>
              <w:spacing w:before="49" w:line="183" w:lineRule="auto"/>
              <w:ind w:left="706"/>
              <w:rPr>
                <w:sz w:val="18"/>
                <w:szCs w:val="18"/>
              </w:rPr>
            </w:pPr>
            <w:r>
              <w:rPr>
                <w:color w:val="C00000"/>
                <w:spacing w:val="-3"/>
                <w:sz w:val="18"/>
                <w:szCs w:val="18"/>
              </w:rPr>
              <w:t>门票补票政策</w:t>
            </w:r>
          </w:p>
        </w:tc>
      </w:tr>
      <w:tr w14:paraId="12F743B9">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85" w:hRule="atLeast"/>
        </w:trPr>
        <w:tc>
          <w:tcPr>
            <w:tcW w:w="1556" w:type="dxa"/>
            <w:vAlign w:val="top"/>
          </w:tcPr>
          <w:p w14:paraId="26F4CA7B">
            <w:pPr>
              <w:pStyle w:val="6"/>
              <w:spacing w:before="109" w:line="183" w:lineRule="auto"/>
              <w:ind w:left="599"/>
              <w:rPr>
                <w:sz w:val="18"/>
                <w:szCs w:val="18"/>
              </w:rPr>
            </w:pPr>
            <w:r>
              <w:rPr>
                <w:color w:val="C00000"/>
                <w:spacing w:val="-2"/>
                <w:sz w:val="18"/>
                <w:szCs w:val="18"/>
              </w:rPr>
              <w:t>庐山</w:t>
            </w:r>
          </w:p>
        </w:tc>
        <w:tc>
          <w:tcPr>
            <w:tcW w:w="2251" w:type="dxa"/>
            <w:vAlign w:val="top"/>
          </w:tcPr>
          <w:p w14:paraId="3F9351E7">
            <w:pPr>
              <w:pStyle w:val="6"/>
              <w:spacing w:before="76" w:line="232" w:lineRule="auto"/>
              <w:ind w:left="981"/>
              <w:rPr>
                <w:sz w:val="18"/>
                <w:szCs w:val="18"/>
              </w:rPr>
            </w:pPr>
            <w:r>
              <w:rPr>
                <w:color w:val="C00000"/>
                <w:spacing w:val="-7"/>
                <w:sz w:val="18"/>
                <w:szCs w:val="18"/>
              </w:rPr>
              <w:t>160</w:t>
            </w:r>
          </w:p>
        </w:tc>
        <w:tc>
          <w:tcPr>
            <w:tcW w:w="2315" w:type="dxa"/>
            <w:vAlign w:val="top"/>
          </w:tcPr>
          <w:p w14:paraId="14BBDB73">
            <w:pPr>
              <w:pStyle w:val="6"/>
              <w:spacing w:before="76" w:line="232" w:lineRule="auto"/>
              <w:ind w:left="1015"/>
              <w:rPr>
                <w:sz w:val="18"/>
                <w:szCs w:val="18"/>
              </w:rPr>
            </w:pPr>
            <w:r>
              <w:rPr>
                <w:color w:val="C00000"/>
                <w:spacing w:val="-7"/>
                <w:sz w:val="18"/>
                <w:szCs w:val="18"/>
              </w:rPr>
              <w:t>160</w:t>
            </w:r>
          </w:p>
        </w:tc>
        <w:tc>
          <w:tcPr>
            <w:tcW w:w="2468" w:type="dxa"/>
            <w:tcBorders>
              <w:right w:val="single" w:color="000000" w:sz="2" w:space="0"/>
            </w:tcBorders>
            <w:vAlign w:val="top"/>
          </w:tcPr>
          <w:p w14:paraId="5FC2AE1E">
            <w:pPr>
              <w:pStyle w:val="6"/>
              <w:spacing w:before="76" w:line="232" w:lineRule="auto"/>
              <w:ind w:left="1185"/>
              <w:rPr>
                <w:sz w:val="18"/>
                <w:szCs w:val="18"/>
              </w:rPr>
            </w:pPr>
            <w:r>
              <w:rPr>
                <w:color w:val="C00000"/>
                <w:sz w:val="18"/>
                <w:szCs w:val="18"/>
              </w:rPr>
              <w:t>0</w:t>
            </w:r>
          </w:p>
        </w:tc>
      </w:tr>
      <w:tr w14:paraId="67747079">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85" w:hRule="atLeast"/>
        </w:trPr>
        <w:tc>
          <w:tcPr>
            <w:tcW w:w="1556" w:type="dxa"/>
            <w:vAlign w:val="top"/>
          </w:tcPr>
          <w:p w14:paraId="6325AE7E">
            <w:pPr>
              <w:pStyle w:val="6"/>
              <w:spacing w:before="111" w:line="183" w:lineRule="auto"/>
              <w:ind w:left="327"/>
              <w:rPr>
                <w:sz w:val="18"/>
                <w:szCs w:val="18"/>
              </w:rPr>
            </w:pPr>
            <w:r>
              <w:rPr>
                <w:color w:val="C00000"/>
                <w:spacing w:val="-1"/>
                <w:sz w:val="18"/>
                <w:szCs w:val="18"/>
              </w:rPr>
              <w:t>庐山观光车</w:t>
            </w:r>
          </w:p>
        </w:tc>
        <w:tc>
          <w:tcPr>
            <w:tcW w:w="2251" w:type="dxa"/>
            <w:vAlign w:val="top"/>
          </w:tcPr>
          <w:p w14:paraId="34051C18">
            <w:pPr>
              <w:pStyle w:val="6"/>
              <w:spacing w:before="77" w:line="231" w:lineRule="auto"/>
              <w:ind w:left="1024"/>
              <w:rPr>
                <w:sz w:val="18"/>
                <w:szCs w:val="18"/>
              </w:rPr>
            </w:pPr>
            <w:r>
              <w:rPr>
                <w:color w:val="C00000"/>
                <w:spacing w:val="-5"/>
                <w:sz w:val="18"/>
                <w:szCs w:val="18"/>
              </w:rPr>
              <w:t>90</w:t>
            </w:r>
          </w:p>
        </w:tc>
        <w:tc>
          <w:tcPr>
            <w:tcW w:w="2315" w:type="dxa"/>
            <w:vAlign w:val="top"/>
          </w:tcPr>
          <w:p w14:paraId="2A8E02ED">
            <w:pPr>
              <w:pStyle w:val="6"/>
              <w:spacing w:before="77" w:line="231" w:lineRule="auto"/>
              <w:ind w:left="1058"/>
              <w:rPr>
                <w:sz w:val="18"/>
                <w:szCs w:val="18"/>
              </w:rPr>
            </w:pPr>
            <w:r>
              <w:rPr>
                <w:color w:val="C00000"/>
                <w:spacing w:val="-5"/>
                <w:sz w:val="18"/>
                <w:szCs w:val="18"/>
              </w:rPr>
              <w:t>90</w:t>
            </w:r>
          </w:p>
        </w:tc>
        <w:tc>
          <w:tcPr>
            <w:tcW w:w="2468" w:type="dxa"/>
            <w:tcBorders>
              <w:right w:val="single" w:color="000000" w:sz="2" w:space="0"/>
            </w:tcBorders>
            <w:vAlign w:val="top"/>
          </w:tcPr>
          <w:p w14:paraId="48E2EB15">
            <w:pPr>
              <w:pStyle w:val="6"/>
              <w:spacing w:before="77" w:line="231" w:lineRule="auto"/>
              <w:ind w:left="1133"/>
              <w:rPr>
                <w:sz w:val="18"/>
                <w:szCs w:val="18"/>
              </w:rPr>
            </w:pPr>
            <w:r>
              <w:rPr>
                <w:color w:val="C00000"/>
                <w:spacing w:val="-5"/>
                <w:sz w:val="18"/>
                <w:szCs w:val="18"/>
              </w:rPr>
              <w:t>90</w:t>
            </w:r>
          </w:p>
        </w:tc>
      </w:tr>
      <w:tr w14:paraId="7C453F29">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30" w:hRule="atLeast"/>
        </w:trPr>
        <w:tc>
          <w:tcPr>
            <w:tcW w:w="1556" w:type="dxa"/>
            <w:vAlign w:val="top"/>
          </w:tcPr>
          <w:p w14:paraId="717AFBB3">
            <w:pPr>
              <w:pStyle w:val="6"/>
              <w:spacing w:before="83" w:line="183" w:lineRule="auto"/>
              <w:ind w:left="598"/>
              <w:rPr>
                <w:sz w:val="18"/>
                <w:szCs w:val="18"/>
              </w:rPr>
            </w:pPr>
            <w:r>
              <w:rPr>
                <w:color w:val="C00000"/>
                <w:spacing w:val="-2"/>
                <w:sz w:val="18"/>
                <w:szCs w:val="18"/>
              </w:rPr>
              <w:t>宏村</w:t>
            </w:r>
          </w:p>
        </w:tc>
        <w:tc>
          <w:tcPr>
            <w:tcW w:w="2251" w:type="dxa"/>
            <w:vAlign w:val="top"/>
          </w:tcPr>
          <w:p w14:paraId="03526768">
            <w:pPr>
              <w:pStyle w:val="6"/>
              <w:spacing w:before="49" w:line="210" w:lineRule="auto"/>
              <w:ind w:left="1025"/>
              <w:rPr>
                <w:sz w:val="18"/>
                <w:szCs w:val="18"/>
              </w:rPr>
            </w:pPr>
            <w:r>
              <w:rPr>
                <w:color w:val="C00000"/>
                <w:spacing w:val="-5"/>
                <w:sz w:val="18"/>
                <w:szCs w:val="18"/>
              </w:rPr>
              <w:t>75</w:t>
            </w:r>
          </w:p>
        </w:tc>
        <w:tc>
          <w:tcPr>
            <w:tcW w:w="2315" w:type="dxa"/>
            <w:vAlign w:val="top"/>
          </w:tcPr>
          <w:p w14:paraId="3DA2A5C9">
            <w:pPr>
              <w:pStyle w:val="6"/>
              <w:spacing w:before="49" w:line="210" w:lineRule="auto"/>
              <w:ind w:left="1064"/>
              <w:rPr>
                <w:sz w:val="18"/>
                <w:szCs w:val="18"/>
              </w:rPr>
            </w:pPr>
            <w:r>
              <w:rPr>
                <w:color w:val="C00000"/>
                <w:spacing w:val="-8"/>
                <w:sz w:val="18"/>
                <w:szCs w:val="18"/>
              </w:rPr>
              <w:t>52</w:t>
            </w:r>
          </w:p>
        </w:tc>
        <w:tc>
          <w:tcPr>
            <w:tcW w:w="2468" w:type="dxa"/>
            <w:tcBorders>
              <w:right w:val="single" w:color="000000" w:sz="2" w:space="0"/>
            </w:tcBorders>
            <w:vAlign w:val="top"/>
          </w:tcPr>
          <w:p w14:paraId="49EC17AF">
            <w:pPr>
              <w:pStyle w:val="6"/>
              <w:spacing w:before="49" w:line="210" w:lineRule="auto"/>
              <w:ind w:left="1185"/>
              <w:rPr>
                <w:sz w:val="18"/>
                <w:szCs w:val="18"/>
              </w:rPr>
            </w:pPr>
            <w:r>
              <w:rPr>
                <w:color w:val="C00000"/>
                <w:sz w:val="18"/>
                <w:szCs w:val="18"/>
              </w:rPr>
              <w:t>0</w:t>
            </w:r>
          </w:p>
        </w:tc>
      </w:tr>
      <w:tr w14:paraId="3C76EF06">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31" w:hRule="atLeast"/>
        </w:trPr>
        <w:tc>
          <w:tcPr>
            <w:tcW w:w="1556" w:type="dxa"/>
            <w:vAlign w:val="top"/>
          </w:tcPr>
          <w:p w14:paraId="7308BB21">
            <w:pPr>
              <w:pStyle w:val="6"/>
              <w:spacing w:before="84" w:line="183" w:lineRule="auto"/>
              <w:ind w:left="601"/>
              <w:rPr>
                <w:sz w:val="18"/>
                <w:szCs w:val="18"/>
              </w:rPr>
            </w:pPr>
            <w:r>
              <w:rPr>
                <w:color w:val="C00000"/>
                <w:spacing w:val="-3"/>
                <w:sz w:val="18"/>
                <w:szCs w:val="18"/>
              </w:rPr>
              <w:t>黄山</w:t>
            </w:r>
          </w:p>
        </w:tc>
        <w:tc>
          <w:tcPr>
            <w:tcW w:w="2251" w:type="dxa"/>
            <w:vAlign w:val="top"/>
          </w:tcPr>
          <w:p w14:paraId="1D351467">
            <w:pPr>
              <w:pStyle w:val="6"/>
              <w:spacing w:before="50" w:line="210" w:lineRule="auto"/>
              <w:ind w:left="981"/>
              <w:rPr>
                <w:sz w:val="18"/>
                <w:szCs w:val="18"/>
              </w:rPr>
            </w:pPr>
            <w:r>
              <w:rPr>
                <w:color w:val="C00000"/>
                <w:spacing w:val="-7"/>
                <w:sz w:val="18"/>
                <w:szCs w:val="18"/>
              </w:rPr>
              <w:t>190</w:t>
            </w:r>
          </w:p>
        </w:tc>
        <w:tc>
          <w:tcPr>
            <w:tcW w:w="2315" w:type="dxa"/>
            <w:vAlign w:val="top"/>
          </w:tcPr>
          <w:p w14:paraId="06AC0A2F">
            <w:pPr>
              <w:pStyle w:val="6"/>
              <w:spacing w:before="50" w:line="210" w:lineRule="auto"/>
              <w:ind w:left="1058"/>
              <w:rPr>
                <w:sz w:val="18"/>
                <w:szCs w:val="18"/>
              </w:rPr>
            </w:pPr>
            <w:r>
              <w:rPr>
                <w:color w:val="C00000"/>
                <w:spacing w:val="-5"/>
                <w:sz w:val="18"/>
                <w:szCs w:val="18"/>
              </w:rPr>
              <w:t>95</w:t>
            </w:r>
          </w:p>
        </w:tc>
        <w:tc>
          <w:tcPr>
            <w:tcW w:w="2468" w:type="dxa"/>
            <w:tcBorders>
              <w:right w:val="single" w:color="000000" w:sz="2" w:space="0"/>
            </w:tcBorders>
            <w:vAlign w:val="top"/>
          </w:tcPr>
          <w:p w14:paraId="6D6D73DB">
            <w:pPr>
              <w:pStyle w:val="6"/>
              <w:spacing w:before="50" w:line="210" w:lineRule="auto"/>
              <w:ind w:left="1185"/>
              <w:rPr>
                <w:sz w:val="18"/>
                <w:szCs w:val="18"/>
              </w:rPr>
            </w:pPr>
            <w:r>
              <w:rPr>
                <w:color w:val="C00000"/>
                <w:sz w:val="18"/>
                <w:szCs w:val="18"/>
              </w:rPr>
              <w:t>0</w:t>
            </w:r>
          </w:p>
        </w:tc>
      </w:tr>
      <w:tr w14:paraId="09709EA1">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50" w:hRule="atLeast"/>
        </w:trPr>
        <w:tc>
          <w:tcPr>
            <w:tcW w:w="1556" w:type="dxa"/>
            <w:vAlign w:val="top"/>
          </w:tcPr>
          <w:p w14:paraId="6BEB43B7">
            <w:pPr>
              <w:pStyle w:val="6"/>
              <w:spacing w:before="94" w:line="182" w:lineRule="auto"/>
              <w:ind w:left="599"/>
              <w:rPr>
                <w:sz w:val="18"/>
                <w:szCs w:val="18"/>
              </w:rPr>
            </w:pPr>
            <w:r>
              <w:rPr>
                <w:color w:val="C00000"/>
                <w:spacing w:val="-2"/>
                <w:sz w:val="18"/>
                <w:szCs w:val="18"/>
              </w:rPr>
              <w:t>篁岭</w:t>
            </w:r>
          </w:p>
        </w:tc>
        <w:tc>
          <w:tcPr>
            <w:tcW w:w="2251" w:type="dxa"/>
            <w:vAlign w:val="top"/>
          </w:tcPr>
          <w:p w14:paraId="76E35F46">
            <w:pPr>
              <w:pStyle w:val="6"/>
              <w:spacing w:before="60" w:line="217" w:lineRule="auto"/>
              <w:ind w:left="981"/>
              <w:rPr>
                <w:sz w:val="18"/>
                <w:szCs w:val="18"/>
              </w:rPr>
            </w:pPr>
            <w:r>
              <w:rPr>
                <w:color w:val="C00000"/>
                <w:spacing w:val="-7"/>
                <w:sz w:val="18"/>
                <w:szCs w:val="18"/>
              </w:rPr>
              <w:t>160</w:t>
            </w:r>
          </w:p>
        </w:tc>
        <w:tc>
          <w:tcPr>
            <w:tcW w:w="2315" w:type="dxa"/>
            <w:vAlign w:val="top"/>
          </w:tcPr>
          <w:p w14:paraId="43DB07D2">
            <w:pPr>
              <w:pStyle w:val="6"/>
              <w:spacing w:before="60" w:line="217" w:lineRule="auto"/>
              <w:ind w:left="1015"/>
              <w:rPr>
                <w:sz w:val="18"/>
                <w:szCs w:val="18"/>
              </w:rPr>
            </w:pPr>
            <w:r>
              <w:rPr>
                <w:color w:val="C00000"/>
                <w:spacing w:val="-7"/>
                <w:sz w:val="18"/>
                <w:szCs w:val="18"/>
              </w:rPr>
              <w:t>160</w:t>
            </w:r>
          </w:p>
        </w:tc>
        <w:tc>
          <w:tcPr>
            <w:tcW w:w="2468" w:type="dxa"/>
            <w:tcBorders>
              <w:right w:val="single" w:color="000000" w:sz="2" w:space="0"/>
            </w:tcBorders>
            <w:vAlign w:val="top"/>
          </w:tcPr>
          <w:p w14:paraId="395B3392">
            <w:pPr>
              <w:pStyle w:val="6"/>
              <w:spacing w:before="60" w:line="217" w:lineRule="auto"/>
              <w:ind w:left="1133"/>
              <w:rPr>
                <w:sz w:val="18"/>
                <w:szCs w:val="18"/>
              </w:rPr>
            </w:pPr>
            <w:r>
              <w:rPr>
                <w:color w:val="C00000"/>
                <w:spacing w:val="-5"/>
                <w:sz w:val="18"/>
                <w:szCs w:val="18"/>
              </w:rPr>
              <w:t>90</w:t>
            </w:r>
          </w:p>
        </w:tc>
      </w:tr>
      <w:tr w14:paraId="40200734">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50" w:hRule="atLeast"/>
        </w:trPr>
        <w:tc>
          <w:tcPr>
            <w:tcW w:w="1556" w:type="dxa"/>
            <w:vAlign w:val="top"/>
          </w:tcPr>
          <w:p w14:paraId="28B43704">
            <w:pPr>
              <w:pStyle w:val="6"/>
              <w:spacing w:before="93" w:line="183" w:lineRule="auto"/>
              <w:ind w:left="511"/>
              <w:rPr>
                <w:rFonts w:hint="eastAsia" w:eastAsia="微软雅黑"/>
                <w:sz w:val="18"/>
                <w:szCs w:val="18"/>
                <w:lang w:eastAsia="zh-CN"/>
              </w:rPr>
            </w:pPr>
            <w:r>
              <w:rPr>
                <w:rFonts w:hint="eastAsia"/>
                <w:color w:val="C00000"/>
                <w:spacing w:val="-3"/>
                <w:sz w:val="18"/>
                <w:szCs w:val="18"/>
                <w:lang w:eastAsia="zh-CN"/>
              </w:rPr>
              <w:t>三清山</w:t>
            </w:r>
          </w:p>
        </w:tc>
        <w:tc>
          <w:tcPr>
            <w:tcW w:w="2251" w:type="dxa"/>
            <w:vAlign w:val="top"/>
          </w:tcPr>
          <w:p w14:paraId="30EDF937">
            <w:pPr>
              <w:pStyle w:val="6"/>
              <w:spacing w:before="60" w:line="217" w:lineRule="auto"/>
              <w:ind w:left="981"/>
              <w:rPr>
                <w:sz w:val="18"/>
                <w:szCs w:val="18"/>
              </w:rPr>
            </w:pPr>
            <w:r>
              <w:rPr>
                <w:color w:val="C00000"/>
                <w:spacing w:val="-7"/>
                <w:sz w:val="18"/>
                <w:szCs w:val="18"/>
              </w:rPr>
              <w:t>120</w:t>
            </w:r>
          </w:p>
        </w:tc>
        <w:tc>
          <w:tcPr>
            <w:tcW w:w="2315" w:type="dxa"/>
            <w:vAlign w:val="top"/>
          </w:tcPr>
          <w:p w14:paraId="0E6D11F8">
            <w:pPr>
              <w:pStyle w:val="6"/>
              <w:spacing w:before="60" w:line="217" w:lineRule="auto"/>
              <w:ind w:left="1015"/>
              <w:rPr>
                <w:rFonts w:hint="default" w:eastAsia="微软雅黑"/>
                <w:sz w:val="18"/>
                <w:szCs w:val="18"/>
                <w:lang w:val="en-US" w:eastAsia="zh-CN"/>
              </w:rPr>
            </w:pPr>
            <w:r>
              <w:rPr>
                <w:rFonts w:hint="eastAsia"/>
                <w:color w:val="C00000"/>
                <w:spacing w:val="-7"/>
                <w:sz w:val="18"/>
                <w:szCs w:val="18"/>
                <w:lang w:val="en-US" w:eastAsia="zh-CN"/>
              </w:rPr>
              <w:t>60</w:t>
            </w:r>
          </w:p>
        </w:tc>
        <w:tc>
          <w:tcPr>
            <w:tcW w:w="2468" w:type="dxa"/>
            <w:tcBorders>
              <w:right w:val="single" w:color="000000" w:sz="2" w:space="0"/>
            </w:tcBorders>
            <w:vAlign w:val="top"/>
          </w:tcPr>
          <w:p w14:paraId="2D75748F">
            <w:pPr>
              <w:pStyle w:val="6"/>
              <w:spacing w:before="60" w:line="217" w:lineRule="auto"/>
              <w:ind w:left="1090"/>
              <w:rPr>
                <w:rFonts w:hint="eastAsia" w:eastAsia="微软雅黑"/>
                <w:sz w:val="18"/>
                <w:szCs w:val="18"/>
                <w:lang w:eastAsia="zh-CN"/>
              </w:rPr>
            </w:pPr>
            <w:r>
              <w:rPr>
                <w:rFonts w:hint="eastAsia"/>
                <w:color w:val="C00000"/>
                <w:spacing w:val="-7"/>
                <w:sz w:val="18"/>
                <w:szCs w:val="18"/>
                <w:lang w:val="en-US" w:eastAsia="zh-CN"/>
              </w:rPr>
              <w:t>0</w:t>
            </w:r>
          </w:p>
        </w:tc>
      </w:tr>
      <w:tr w14:paraId="04020339">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353" w:hRule="atLeast"/>
        </w:trPr>
        <w:tc>
          <w:tcPr>
            <w:tcW w:w="1556" w:type="dxa"/>
            <w:vAlign w:val="top"/>
          </w:tcPr>
          <w:p w14:paraId="58F68DD8">
            <w:pPr>
              <w:pStyle w:val="6"/>
              <w:spacing w:before="97" w:line="182" w:lineRule="auto"/>
              <w:ind w:left="507"/>
              <w:rPr>
                <w:sz w:val="18"/>
                <w:szCs w:val="18"/>
              </w:rPr>
            </w:pPr>
            <w:r>
              <w:rPr>
                <w:color w:val="C00000"/>
                <w:spacing w:val="-1"/>
                <w:sz w:val="18"/>
                <w:szCs w:val="18"/>
              </w:rPr>
              <w:t>滕王阁</w:t>
            </w:r>
          </w:p>
        </w:tc>
        <w:tc>
          <w:tcPr>
            <w:tcW w:w="2251" w:type="dxa"/>
            <w:vAlign w:val="top"/>
          </w:tcPr>
          <w:p w14:paraId="555CCC72">
            <w:pPr>
              <w:pStyle w:val="6"/>
              <w:spacing w:before="62" w:line="218" w:lineRule="auto"/>
              <w:ind w:left="1030"/>
              <w:rPr>
                <w:sz w:val="18"/>
                <w:szCs w:val="18"/>
              </w:rPr>
            </w:pPr>
            <w:r>
              <w:rPr>
                <w:color w:val="C00000"/>
                <w:spacing w:val="-8"/>
                <w:sz w:val="18"/>
                <w:szCs w:val="18"/>
              </w:rPr>
              <w:t>50</w:t>
            </w:r>
          </w:p>
        </w:tc>
        <w:tc>
          <w:tcPr>
            <w:tcW w:w="2315" w:type="dxa"/>
            <w:vAlign w:val="top"/>
          </w:tcPr>
          <w:p w14:paraId="7135847D">
            <w:pPr>
              <w:pStyle w:val="6"/>
              <w:spacing w:before="62" w:line="218" w:lineRule="auto"/>
              <w:ind w:left="1064"/>
              <w:rPr>
                <w:sz w:val="18"/>
                <w:szCs w:val="18"/>
              </w:rPr>
            </w:pPr>
            <w:r>
              <w:rPr>
                <w:color w:val="C00000"/>
                <w:spacing w:val="-8"/>
                <w:sz w:val="18"/>
                <w:szCs w:val="18"/>
              </w:rPr>
              <w:t>50</w:t>
            </w:r>
          </w:p>
        </w:tc>
        <w:tc>
          <w:tcPr>
            <w:tcW w:w="2468" w:type="dxa"/>
            <w:tcBorders>
              <w:right w:val="single" w:color="000000" w:sz="2" w:space="0"/>
            </w:tcBorders>
            <w:vAlign w:val="top"/>
          </w:tcPr>
          <w:p w14:paraId="27F0E6D2">
            <w:pPr>
              <w:pStyle w:val="6"/>
              <w:spacing w:before="62" w:line="218" w:lineRule="auto"/>
              <w:ind w:left="1185"/>
              <w:rPr>
                <w:sz w:val="18"/>
                <w:szCs w:val="18"/>
              </w:rPr>
            </w:pPr>
            <w:r>
              <w:rPr>
                <w:color w:val="C00000"/>
                <w:sz w:val="18"/>
                <w:szCs w:val="18"/>
              </w:rPr>
              <w:t>0</w:t>
            </w:r>
          </w:p>
        </w:tc>
      </w:tr>
    </w:tbl>
    <w:p w14:paraId="06E30DAF">
      <w:pPr>
        <w:spacing w:line="14" w:lineRule="auto"/>
        <w:rPr>
          <w:rFonts w:ascii="Arial"/>
          <w:sz w:val="2"/>
        </w:rPr>
      </w:pPr>
    </w:p>
    <w:p w14:paraId="614E9745">
      <w:pPr>
        <w:spacing w:line="14" w:lineRule="auto"/>
        <w:rPr>
          <w:rFonts w:ascii="Arial" w:hAnsi="Arial" w:eastAsia="Arial" w:cs="Arial"/>
          <w:sz w:val="2"/>
          <w:szCs w:val="2"/>
        </w:rPr>
        <w:sectPr>
          <w:type w:val="continuous"/>
          <w:pgSz w:w="11906" w:h="16839"/>
          <w:pgMar w:top="400" w:right="0" w:bottom="400" w:left="0" w:header="0" w:footer="0" w:gutter="0"/>
          <w:cols w:equalWidth="0" w:num="2">
            <w:col w:w="1540" w:space="100"/>
            <w:col w:w="10267"/>
          </w:cols>
        </w:sectPr>
      </w:pPr>
    </w:p>
    <w:p w14:paraId="7D14417C">
      <w:pPr>
        <w:spacing w:before="35"/>
      </w:pPr>
    </w:p>
    <w:p w14:paraId="6FBDA24B">
      <w:pPr>
        <w:spacing w:before="34"/>
      </w:pPr>
    </w:p>
    <w:p w14:paraId="6FBD1BCF">
      <w:pPr>
        <w:spacing w:before="34"/>
      </w:pPr>
    </w:p>
    <w:p w14:paraId="275833C5">
      <w:pPr>
        <w:spacing w:before="34"/>
      </w:pPr>
    </w:p>
    <w:p w14:paraId="5C980D95">
      <w:pPr>
        <w:spacing w:before="34"/>
      </w:pPr>
    </w:p>
    <w:p w14:paraId="347EF944">
      <w:pPr>
        <w:spacing w:before="34"/>
      </w:pPr>
    </w:p>
    <w:tbl>
      <w:tblPr>
        <w:tblStyle w:val="5"/>
        <w:tblW w:w="8590" w:type="dxa"/>
        <w:tblInd w:w="1642" w:type="dxa"/>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Layout w:type="fixed"/>
        <w:tblCellMar>
          <w:top w:w="0" w:type="dxa"/>
          <w:left w:w="0" w:type="dxa"/>
          <w:bottom w:w="0" w:type="dxa"/>
          <w:right w:w="0" w:type="dxa"/>
        </w:tblCellMar>
      </w:tblPr>
      <w:tblGrid>
        <w:gridCol w:w="1556"/>
        <w:gridCol w:w="2251"/>
        <w:gridCol w:w="2315"/>
        <w:gridCol w:w="2468"/>
      </w:tblGrid>
      <w:tr w14:paraId="590F5241">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417" w:hRule="atLeast"/>
        </w:trPr>
        <w:tc>
          <w:tcPr>
            <w:tcW w:w="1556" w:type="dxa"/>
            <w:vAlign w:val="top"/>
          </w:tcPr>
          <w:p w14:paraId="4282AF31">
            <w:pPr>
              <w:pStyle w:val="6"/>
              <w:spacing w:before="130" w:line="182" w:lineRule="auto"/>
              <w:ind w:left="598"/>
              <w:rPr>
                <w:sz w:val="18"/>
                <w:szCs w:val="18"/>
              </w:rPr>
            </w:pPr>
            <w:r>
              <w:rPr>
                <w:b/>
                <w:bCs/>
                <w:color w:val="0000FF"/>
                <w:spacing w:val="-2"/>
                <w:sz w:val="18"/>
                <w:szCs w:val="18"/>
              </w:rPr>
              <w:t>合计</w:t>
            </w:r>
          </w:p>
        </w:tc>
        <w:tc>
          <w:tcPr>
            <w:tcW w:w="2251" w:type="dxa"/>
            <w:vAlign w:val="top"/>
          </w:tcPr>
          <w:p w14:paraId="025F3DBF">
            <w:pPr>
              <w:pStyle w:val="6"/>
              <w:spacing w:before="91" w:line="315" w:lineRule="exact"/>
              <w:ind w:left="963"/>
              <w:rPr>
                <w:sz w:val="18"/>
                <w:szCs w:val="18"/>
              </w:rPr>
            </w:pPr>
            <w:r>
              <w:rPr>
                <w:b/>
                <w:bCs/>
                <w:color w:val="0000FF"/>
                <w:spacing w:val="-3"/>
                <w:position w:val="3"/>
                <w:sz w:val="18"/>
                <w:szCs w:val="18"/>
              </w:rPr>
              <w:t>845</w:t>
            </w:r>
          </w:p>
        </w:tc>
        <w:tc>
          <w:tcPr>
            <w:tcW w:w="2315" w:type="dxa"/>
            <w:vAlign w:val="top"/>
          </w:tcPr>
          <w:p w14:paraId="50B6DEF7">
            <w:pPr>
              <w:pStyle w:val="6"/>
              <w:spacing w:before="91" w:line="315" w:lineRule="exact"/>
              <w:ind w:left="997"/>
              <w:rPr>
                <w:rFonts w:hint="default" w:eastAsia="微软雅黑"/>
                <w:sz w:val="18"/>
                <w:szCs w:val="18"/>
                <w:lang w:val="en-US" w:eastAsia="zh-CN"/>
              </w:rPr>
            </w:pPr>
            <w:r>
              <w:rPr>
                <w:rFonts w:hint="eastAsia"/>
                <w:b/>
                <w:bCs/>
                <w:color w:val="0000FF"/>
                <w:spacing w:val="-4"/>
                <w:position w:val="3"/>
                <w:sz w:val="18"/>
                <w:szCs w:val="18"/>
                <w:lang w:val="en-US" w:eastAsia="zh-CN"/>
              </w:rPr>
              <w:t>667</w:t>
            </w:r>
          </w:p>
        </w:tc>
        <w:tc>
          <w:tcPr>
            <w:tcW w:w="2468" w:type="dxa"/>
            <w:tcBorders>
              <w:right w:val="single" w:color="000000" w:sz="2" w:space="0"/>
            </w:tcBorders>
            <w:vAlign w:val="top"/>
          </w:tcPr>
          <w:p w14:paraId="107D9A19">
            <w:pPr>
              <w:pStyle w:val="6"/>
              <w:spacing w:before="91" w:line="315" w:lineRule="exact"/>
              <w:ind w:left="1078"/>
              <w:rPr>
                <w:rFonts w:hint="default" w:eastAsia="微软雅黑"/>
                <w:sz w:val="18"/>
                <w:szCs w:val="18"/>
                <w:lang w:val="en-US" w:eastAsia="zh-CN"/>
              </w:rPr>
            </w:pPr>
            <w:r>
              <w:rPr>
                <w:rFonts w:hint="eastAsia"/>
                <w:b/>
                <w:bCs/>
                <w:color w:val="0000FF"/>
                <w:spacing w:val="-5"/>
                <w:position w:val="3"/>
                <w:sz w:val="18"/>
                <w:szCs w:val="18"/>
                <w:lang w:val="en-US" w:eastAsia="zh-CN"/>
              </w:rPr>
              <w:t>180</w:t>
            </w:r>
          </w:p>
        </w:tc>
      </w:tr>
      <w:tr w14:paraId="04E9E496">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412" w:hRule="atLeast"/>
        </w:trPr>
        <w:tc>
          <w:tcPr>
            <w:tcW w:w="1556" w:type="dxa"/>
            <w:vAlign w:val="top"/>
          </w:tcPr>
          <w:p w14:paraId="554C4766">
            <w:pPr>
              <w:rPr>
                <w:rFonts w:ascii="Arial"/>
                <w:sz w:val="21"/>
              </w:rPr>
            </w:pPr>
          </w:p>
        </w:tc>
        <w:tc>
          <w:tcPr>
            <w:tcW w:w="2251" w:type="dxa"/>
            <w:vAlign w:val="top"/>
          </w:tcPr>
          <w:p w14:paraId="744E25A5">
            <w:pPr>
              <w:rPr>
                <w:rFonts w:ascii="Arial"/>
                <w:sz w:val="21"/>
              </w:rPr>
            </w:pPr>
          </w:p>
        </w:tc>
        <w:tc>
          <w:tcPr>
            <w:tcW w:w="2315" w:type="dxa"/>
            <w:vAlign w:val="top"/>
          </w:tcPr>
          <w:p w14:paraId="5C5D611A">
            <w:pPr>
              <w:rPr>
                <w:rFonts w:ascii="Arial"/>
                <w:sz w:val="21"/>
              </w:rPr>
            </w:pPr>
          </w:p>
        </w:tc>
        <w:tc>
          <w:tcPr>
            <w:tcW w:w="2468" w:type="dxa"/>
            <w:tcBorders>
              <w:right w:val="single" w:color="000000" w:sz="2" w:space="0"/>
            </w:tcBorders>
            <w:vAlign w:val="top"/>
          </w:tcPr>
          <w:p w14:paraId="799CB104">
            <w:pPr>
              <w:rPr>
                <w:rFonts w:ascii="Arial"/>
                <w:sz w:val="21"/>
              </w:rPr>
            </w:pPr>
          </w:p>
        </w:tc>
      </w:tr>
      <w:tr w14:paraId="32A58F2C">
        <w:tblPrEx>
          <w:tblBorders>
            <w:top w:val="single" w:color="548DD4" w:sz="2" w:space="0"/>
            <w:left w:val="single" w:color="548DD4" w:sz="2" w:space="0"/>
            <w:bottom w:val="single" w:color="548DD4" w:sz="2" w:space="0"/>
            <w:right w:val="single" w:color="548DD4" w:sz="2" w:space="0"/>
            <w:insideH w:val="single" w:color="548DD4" w:sz="2" w:space="0"/>
            <w:insideV w:val="single" w:color="548DD4" w:sz="2" w:space="0"/>
          </w:tblBorders>
          <w:tblCellMar>
            <w:top w:w="0" w:type="dxa"/>
            <w:left w:w="0" w:type="dxa"/>
            <w:bottom w:w="0" w:type="dxa"/>
            <w:right w:w="0" w:type="dxa"/>
          </w:tblCellMar>
        </w:tblPrEx>
        <w:trPr>
          <w:trHeight w:val="415" w:hRule="atLeast"/>
        </w:trPr>
        <w:tc>
          <w:tcPr>
            <w:tcW w:w="1556" w:type="dxa"/>
            <w:vAlign w:val="top"/>
          </w:tcPr>
          <w:p w14:paraId="21F87CB2">
            <w:pPr>
              <w:pStyle w:val="6"/>
              <w:spacing w:before="127" w:line="183" w:lineRule="auto"/>
              <w:ind w:left="599"/>
              <w:rPr>
                <w:sz w:val="18"/>
                <w:szCs w:val="18"/>
              </w:rPr>
            </w:pPr>
            <w:r>
              <w:rPr>
                <w:b/>
                <w:bCs/>
                <w:color w:val="0000FF"/>
                <w:spacing w:val="-2"/>
                <w:sz w:val="18"/>
                <w:szCs w:val="18"/>
              </w:rPr>
              <w:t>景交</w:t>
            </w:r>
          </w:p>
        </w:tc>
        <w:tc>
          <w:tcPr>
            <w:tcW w:w="7034" w:type="dxa"/>
            <w:gridSpan w:val="3"/>
            <w:tcBorders>
              <w:right w:val="single" w:color="000000" w:sz="2" w:space="0"/>
            </w:tcBorders>
            <w:vAlign w:val="top"/>
          </w:tcPr>
          <w:p w14:paraId="0591569A">
            <w:pPr>
              <w:pStyle w:val="6"/>
              <w:spacing w:before="90" w:line="229" w:lineRule="auto"/>
              <w:ind w:left="1507"/>
              <w:rPr>
                <w:rFonts w:hint="default" w:eastAsia="微软雅黑"/>
                <w:sz w:val="18"/>
                <w:szCs w:val="18"/>
                <w:lang w:val="en-US" w:eastAsia="zh-CN"/>
              </w:rPr>
            </w:pPr>
            <w:r>
              <w:rPr>
                <w:rFonts w:hint="eastAsia"/>
                <w:b/>
                <w:bCs/>
                <w:color w:val="0000FF"/>
                <w:spacing w:val="-2"/>
                <w:sz w:val="18"/>
                <w:szCs w:val="18"/>
                <w:lang w:eastAsia="zh-CN"/>
              </w:rPr>
              <w:t>三清山索道</w:t>
            </w:r>
            <w:r>
              <w:rPr>
                <w:rFonts w:hint="eastAsia"/>
                <w:b/>
                <w:bCs/>
                <w:color w:val="0000FF"/>
                <w:spacing w:val="-2"/>
                <w:sz w:val="18"/>
                <w:szCs w:val="18"/>
                <w:lang w:val="en-US" w:eastAsia="zh-CN"/>
              </w:rPr>
              <w:t>125+</w:t>
            </w:r>
            <w:r>
              <w:rPr>
                <w:b/>
                <w:bCs/>
                <w:color w:val="0000FF"/>
                <w:spacing w:val="-2"/>
                <w:sz w:val="18"/>
                <w:szCs w:val="18"/>
              </w:rPr>
              <w:t>黄山观光车必产生 38+缆车自愿自理 90+80</w:t>
            </w:r>
            <w:r>
              <w:rPr>
                <w:b/>
                <w:bCs/>
                <w:color w:val="0000FF"/>
                <w:spacing w:val="-23"/>
                <w:sz w:val="18"/>
                <w:szCs w:val="18"/>
              </w:rPr>
              <w:t xml:space="preserve"> </w:t>
            </w:r>
            <w:r>
              <w:rPr>
                <w:b/>
                <w:bCs/>
                <w:color w:val="0000FF"/>
                <w:spacing w:val="-2"/>
                <w:sz w:val="18"/>
                <w:szCs w:val="18"/>
              </w:rPr>
              <w:t>=</w:t>
            </w:r>
            <w:r>
              <w:rPr>
                <w:rFonts w:hint="eastAsia"/>
                <w:b/>
                <w:bCs/>
                <w:color w:val="0000FF"/>
                <w:spacing w:val="-2"/>
                <w:sz w:val="18"/>
                <w:szCs w:val="18"/>
                <w:lang w:val="en-US" w:eastAsia="zh-CN"/>
              </w:rPr>
              <w:t>333</w:t>
            </w:r>
          </w:p>
        </w:tc>
      </w:tr>
    </w:tbl>
    <w:p w14:paraId="73764CD9">
      <w:pPr>
        <w:pStyle w:val="2"/>
        <w:spacing w:before="124" w:line="234" w:lineRule="auto"/>
        <w:ind w:left="5020"/>
        <w:outlineLvl w:val="0"/>
        <w:rPr>
          <w:sz w:val="31"/>
          <w:szCs w:val="31"/>
        </w:rPr>
      </w:pPr>
      <w:r>
        <mc:AlternateContent>
          <mc:Choice Requires="wps">
            <w:drawing>
              <wp:anchor distT="0" distB="0" distL="0" distR="0" simplePos="0" relativeHeight="251664384" behindDoc="1" locked="0" layoutInCell="1" allowOverlap="1">
                <wp:simplePos x="0" y="0"/>
                <wp:positionH relativeFrom="column">
                  <wp:posOffset>413385</wp:posOffset>
                </wp:positionH>
                <wp:positionV relativeFrom="paragraph">
                  <wp:posOffset>29845</wp:posOffset>
                </wp:positionV>
                <wp:extent cx="6732270" cy="367665"/>
                <wp:effectExtent l="0" t="0" r="0" b="0"/>
                <wp:wrapNone/>
                <wp:docPr id="46" name="Rect 46"/>
                <wp:cNvGraphicFramePr/>
                <a:graphic xmlns:a="http://schemas.openxmlformats.org/drawingml/2006/main">
                  <a:graphicData uri="http://schemas.microsoft.com/office/word/2010/wordprocessingShape">
                    <wps:wsp>
                      <wps:cNvSpPr/>
                      <wps:spPr>
                        <a:xfrm>
                          <a:off x="414019" y="29920"/>
                          <a:ext cx="6732269" cy="367665"/>
                        </a:xfrm>
                        <a:prstGeom prst="rect">
                          <a:avLst/>
                        </a:prstGeom>
                        <a:solidFill>
                          <a:srgbClr val="A8D08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 o:spid="_x0000_s1026" o:spt="1" style="position:absolute;left:0pt;margin-left:32.55pt;margin-top:2.35pt;height:28.95pt;width:530.1pt;z-index:-251652096;mso-width-relative:page;mso-height-relative:page;" fillcolor="#A8D08D" filled="t" stroked="f" coordsize="21600,21600" o:gfxdata="UEsDBAoAAAAAAIdO4kAAAAAAAAAAAAAAAAAEAAAAZHJzL1BLAwQUAAAACACHTuJAzQm/StUAAAAI&#10;AQAADwAAAGRycy9kb3ducmV2LnhtbE2PQU7DMBBF90jcwRokdtRxoGkV4lQCNUgsaXsANx7iiHgc&#10;bCcNt8ddwXL0vt7/U+0WO7AZfegdSRCrDBhS63RPnYTTsXnYAgtRkVaDI5TwgwF29e1NpUrtLvSB&#10;8yF2LEkolEqCiXEsOQ+tQavCyo1IiX06b1VMp++49uqS5HbgeZYV3KqeUoNRI74abL8Ok5XwNIXB&#10;v4vT7MO+2TfHxWy/316kvL8T2TOwiEv8C8N1fpoOddp0dhPpwAYJxVqkZHJtgF2xyNePwM4J5AXw&#10;uuL/H6h/AVBLAwQUAAAACACHTuJAxCh+STECAABtBAAADgAAAGRycy9lMm9Eb2MueG1srVTBbhox&#10;EL1X6j9YvpddSLohKEuEgqgqoQYlrXo2Xi9ryfa4Y8NCv77j3SW0aQ859GKed8bP896Mubs/WsMO&#10;CoMGV/LxKOdMOQmVdruSf/u6+jDlLEThKmHAqZKfVOD38/fv7lo/UxNowFQKGZG4MGt9yZsY/SzL&#10;gmyUFWEEXjkK1oBWRNriLqtQtMRuTTbJ8yJrASuPIFUI9HXZB/nAiG8hhLrWUi1B7q1ysWdFZUQk&#10;SaHRPvB5V21dKxkf6zqoyEzJSWnsVrqE8Dat2fxOzHYofKPlUIJ4SwmvNFmhHV36QrUUUbA96r+o&#10;rJYIAeo4kmCzXkjnCKkY56+8eW6EV50Wsjr4F9PD/6OVXw4bZLoq+XXBmROWOv5ErjHakjetDzNK&#10;efYbHHaBYBJ6rNGmX5LAjnR6fJ2Pbzk7lXxyezsZjFXHyCRFi5uryaSgsKT4VXFTFB8Te3ah8Rji&#10;JwWWJVBypBI6P8VhHWKfek5JtwYwulppY7oN7rYPBtlBUJMX02U+XQ7sf6QZx9rU8nTEQTrc8xpH&#10;lSShvbSEtlCdyBaEfl6ClytNda1FiBuBNCA0PvSE4iMttQGihQFx1gD+/Nf3lE99oyhnLQ1cycOP&#10;vUDFmfnsqKNpOs8Az2B7Bm5vH4DkjelxetlBOoDRnGGNYL/Ty1qkWygknKS7Sh7P8CH2Y08vU6rF&#10;okuiGfQirt2zl4m6d2axj1DrzvSLF4NFNIVd24YXk8b8932XdfmX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Qm/StUAAAAIAQAADwAAAAAAAAABACAAAAAiAAAAZHJzL2Rvd25yZXYueG1sUEsB&#10;AhQAFAAAAAgAh07iQMQofkkxAgAAbQQAAA4AAAAAAAAAAQAgAAAAJAEAAGRycy9lMm9Eb2MueG1s&#10;UEsFBgAAAAAGAAYAWQEAAMcFAAAAAA==&#10;">
                <v:fill on="t" focussize="0,0"/>
                <v:stroke on="f" weight="0pt"/>
                <v:imagedata o:title=""/>
                <o:lock v:ext="edit" aspectratio="f"/>
                <v:textbox inset="0mm,0mm,0mm,0mm"/>
              </v:rect>
            </w:pict>
          </mc:Fallback>
        </mc:AlternateContent>
      </w:r>
      <w:r>
        <w:rPr>
          <w:b/>
          <w:bCs/>
          <w:color w:val="FFFFFF"/>
          <w:spacing w:val="3"/>
          <w:sz w:val="31"/>
          <w:szCs w:val="31"/>
        </w:rPr>
        <w:t>【特别说明】</w:t>
      </w:r>
    </w:p>
    <w:p w14:paraId="7A0CD0C0">
      <w:pPr>
        <w:spacing w:line="112" w:lineRule="exact"/>
      </w:pPr>
    </w:p>
    <w:tbl>
      <w:tblPr>
        <w:tblStyle w:val="5"/>
        <w:tblW w:w="10549" w:type="dxa"/>
        <w:tblInd w:w="68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5"/>
        <w:gridCol w:w="9634"/>
      </w:tblGrid>
      <w:tr w14:paraId="1F4DEA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5" w:hRule="atLeast"/>
        </w:trPr>
        <w:tc>
          <w:tcPr>
            <w:tcW w:w="915" w:type="dxa"/>
            <w:vAlign w:val="top"/>
          </w:tcPr>
          <w:p w14:paraId="3708D84A">
            <w:pPr>
              <w:pStyle w:val="6"/>
              <w:spacing w:before="173" w:line="184" w:lineRule="auto"/>
            </w:pPr>
            <w:r>
              <w:rPr>
                <w:b/>
                <w:bCs/>
                <w:spacing w:val="-1"/>
              </w:rPr>
              <w:t>小童费用</w:t>
            </w:r>
          </w:p>
        </w:tc>
        <w:tc>
          <w:tcPr>
            <w:tcW w:w="9634" w:type="dxa"/>
            <w:vAlign w:val="top"/>
          </w:tcPr>
          <w:p w14:paraId="2F02E336">
            <w:pPr>
              <w:pStyle w:val="6"/>
              <w:spacing w:line="222" w:lineRule="auto"/>
              <w:ind w:left="39"/>
              <w:rPr>
                <w:sz w:val="20"/>
                <w:szCs w:val="20"/>
              </w:rPr>
            </w:pPr>
            <w:r>
              <w:rPr>
                <w:spacing w:val="4"/>
                <w:sz w:val="20"/>
                <w:szCs w:val="20"/>
              </w:rPr>
              <w:t>含导服、旅游车位以及正餐餐费，</w:t>
            </w:r>
            <w:r>
              <w:rPr>
                <w:spacing w:val="-8"/>
                <w:sz w:val="20"/>
                <w:szCs w:val="20"/>
              </w:rPr>
              <w:t xml:space="preserve"> </w:t>
            </w:r>
            <w:r>
              <w:rPr>
                <w:spacing w:val="4"/>
                <w:sz w:val="20"/>
                <w:szCs w:val="20"/>
              </w:rPr>
              <w:t>不占床位不含早餐，</w:t>
            </w:r>
            <w:r>
              <w:rPr>
                <w:spacing w:val="-14"/>
                <w:sz w:val="20"/>
                <w:szCs w:val="20"/>
              </w:rPr>
              <w:t xml:space="preserve"> </w:t>
            </w:r>
            <w:r>
              <w:rPr>
                <w:spacing w:val="4"/>
                <w:sz w:val="20"/>
                <w:szCs w:val="20"/>
              </w:rPr>
              <w:t>不含景区门票， 景区小交通费用，</w:t>
            </w:r>
            <w:r>
              <w:rPr>
                <w:spacing w:val="-10"/>
                <w:sz w:val="20"/>
                <w:szCs w:val="20"/>
              </w:rPr>
              <w:t xml:space="preserve"> </w:t>
            </w:r>
            <w:r>
              <w:rPr>
                <w:spacing w:val="4"/>
                <w:sz w:val="20"/>
                <w:szCs w:val="20"/>
              </w:rPr>
              <w:t>如超高客人自付</w:t>
            </w:r>
            <w:r>
              <w:rPr>
                <w:sz w:val="20"/>
                <w:szCs w:val="20"/>
              </w:rPr>
              <w:t xml:space="preserve"> </w:t>
            </w:r>
            <w:r>
              <w:rPr>
                <w:spacing w:val="4"/>
                <w:sz w:val="20"/>
                <w:szCs w:val="20"/>
              </w:rPr>
              <w:t>费用。</w:t>
            </w:r>
          </w:p>
        </w:tc>
      </w:tr>
      <w:tr w14:paraId="351969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915" w:type="dxa"/>
            <w:vAlign w:val="top"/>
          </w:tcPr>
          <w:p w14:paraId="73A5560A">
            <w:pPr>
              <w:spacing w:line="305" w:lineRule="auto"/>
              <w:rPr>
                <w:rFonts w:ascii="Arial"/>
                <w:sz w:val="21"/>
              </w:rPr>
            </w:pPr>
          </w:p>
          <w:p w14:paraId="058EA2D6">
            <w:pPr>
              <w:spacing w:line="305" w:lineRule="auto"/>
              <w:rPr>
                <w:rFonts w:ascii="Arial"/>
                <w:sz w:val="21"/>
              </w:rPr>
            </w:pPr>
          </w:p>
          <w:p w14:paraId="7A17B910">
            <w:pPr>
              <w:spacing w:line="306" w:lineRule="auto"/>
              <w:rPr>
                <w:rFonts w:ascii="Arial"/>
                <w:sz w:val="21"/>
              </w:rPr>
            </w:pPr>
          </w:p>
          <w:p w14:paraId="6BFB7840">
            <w:pPr>
              <w:pStyle w:val="6"/>
              <w:spacing w:before="94" w:line="184" w:lineRule="auto"/>
            </w:pPr>
            <w:r>
              <w:rPr>
                <w:b/>
                <w:bCs/>
                <w:spacing w:val="-1"/>
              </w:rPr>
              <w:t>特别说明</w:t>
            </w:r>
          </w:p>
        </w:tc>
        <w:tc>
          <w:tcPr>
            <w:tcW w:w="9634" w:type="dxa"/>
            <w:vAlign w:val="top"/>
          </w:tcPr>
          <w:p w14:paraId="000CDF3E">
            <w:pPr>
              <w:pStyle w:val="6"/>
              <w:spacing w:before="77" w:line="215" w:lineRule="auto"/>
              <w:ind w:left="353" w:hanging="296"/>
              <w:rPr>
                <w:sz w:val="19"/>
                <w:szCs w:val="19"/>
              </w:rPr>
            </w:pPr>
            <w:r>
              <w:rPr>
                <w:spacing w:val="7"/>
                <w:sz w:val="19"/>
                <w:szCs w:val="19"/>
              </w:rPr>
              <w:t>1、当地接待旅行社会在景点不变的情况下， 有权对行程先后次序作出相应调整， 团友如有异议， 请在报名时</w:t>
            </w:r>
            <w:r>
              <w:rPr>
                <w:spacing w:val="8"/>
                <w:sz w:val="19"/>
                <w:szCs w:val="19"/>
              </w:rPr>
              <w:t xml:space="preserve"> </w:t>
            </w:r>
            <w:r>
              <w:rPr>
                <w:spacing w:val="7"/>
                <w:sz w:val="19"/>
                <w:szCs w:val="19"/>
              </w:rPr>
              <w:t>向销售人员做出了解。</w:t>
            </w:r>
          </w:p>
          <w:p w14:paraId="25E73111">
            <w:pPr>
              <w:pStyle w:val="6"/>
              <w:spacing w:before="13" w:line="243" w:lineRule="auto"/>
              <w:ind w:left="40" w:right="43" w:firstLine="10"/>
              <w:rPr>
                <w:sz w:val="19"/>
                <w:szCs w:val="19"/>
              </w:rPr>
            </w:pPr>
            <w:r>
              <w:rPr>
                <w:spacing w:val="8"/>
                <w:sz w:val="19"/>
                <w:szCs w:val="19"/>
              </w:rPr>
              <w:t>3、准确集合时间和地点， 我社工作人员在出团前一天下午会以电话或短信</w:t>
            </w:r>
            <w:r>
              <w:rPr>
                <w:spacing w:val="7"/>
                <w:sz w:val="19"/>
                <w:szCs w:val="19"/>
              </w:rPr>
              <w:t>方式通知客人， 请注意确认查收，</w:t>
            </w:r>
            <w:r>
              <w:rPr>
                <w:sz w:val="19"/>
                <w:szCs w:val="19"/>
              </w:rPr>
              <w:t xml:space="preserve"> </w:t>
            </w:r>
            <w:r>
              <w:rPr>
                <w:spacing w:val="9"/>
                <w:sz w:val="19"/>
                <w:szCs w:val="19"/>
              </w:rPr>
              <w:t>可以以短信回复方式确认收到。请客人耐心等待！</w:t>
            </w:r>
          </w:p>
          <w:p w14:paraId="75DBC91E">
            <w:pPr>
              <w:pStyle w:val="6"/>
              <w:spacing w:before="5" w:line="214" w:lineRule="auto"/>
              <w:ind w:left="38"/>
              <w:rPr>
                <w:sz w:val="19"/>
                <w:szCs w:val="19"/>
              </w:rPr>
            </w:pPr>
            <w:r>
              <w:rPr>
                <w:spacing w:val="8"/>
                <w:sz w:val="19"/>
                <w:szCs w:val="19"/>
              </w:rPr>
              <w:t>4、赠送项目如因天气、景区关闭等不可抗拒因素导致无法参观的</w:t>
            </w:r>
            <w:r>
              <w:rPr>
                <w:spacing w:val="7"/>
                <w:sz w:val="19"/>
                <w:szCs w:val="19"/>
              </w:rPr>
              <w:t>， 不退任何费用。</w:t>
            </w:r>
          </w:p>
          <w:p w14:paraId="58EDC2DB">
            <w:pPr>
              <w:pStyle w:val="6"/>
              <w:spacing w:before="1" w:line="213" w:lineRule="auto"/>
              <w:ind w:left="54"/>
              <w:rPr>
                <w:sz w:val="19"/>
                <w:szCs w:val="19"/>
              </w:rPr>
            </w:pPr>
            <w:r>
              <w:rPr>
                <w:spacing w:val="7"/>
                <w:sz w:val="19"/>
                <w:szCs w:val="19"/>
              </w:rPr>
              <w:t>5、本产品不接受孕妇预订。</w:t>
            </w:r>
          </w:p>
          <w:p w14:paraId="5E7B1C5F">
            <w:pPr>
              <w:pStyle w:val="6"/>
              <w:spacing w:before="1" w:line="222" w:lineRule="auto"/>
              <w:ind w:left="48"/>
              <w:rPr>
                <w:sz w:val="19"/>
                <w:szCs w:val="19"/>
              </w:rPr>
            </w:pPr>
            <w:r>
              <w:rPr>
                <w:spacing w:val="5"/>
                <w:sz w:val="19"/>
                <w:szCs w:val="19"/>
              </w:rPr>
              <w:t>6、庐山酒店不含空调和一次性洗漱用品， 婺源酒店不含一次性洗漱用品， 请客人自备， 敬请谅解。</w:t>
            </w:r>
          </w:p>
        </w:tc>
      </w:tr>
      <w:tr w14:paraId="57190F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02" w:hRule="atLeast"/>
        </w:trPr>
        <w:tc>
          <w:tcPr>
            <w:tcW w:w="915" w:type="dxa"/>
            <w:vAlign w:val="top"/>
          </w:tcPr>
          <w:p w14:paraId="52A29DD7">
            <w:pPr>
              <w:spacing w:line="244" w:lineRule="auto"/>
              <w:rPr>
                <w:rFonts w:ascii="Arial"/>
                <w:sz w:val="21"/>
              </w:rPr>
            </w:pPr>
          </w:p>
          <w:p w14:paraId="0492637B">
            <w:pPr>
              <w:spacing w:line="244" w:lineRule="auto"/>
              <w:rPr>
                <w:rFonts w:ascii="Arial"/>
                <w:sz w:val="21"/>
              </w:rPr>
            </w:pPr>
          </w:p>
          <w:p w14:paraId="02C4B8D4">
            <w:pPr>
              <w:spacing w:line="244" w:lineRule="auto"/>
              <w:rPr>
                <w:rFonts w:ascii="Arial"/>
                <w:sz w:val="21"/>
              </w:rPr>
            </w:pPr>
          </w:p>
          <w:p w14:paraId="55BD7C99">
            <w:pPr>
              <w:spacing w:line="244" w:lineRule="auto"/>
              <w:rPr>
                <w:rFonts w:ascii="Arial"/>
                <w:sz w:val="21"/>
              </w:rPr>
            </w:pPr>
          </w:p>
          <w:p w14:paraId="3E661930">
            <w:pPr>
              <w:spacing w:line="244" w:lineRule="auto"/>
              <w:rPr>
                <w:rFonts w:ascii="Arial"/>
                <w:sz w:val="21"/>
              </w:rPr>
            </w:pPr>
          </w:p>
          <w:p w14:paraId="24205FEF">
            <w:pPr>
              <w:spacing w:line="244" w:lineRule="auto"/>
              <w:rPr>
                <w:rFonts w:ascii="Arial"/>
                <w:sz w:val="21"/>
              </w:rPr>
            </w:pPr>
          </w:p>
          <w:p w14:paraId="2DAE2C8A">
            <w:pPr>
              <w:spacing w:line="244" w:lineRule="auto"/>
              <w:rPr>
                <w:rFonts w:ascii="Arial"/>
                <w:sz w:val="21"/>
              </w:rPr>
            </w:pPr>
          </w:p>
          <w:p w14:paraId="11E11639">
            <w:pPr>
              <w:spacing w:line="244" w:lineRule="auto"/>
              <w:rPr>
                <w:rFonts w:ascii="Arial"/>
                <w:sz w:val="21"/>
              </w:rPr>
            </w:pPr>
          </w:p>
          <w:p w14:paraId="10727BA7">
            <w:pPr>
              <w:spacing w:line="244" w:lineRule="auto"/>
              <w:rPr>
                <w:rFonts w:ascii="Arial"/>
                <w:sz w:val="21"/>
              </w:rPr>
            </w:pPr>
          </w:p>
          <w:p w14:paraId="054F7E57">
            <w:pPr>
              <w:spacing w:line="244" w:lineRule="auto"/>
              <w:rPr>
                <w:rFonts w:ascii="Arial"/>
                <w:sz w:val="21"/>
              </w:rPr>
            </w:pPr>
          </w:p>
          <w:p w14:paraId="593496D5">
            <w:pPr>
              <w:spacing w:line="244" w:lineRule="auto"/>
              <w:rPr>
                <w:rFonts w:ascii="Arial"/>
                <w:sz w:val="21"/>
              </w:rPr>
            </w:pPr>
          </w:p>
          <w:p w14:paraId="004B5EF8">
            <w:pPr>
              <w:spacing w:line="244" w:lineRule="auto"/>
              <w:rPr>
                <w:rFonts w:ascii="Arial"/>
                <w:sz w:val="21"/>
              </w:rPr>
            </w:pPr>
          </w:p>
          <w:p w14:paraId="31C8ABDA">
            <w:pPr>
              <w:spacing w:line="245" w:lineRule="auto"/>
              <w:rPr>
                <w:rFonts w:ascii="Arial"/>
                <w:sz w:val="21"/>
              </w:rPr>
            </w:pPr>
          </w:p>
          <w:p w14:paraId="5641F691">
            <w:pPr>
              <w:spacing w:line="245" w:lineRule="auto"/>
              <w:rPr>
                <w:rFonts w:ascii="Arial"/>
                <w:sz w:val="21"/>
              </w:rPr>
            </w:pPr>
          </w:p>
          <w:p w14:paraId="32EB5747">
            <w:pPr>
              <w:spacing w:line="245" w:lineRule="auto"/>
              <w:rPr>
                <w:rFonts w:ascii="Arial"/>
                <w:sz w:val="21"/>
              </w:rPr>
            </w:pPr>
          </w:p>
          <w:p w14:paraId="310B604E">
            <w:pPr>
              <w:spacing w:line="245" w:lineRule="auto"/>
              <w:rPr>
                <w:rFonts w:ascii="Arial"/>
                <w:sz w:val="21"/>
              </w:rPr>
            </w:pPr>
          </w:p>
          <w:p w14:paraId="771FDBC5">
            <w:pPr>
              <w:pStyle w:val="6"/>
              <w:spacing w:before="94" w:line="183" w:lineRule="auto"/>
            </w:pPr>
            <w:r>
              <w:rPr>
                <w:b/>
                <w:bCs/>
                <w:spacing w:val="-1"/>
              </w:rPr>
              <w:t>报名须知</w:t>
            </w:r>
          </w:p>
        </w:tc>
        <w:tc>
          <w:tcPr>
            <w:tcW w:w="9634" w:type="dxa"/>
            <w:vAlign w:val="top"/>
          </w:tcPr>
          <w:p w14:paraId="042270FD">
            <w:pPr>
              <w:pStyle w:val="6"/>
              <w:spacing w:before="57" w:line="241" w:lineRule="auto"/>
              <w:ind w:left="338" w:right="43" w:hanging="281"/>
              <w:rPr>
                <w:sz w:val="19"/>
                <w:szCs w:val="19"/>
              </w:rPr>
            </w:pPr>
            <w:r>
              <w:rPr>
                <w:spacing w:val="6"/>
                <w:sz w:val="19"/>
                <w:szCs w:val="19"/>
              </w:rPr>
              <w:t>1、请游客在报名时， 准确登记姓名及身份证等号码 （小孩出生年月</w:t>
            </w:r>
            <w:r>
              <w:rPr>
                <w:spacing w:val="-14"/>
                <w:sz w:val="19"/>
                <w:szCs w:val="19"/>
              </w:rPr>
              <w:t>），</w:t>
            </w:r>
            <w:r>
              <w:rPr>
                <w:spacing w:val="4"/>
                <w:sz w:val="19"/>
                <w:szCs w:val="19"/>
              </w:rPr>
              <w:t xml:space="preserve"> </w:t>
            </w:r>
            <w:r>
              <w:rPr>
                <w:spacing w:val="6"/>
                <w:sz w:val="19"/>
                <w:szCs w:val="19"/>
              </w:rPr>
              <w:t xml:space="preserve">并在出游时携带有效证件 </w:t>
            </w:r>
            <w:r>
              <w:rPr>
                <w:spacing w:val="5"/>
                <w:sz w:val="19"/>
                <w:szCs w:val="19"/>
              </w:rPr>
              <w:t>（身份证、</w:t>
            </w:r>
            <w:r>
              <w:rPr>
                <w:sz w:val="19"/>
                <w:szCs w:val="19"/>
              </w:rPr>
              <w:t xml:space="preserve"> </w:t>
            </w:r>
            <w:r>
              <w:rPr>
                <w:spacing w:val="7"/>
                <w:sz w:val="19"/>
                <w:szCs w:val="19"/>
              </w:rPr>
              <w:t>户口本、护照、</w:t>
            </w:r>
            <w:r>
              <w:rPr>
                <w:spacing w:val="-32"/>
                <w:sz w:val="19"/>
                <w:szCs w:val="19"/>
              </w:rPr>
              <w:t xml:space="preserve"> </w:t>
            </w:r>
            <w:r>
              <w:rPr>
                <w:spacing w:val="7"/>
                <w:sz w:val="19"/>
                <w:szCs w:val="19"/>
              </w:rPr>
              <w:t>回乡证等</w:t>
            </w:r>
            <w:r>
              <w:rPr>
                <w:spacing w:val="-14"/>
                <w:sz w:val="19"/>
                <w:szCs w:val="19"/>
              </w:rPr>
              <w:t>），</w:t>
            </w:r>
            <w:r>
              <w:rPr>
                <w:sz w:val="19"/>
                <w:szCs w:val="19"/>
              </w:rPr>
              <w:t xml:space="preserve"> </w:t>
            </w:r>
            <w:r>
              <w:rPr>
                <w:spacing w:val="7"/>
                <w:sz w:val="19"/>
                <w:szCs w:val="19"/>
              </w:rPr>
              <w:t>如因个人原因而引发无法出行及一切经济损失， 责任自负：</w:t>
            </w:r>
          </w:p>
          <w:p w14:paraId="43B8BCB4">
            <w:pPr>
              <w:pStyle w:val="6"/>
              <w:spacing w:before="30" w:line="246" w:lineRule="auto"/>
              <w:ind w:left="339" w:hanging="291"/>
              <w:rPr>
                <w:sz w:val="19"/>
                <w:szCs w:val="19"/>
              </w:rPr>
            </w:pPr>
            <w:r>
              <w:rPr>
                <w:spacing w:val="9"/>
                <w:sz w:val="19"/>
                <w:szCs w:val="19"/>
              </w:rPr>
              <w:t>2、建议客人出游前购买旅游意外保险； 潜水、</w:t>
            </w:r>
            <w:r>
              <w:rPr>
                <w:spacing w:val="-11"/>
                <w:sz w:val="19"/>
                <w:szCs w:val="19"/>
              </w:rPr>
              <w:t xml:space="preserve"> </w:t>
            </w:r>
            <w:r>
              <w:rPr>
                <w:spacing w:val="9"/>
                <w:sz w:val="19"/>
                <w:szCs w:val="19"/>
              </w:rPr>
              <w:t>自驾车、骑马、滑雪、漂流、攀岩等高风险项目旅行社在此特</w:t>
            </w:r>
            <w:r>
              <w:rPr>
                <w:sz w:val="19"/>
                <w:szCs w:val="19"/>
              </w:rPr>
              <w:t xml:space="preserve"> </w:t>
            </w:r>
            <w:r>
              <w:rPr>
                <w:spacing w:val="6"/>
                <w:sz w:val="19"/>
                <w:szCs w:val="19"/>
              </w:rPr>
              <w:t>别提醒， 建议投保高风险意外险种。根据中国保监会规定： 意外保</w:t>
            </w:r>
            <w:r>
              <w:rPr>
                <w:spacing w:val="5"/>
                <w:sz w:val="19"/>
                <w:szCs w:val="19"/>
              </w:rPr>
              <w:t>险投保承保年龄范围调整为 2-75 周岁，</w:t>
            </w:r>
            <w:r>
              <w:rPr>
                <w:sz w:val="19"/>
                <w:szCs w:val="19"/>
              </w:rPr>
              <w:t xml:space="preserve"> </w:t>
            </w:r>
            <w:r>
              <w:rPr>
                <w:spacing w:val="7"/>
                <w:sz w:val="19"/>
                <w:szCs w:val="19"/>
              </w:rPr>
              <w:t>其中 70 周岁以上游客出险按保额的50%赔付， 属于急性病的只承担医疗费用， 不再承担其他保险责任。</w:t>
            </w:r>
          </w:p>
          <w:p w14:paraId="59011FEB">
            <w:pPr>
              <w:pStyle w:val="6"/>
              <w:spacing w:before="25" w:line="235" w:lineRule="auto"/>
              <w:ind w:left="339" w:hanging="288"/>
              <w:rPr>
                <w:sz w:val="19"/>
                <w:szCs w:val="19"/>
              </w:rPr>
            </w:pPr>
            <w:r>
              <w:rPr>
                <w:spacing w:val="10"/>
                <w:sz w:val="19"/>
                <w:szCs w:val="19"/>
              </w:rPr>
              <w:t>3、有些景区景点对于军人、老人、儿童等特定人群有一定优惠， 请旅游者提前向导游出示证件</w:t>
            </w:r>
            <w:r>
              <w:rPr>
                <w:spacing w:val="9"/>
                <w:sz w:val="19"/>
                <w:szCs w:val="19"/>
              </w:rPr>
              <w:t>以便导游购买</w:t>
            </w:r>
            <w:r>
              <w:rPr>
                <w:sz w:val="19"/>
                <w:szCs w:val="19"/>
              </w:rPr>
              <w:t xml:space="preserve"> </w:t>
            </w:r>
            <w:r>
              <w:rPr>
                <w:spacing w:val="5"/>
                <w:sz w:val="19"/>
                <w:szCs w:val="19"/>
              </w:rPr>
              <w:t xml:space="preserve">优惠门票， 如购买门票后再向导游出示， </w:t>
            </w:r>
            <w:r>
              <w:rPr>
                <w:spacing w:val="4"/>
                <w:sz w:val="19"/>
                <w:szCs w:val="19"/>
              </w:rPr>
              <w:t>将不能享受优惠。</w:t>
            </w:r>
          </w:p>
          <w:p w14:paraId="7B7F1C3D">
            <w:pPr>
              <w:pStyle w:val="6"/>
              <w:spacing w:before="53" w:line="250" w:lineRule="auto"/>
              <w:ind w:left="335" w:hanging="297"/>
              <w:rPr>
                <w:sz w:val="19"/>
                <w:szCs w:val="19"/>
              </w:rPr>
            </w:pPr>
            <w:r>
              <w:rPr>
                <w:spacing w:val="9"/>
                <w:sz w:val="19"/>
                <w:szCs w:val="19"/>
              </w:rPr>
              <w:t>4、请贵宾报名前确认自身健康状况是否适合此次行程。说明： 因个人既有病史和身体残障在旅游行程中</w:t>
            </w:r>
            <w:r>
              <w:rPr>
                <w:spacing w:val="8"/>
                <w:sz w:val="19"/>
                <w:szCs w:val="19"/>
              </w:rPr>
              <w:t>引起</w:t>
            </w:r>
            <w:r>
              <w:rPr>
                <w:sz w:val="19"/>
                <w:szCs w:val="19"/>
              </w:rPr>
              <w:t xml:space="preserve">  </w:t>
            </w:r>
            <w:r>
              <w:rPr>
                <w:spacing w:val="7"/>
                <w:sz w:val="19"/>
                <w:szCs w:val="19"/>
              </w:rPr>
              <w:t>的疾病进一步发作和伤亡， 旅行社不承担任何责任， 现有的保险公司责任险和意</w:t>
            </w:r>
            <w:r>
              <w:rPr>
                <w:spacing w:val="6"/>
                <w:sz w:val="19"/>
                <w:szCs w:val="19"/>
              </w:rPr>
              <w:t>外险条款中， 此种情况也</w:t>
            </w:r>
            <w:r>
              <w:rPr>
                <w:sz w:val="19"/>
                <w:szCs w:val="19"/>
              </w:rPr>
              <w:t xml:space="preserve">  </w:t>
            </w:r>
            <w:r>
              <w:rPr>
                <w:spacing w:val="10"/>
                <w:sz w:val="19"/>
                <w:szCs w:val="19"/>
              </w:rPr>
              <w:t>列入保险公司的免赔范围。旅行社为非健康医</w:t>
            </w:r>
            <w:r>
              <w:rPr>
                <w:spacing w:val="9"/>
                <w:sz w:val="19"/>
                <w:szCs w:val="19"/>
              </w:rPr>
              <w:t>疗专业咨询机构， 无法判定游客的身体健康状况是否适合参</w:t>
            </w:r>
            <w:r>
              <w:rPr>
                <w:sz w:val="19"/>
                <w:szCs w:val="19"/>
              </w:rPr>
              <w:t xml:space="preserve">  </w:t>
            </w:r>
            <w:r>
              <w:rPr>
                <w:spacing w:val="8"/>
                <w:sz w:val="19"/>
                <w:szCs w:val="19"/>
              </w:rPr>
              <w:t>加本次旅游活动， 游客在旅行社签订旅游合同， 即视为游客已经了解本次旅行的辛苦程度和行程中医疗条</w:t>
            </w:r>
            <w:r>
              <w:rPr>
                <w:spacing w:val="1"/>
                <w:sz w:val="19"/>
                <w:szCs w:val="19"/>
              </w:rPr>
              <w:t xml:space="preserve">  </w:t>
            </w:r>
            <w:r>
              <w:rPr>
                <w:spacing w:val="8"/>
                <w:sz w:val="19"/>
                <w:szCs w:val="19"/>
              </w:rPr>
              <w:t>件有限的前提， 并征得专业医生的同意。①报名时旅游者应确保身体健康， 保证自身条件能够完成旅游活</w:t>
            </w:r>
            <w:r>
              <w:rPr>
                <w:spacing w:val="1"/>
                <w:sz w:val="19"/>
                <w:szCs w:val="19"/>
              </w:rPr>
              <w:t xml:space="preserve">  </w:t>
            </w:r>
            <w:r>
              <w:rPr>
                <w:spacing w:val="4"/>
                <w:sz w:val="19"/>
                <w:szCs w:val="19"/>
              </w:rPr>
              <w:t>动， 身体健康状况不佳者， 请咨询医生是否可以参加本次旅游活动， 根据自身情况备好常用药和急救药</w:t>
            </w:r>
            <w:r>
              <w:rPr>
                <w:spacing w:val="3"/>
                <w:sz w:val="19"/>
                <w:szCs w:val="19"/>
              </w:rPr>
              <w:t>品，</w:t>
            </w:r>
            <w:r>
              <w:rPr>
                <w:sz w:val="19"/>
                <w:szCs w:val="19"/>
              </w:rPr>
              <w:t xml:space="preserve"> </w:t>
            </w:r>
            <w:r>
              <w:rPr>
                <w:spacing w:val="8"/>
                <w:sz w:val="19"/>
                <w:szCs w:val="19"/>
              </w:rPr>
              <w:t>因自身疾病而引起的后果， 游客自行承担责任。②游客出现急症请主动通知工作人员， 旅行社将协助游客</w:t>
            </w:r>
            <w:r>
              <w:rPr>
                <w:spacing w:val="1"/>
                <w:sz w:val="19"/>
                <w:szCs w:val="19"/>
              </w:rPr>
              <w:t xml:space="preserve">  </w:t>
            </w:r>
            <w:r>
              <w:rPr>
                <w:spacing w:val="10"/>
                <w:sz w:val="19"/>
                <w:szCs w:val="19"/>
              </w:rPr>
              <w:t>就进送往当地医疗机构检查治疗。③有听力、视</w:t>
            </w:r>
            <w:r>
              <w:rPr>
                <w:spacing w:val="9"/>
                <w:sz w:val="19"/>
                <w:szCs w:val="19"/>
              </w:rPr>
              <w:t>力障碍的游客须有健康旅伴陪同方可参团， 个人有精神疾</w:t>
            </w:r>
            <w:r>
              <w:rPr>
                <w:sz w:val="19"/>
                <w:szCs w:val="19"/>
              </w:rPr>
              <w:t xml:space="preserve">  </w:t>
            </w:r>
            <w:r>
              <w:rPr>
                <w:spacing w:val="8"/>
                <w:sz w:val="19"/>
                <w:szCs w:val="19"/>
              </w:rPr>
              <w:t>病和无行为控制能力的不能报名参团！</w:t>
            </w:r>
          </w:p>
          <w:p w14:paraId="798C0019">
            <w:pPr>
              <w:pStyle w:val="6"/>
              <w:spacing w:before="25" w:line="248" w:lineRule="auto"/>
              <w:ind w:left="340" w:hanging="286"/>
              <w:rPr>
                <w:sz w:val="19"/>
                <w:szCs w:val="19"/>
              </w:rPr>
            </w:pPr>
            <w:r>
              <w:rPr>
                <w:spacing w:val="7"/>
                <w:sz w:val="19"/>
                <w:szCs w:val="19"/>
              </w:rPr>
              <w:t>5、此线路不接受孕妇、患有传染病等可能危害其他旅游者健康和安全的客人及 80 岁以上游客的报</w:t>
            </w:r>
            <w:r>
              <w:rPr>
                <w:spacing w:val="6"/>
                <w:sz w:val="19"/>
                <w:szCs w:val="19"/>
              </w:rPr>
              <w:t>名，</w:t>
            </w:r>
            <w:r>
              <w:rPr>
                <w:spacing w:val="-16"/>
                <w:sz w:val="19"/>
                <w:szCs w:val="19"/>
              </w:rPr>
              <w:t xml:space="preserve"> </w:t>
            </w:r>
            <w:r>
              <w:rPr>
                <w:spacing w:val="6"/>
                <w:sz w:val="19"/>
                <w:szCs w:val="19"/>
              </w:rPr>
              <w:t>如有隐</w:t>
            </w:r>
            <w:r>
              <w:rPr>
                <w:sz w:val="19"/>
                <w:szCs w:val="19"/>
              </w:rPr>
              <w:t xml:space="preserve"> </w:t>
            </w:r>
            <w:r>
              <w:rPr>
                <w:spacing w:val="6"/>
                <w:sz w:val="19"/>
                <w:szCs w:val="19"/>
              </w:rPr>
              <w:t>瞒自身健康状况而产生意外或导致其他损失，</w:t>
            </w:r>
            <w:r>
              <w:rPr>
                <w:spacing w:val="-12"/>
                <w:sz w:val="19"/>
                <w:szCs w:val="19"/>
              </w:rPr>
              <w:t xml:space="preserve"> </w:t>
            </w:r>
            <w:r>
              <w:rPr>
                <w:spacing w:val="6"/>
                <w:sz w:val="19"/>
                <w:szCs w:val="19"/>
              </w:rPr>
              <w:t>概由游客承担，</w:t>
            </w:r>
            <w:r>
              <w:rPr>
                <w:spacing w:val="-11"/>
                <w:sz w:val="19"/>
                <w:szCs w:val="19"/>
              </w:rPr>
              <w:t xml:space="preserve"> </w:t>
            </w:r>
            <w:r>
              <w:rPr>
                <w:spacing w:val="6"/>
                <w:sz w:val="19"/>
                <w:szCs w:val="19"/>
              </w:rPr>
              <w:t>旅</w:t>
            </w:r>
            <w:r>
              <w:rPr>
                <w:spacing w:val="5"/>
                <w:sz w:val="19"/>
                <w:szCs w:val="19"/>
              </w:rPr>
              <w:t>行社不承担责任；</w:t>
            </w:r>
            <w:r>
              <w:rPr>
                <w:spacing w:val="-12"/>
                <w:sz w:val="19"/>
                <w:szCs w:val="19"/>
              </w:rPr>
              <w:t xml:space="preserve"> </w:t>
            </w:r>
            <w:r>
              <w:rPr>
                <w:spacing w:val="5"/>
                <w:sz w:val="19"/>
                <w:szCs w:val="19"/>
              </w:rPr>
              <w:t>另外不接受 65 岁以上老</w:t>
            </w:r>
            <w:r>
              <w:rPr>
                <w:sz w:val="19"/>
                <w:szCs w:val="19"/>
              </w:rPr>
              <w:t xml:space="preserve"> </w:t>
            </w:r>
            <w:r>
              <w:rPr>
                <w:spacing w:val="8"/>
                <w:sz w:val="19"/>
                <w:szCs w:val="19"/>
              </w:rPr>
              <w:t>人家、</w:t>
            </w:r>
            <w:r>
              <w:rPr>
                <w:spacing w:val="-29"/>
                <w:sz w:val="19"/>
                <w:szCs w:val="19"/>
              </w:rPr>
              <w:t xml:space="preserve"> </w:t>
            </w:r>
            <w:r>
              <w:rPr>
                <w:spacing w:val="8"/>
                <w:sz w:val="19"/>
                <w:szCs w:val="19"/>
              </w:rPr>
              <w:t>18 岁以下未成年人、残障人士、外籍人士等特殊人群单独参团， 此类人</w:t>
            </w:r>
            <w:r>
              <w:rPr>
                <w:spacing w:val="7"/>
                <w:sz w:val="19"/>
                <w:szCs w:val="19"/>
              </w:rPr>
              <w:t>群需有亲戚朋友、监护人、</w:t>
            </w:r>
            <w:r>
              <w:rPr>
                <w:sz w:val="19"/>
                <w:szCs w:val="19"/>
              </w:rPr>
              <w:t xml:space="preserve"> </w:t>
            </w:r>
            <w:r>
              <w:rPr>
                <w:spacing w:val="7"/>
                <w:sz w:val="19"/>
                <w:szCs w:val="19"/>
              </w:rPr>
              <w:t>中文翻译陪同方可参加； 并且 65 岁以上老人或 18 岁以下未成年</w:t>
            </w:r>
            <w:r>
              <w:rPr>
                <w:spacing w:val="6"/>
                <w:sz w:val="19"/>
                <w:szCs w:val="19"/>
              </w:rPr>
              <w:t>人报名需要签订“健康申明书”。</w:t>
            </w:r>
          </w:p>
          <w:p w14:paraId="1DD8C02C">
            <w:pPr>
              <w:pStyle w:val="6"/>
              <w:spacing w:before="24" w:line="235" w:lineRule="auto"/>
              <w:ind w:left="340" w:hanging="292"/>
              <w:rPr>
                <w:sz w:val="19"/>
                <w:szCs w:val="19"/>
              </w:rPr>
            </w:pPr>
            <w:r>
              <w:rPr>
                <w:spacing w:val="7"/>
                <w:sz w:val="19"/>
                <w:szCs w:val="19"/>
              </w:rPr>
              <w:t>6、</w:t>
            </w:r>
            <w:r>
              <w:rPr>
                <w:spacing w:val="-31"/>
                <w:sz w:val="19"/>
                <w:szCs w:val="19"/>
              </w:rPr>
              <w:t xml:space="preserve"> </w:t>
            </w:r>
            <w:r>
              <w:rPr>
                <w:spacing w:val="7"/>
                <w:sz w:val="19"/>
                <w:szCs w:val="19"/>
              </w:rPr>
              <w:t>因散客拼团， 个人原因不用的餐不能退餐费， 江西部分景区酒店用晚餐送早餐， 若不在</w:t>
            </w:r>
            <w:r>
              <w:rPr>
                <w:spacing w:val="6"/>
                <w:sz w:val="19"/>
                <w:szCs w:val="19"/>
              </w:rPr>
              <w:t>入住酒店内用晚餐</w:t>
            </w:r>
            <w:r>
              <w:rPr>
                <w:sz w:val="19"/>
                <w:szCs w:val="19"/>
              </w:rPr>
              <w:t xml:space="preserve"> </w:t>
            </w:r>
            <w:r>
              <w:rPr>
                <w:spacing w:val="7"/>
                <w:sz w:val="19"/>
                <w:szCs w:val="19"/>
              </w:rPr>
              <w:t>可能会无早餐。</w:t>
            </w:r>
          </w:p>
          <w:p w14:paraId="75ED6B32">
            <w:pPr>
              <w:pStyle w:val="6"/>
              <w:spacing w:before="48" w:line="217" w:lineRule="auto"/>
              <w:ind w:left="352" w:hanging="305"/>
              <w:rPr>
                <w:sz w:val="19"/>
                <w:szCs w:val="19"/>
              </w:rPr>
            </w:pPr>
            <w:r>
              <w:rPr>
                <w:spacing w:val="9"/>
                <w:sz w:val="19"/>
                <w:szCs w:val="19"/>
              </w:rPr>
              <w:t>7、行程中如自行离团， 视为游客单方面解除旅游合同， 因自身原</w:t>
            </w:r>
            <w:r>
              <w:rPr>
                <w:spacing w:val="8"/>
                <w:sz w:val="19"/>
                <w:szCs w:val="19"/>
              </w:rPr>
              <w:t>因不参加旅行社安排的游览景点或个人原因</w:t>
            </w:r>
            <w:r>
              <w:rPr>
                <w:sz w:val="19"/>
                <w:szCs w:val="19"/>
              </w:rPr>
              <w:t xml:space="preserve"> </w:t>
            </w:r>
            <w:r>
              <w:rPr>
                <w:spacing w:val="6"/>
                <w:sz w:val="19"/>
                <w:szCs w:val="19"/>
              </w:rPr>
              <w:t>中途离团， 未产生的费用 （如住宿和餐费等） 一律不退。离团期间安全问题由客人自负， 请并在离团前签</w:t>
            </w:r>
          </w:p>
        </w:tc>
      </w:tr>
    </w:tbl>
    <w:p w14:paraId="6B935BBE">
      <w:pPr>
        <w:rPr>
          <w:rFonts w:ascii="Arial"/>
          <w:sz w:val="21"/>
        </w:rPr>
      </w:pPr>
    </w:p>
    <w:p w14:paraId="4A64D087">
      <w:pPr>
        <w:rPr>
          <w:rFonts w:ascii="Arial" w:hAnsi="Arial" w:eastAsia="Arial" w:cs="Arial"/>
          <w:sz w:val="21"/>
          <w:szCs w:val="21"/>
        </w:rPr>
        <w:sectPr>
          <w:pgSz w:w="11906" w:h="16839"/>
          <w:pgMar w:top="400" w:right="0" w:bottom="400" w:left="0" w:header="0" w:footer="0" w:gutter="0"/>
          <w:cols w:space="720" w:num="1"/>
        </w:sectPr>
      </w:pPr>
    </w:p>
    <w:p w14:paraId="5ED32560">
      <w:pPr>
        <w:spacing w:line="273" w:lineRule="auto"/>
        <w:rPr>
          <w:rFonts w:ascii="Arial"/>
          <w:sz w:val="21"/>
        </w:rPr>
      </w:pPr>
    </w:p>
    <w:p w14:paraId="41AB98E9">
      <w:pPr>
        <w:spacing w:line="274" w:lineRule="auto"/>
        <w:rPr>
          <w:rFonts w:ascii="Arial"/>
          <w:sz w:val="21"/>
        </w:rPr>
      </w:pPr>
    </w:p>
    <w:p w14:paraId="29A6D79E">
      <w:pPr>
        <w:spacing w:line="274" w:lineRule="auto"/>
        <w:rPr>
          <w:rFonts w:ascii="Arial"/>
          <w:sz w:val="21"/>
        </w:rPr>
      </w:pPr>
    </w:p>
    <w:p w14:paraId="1A850C26">
      <w:pPr>
        <w:spacing w:line="274" w:lineRule="auto"/>
        <w:rPr>
          <w:rFonts w:ascii="Arial"/>
          <w:sz w:val="21"/>
        </w:rPr>
      </w:pPr>
    </w:p>
    <w:p w14:paraId="14AEBF0E">
      <w:pPr>
        <w:spacing w:line="274" w:lineRule="auto"/>
        <w:rPr>
          <w:rFonts w:ascii="Arial"/>
          <w:sz w:val="21"/>
        </w:rPr>
      </w:pPr>
    </w:p>
    <w:p w14:paraId="0FA976E4">
      <w:pPr>
        <w:spacing w:line="274" w:lineRule="auto"/>
        <w:rPr>
          <w:rFonts w:ascii="Arial"/>
          <w:sz w:val="21"/>
        </w:rPr>
      </w:pPr>
    </w:p>
    <w:p w14:paraId="2D790D1D">
      <w:pPr>
        <w:pStyle w:val="2"/>
        <w:spacing w:before="82" w:line="190" w:lineRule="auto"/>
        <w:ind w:left="1941"/>
        <w:rPr>
          <w:sz w:val="19"/>
          <w:szCs w:val="19"/>
        </w:rPr>
      </w:pPr>
      <w:r>
        <w:rPr>
          <w:spacing w:val="8"/>
          <w:sz w:val="19"/>
          <w:szCs w:val="19"/>
        </w:rPr>
        <w:t>订自愿离团证明。</w:t>
      </w:r>
    </w:p>
    <w:p w14:paraId="20D9C626">
      <w:pPr>
        <w:pStyle w:val="2"/>
        <w:spacing w:before="45" w:line="246" w:lineRule="auto"/>
        <w:ind w:left="1939" w:right="669" w:hanging="291"/>
        <w:rPr>
          <w:sz w:val="19"/>
          <w:szCs w:val="19"/>
        </w:rPr>
      </w:pPr>
      <w:r>
        <w:rPr>
          <w:spacing w:val="6"/>
          <w:sz w:val="19"/>
          <w:szCs w:val="19"/>
        </w:rPr>
        <w:t>8、退团说明： 游客报名后因故不能参加本次旅游， 国内游可在出发前换人参团， 在旅行社重新签订合同， 但</w:t>
      </w:r>
      <w:r>
        <w:rPr>
          <w:spacing w:val="8"/>
          <w:sz w:val="19"/>
          <w:szCs w:val="19"/>
        </w:rPr>
        <w:t xml:space="preserve"> </w:t>
      </w:r>
      <w:r>
        <w:rPr>
          <w:spacing w:val="11"/>
          <w:sz w:val="19"/>
          <w:szCs w:val="19"/>
        </w:rPr>
        <w:t>所换游客须承担被换旅游者已出的机票或火车票的实际退票损失</w:t>
      </w:r>
      <w:r>
        <w:rPr>
          <w:spacing w:val="10"/>
          <w:sz w:val="19"/>
          <w:szCs w:val="19"/>
        </w:rPr>
        <w:t>费用。如果确认退团， 游客须承担旅行社</w:t>
      </w:r>
      <w:r>
        <w:rPr>
          <w:sz w:val="19"/>
          <w:szCs w:val="19"/>
        </w:rPr>
        <w:t xml:space="preserve"> </w:t>
      </w:r>
      <w:r>
        <w:rPr>
          <w:spacing w:val="8"/>
          <w:sz w:val="19"/>
          <w:szCs w:val="19"/>
        </w:rPr>
        <w:t>业务预订损失费。如机票和火车票和订房费， 因散客操作特殊性， 若出现旅游者退团， 我社</w:t>
      </w:r>
      <w:r>
        <w:rPr>
          <w:spacing w:val="7"/>
          <w:sz w:val="19"/>
          <w:szCs w:val="19"/>
        </w:rPr>
        <w:t>严格按照《团</w:t>
      </w:r>
      <w:r>
        <w:rPr>
          <w:sz w:val="19"/>
          <w:szCs w:val="19"/>
        </w:rPr>
        <w:t xml:space="preserve"> </w:t>
      </w:r>
      <w:r>
        <w:rPr>
          <w:spacing w:val="9"/>
          <w:sz w:val="19"/>
          <w:szCs w:val="19"/>
        </w:rPr>
        <w:t>队国内旅游合同》规定来执行， 如果按规定比例支付的业务损失费用不足以赔偿旅行社的实际损失， 旅游</w:t>
      </w:r>
      <w:r>
        <w:rPr>
          <w:spacing w:val="10"/>
          <w:sz w:val="19"/>
          <w:szCs w:val="19"/>
        </w:rPr>
        <w:t xml:space="preserve"> </w:t>
      </w:r>
      <w:r>
        <w:rPr>
          <w:spacing w:val="8"/>
          <w:sz w:val="19"/>
          <w:szCs w:val="19"/>
        </w:rPr>
        <w:t>者应当按实际损失对旅行社予以赔偿， 但最高</w:t>
      </w:r>
      <w:r>
        <w:rPr>
          <w:spacing w:val="7"/>
          <w:sz w:val="19"/>
          <w:szCs w:val="19"/>
        </w:rPr>
        <w:t>额不应当超过旅游费用总额。</w:t>
      </w:r>
    </w:p>
    <w:p w14:paraId="1EF42D29">
      <w:pPr>
        <w:pStyle w:val="2"/>
        <w:spacing w:before="46" w:line="243" w:lineRule="auto"/>
        <w:ind w:left="1942" w:right="669" w:hanging="294"/>
        <w:rPr>
          <w:sz w:val="19"/>
          <w:szCs w:val="19"/>
        </w:rPr>
      </w:pPr>
      <w:r>
        <w:rPr>
          <w:spacing w:val="6"/>
          <w:sz w:val="19"/>
          <w:szCs w:val="19"/>
        </w:rPr>
        <w:t>9、行程中发生的纠纷， 旅游者不得以拒绝登(下)机(车、船)、入住酒店等行为拖延行程</w:t>
      </w:r>
      <w:r>
        <w:rPr>
          <w:spacing w:val="5"/>
          <w:sz w:val="19"/>
          <w:szCs w:val="19"/>
        </w:rPr>
        <w:t>或者脱团， 否则， 除承</w:t>
      </w:r>
      <w:r>
        <w:rPr>
          <w:sz w:val="19"/>
          <w:szCs w:val="19"/>
        </w:rPr>
        <w:t xml:space="preserve"> </w:t>
      </w:r>
      <w:r>
        <w:rPr>
          <w:spacing w:val="7"/>
          <w:sz w:val="19"/>
          <w:szCs w:val="19"/>
        </w:rPr>
        <w:t>担给组团旅行社造成的实际损失外， 还要承担旅游费用 2</w:t>
      </w:r>
      <w:r>
        <w:rPr>
          <w:spacing w:val="6"/>
          <w:sz w:val="19"/>
          <w:szCs w:val="19"/>
        </w:rPr>
        <w:t>0-30%的违约金。</w:t>
      </w:r>
    </w:p>
    <w:p w14:paraId="32921C07">
      <w:pPr>
        <w:spacing w:line="21" w:lineRule="exact"/>
      </w:pPr>
    </w:p>
    <w:p w14:paraId="6808E32B">
      <w:pPr>
        <w:spacing w:line="21" w:lineRule="exact"/>
        <w:sectPr>
          <w:pgSz w:w="11906" w:h="16839"/>
          <w:pgMar w:top="400" w:right="0" w:bottom="400" w:left="0" w:header="0" w:footer="0" w:gutter="0"/>
          <w:cols w:equalWidth="0" w:num="1">
            <w:col w:w="11906"/>
          </w:cols>
        </w:sectPr>
      </w:pPr>
    </w:p>
    <w:p w14:paraId="24B7D4AC">
      <w:pPr>
        <w:spacing w:line="309" w:lineRule="auto"/>
        <w:rPr>
          <w:rFonts w:ascii="Arial"/>
          <w:sz w:val="21"/>
        </w:rPr>
      </w:pPr>
    </w:p>
    <w:p w14:paraId="2DF22506">
      <w:pPr>
        <w:spacing w:line="310" w:lineRule="auto"/>
        <w:rPr>
          <w:rFonts w:ascii="Arial"/>
          <w:sz w:val="21"/>
        </w:rPr>
      </w:pPr>
    </w:p>
    <w:p w14:paraId="5B1DFD44">
      <w:pPr>
        <w:pStyle w:val="2"/>
        <w:spacing w:before="94" w:line="183" w:lineRule="auto"/>
        <w:ind w:left="905"/>
        <w:rPr>
          <w:sz w:val="22"/>
          <w:szCs w:val="22"/>
        </w:rPr>
      </w:pPr>
      <w:r>
        <w:rPr>
          <w:b/>
          <w:bCs/>
          <w:spacing w:val="-1"/>
          <w:sz w:val="22"/>
          <w:szCs w:val="22"/>
        </w:rPr>
        <w:t>气候</w:t>
      </w:r>
    </w:p>
    <w:p w14:paraId="79544158">
      <w:pPr>
        <w:spacing w:line="377" w:lineRule="auto"/>
        <w:rPr>
          <w:rFonts w:ascii="Arial"/>
          <w:sz w:val="21"/>
        </w:rPr>
      </w:pPr>
    </w:p>
    <w:p w14:paraId="6AE117A2">
      <w:pPr>
        <w:pStyle w:val="2"/>
        <w:spacing w:before="94" w:line="184" w:lineRule="auto"/>
        <w:ind w:left="904"/>
        <w:rPr>
          <w:sz w:val="22"/>
          <w:szCs w:val="22"/>
        </w:rPr>
      </w:pPr>
      <w:r>
        <w:rPr>
          <w:b/>
          <w:bCs/>
          <w:spacing w:val="-1"/>
          <w:sz w:val="22"/>
          <w:szCs w:val="22"/>
        </w:rPr>
        <w:t>餐饮</w:t>
      </w:r>
    </w:p>
    <w:p w14:paraId="2F8B6833">
      <w:pPr>
        <w:spacing w:line="250" w:lineRule="auto"/>
        <w:rPr>
          <w:rFonts w:ascii="Arial"/>
          <w:sz w:val="21"/>
        </w:rPr>
      </w:pPr>
    </w:p>
    <w:p w14:paraId="7E3086F7">
      <w:pPr>
        <w:spacing w:line="250" w:lineRule="auto"/>
        <w:rPr>
          <w:rFonts w:ascii="Arial"/>
          <w:sz w:val="21"/>
        </w:rPr>
      </w:pPr>
    </w:p>
    <w:p w14:paraId="23235833">
      <w:pPr>
        <w:spacing w:line="250" w:lineRule="auto"/>
        <w:rPr>
          <w:rFonts w:ascii="Arial"/>
          <w:sz w:val="21"/>
        </w:rPr>
      </w:pPr>
    </w:p>
    <w:p w14:paraId="59295552">
      <w:pPr>
        <w:spacing w:line="251" w:lineRule="auto"/>
        <w:rPr>
          <w:rFonts w:ascii="Arial"/>
          <w:sz w:val="21"/>
        </w:rPr>
      </w:pPr>
    </w:p>
    <w:p w14:paraId="3B5D22CF">
      <w:pPr>
        <w:spacing w:line="251" w:lineRule="auto"/>
        <w:rPr>
          <w:rFonts w:ascii="Arial"/>
          <w:sz w:val="21"/>
        </w:rPr>
      </w:pPr>
    </w:p>
    <w:p w14:paraId="16EEE3EE">
      <w:pPr>
        <w:spacing w:line="251" w:lineRule="auto"/>
        <w:rPr>
          <w:rFonts w:ascii="Arial"/>
          <w:sz w:val="21"/>
        </w:rPr>
      </w:pPr>
    </w:p>
    <w:p w14:paraId="7D832C09">
      <w:pPr>
        <w:spacing w:line="251" w:lineRule="auto"/>
        <w:rPr>
          <w:rFonts w:ascii="Arial"/>
          <w:sz w:val="21"/>
        </w:rPr>
      </w:pPr>
    </w:p>
    <w:p w14:paraId="41D4BA2E">
      <w:pPr>
        <w:spacing w:line="251" w:lineRule="auto"/>
        <w:rPr>
          <w:rFonts w:ascii="Arial"/>
          <w:sz w:val="21"/>
        </w:rPr>
      </w:pPr>
    </w:p>
    <w:p w14:paraId="538D0BF6">
      <w:pPr>
        <w:spacing w:line="251" w:lineRule="auto"/>
        <w:rPr>
          <w:rFonts w:ascii="Arial"/>
          <w:sz w:val="21"/>
        </w:rPr>
      </w:pPr>
    </w:p>
    <w:p w14:paraId="1247FF2E">
      <w:pPr>
        <w:spacing w:line="251" w:lineRule="auto"/>
        <w:rPr>
          <w:rFonts w:ascii="Arial"/>
          <w:sz w:val="21"/>
        </w:rPr>
      </w:pPr>
    </w:p>
    <w:p w14:paraId="76F98179">
      <w:pPr>
        <w:spacing w:line="251" w:lineRule="auto"/>
        <w:rPr>
          <w:rFonts w:ascii="Arial"/>
          <w:sz w:val="21"/>
        </w:rPr>
      </w:pPr>
    </w:p>
    <w:p w14:paraId="056ABE2E">
      <w:pPr>
        <w:spacing w:line="251" w:lineRule="auto"/>
        <w:rPr>
          <w:rFonts w:ascii="Arial"/>
          <w:sz w:val="21"/>
        </w:rPr>
      </w:pPr>
    </w:p>
    <w:p w14:paraId="1DE9225A">
      <w:pPr>
        <w:spacing w:line="251" w:lineRule="auto"/>
        <w:rPr>
          <w:rFonts w:ascii="Arial"/>
          <w:sz w:val="21"/>
        </w:rPr>
      </w:pPr>
    </w:p>
    <w:p w14:paraId="603C7B5A">
      <w:pPr>
        <w:pStyle w:val="2"/>
        <w:spacing w:before="95" w:line="183" w:lineRule="auto"/>
        <w:jc w:val="right"/>
        <w:rPr>
          <w:sz w:val="22"/>
          <w:szCs w:val="22"/>
        </w:rPr>
      </w:pPr>
      <w:r>
        <w:rPr>
          <w:b/>
          <w:bCs/>
          <w:spacing w:val="-1"/>
          <w:sz w:val="22"/>
          <w:szCs w:val="22"/>
        </w:rPr>
        <w:t>关于行程</w:t>
      </w:r>
    </w:p>
    <w:p w14:paraId="150F5F7D">
      <w:pPr>
        <w:rPr>
          <w:rFonts w:ascii="Arial"/>
          <w:sz w:val="21"/>
        </w:rPr>
      </w:pPr>
    </w:p>
    <w:p w14:paraId="183EC02D">
      <w:pPr>
        <w:rPr>
          <w:rFonts w:ascii="Arial"/>
          <w:sz w:val="21"/>
        </w:rPr>
      </w:pPr>
    </w:p>
    <w:p w14:paraId="642F1985">
      <w:pPr>
        <w:rPr>
          <w:rFonts w:ascii="Arial"/>
          <w:sz w:val="21"/>
        </w:rPr>
      </w:pPr>
    </w:p>
    <w:p w14:paraId="13292A6C">
      <w:pPr>
        <w:rPr>
          <w:rFonts w:ascii="Arial"/>
          <w:sz w:val="21"/>
        </w:rPr>
      </w:pPr>
    </w:p>
    <w:p w14:paraId="356EEEDD">
      <w:pPr>
        <w:rPr>
          <w:rFonts w:ascii="Arial"/>
          <w:sz w:val="21"/>
        </w:rPr>
      </w:pPr>
    </w:p>
    <w:p w14:paraId="7F394EAF">
      <w:pPr>
        <w:rPr>
          <w:rFonts w:ascii="Arial"/>
          <w:sz w:val="21"/>
        </w:rPr>
      </w:pPr>
    </w:p>
    <w:p w14:paraId="1FD2161F">
      <w:pPr>
        <w:rPr>
          <w:rFonts w:ascii="Arial"/>
          <w:sz w:val="21"/>
        </w:rPr>
      </w:pPr>
    </w:p>
    <w:p w14:paraId="408A99A3">
      <w:pPr>
        <w:rPr>
          <w:rFonts w:ascii="Arial"/>
          <w:sz w:val="21"/>
        </w:rPr>
      </w:pPr>
    </w:p>
    <w:p w14:paraId="71C06AC2">
      <w:pPr>
        <w:rPr>
          <w:rFonts w:ascii="Arial"/>
          <w:sz w:val="21"/>
        </w:rPr>
      </w:pPr>
    </w:p>
    <w:p w14:paraId="6342BA3A">
      <w:pPr>
        <w:rPr>
          <w:rFonts w:ascii="Arial"/>
          <w:sz w:val="21"/>
        </w:rPr>
      </w:pPr>
    </w:p>
    <w:p w14:paraId="3D4B7711">
      <w:pPr>
        <w:rPr>
          <w:rFonts w:ascii="Arial"/>
          <w:sz w:val="21"/>
        </w:rPr>
      </w:pPr>
    </w:p>
    <w:p w14:paraId="072BE2BE">
      <w:pPr>
        <w:rPr>
          <w:rFonts w:ascii="Arial"/>
          <w:sz w:val="21"/>
        </w:rPr>
      </w:pPr>
    </w:p>
    <w:p w14:paraId="368CA6B8">
      <w:pPr>
        <w:rPr>
          <w:rFonts w:ascii="Arial"/>
          <w:sz w:val="21"/>
        </w:rPr>
      </w:pPr>
    </w:p>
    <w:p w14:paraId="3E45C9A7">
      <w:pPr>
        <w:rPr>
          <w:rFonts w:ascii="Arial"/>
          <w:sz w:val="21"/>
        </w:rPr>
      </w:pPr>
    </w:p>
    <w:p w14:paraId="479123F2">
      <w:pPr>
        <w:spacing w:line="241" w:lineRule="auto"/>
        <w:rPr>
          <w:rFonts w:ascii="Arial"/>
          <w:sz w:val="21"/>
        </w:rPr>
      </w:pPr>
    </w:p>
    <w:p w14:paraId="46370F9E">
      <w:pPr>
        <w:pStyle w:val="2"/>
        <w:spacing w:before="94" w:line="183" w:lineRule="auto"/>
        <w:jc w:val="right"/>
        <w:rPr>
          <w:sz w:val="22"/>
          <w:szCs w:val="22"/>
        </w:rPr>
      </w:pPr>
      <w:r>
        <w:rPr>
          <w:b/>
          <w:bCs/>
          <w:spacing w:val="-1"/>
          <w:sz w:val="22"/>
          <w:szCs w:val="22"/>
        </w:rPr>
        <w:t>安全原则</w:t>
      </w:r>
    </w:p>
    <w:p w14:paraId="5E795E4F">
      <w:pPr>
        <w:spacing w:line="14" w:lineRule="auto"/>
        <w:rPr>
          <w:rFonts w:ascii="Arial"/>
          <w:sz w:val="2"/>
        </w:rPr>
      </w:pPr>
      <w:r>
        <w:rPr>
          <w:rFonts w:ascii="Arial" w:hAnsi="Arial" w:eastAsia="Arial" w:cs="Arial"/>
          <w:sz w:val="2"/>
          <w:szCs w:val="2"/>
        </w:rPr>
        <w:br w:type="column"/>
      </w:r>
    </w:p>
    <w:p w14:paraId="65D3C11F">
      <w:pPr>
        <w:pStyle w:val="2"/>
        <w:spacing w:before="83" w:line="234" w:lineRule="auto"/>
        <w:ind w:left="3379"/>
        <w:outlineLvl w:val="0"/>
        <w:rPr>
          <w:sz w:val="31"/>
          <w:szCs w:val="31"/>
        </w:rPr>
      </w:pPr>
      <w:r>
        <mc:AlternateContent>
          <mc:Choice Requires="wps">
            <w:drawing>
              <wp:anchor distT="0" distB="0" distL="0" distR="0" simplePos="0" relativeHeight="251665408" behindDoc="1" locked="0" layoutInCell="1" allowOverlap="1">
                <wp:simplePos x="0" y="0"/>
                <wp:positionH relativeFrom="column">
                  <wp:posOffset>-627380</wp:posOffset>
                </wp:positionH>
                <wp:positionV relativeFrom="paragraph">
                  <wp:posOffset>2540</wp:posOffset>
                </wp:positionV>
                <wp:extent cx="6732270" cy="367665"/>
                <wp:effectExtent l="0" t="0" r="0" b="0"/>
                <wp:wrapNone/>
                <wp:docPr id="48" name="Rect 48"/>
                <wp:cNvGraphicFramePr/>
                <a:graphic xmlns:a="http://schemas.openxmlformats.org/drawingml/2006/main">
                  <a:graphicData uri="http://schemas.microsoft.com/office/word/2010/wordprocessingShape">
                    <wps:wsp>
                      <wps:cNvSpPr/>
                      <wps:spPr>
                        <a:xfrm>
                          <a:off x="-627870" y="2859"/>
                          <a:ext cx="6732269" cy="367665"/>
                        </a:xfrm>
                        <a:prstGeom prst="rect">
                          <a:avLst/>
                        </a:prstGeom>
                        <a:solidFill>
                          <a:srgbClr val="A8D08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 o:spid="_x0000_s1026" o:spt="1" style="position:absolute;left:0pt;margin-left:-49.4pt;margin-top:0.2pt;height:28.95pt;width:530.1pt;z-index:-251651072;mso-width-relative:page;mso-height-relative:page;" fillcolor="#A8D08D" filled="t" stroked="f" coordsize="21600,21600" o:gfxdata="UEsDBAoAAAAAAIdO4kAAAAAAAAAAAAAAAAAEAAAAZHJzL1BLAwQUAAAACACHTuJA7fK/NdQAAAAH&#10;AQAADwAAAGRycy9kb3ducmV2LnhtbE2Oy07DMBBF90j8gzVI7FonPKo0xKkEapBY0vYD3HiII+Jx&#10;sJ00/D3DCnZ3dEfnnmq3uEHMGGLvSUG+zkAgtd701Ck4HZtVASImTUYPnlDBN0bY1ddXlS6Nv9A7&#10;zofUCYZQLLUCm9JYShlbi07HtR+RuPvwwenEZ+ikCfrCcDfIuyzbSKd74gWrR3yx2H4eJqfgYYpD&#10;eMtPc4j7Zt8cF1t8vT4rdXuTZ08gEi7p7xl+9VkdanY6+4lMFIOC1bZg9cQwEFxvNzmHs4LH4h5k&#10;Xcn//vUPUEsDBBQAAAAIAIdO4kCuUKJpMgIAAG0EAAAOAAAAZHJzL2Uyb0RvYy54bWytVMFuGjEQ&#10;vVfqP1i+hyWbZiGIJUJBqSqhBpVWPRuvl7Vke9yxYaFf3/HukrRpDzn0Yp53xs/z3oyZ35+sYUeF&#10;QYMr+fVozJlyEirt9iX/9vXxaspZiMJVwoBTJT+rwO8X79/NWz9TOTRgKoWMSFyYtb7kTYx+lmVB&#10;NsqKMAKvHAVrQCsibXGfVShaYrcmy8fjImsBK48gVQj0ddUH+cCIbyGEutZSrUAerHKxZ0VlRCRJ&#10;odE+8EVXbV0rGZ/qOqjITMlJaexWuoTwLq3ZYi5mexS+0XIoQbylhFearNCOLn2mWoko2AH1X1RW&#10;S4QAdRxJsFkvpHOEVFyPX3mzbYRXnRayOvhn08P/o5Wfjxtkuir5B+q7E5Y6/oVcY7Qlb1ofZpSy&#10;9RscdoFgEnqq0aZfksBOJb8q8sl0Qq6eS55Pb+96Y9UpMknRYnKT58UdZ5LCN8WkKG5TQvZC4zHE&#10;jwosS6DkSCV0forjOsQ+9ZKSbg1gdPWojek2uN89GGRHQU1eTlfj6Wpg/yPNONamlqcjDtLhntc4&#10;qiQJ7aUltIPqTLYg9PMSvHzUVNdahLgRSANCQukJxSdaagNECwPirAH8+a/vKZ/6RlHOWhq4kocf&#10;B4GKM/PJUUfTdF4AXsDuAtzBPgDJu6bH6WUH6QBGc4E1gv1OL2uZbqGQcJLuKnm8wIfYjz29TKmW&#10;yy6JZtCLuHZbLxN178zyEKHWnekvXgwW0RR2bRteTBrz3/dd1su/xO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fK/NdQAAAAHAQAADwAAAAAAAAABACAAAAAiAAAAZHJzL2Rvd25yZXYueG1sUEsB&#10;AhQAFAAAAAgAh07iQK5QomkyAgAAbQQAAA4AAAAAAAAAAQAgAAAAIwEAAGRycy9lMm9Eb2MueG1s&#10;UEsFBgAAAAAGAAYAWQEAAMcFAAAAAA==&#10;">
                <v:fill on="t" focussize="0,0"/>
                <v:stroke on="f" weight="0pt"/>
                <v:imagedata o:title=""/>
                <o:lock v:ext="edit" aspectratio="f"/>
                <v:textbox inset="0mm,0mm,0mm,0mm"/>
              </v:rect>
            </w:pict>
          </mc:Fallback>
        </mc:AlternateContent>
      </w:r>
      <w:r>
        <w:rPr>
          <w:b/>
          <w:bCs/>
          <w:color w:val="FFFFFF"/>
          <w:spacing w:val="3"/>
          <w:sz w:val="31"/>
          <w:szCs w:val="31"/>
        </w:rPr>
        <w:t>【出行须知】</w:t>
      </w:r>
    </w:p>
    <w:p w14:paraId="4C1A4029">
      <w:pPr>
        <w:pStyle w:val="2"/>
        <w:spacing w:before="122" w:line="191" w:lineRule="auto"/>
        <w:ind w:left="1"/>
        <w:rPr>
          <w:sz w:val="19"/>
          <w:szCs w:val="19"/>
        </w:rPr>
      </w:pPr>
      <w:r>
        <w:rPr>
          <w:spacing w:val="5"/>
          <w:sz w:val="19"/>
          <w:szCs w:val="19"/>
        </w:rPr>
        <w:t>江西安徽多属于山地丘陵地带， 天气多变， 早晚温差大， 请携带</w:t>
      </w:r>
      <w:r>
        <w:rPr>
          <w:spacing w:val="4"/>
          <w:sz w:val="19"/>
          <w:szCs w:val="19"/>
        </w:rPr>
        <w:t>好相应衣物及雨具等。</w:t>
      </w:r>
    </w:p>
    <w:p w14:paraId="0BBEEF1F">
      <w:pPr>
        <w:pStyle w:val="2"/>
        <w:spacing w:before="162" w:line="190" w:lineRule="auto"/>
        <w:rPr>
          <w:sz w:val="19"/>
          <w:szCs w:val="19"/>
        </w:rPr>
      </w:pPr>
      <w:r>
        <w:rPr>
          <w:spacing w:val="7"/>
          <w:sz w:val="19"/>
          <w:szCs w:val="19"/>
        </w:rPr>
        <w:t>餐饮方面： 全程用餐的情况会根据游客游览的</w:t>
      </w:r>
      <w:r>
        <w:rPr>
          <w:spacing w:val="6"/>
          <w:sz w:val="19"/>
          <w:szCs w:val="19"/>
        </w:rPr>
        <w:t>时间做一个合理的调整， 视具体情况而定的；</w:t>
      </w:r>
    </w:p>
    <w:p w14:paraId="11780A62">
      <w:pPr>
        <w:pStyle w:val="2"/>
        <w:spacing w:before="83" w:line="262" w:lineRule="auto"/>
        <w:ind w:right="610"/>
        <w:rPr>
          <w:sz w:val="19"/>
          <w:szCs w:val="19"/>
        </w:rPr>
      </w:pPr>
      <w:r>
        <w:rPr>
          <w:spacing w:val="6"/>
          <w:sz w:val="19"/>
          <w:szCs w:val="19"/>
        </w:rPr>
        <w:t>旅游目的地饮食习惯与出发地不同，</w:t>
      </w:r>
      <w:r>
        <w:rPr>
          <w:spacing w:val="-23"/>
          <w:sz w:val="19"/>
          <w:szCs w:val="19"/>
        </w:rPr>
        <w:t xml:space="preserve"> </w:t>
      </w:r>
      <w:r>
        <w:rPr>
          <w:spacing w:val="6"/>
          <w:sz w:val="19"/>
          <w:szCs w:val="19"/>
        </w:rPr>
        <w:t>江西口味重、偏辣且油腻，</w:t>
      </w:r>
      <w:r>
        <w:rPr>
          <w:spacing w:val="-22"/>
          <w:sz w:val="19"/>
          <w:szCs w:val="19"/>
        </w:rPr>
        <w:t xml:space="preserve"> </w:t>
      </w:r>
      <w:r>
        <w:rPr>
          <w:spacing w:val="6"/>
          <w:sz w:val="19"/>
          <w:szCs w:val="19"/>
        </w:rPr>
        <w:t>主食</w:t>
      </w:r>
      <w:r>
        <w:rPr>
          <w:spacing w:val="5"/>
          <w:sz w:val="19"/>
          <w:szCs w:val="19"/>
        </w:rPr>
        <w:t>以米饭为主。不一定都能符合游客的口味；</w:t>
      </w:r>
      <w:r>
        <w:rPr>
          <w:sz w:val="19"/>
          <w:szCs w:val="19"/>
        </w:rPr>
        <w:t xml:space="preserve"> </w:t>
      </w:r>
      <w:r>
        <w:rPr>
          <w:spacing w:val="7"/>
          <w:sz w:val="19"/>
          <w:szCs w:val="19"/>
        </w:rPr>
        <w:t>餐厅的服务水准也有一定差距， 有需要时请与导游及服</w:t>
      </w:r>
      <w:r>
        <w:rPr>
          <w:spacing w:val="6"/>
          <w:sz w:val="19"/>
          <w:szCs w:val="19"/>
        </w:rPr>
        <w:t>务员联系； 我们将尽快为您解决问题。</w:t>
      </w:r>
    </w:p>
    <w:p w14:paraId="2CA372F9">
      <w:pPr>
        <w:pStyle w:val="2"/>
        <w:spacing w:before="4" w:line="245" w:lineRule="auto"/>
        <w:ind w:left="299" w:right="610" w:hanging="280"/>
        <w:rPr>
          <w:sz w:val="19"/>
          <w:szCs w:val="19"/>
        </w:rPr>
      </w:pPr>
      <w:r>
        <w:rPr>
          <w:spacing w:val="5"/>
          <w:sz w:val="19"/>
          <w:szCs w:val="19"/>
        </w:rPr>
        <w:t>1、酒店方面： 为了提倡环保， 现各酒店已经开始逐步</w:t>
      </w:r>
      <w:r>
        <w:rPr>
          <w:spacing w:val="4"/>
          <w:sz w:val="19"/>
          <w:szCs w:val="19"/>
        </w:rPr>
        <w:t>取消一次性牙膏牙刷等物品， 请游客自行携带洗漱用品；</w:t>
      </w:r>
      <w:r>
        <w:rPr>
          <w:sz w:val="19"/>
          <w:szCs w:val="19"/>
        </w:rPr>
        <w:t xml:space="preserve"> </w:t>
      </w:r>
      <w:r>
        <w:rPr>
          <w:spacing w:val="11"/>
          <w:sz w:val="19"/>
          <w:szCs w:val="19"/>
        </w:rPr>
        <w:t>使用酒店物品时， 请看清是否免费使用。退房时自行结清房间提供的饮</w:t>
      </w:r>
      <w:r>
        <w:rPr>
          <w:spacing w:val="10"/>
          <w:sz w:val="19"/>
          <w:szCs w:val="19"/>
        </w:rPr>
        <w:t>料、食品、洗涤和长途电话费用。</w:t>
      </w:r>
      <w:r>
        <w:rPr>
          <w:sz w:val="19"/>
          <w:szCs w:val="19"/>
        </w:rPr>
        <w:t xml:space="preserve">  </w:t>
      </w:r>
      <w:r>
        <w:rPr>
          <w:spacing w:val="6"/>
          <w:sz w:val="19"/>
          <w:szCs w:val="19"/>
        </w:rPr>
        <w:t>抵达酒店后， 旅游者须听从导游安排； 酒店住宿以两人一室、</w:t>
      </w:r>
      <w:r>
        <w:rPr>
          <w:spacing w:val="-23"/>
          <w:sz w:val="19"/>
          <w:szCs w:val="19"/>
        </w:rPr>
        <w:t xml:space="preserve"> </w:t>
      </w:r>
      <w:r>
        <w:rPr>
          <w:spacing w:val="6"/>
          <w:sz w:val="19"/>
          <w:szCs w:val="19"/>
        </w:rPr>
        <w:t xml:space="preserve">自由组合为原则， 如出现单男单女， </w:t>
      </w:r>
      <w:r>
        <w:rPr>
          <w:spacing w:val="5"/>
          <w:sz w:val="19"/>
          <w:szCs w:val="19"/>
        </w:rPr>
        <w:t>本公司</w:t>
      </w:r>
      <w:r>
        <w:rPr>
          <w:sz w:val="19"/>
          <w:szCs w:val="19"/>
        </w:rPr>
        <w:t xml:space="preserve">  </w:t>
      </w:r>
      <w:r>
        <w:rPr>
          <w:spacing w:val="8"/>
          <w:sz w:val="19"/>
          <w:szCs w:val="19"/>
        </w:rPr>
        <w:t>将安排拼房、加床或安排三人间， 如不行客人则需现补房差； 如果旅游者特别指定单人房间，</w:t>
      </w:r>
      <w:r>
        <w:rPr>
          <w:spacing w:val="7"/>
          <w:sz w:val="19"/>
          <w:szCs w:val="19"/>
        </w:rPr>
        <w:t xml:space="preserve"> 请于出行前</w:t>
      </w:r>
      <w:r>
        <w:rPr>
          <w:sz w:val="19"/>
          <w:szCs w:val="19"/>
        </w:rPr>
        <w:t xml:space="preserve">  </w:t>
      </w:r>
      <w:r>
        <w:rPr>
          <w:spacing w:val="7"/>
          <w:sz w:val="19"/>
          <w:szCs w:val="19"/>
        </w:rPr>
        <w:t>支付单人房差额并取得本公司的确认， 以免出行后产生纷争。</w:t>
      </w:r>
    </w:p>
    <w:p w14:paraId="06EC6CA3">
      <w:pPr>
        <w:pStyle w:val="2"/>
        <w:spacing w:before="48" w:line="245" w:lineRule="auto"/>
        <w:ind w:left="298" w:right="669" w:hanging="289"/>
        <w:rPr>
          <w:sz w:val="19"/>
          <w:szCs w:val="19"/>
        </w:rPr>
      </w:pPr>
      <w:r>
        <w:rPr>
          <w:spacing w:val="7"/>
          <w:sz w:val="19"/>
          <w:szCs w:val="19"/>
        </w:rPr>
        <w:t>2、酒店的设施与城市酒店有一定的差别， 景区因地处山高， 云雾环绕</w:t>
      </w:r>
      <w:r>
        <w:rPr>
          <w:spacing w:val="-32"/>
          <w:sz w:val="19"/>
          <w:szCs w:val="19"/>
        </w:rPr>
        <w:t>，</w:t>
      </w:r>
      <w:r>
        <w:rPr>
          <w:spacing w:val="57"/>
          <w:sz w:val="19"/>
          <w:szCs w:val="19"/>
        </w:rPr>
        <w:t xml:space="preserve"> </w:t>
      </w:r>
      <w:r>
        <w:rPr>
          <w:spacing w:val="-32"/>
          <w:sz w:val="19"/>
          <w:szCs w:val="19"/>
        </w:rPr>
        <w:t>（</w:t>
      </w:r>
      <w:r>
        <w:rPr>
          <w:spacing w:val="7"/>
          <w:sz w:val="19"/>
          <w:szCs w:val="19"/>
        </w:rPr>
        <w:t>如： 相对潮湿、规模较小</w:t>
      </w:r>
      <w:r>
        <w:rPr>
          <w:spacing w:val="-32"/>
          <w:sz w:val="19"/>
          <w:szCs w:val="19"/>
        </w:rPr>
        <w:t>），</w:t>
      </w:r>
      <w:r>
        <w:rPr>
          <w:spacing w:val="4"/>
          <w:sz w:val="19"/>
          <w:szCs w:val="19"/>
        </w:rPr>
        <w:t xml:space="preserve"> </w:t>
      </w:r>
      <w:r>
        <w:rPr>
          <w:spacing w:val="7"/>
          <w:sz w:val="19"/>
          <w:szCs w:val="19"/>
        </w:rPr>
        <w:t>请游</w:t>
      </w:r>
      <w:r>
        <w:rPr>
          <w:sz w:val="19"/>
          <w:szCs w:val="19"/>
        </w:rPr>
        <w:t xml:space="preserve"> </w:t>
      </w:r>
      <w:r>
        <w:rPr>
          <w:spacing w:val="7"/>
          <w:sz w:val="19"/>
          <w:szCs w:val="19"/>
        </w:rPr>
        <w:t>客多多理解；</w:t>
      </w:r>
      <w:r>
        <w:rPr>
          <w:spacing w:val="20"/>
          <w:sz w:val="19"/>
          <w:szCs w:val="19"/>
        </w:rPr>
        <w:t xml:space="preserve"> </w:t>
      </w:r>
      <w:r>
        <w:rPr>
          <w:spacing w:val="7"/>
          <w:sz w:val="19"/>
          <w:szCs w:val="19"/>
        </w:rPr>
        <w:t>山区酒店热水限时供应 （具体时间当天通知</w:t>
      </w:r>
      <w:r>
        <w:rPr>
          <w:spacing w:val="-8"/>
          <w:sz w:val="19"/>
          <w:szCs w:val="19"/>
        </w:rPr>
        <w:t>）；</w:t>
      </w:r>
      <w:r>
        <w:rPr>
          <w:spacing w:val="4"/>
          <w:sz w:val="19"/>
          <w:szCs w:val="19"/>
        </w:rPr>
        <w:t xml:space="preserve"> </w:t>
      </w:r>
      <w:r>
        <w:rPr>
          <w:spacing w:val="7"/>
          <w:sz w:val="19"/>
          <w:szCs w:val="19"/>
        </w:rPr>
        <w:t>部分酒店房间不配备独立空调， 有些酒店房</w:t>
      </w:r>
      <w:r>
        <w:rPr>
          <w:sz w:val="19"/>
          <w:szCs w:val="19"/>
        </w:rPr>
        <w:t xml:space="preserve"> </w:t>
      </w:r>
      <w:r>
        <w:rPr>
          <w:spacing w:val="5"/>
          <w:sz w:val="19"/>
          <w:szCs w:val="19"/>
        </w:rPr>
        <w:t>间开空调需另外收费 （空调长期受高山气候影响， 效</w:t>
      </w:r>
      <w:r>
        <w:rPr>
          <w:spacing w:val="4"/>
          <w:sz w:val="19"/>
          <w:szCs w:val="19"/>
        </w:rPr>
        <w:t>果可能不是太好， 敬请谅解</w:t>
      </w:r>
      <w:r>
        <w:rPr>
          <w:spacing w:val="-21"/>
          <w:sz w:val="19"/>
          <w:szCs w:val="19"/>
        </w:rPr>
        <w:t>！</w:t>
      </w:r>
      <w:r>
        <w:rPr>
          <w:spacing w:val="-28"/>
          <w:sz w:val="19"/>
          <w:szCs w:val="19"/>
        </w:rPr>
        <w:t xml:space="preserve"> </w:t>
      </w:r>
      <w:r>
        <w:rPr>
          <w:spacing w:val="-21"/>
          <w:sz w:val="19"/>
          <w:szCs w:val="19"/>
        </w:rPr>
        <w:t>）</w:t>
      </w:r>
    </w:p>
    <w:p w14:paraId="36A0CA2E">
      <w:pPr>
        <w:pStyle w:val="2"/>
        <w:spacing w:before="34" w:line="247" w:lineRule="auto"/>
        <w:ind w:left="299" w:right="611" w:hanging="287"/>
        <w:rPr>
          <w:sz w:val="19"/>
          <w:szCs w:val="19"/>
        </w:rPr>
      </w:pPr>
      <w:r>
        <w:rPr>
          <w:spacing w:val="9"/>
          <w:sz w:val="19"/>
          <w:szCs w:val="19"/>
        </w:rPr>
        <w:t>3、安全方面： 游客从事潜水、漂流、骑马、游泳、攀岩等具</w:t>
      </w:r>
      <w:r>
        <w:rPr>
          <w:spacing w:val="8"/>
          <w:sz w:val="19"/>
          <w:szCs w:val="19"/>
        </w:rPr>
        <w:t>有人身危险性的活动和自由活动时， 一定要根据</w:t>
      </w:r>
      <w:r>
        <w:rPr>
          <w:sz w:val="19"/>
          <w:szCs w:val="19"/>
        </w:rPr>
        <w:t xml:space="preserve">  </w:t>
      </w:r>
      <w:r>
        <w:rPr>
          <w:spacing w:val="9"/>
          <w:sz w:val="19"/>
          <w:szCs w:val="19"/>
        </w:rPr>
        <w:t>自身的健康状况来自主决定， 老人和孩子应有家人</w:t>
      </w:r>
      <w:r>
        <w:rPr>
          <w:spacing w:val="8"/>
          <w:sz w:val="19"/>
          <w:szCs w:val="19"/>
        </w:rPr>
        <w:t>陪同不能单独活动； 游客在活动期间不遵守规定、</w:t>
      </w:r>
      <w:r>
        <w:rPr>
          <w:spacing w:val="-21"/>
          <w:sz w:val="19"/>
          <w:szCs w:val="19"/>
        </w:rPr>
        <w:t xml:space="preserve"> </w:t>
      </w:r>
      <w:r>
        <w:rPr>
          <w:spacing w:val="8"/>
          <w:sz w:val="19"/>
          <w:szCs w:val="19"/>
        </w:rPr>
        <w:t>自身</w:t>
      </w:r>
      <w:r>
        <w:rPr>
          <w:sz w:val="19"/>
          <w:szCs w:val="19"/>
        </w:rPr>
        <w:t xml:space="preserve">  </w:t>
      </w:r>
      <w:r>
        <w:rPr>
          <w:spacing w:val="9"/>
          <w:sz w:val="19"/>
          <w:szCs w:val="19"/>
        </w:rPr>
        <w:t>过错、</w:t>
      </w:r>
      <w:r>
        <w:rPr>
          <w:spacing w:val="-21"/>
          <w:sz w:val="19"/>
          <w:szCs w:val="19"/>
        </w:rPr>
        <w:t xml:space="preserve"> </w:t>
      </w:r>
      <w:r>
        <w:rPr>
          <w:spacing w:val="9"/>
          <w:sz w:val="19"/>
          <w:szCs w:val="19"/>
        </w:rPr>
        <w:t>自由活动期间内的行为或者自身疾病引起的人</w:t>
      </w:r>
      <w:r>
        <w:rPr>
          <w:spacing w:val="8"/>
          <w:sz w:val="19"/>
          <w:szCs w:val="19"/>
        </w:rPr>
        <w:t>身和财产损失责任自负， 旅行社不承担责任； 旅游期</w:t>
      </w:r>
      <w:r>
        <w:rPr>
          <w:sz w:val="19"/>
          <w:szCs w:val="19"/>
        </w:rPr>
        <w:t xml:space="preserve">  </w:t>
      </w:r>
      <w:r>
        <w:rPr>
          <w:spacing w:val="6"/>
          <w:sz w:val="19"/>
          <w:szCs w:val="19"/>
        </w:rPr>
        <w:t>间财物请随身保管， 车上不可放贵重物品。抵达景区后， 请谨记集合地点、</w:t>
      </w:r>
      <w:r>
        <w:rPr>
          <w:spacing w:val="-36"/>
          <w:sz w:val="19"/>
          <w:szCs w:val="19"/>
        </w:rPr>
        <w:t xml:space="preserve"> </w:t>
      </w:r>
      <w:r>
        <w:rPr>
          <w:spacing w:val="6"/>
          <w:sz w:val="19"/>
          <w:szCs w:val="19"/>
        </w:rPr>
        <w:t>时间、所乘游览的巴士</w:t>
      </w:r>
      <w:r>
        <w:rPr>
          <w:spacing w:val="5"/>
          <w:sz w:val="19"/>
          <w:szCs w:val="19"/>
        </w:rPr>
        <w:t>车牌号。</w:t>
      </w:r>
      <w:r>
        <w:rPr>
          <w:sz w:val="19"/>
          <w:szCs w:val="19"/>
        </w:rPr>
        <w:t xml:space="preserve"> </w:t>
      </w:r>
      <w:r>
        <w:rPr>
          <w:spacing w:val="9"/>
          <w:sz w:val="19"/>
          <w:szCs w:val="19"/>
        </w:rPr>
        <w:t>听取当地导游有关安全提示和忠告， 应预防意外事故和突发性疾病的发生。在景区参观游览时， 请听从导</w:t>
      </w:r>
      <w:r>
        <w:rPr>
          <w:spacing w:val="5"/>
          <w:sz w:val="19"/>
          <w:szCs w:val="19"/>
        </w:rPr>
        <w:t xml:space="preserve">  </w:t>
      </w:r>
      <w:r>
        <w:rPr>
          <w:spacing w:val="7"/>
          <w:sz w:val="19"/>
          <w:szCs w:val="19"/>
        </w:rPr>
        <w:t>游的安排， 不要擅自离队， 如果迷失方向， 原则上应原地等</w:t>
      </w:r>
      <w:r>
        <w:rPr>
          <w:spacing w:val="6"/>
          <w:sz w:val="19"/>
          <w:szCs w:val="19"/>
        </w:rPr>
        <w:t>候导游的到来或者打电话求救、求助， 千万不</w:t>
      </w:r>
      <w:r>
        <w:rPr>
          <w:sz w:val="19"/>
          <w:szCs w:val="19"/>
        </w:rPr>
        <w:t xml:space="preserve">  </w:t>
      </w:r>
      <w:r>
        <w:rPr>
          <w:spacing w:val="7"/>
          <w:sz w:val="19"/>
          <w:szCs w:val="19"/>
        </w:rPr>
        <w:t>要着急。</w:t>
      </w:r>
    </w:p>
    <w:p w14:paraId="0CCFF404">
      <w:pPr>
        <w:pStyle w:val="2"/>
        <w:spacing w:before="49" w:line="234" w:lineRule="auto"/>
        <w:rPr>
          <w:sz w:val="19"/>
          <w:szCs w:val="19"/>
        </w:rPr>
      </w:pPr>
      <w:r>
        <w:rPr>
          <w:spacing w:val="9"/>
          <w:sz w:val="19"/>
          <w:szCs w:val="19"/>
        </w:rPr>
        <w:t>4、请游客出发前根据旅游地天气情况准备适宜出行的衣物、鞋子、雨具等；</w:t>
      </w:r>
    </w:p>
    <w:p w14:paraId="5A456BCD">
      <w:pPr>
        <w:pStyle w:val="2"/>
        <w:spacing w:before="26" w:line="229" w:lineRule="auto"/>
        <w:ind w:left="15"/>
        <w:rPr>
          <w:sz w:val="19"/>
          <w:szCs w:val="19"/>
        </w:rPr>
      </w:pPr>
      <w:r>
        <w:rPr>
          <w:spacing w:val="5"/>
          <w:sz w:val="19"/>
          <w:szCs w:val="19"/>
        </w:rPr>
        <w:t>5、请游客依照个人习惯带适量常用药品、护肤用品 （防嗮、保湿） 等；</w:t>
      </w:r>
    </w:p>
    <w:p w14:paraId="46B203ED">
      <w:pPr>
        <w:pStyle w:val="2"/>
        <w:spacing w:before="32" w:line="234" w:lineRule="auto"/>
        <w:ind w:left="9"/>
        <w:rPr>
          <w:sz w:val="19"/>
          <w:szCs w:val="19"/>
        </w:rPr>
      </w:pPr>
      <w:r>
        <w:rPr>
          <w:spacing w:val="7"/>
          <w:sz w:val="19"/>
          <w:szCs w:val="19"/>
        </w:rPr>
        <w:t>6、请勿在景区吸烟。</w:t>
      </w:r>
    </w:p>
    <w:p w14:paraId="69DF6164">
      <w:pPr>
        <w:pStyle w:val="2"/>
        <w:spacing w:before="85" w:line="233" w:lineRule="auto"/>
        <w:ind w:left="19"/>
        <w:rPr>
          <w:sz w:val="19"/>
          <w:szCs w:val="19"/>
        </w:rPr>
      </w:pPr>
      <w:r>
        <w:rPr>
          <w:spacing w:val="5"/>
          <w:sz w:val="19"/>
          <w:szCs w:val="19"/>
        </w:rPr>
        <w:t>1、此行程爬山项目较多， 请务必注意安排。</w:t>
      </w:r>
    </w:p>
    <w:p w14:paraId="68B978DD">
      <w:pPr>
        <w:pStyle w:val="2"/>
        <w:spacing w:before="26" w:line="234" w:lineRule="auto"/>
        <w:ind w:left="9"/>
        <w:rPr>
          <w:sz w:val="19"/>
          <w:szCs w:val="19"/>
        </w:rPr>
      </w:pPr>
      <w:r>
        <w:rPr>
          <w:spacing w:val="4"/>
          <w:sz w:val="19"/>
          <w:szCs w:val="19"/>
        </w:rPr>
        <w:t>2、</w:t>
      </w:r>
      <w:r>
        <w:rPr>
          <w:spacing w:val="-28"/>
          <w:sz w:val="19"/>
          <w:szCs w:val="19"/>
        </w:rPr>
        <w:t xml:space="preserve"> </w:t>
      </w:r>
      <w:r>
        <w:rPr>
          <w:spacing w:val="4"/>
          <w:sz w:val="19"/>
          <w:szCs w:val="19"/>
        </w:rPr>
        <w:t>出门在外， 贵重物品请随身携带， 妥善保管！</w:t>
      </w:r>
      <w:r>
        <w:rPr>
          <w:spacing w:val="3"/>
          <w:sz w:val="19"/>
          <w:szCs w:val="19"/>
        </w:rPr>
        <w:t xml:space="preserve"> 切莫轻信陌生人免费廉价等诱惑。</w:t>
      </w:r>
    </w:p>
    <w:p w14:paraId="4F498509">
      <w:pPr>
        <w:pStyle w:val="2"/>
        <w:spacing w:before="25" w:line="226" w:lineRule="auto"/>
        <w:ind w:right="669" w:firstLine="12"/>
        <w:rPr>
          <w:sz w:val="19"/>
          <w:szCs w:val="19"/>
        </w:rPr>
      </w:pPr>
      <w:r>
        <w:rPr>
          <w:spacing w:val="6"/>
          <w:sz w:val="19"/>
          <w:szCs w:val="19"/>
        </w:rPr>
        <w:t>3、</w:t>
      </w:r>
      <w:r>
        <w:rPr>
          <w:spacing w:val="-35"/>
          <w:sz w:val="19"/>
          <w:szCs w:val="19"/>
        </w:rPr>
        <w:t xml:space="preserve"> </w:t>
      </w:r>
      <w:r>
        <w:rPr>
          <w:spacing w:val="6"/>
          <w:sz w:val="19"/>
          <w:szCs w:val="19"/>
        </w:rPr>
        <w:t>70 周岁以上游客参团， 须出示健康证明并与旅行社签订身</w:t>
      </w:r>
      <w:r>
        <w:rPr>
          <w:spacing w:val="5"/>
          <w:sz w:val="19"/>
          <w:szCs w:val="19"/>
        </w:rPr>
        <w:t>体健康免责证明， 并有家属陪同方可报名。</w:t>
      </w:r>
      <w:r>
        <w:rPr>
          <w:spacing w:val="-28"/>
          <w:sz w:val="19"/>
          <w:szCs w:val="19"/>
        </w:rPr>
        <w:t xml:space="preserve"> </w:t>
      </w:r>
      <w:r>
        <w:rPr>
          <w:spacing w:val="5"/>
          <w:sz w:val="19"/>
          <w:szCs w:val="19"/>
        </w:rPr>
        <w:t>中途</w:t>
      </w:r>
      <w:r>
        <w:rPr>
          <w:sz w:val="19"/>
          <w:szCs w:val="19"/>
        </w:rPr>
        <w:t xml:space="preserve"> </w:t>
      </w:r>
      <w:r>
        <w:rPr>
          <w:spacing w:val="6"/>
          <w:sz w:val="19"/>
          <w:szCs w:val="19"/>
        </w:rPr>
        <w:t>离团请填写离团证明及终止旅游合同协议， 已经发生费用或已提前预付费用不予退款； 离团后， 所发生的一切</w:t>
      </w:r>
      <w:r>
        <w:rPr>
          <w:sz w:val="19"/>
          <w:szCs w:val="19"/>
        </w:rPr>
        <w:t xml:space="preserve"> </w:t>
      </w:r>
      <w:r>
        <w:rPr>
          <w:spacing w:val="8"/>
          <w:sz w:val="19"/>
          <w:szCs w:val="19"/>
        </w:rPr>
        <w:t>后果游客自行承担；</w:t>
      </w:r>
    </w:p>
    <w:p w14:paraId="2C7692E2">
      <w:pPr>
        <w:spacing w:line="226" w:lineRule="auto"/>
        <w:rPr>
          <w:sz w:val="19"/>
          <w:szCs w:val="19"/>
        </w:rPr>
        <w:sectPr>
          <w:type w:val="continuous"/>
          <w:pgSz w:w="11906" w:h="16839"/>
          <w:pgMar w:top="400" w:right="0" w:bottom="400" w:left="0" w:header="0" w:footer="0" w:gutter="0"/>
          <w:cols w:equalWidth="0" w:num="2">
            <w:col w:w="1565" w:space="75"/>
            <w:col w:w="10266"/>
          </w:cols>
        </w:sectPr>
      </w:pPr>
    </w:p>
    <w:p w14:paraId="7FAB3EA6">
      <w:pPr>
        <w:spacing w:before="7"/>
      </w:pPr>
    </w:p>
    <w:p w14:paraId="64F16BB3">
      <w:pPr>
        <w:spacing w:before="7"/>
      </w:pPr>
    </w:p>
    <w:p w14:paraId="2492E530">
      <w:pPr>
        <w:spacing w:before="6"/>
      </w:pPr>
    </w:p>
    <w:p w14:paraId="70AEBAE7">
      <w:pPr>
        <w:spacing w:before="6"/>
      </w:pPr>
    </w:p>
    <w:p w14:paraId="70623FFA">
      <w:pPr>
        <w:spacing w:before="6"/>
      </w:pPr>
    </w:p>
    <w:p w14:paraId="441EDFCD">
      <w:pPr>
        <w:spacing w:before="6"/>
      </w:pPr>
    </w:p>
    <w:p w14:paraId="1C2CD78F">
      <w:pPr>
        <w:spacing w:before="6"/>
      </w:pPr>
    </w:p>
    <w:tbl>
      <w:tblPr>
        <w:tblStyle w:val="5"/>
        <w:tblW w:w="10550" w:type="dxa"/>
        <w:tblInd w:w="68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6"/>
        <w:gridCol w:w="9634"/>
      </w:tblGrid>
      <w:tr w14:paraId="2D90D9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7" w:hRule="atLeast"/>
        </w:trPr>
        <w:tc>
          <w:tcPr>
            <w:tcW w:w="916" w:type="dxa"/>
            <w:vAlign w:val="top"/>
          </w:tcPr>
          <w:p w14:paraId="5A3A2BC9">
            <w:pPr>
              <w:pStyle w:val="6"/>
              <w:spacing w:before="332" w:line="184" w:lineRule="auto"/>
            </w:pPr>
            <w:r>
              <w:rPr>
                <w:b/>
                <w:bCs/>
                <w:spacing w:val="-1"/>
              </w:rPr>
              <w:t>意见反馈</w:t>
            </w:r>
          </w:p>
        </w:tc>
        <w:tc>
          <w:tcPr>
            <w:tcW w:w="9634" w:type="dxa"/>
            <w:vAlign w:val="top"/>
          </w:tcPr>
          <w:p w14:paraId="77359D19">
            <w:pPr>
              <w:pStyle w:val="6"/>
              <w:spacing w:before="3" w:line="239" w:lineRule="auto"/>
              <w:ind w:left="39" w:firstLine="1"/>
              <w:jc w:val="both"/>
              <w:rPr>
                <w:sz w:val="19"/>
                <w:szCs w:val="19"/>
              </w:rPr>
            </w:pPr>
            <w:r>
              <w:rPr>
                <w:spacing w:val="7"/>
                <w:sz w:val="19"/>
                <w:szCs w:val="19"/>
              </w:rPr>
              <w:t>请认真填写意见单， 旅游期间对我社接待质量未提出疑议者均视为满意。如旅途中存在疑议， 请于当地及时提</w:t>
            </w:r>
            <w:r>
              <w:rPr>
                <w:spacing w:val="10"/>
                <w:sz w:val="19"/>
                <w:szCs w:val="19"/>
              </w:rPr>
              <w:t xml:space="preserve"> </w:t>
            </w:r>
            <w:r>
              <w:rPr>
                <w:spacing w:val="7"/>
                <w:sz w:val="19"/>
                <w:szCs w:val="19"/>
              </w:rPr>
              <w:t>出合理要求， 以便现场核实、及时处理。回程后提出的变相索赔投诉不予受理！ 旅行社不受理因虚假填写或不</w:t>
            </w:r>
            <w:r>
              <w:rPr>
                <w:spacing w:val="11"/>
                <w:sz w:val="19"/>
                <w:szCs w:val="19"/>
              </w:rPr>
              <w:t xml:space="preserve"> </w:t>
            </w:r>
            <w:r>
              <w:rPr>
                <w:spacing w:val="9"/>
                <w:sz w:val="19"/>
                <w:szCs w:val="19"/>
              </w:rPr>
              <w:t>填意见单而产生的后续争议和投诉。</w:t>
            </w:r>
          </w:p>
        </w:tc>
      </w:tr>
      <w:tr w14:paraId="6875DB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0" w:hRule="atLeast"/>
        </w:trPr>
        <w:tc>
          <w:tcPr>
            <w:tcW w:w="916" w:type="dxa"/>
            <w:vAlign w:val="top"/>
          </w:tcPr>
          <w:p w14:paraId="0AB96372">
            <w:pPr>
              <w:pStyle w:val="6"/>
              <w:spacing w:before="262" w:line="184" w:lineRule="auto"/>
            </w:pPr>
            <w:r>
              <w:rPr>
                <w:b/>
                <w:bCs/>
                <w:spacing w:val="-1"/>
              </w:rPr>
              <w:t>联系问题</w:t>
            </w:r>
          </w:p>
        </w:tc>
        <w:tc>
          <w:tcPr>
            <w:tcW w:w="9634" w:type="dxa"/>
            <w:vAlign w:val="top"/>
          </w:tcPr>
          <w:p w14:paraId="41F85040">
            <w:pPr>
              <w:pStyle w:val="6"/>
              <w:spacing w:before="102" w:line="231" w:lineRule="auto"/>
              <w:ind w:left="39" w:right="41"/>
              <w:rPr>
                <w:sz w:val="19"/>
                <w:szCs w:val="19"/>
              </w:rPr>
            </w:pPr>
            <w:r>
              <w:rPr>
                <w:spacing w:val="7"/>
                <w:sz w:val="19"/>
                <w:szCs w:val="19"/>
              </w:rPr>
              <w:t>旅行社工作人员在出团前一天下午会以短信</w:t>
            </w:r>
            <w:r>
              <w:rPr>
                <w:spacing w:val="6"/>
                <w:sz w:val="19"/>
                <w:szCs w:val="19"/>
              </w:rPr>
              <w:t>或电话方式通知游客， 请注意确认查收， 如有航班车次信息出入，</w:t>
            </w:r>
            <w:r>
              <w:rPr>
                <w:sz w:val="19"/>
                <w:szCs w:val="19"/>
              </w:rPr>
              <w:t xml:space="preserve"> </w:t>
            </w:r>
            <w:r>
              <w:rPr>
                <w:spacing w:val="4"/>
                <w:sz w:val="19"/>
                <w:szCs w:val="19"/>
              </w:rPr>
              <w:t>请及时提出！ 如晚上 8 点后还未收联系， 请及时联系报名旅行社。</w:t>
            </w:r>
          </w:p>
        </w:tc>
      </w:tr>
      <w:tr w14:paraId="412C9C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0" w:hRule="atLeast"/>
        </w:trPr>
        <w:tc>
          <w:tcPr>
            <w:tcW w:w="916" w:type="dxa"/>
            <w:vAlign w:val="top"/>
          </w:tcPr>
          <w:p w14:paraId="47F0C872">
            <w:pPr>
              <w:pStyle w:val="6"/>
              <w:spacing w:before="268" w:line="184" w:lineRule="auto"/>
            </w:pPr>
            <w:r>
              <w:rPr>
                <w:b/>
                <w:bCs/>
                <w:spacing w:val="-1"/>
              </w:rPr>
              <w:t>损失房差</w:t>
            </w:r>
          </w:p>
        </w:tc>
        <w:tc>
          <w:tcPr>
            <w:tcW w:w="9634" w:type="dxa"/>
            <w:vAlign w:val="top"/>
          </w:tcPr>
          <w:p w14:paraId="17C4FE8C">
            <w:pPr>
              <w:pStyle w:val="6"/>
              <w:spacing w:before="74" w:line="245" w:lineRule="auto"/>
              <w:ind w:left="39" w:right="2313" w:firstLine="1"/>
              <w:rPr>
                <w:sz w:val="19"/>
                <w:szCs w:val="19"/>
              </w:rPr>
            </w:pPr>
            <w:r>
              <w:rPr>
                <w:spacing w:val="4"/>
                <w:sz w:val="19"/>
                <w:szCs w:val="19"/>
              </w:rPr>
              <w:t>请合理安排出游时间， 如临时取消出行 （24 小时内） 需补交因车位及住宿等损失费</w:t>
            </w:r>
            <w:r>
              <w:rPr>
                <w:spacing w:val="17"/>
                <w:sz w:val="19"/>
                <w:szCs w:val="19"/>
              </w:rPr>
              <w:t xml:space="preserve"> </w:t>
            </w:r>
            <w:r>
              <w:rPr>
                <w:spacing w:val="6"/>
                <w:sz w:val="19"/>
                <w:szCs w:val="19"/>
              </w:rPr>
              <w:t>住宿安排为两人一间， 如出现单男单女无法拼住或无三人间安排， 补差单房差</w:t>
            </w:r>
          </w:p>
        </w:tc>
      </w:tr>
      <w:tr w14:paraId="26BC04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7" w:hRule="atLeast"/>
        </w:trPr>
        <w:tc>
          <w:tcPr>
            <w:tcW w:w="916" w:type="dxa"/>
            <w:vAlign w:val="top"/>
          </w:tcPr>
          <w:p w14:paraId="5C50C4F9">
            <w:pPr>
              <w:pStyle w:val="6"/>
              <w:spacing w:before="266" w:line="183" w:lineRule="auto"/>
            </w:pPr>
            <w:r>
              <w:rPr>
                <w:b/>
                <w:bCs/>
                <w:spacing w:val="-1"/>
              </w:rPr>
              <w:t>未尽事宜</w:t>
            </w:r>
          </w:p>
        </w:tc>
        <w:tc>
          <w:tcPr>
            <w:tcW w:w="9634" w:type="dxa"/>
            <w:vAlign w:val="top"/>
          </w:tcPr>
          <w:p w14:paraId="29B0EA5D">
            <w:pPr>
              <w:pStyle w:val="6"/>
              <w:spacing w:before="104" w:line="233" w:lineRule="auto"/>
              <w:ind w:left="39" w:right="2041"/>
              <w:rPr>
                <w:sz w:val="19"/>
                <w:szCs w:val="19"/>
              </w:rPr>
            </w:pPr>
            <w:r>
              <w:rPr>
                <w:spacing w:val="5"/>
                <w:sz w:val="19"/>
                <w:szCs w:val="19"/>
              </w:rPr>
              <w:t>行程单为旅游合同的重要组成部分， 请仔细阅读， 签约即代表已了解并认同以上安排。</w:t>
            </w:r>
            <w:r>
              <w:rPr>
                <w:spacing w:val="18"/>
                <w:w w:val="101"/>
                <w:sz w:val="19"/>
                <w:szCs w:val="19"/>
              </w:rPr>
              <w:t xml:space="preserve"> </w:t>
            </w:r>
            <w:r>
              <w:rPr>
                <w:spacing w:val="6"/>
                <w:sz w:val="19"/>
                <w:szCs w:val="19"/>
              </w:rPr>
              <w:t>旅行社对本行程服务项目具有最终解释权， 如有未尽事宜， 双方友好协商处理。</w:t>
            </w:r>
          </w:p>
        </w:tc>
      </w:tr>
      <w:tr w14:paraId="3A085E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7" w:hRule="atLeast"/>
        </w:trPr>
        <w:tc>
          <w:tcPr>
            <w:tcW w:w="916" w:type="dxa"/>
            <w:vAlign w:val="top"/>
          </w:tcPr>
          <w:p w14:paraId="64B5AAB6">
            <w:pPr>
              <w:spacing w:line="267" w:lineRule="auto"/>
              <w:rPr>
                <w:rFonts w:ascii="Arial"/>
                <w:sz w:val="21"/>
              </w:rPr>
            </w:pPr>
          </w:p>
          <w:p w14:paraId="62E65204">
            <w:pPr>
              <w:spacing w:line="267" w:lineRule="auto"/>
              <w:rPr>
                <w:rFonts w:ascii="Arial"/>
                <w:sz w:val="21"/>
              </w:rPr>
            </w:pPr>
          </w:p>
          <w:p w14:paraId="5FE6EF4E">
            <w:pPr>
              <w:spacing w:line="267" w:lineRule="auto"/>
              <w:rPr>
                <w:rFonts w:ascii="Arial"/>
                <w:sz w:val="21"/>
              </w:rPr>
            </w:pPr>
          </w:p>
          <w:p w14:paraId="6E793B6D">
            <w:pPr>
              <w:spacing w:line="267" w:lineRule="auto"/>
              <w:rPr>
                <w:rFonts w:ascii="Arial"/>
                <w:sz w:val="21"/>
              </w:rPr>
            </w:pPr>
          </w:p>
          <w:p w14:paraId="3C392910">
            <w:pPr>
              <w:spacing w:line="268" w:lineRule="auto"/>
              <w:rPr>
                <w:rFonts w:ascii="Arial"/>
                <w:sz w:val="21"/>
              </w:rPr>
            </w:pPr>
          </w:p>
          <w:p w14:paraId="0DD2D8B9">
            <w:pPr>
              <w:spacing w:line="268" w:lineRule="auto"/>
              <w:rPr>
                <w:rFonts w:ascii="Arial"/>
                <w:sz w:val="21"/>
              </w:rPr>
            </w:pPr>
          </w:p>
          <w:p w14:paraId="2A65682A">
            <w:pPr>
              <w:spacing w:line="268" w:lineRule="auto"/>
              <w:rPr>
                <w:rFonts w:ascii="Arial"/>
                <w:sz w:val="21"/>
              </w:rPr>
            </w:pPr>
          </w:p>
          <w:p w14:paraId="2AFB5D84">
            <w:pPr>
              <w:pStyle w:val="6"/>
              <w:spacing w:before="94" w:line="184" w:lineRule="auto"/>
            </w:pPr>
            <w:r>
              <w:rPr>
                <w:b/>
                <w:bCs/>
                <w:spacing w:val="-1"/>
              </w:rPr>
              <w:t>免责情况</w:t>
            </w:r>
          </w:p>
        </w:tc>
        <w:tc>
          <w:tcPr>
            <w:tcW w:w="9634" w:type="dxa"/>
            <w:vAlign w:val="top"/>
          </w:tcPr>
          <w:p w14:paraId="7205D575">
            <w:pPr>
              <w:pStyle w:val="6"/>
              <w:spacing w:before="102" w:line="232" w:lineRule="auto"/>
              <w:ind w:left="399" w:hanging="339"/>
              <w:rPr>
                <w:sz w:val="19"/>
                <w:szCs w:val="19"/>
              </w:rPr>
            </w:pPr>
            <w:r>
              <w:rPr>
                <w:rFonts w:ascii="Times New Roman" w:hAnsi="Times New Roman" w:eastAsia="Times New Roman" w:cs="Times New Roman"/>
                <w:spacing w:val="7"/>
                <w:sz w:val="19"/>
                <w:szCs w:val="19"/>
              </w:rPr>
              <w:t>1</w:t>
            </w:r>
            <w:r>
              <w:rPr>
                <w:spacing w:val="7"/>
                <w:sz w:val="19"/>
                <w:szCs w:val="19"/>
              </w:rPr>
              <w:t>、</w:t>
            </w:r>
            <w:r>
              <w:rPr>
                <w:spacing w:val="29"/>
                <w:sz w:val="19"/>
                <w:szCs w:val="19"/>
              </w:rPr>
              <w:t xml:space="preserve"> </w:t>
            </w:r>
            <w:r>
              <w:rPr>
                <w:spacing w:val="7"/>
                <w:sz w:val="19"/>
                <w:szCs w:val="19"/>
              </w:rPr>
              <w:t>因不可抗力因素造成团队行程更改、延误、滞留或提前结束时， 旅行社可根据当时的情况全权处理， 如发</w:t>
            </w:r>
            <w:r>
              <w:rPr>
                <w:sz w:val="19"/>
                <w:szCs w:val="19"/>
              </w:rPr>
              <w:t xml:space="preserve"> </w:t>
            </w:r>
            <w:r>
              <w:rPr>
                <w:spacing w:val="8"/>
                <w:sz w:val="19"/>
                <w:szCs w:val="19"/>
              </w:rPr>
              <w:t>生费用加减， 按未发生费用退还游客， 超支费用由游客承担的办法处理。旅行社在旅途中有权根据</w:t>
            </w:r>
            <w:r>
              <w:rPr>
                <w:spacing w:val="7"/>
                <w:sz w:val="19"/>
                <w:szCs w:val="19"/>
              </w:rPr>
              <w:t>实际情</w:t>
            </w:r>
            <w:r>
              <w:rPr>
                <w:sz w:val="19"/>
                <w:szCs w:val="19"/>
              </w:rPr>
              <w:t xml:space="preserve"> </w:t>
            </w:r>
            <w:r>
              <w:rPr>
                <w:spacing w:val="7"/>
                <w:sz w:val="19"/>
                <w:szCs w:val="19"/>
              </w:rPr>
              <w:t>况对行程先后顺序作调整， 但不影响原定的接待标准及游览景点；</w:t>
            </w:r>
          </w:p>
          <w:p w14:paraId="1B75CD0C">
            <w:pPr>
              <w:pStyle w:val="6"/>
              <w:spacing w:before="85" w:line="221" w:lineRule="auto"/>
              <w:ind w:left="397" w:hanging="357"/>
              <w:rPr>
                <w:sz w:val="19"/>
                <w:szCs w:val="19"/>
              </w:rPr>
            </w:pPr>
            <w:r>
              <w:rPr>
                <w:rFonts w:ascii="Times New Roman" w:hAnsi="Times New Roman" w:eastAsia="Times New Roman" w:cs="Times New Roman"/>
                <w:spacing w:val="9"/>
                <w:sz w:val="19"/>
                <w:szCs w:val="19"/>
              </w:rPr>
              <w:t>2</w:t>
            </w:r>
            <w:r>
              <w:rPr>
                <w:spacing w:val="9"/>
                <w:sz w:val="19"/>
                <w:szCs w:val="19"/>
              </w:rPr>
              <w:t>、 如遇到堵车等非旅行社原因造成的误上火车及误登飞机等其它经济损失， 旅行社概不承担责任。可在根当</w:t>
            </w:r>
            <w:r>
              <w:rPr>
                <w:spacing w:val="4"/>
                <w:sz w:val="19"/>
                <w:szCs w:val="19"/>
              </w:rPr>
              <w:t xml:space="preserve"> </w:t>
            </w:r>
            <w:r>
              <w:rPr>
                <w:spacing w:val="6"/>
                <w:sz w:val="19"/>
                <w:szCs w:val="19"/>
              </w:rPr>
              <w:t>地协助处理， 所产生的费用一切由游客承担。</w:t>
            </w:r>
          </w:p>
          <w:p w14:paraId="74778447">
            <w:pPr>
              <w:pStyle w:val="6"/>
              <w:spacing w:before="47" w:line="235" w:lineRule="auto"/>
              <w:ind w:left="338" w:hanging="288"/>
              <w:rPr>
                <w:sz w:val="19"/>
                <w:szCs w:val="19"/>
              </w:rPr>
            </w:pPr>
            <w:r>
              <w:rPr>
                <w:spacing w:val="7"/>
                <w:sz w:val="19"/>
                <w:szCs w:val="19"/>
              </w:rPr>
              <w:t>3、</w:t>
            </w:r>
            <w:r>
              <w:rPr>
                <w:spacing w:val="-23"/>
                <w:sz w:val="19"/>
                <w:szCs w:val="19"/>
              </w:rPr>
              <w:t xml:space="preserve"> </w:t>
            </w:r>
            <w:r>
              <w:rPr>
                <w:spacing w:val="7"/>
                <w:sz w:val="19"/>
                <w:szCs w:val="19"/>
              </w:rPr>
              <w:t>自由活动时间， 请听从导游安排的准确</w:t>
            </w:r>
            <w:r>
              <w:rPr>
                <w:spacing w:val="6"/>
                <w:sz w:val="19"/>
                <w:szCs w:val="19"/>
              </w:rPr>
              <w:t>集合时间及地点！ 如因客人自愿自行参加非旅行社组织的活动，</w:t>
            </w:r>
            <w:r>
              <w:rPr>
                <w:spacing w:val="18"/>
                <w:w w:val="101"/>
                <w:sz w:val="19"/>
                <w:szCs w:val="19"/>
              </w:rPr>
              <w:t xml:space="preserve"> </w:t>
            </w:r>
            <w:r>
              <w:rPr>
                <w:spacing w:val="6"/>
                <w:sz w:val="19"/>
                <w:szCs w:val="19"/>
              </w:rPr>
              <w:t>出</w:t>
            </w:r>
            <w:r>
              <w:rPr>
                <w:sz w:val="19"/>
                <w:szCs w:val="19"/>
              </w:rPr>
              <w:t xml:space="preserve"> </w:t>
            </w:r>
            <w:r>
              <w:rPr>
                <w:spacing w:val="5"/>
                <w:sz w:val="19"/>
                <w:szCs w:val="19"/>
              </w:rPr>
              <w:t>现任何意外受伤情况， 责任由客人个人承担， 旅行社不承担责任；</w:t>
            </w:r>
          </w:p>
          <w:p w14:paraId="28B56EF8">
            <w:pPr>
              <w:pStyle w:val="6"/>
              <w:spacing w:before="48" w:line="235" w:lineRule="auto"/>
              <w:ind w:left="340" w:hanging="302"/>
              <w:rPr>
                <w:sz w:val="19"/>
                <w:szCs w:val="19"/>
              </w:rPr>
            </w:pPr>
            <w:r>
              <w:rPr>
                <w:spacing w:val="8"/>
                <w:sz w:val="19"/>
                <w:szCs w:val="19"/>
              </w:rPr>
              <w:t>4、意外情况发生时， 旅行社已经采取措施尽量避免扩大损</w:t>
            </w:r>
            <w:r>
              <w:rPr>
                <w:spacing w:val="7"/>
                <w:sz w:val="19"/>
                <w:szCs w:val="19"/>
              </w:rPr>
              <w:t>失， 但游客不予配合而产生的费用， 旅行社不予承</w:t>
            </w:r>
            <w:r>
              <w:rPr>
                <w:sz w:val="19"/>
                <w:szCs w:val="19"/>
              </w:rPr>
              <w:t xml:space="preserve"> </w:t>
            </w:r>
            <w:r>
              <w:rPr>
                <w:spacing w:val="2"/>
                <w:sz w:val="19"/>
                <w:szCs w:val="19"/>
              </w:rPr>
              <w:t>担。</w:t>
            </w:r>
          </w:p>
          <w:p w14:paraId="76C7E59C">
            <w:pPr>
              <w:pStyle w:val="6"/>
              <w:spacing w:before="45" w:line="235" w:lineRule="auto"/>
              <w:ind w:left="339" w:hanging="286"/>
              <w:rPr>
                <w:sz w:val="19"/>
                <w:szCs w:val="19"/>
              </w:rPr>
            </w:pPr>
            <w:r>
              <w:rPr>
                <w:spacing w:val="9"/>
                <w:sz w:val="19"/>
                <w:szCs w:val="19"/>
              </w:rPr>
              <w:t>5、按照国家旅游局的规定， 旅游者在境内、外不准许</w:t>
            </w:r>
            <w:r>
              <w:rPr>
                <w:spacing w:val="8"/>
                <w:sz w:val="19"/>
                <w:szCs w:val="19"/>
              </w:rPr>
              <w:t>参与色情场所等其他法律所不允许情况的活动， 如有前</w:t>
            </w:r>
            <w:r>
              <w:rPr>
                <w:sz w:val="19"/>
                <w:szCs w:val="19"/>
              </w:rPr>
              <w:t xml:space="preserve"> </w:t>
            </w:r>
            <w:r>
              <w:rPr>
                <w:spacing w:val="4"/>
                <w:sz w:val="19"/>
                <w:szCs w:val="19"/>
              </w:rPr>
              <w:t>往者， 须负责自己的行为后果， 本公司已作说明， 对此不承担任</w:t>
            </w:r>
            <w:r>
              <w:rPr>
                <w:spacing w:val="3"/>
                <w:sz w:val="19"/>
                <w:szCs w:val="19"/>
              </w:rPr>
              <w:t>何责任。</w:t>
            </w:r>
          </w:p>
          <w:p w14:paraId="686AB428">
            <w:pPr>
              <w:pStyle w:val="6"/>
              <w:spacing w:before="44" w:line="186" w:lineRule="auto"/>
              <w:ind w:left="47"/>
              <w:rPr>
                <w:sz w:val="19"/>
                <w:szCs w:val="19"/>
              </w:rPr>
            </w:pPr>
            <w:r>
              <w:rPr>
                <w:b/>
                <w:bCs/>
                <w:spacing w:val="8"/>
                <w:sz w:val="19"/>
                <w:szCs w:val="19"/>
              </w:rPr>
              <w:t>6、行程内赠送项目如因天气原因无法参观的不退任何费用， 因游客自身原因放弃参观的不退任何费用。</w:t>
            </w:r>
          </w:p>
        </w:tc>
      </w:tr>
    </w:tbl>
    <w:p w14:paraId="579506F0">
      <w:pPr>
        <w:rPr>
          <w:rFonts w:ascii="Arial"/>
          <w:sz w:val="21"/>
        </w:rPr>
      </w:pPr>
    </w:p>
    <w:sectPr>
      <w:pgSz w:w="11906" w:h="16839"/>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6"/>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3BC1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D858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04687">
    <w:pPr>
      <w:spacing w:line="14" w:lineRule="auto"/>
      <w:rPr>
        <w:rFonts w:ascii="Arial"/>
        <w:sz w:val="2"/>
      </w:rPr>
    </w:pPr>
    <w:r>
      <w:pict>
        <v:shape id="WordPictureWatermark4" o:spid="_x0000_s2049" o:spt="75" type="#_x0000_t75" style="position:absolute;left:0pt;margin-left:0pt;margin-top:0.45pt;height:841.45pt;width:595.3pt;mso-position-horizontal-relative:page;mso-position-vertical-relative:page;z-index:251659264;mso-width-relative:page;mso-height-relative:page;" filled="f" stroked="f" coordsize="21600,21600" o:allowincell="f">
          <v:path/>
          <v:fill on="f" focussize="0,0"/>
          <v:stroke on="f"/>
          <v:imagedata r:id="rId1" o:title=""/>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22FD12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1.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Info spid="_x0000_s1030"/>
    <customShpInfo spid="_x0000_s1031"/>
    <customShpInfo spid="_x0000_s1027"/>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7004</Words>
  <Characters>7182</Characters>
  <TotalTime>19</TotalTime>
  <ScaleCrop>false</ScaleCrop>
  <LinksUpToDate>false</LinksUpToDate>
  <CharactersWithSpaces>7948</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2025-03-20T15:00:00Z</dcterms:created>
  <dc:creator>Administrator</dc:creator>
  <cp:lastModifiedBy>青旅总部阿宝</cp:lastModifiedBy>
  <dcterms:modified xsi:type="dcterms:W3CDTF">2025-03-23T07:26:48Z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2025-03-23T15:06:36Z</vt:filetime>
  </property>
  <property fmtid="{D5CDD505-2E9C-101B-9397-08002B2CF9AE}" pid="4" name="KSOTemplateDocerSaveRecord">
    <vt:lpwstr>eyJoZGlkIjoiZDU3NTBlNTJkMWE2YWJkN2Y4YzExOTFlNjE0NzYxZmEiLCJ1c2VySWQiOiIyNzA2MDQ4NSJ9</vt:lpwstr>
  </property>
  <property fmtid="{D5CDD505-2E9C-101B-9397-08002B2CF9AE}" pid="5" name="KSOProductBuildVer">
    <vt:lpwstr>2052-12.1.0.20305</vt:lpwstr>
  </property>
  <property fmtid="{D5CDD505-2E9C-101B-9397-08002B2CF9AE}" pid="6" name="ICV">
    <vt:lpwstr>2DEA42ED845248A1A43B839A5FDE2B0B_13</vt:lpwstr>
  </property>
</Properties>
</file>