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88" w:lineRule="auto"/>
        <w:ind w:left="1034" w:leftChars="-398" w:right="-1352" w:rightChars="-644" w:hanging="1870" w:hangingChars="419"/>
        <w:jc w:val="center"/>
        <w:rPr>
          <w:b/>
          <w:bCs/>
          <w:color w:val="04804C"/>
          <w:spacing w:val="3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4804C"/>
          <w:spacing w:val="3"/>
          <w:kern w:val="0"/>
          <w:sz w:val="44"/>
          <w:szCs w:val="44"/>
          <w:lang w:val="en-US" w:eastAsia="zh-CN" w:bidi="ar-SA"/>
        </w:rPr>
        <w:t>【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snapToGrid w:val="0"/>
          <w:color w:val="04804C"/>
          <w:spacing w:val="3"/>
          <w:kern w:val="0"/>
          <w:sz w:val="44"/>
          <w:szCs w:val="44"/>
          <w:lang w:val="en-US" w:eastAsia="zh-CN" w:bidi="ar-SA"/>
        </w:rPr>
        <w:t>庐山恋、黄山行</w:t>
      </w:r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4804C"/>
          <w:spacing w:val="3"/>
          <w:kern w:val="0"/>
          <w:sz w:val="44"/>
          <w:szCs w:val="44"/>
          <w:lang w:val="en-US" w:eastAsia="zh-CN" w:bidi="ar-SA"/>
        </w:rPr>
        <w:t>】</w:t>
      </w:r>
      <w:r>
        <w:rPr>
          <w:b/>
          <w:bCs/>
          <w:color w:val="04804C"/>
          <w:spacing w:val="8"/>
          <w:sz w:val="31"/>
          <w:szCs w:val="31"/>
        </w:rPr>
        <w:br w:type="textWrapping"/>
      </w:r>
      <w:r>
        <w:rPr>
          <w:b/>
          <w:bCs/>
          <w:color w:val="04804C"/>
          <w:spacing w:val="8"/>
          <w:sz w:val="31"/>
          <w:szCs w:val="31"/>
        </w:rPr>
        <w:t>【秀丽庐山+大美黄山+美丽乡村婺源篁岭+水墨宏村+鄱阳</w:t>
      </w:r>
      <w:r>
        <w:rPr>
          <w:b/>
          <w:bCs/>
          <w:color w:val="04804C"/>
          <w:spacing w:val="7"/>
          <w:sz w:val="31"/>
          <w:szCs w:val="31"/>
        </w:rPr>
        <w:t>湖+景德镇】</w:t>
      </w:r>
      <w:r>
        <w:rPr>
          <w:b/>
          <w:bCs/>
          <w:color w:val="04804C"/>
          <w:sz w:val="31"/>
          <w:szCs w:val="31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—</w:t>
      </w:r>
    </w:p>
    <w:p>
      <w:pPr>
        <w:spacing w:line="288" w:lineRule="auto"/>
        <w:ind w:left="489" w:leftChars="-398" w:right="-1352" w:rightChars="-644" w:hanging="1325" w:hangingChars="419"/>
        <w:jc w:val="center"/>
        <w:rPr>
          <w:sz w:val="31"/>
          <w:szCs w:val="31"/>
        </w:rPr>
      </w:pPr>
      <w:r>
        <w:rPr>
          <w:rFonts w:hint="eastAsia"/>
          <w:b/>
          <w:bCs/>
          <w:color w:val="04804C"/>
          <w:spacing w:val="3"/>
          <w:sz w:val="31"/>
          <w:szCs w:val="31"/>
          <w:lang w:val="en-US" w:eastAsia="zh-CN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纯玩</w:t>
      </w:r>
      <w:r>
        <w:rPr>
          <w:rFonts w:hint="eastAsia"/>
          <w:b/>
          <w:bCs/>
          <w:color w:val="04804C"/>
          <w:spacing w:val="3"/>
          <w:sz w:val="31"/>
          <w:szCs w:val="31"/>
          <w:lang w:eastAsia="zh-CN"/>
        </w:rPr>
        <w:t>双卧</w:t>
      </w:r>
      <w:r>
        <w:rPr>
          <w:b/>
          <w:bCs/>
          <w:color w:val="04804C"/>
          <w:spacing w:val="3"/>
          <w:sz w:val="31"/>
          <w:szCs w:val="31"/>
        </w:rPr>
        <w:t>8日</w:t>
      </w:r>
      <w:r>
        <w:rPr>
          <w:b/>
          <w:bCs/>
          <w:color w:val="04804C"/>
          <w:spacing w:val="71"/>
          <w:sz w:val="31"/>
          <w:szCs w:val="31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—</w:t>
      </w:r>
    </w:p>
    <w:p>
      <w:pPr>
        <w:spacing w:before="124" w:line="120" w:lineRule="exact"/>
        <w:ind w:firstLine="751"/>
      </w:pPr>
      <w:r>
        <w:rPr>
          <w:position w:val="-2"/>
        </w:rPr>
        <w:drawing>
          <wp:inline distT="0" distB="0" distL="0" distR="0">
            <wp:extent cx="6673215" cy="762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359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3" w:line="184" w:lineRule="auto"/>
        <w:ind w:left="4316"/>
        <w:rPr>
          <w:sz w:val="28"/>
          <w:szCs w:val="28"/>
        </w:rPr>
      </w:pPr>
      <w:r>
        <w:rPr>
          <w:b/>
          <w:bCs/>
          <w:color w:val="4E6127"/>
          <w:spacing w:val="-6"/>
          <w:sz w:val="28"/>
          <w:szCs w:val="28"/>
        </w:rPr>
        <w:t>全程</w:t>
      </w:r>
      <w:r>
        <w:rPr>
          <w:b/>
          <w:bCs/>
          <w:color w:val="4E6127"/>
          <w:spacing w:val="78"/>
          <w:w w:val="101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0</w:t>
      </w:r>
      <w:r>
        <w:rPr>
          <w:b/>
          <w:bCs/>
          <w:color w:val="4E6127"/>
          <w:spacing w:val="58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购物</w:t>
      </w:r>
      <w:r>
        <w:rPr>
          <w:b/>
          <w:bCs/>
          <w:color w:val="4E6127"/>
          <w:spacing w:val="-15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，把更多的时间留给美景</w:t>
      </w:r>
    </w:p>
    <w:p>
      <w:pPr>
        <w:pStyle w:val="2"/>
        <w:spacing w:before="118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【最佳路线】</w:t>
      </w:r>
    </w:p>
    <w:p>
      <w:pPr>
        <w:pStyle w:val="2"/>
        <w:spacing w:before="55" w:line="221" w:lineRule="auto"/>
        <w:ind w:left="1383" w:right="870"/>
      </w:pPr>
      <w:r>
        <w:rPr>
          <w:spacing w:val="2"/>
        </w:rPr>
        <w:t>一次性畅游江西安徽 5 大著名景点 ，其中 4 个为国家级 5A 级风景名胜区 ，中间几大景区</w:t>
      </w:r>
      <w:r>
        <w:rPr>
          <w:spacing w:val="1"/>
        </w:rPr>
        <w:t>车程时间均在 2-3</w:t>
      </w:r>
      <w:r>
        <w:t xml:space="preserve"> </w:t>
      </w:r>
      <w:r>
        <w:rPr>
          <w:spacing w:val="4"/>
        </w:rPr>
        <w:t>小时之内 ，让您有充分的游览时间 ，省去长期坐车的苦恼。</w:t>
      </w:r>
    </w:p>
    <w:p>
      <w:pPr>
        <w:pStyle w:val="2"/>
        <w:spacing w:before="52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【精品景区】</w:t>
      </w:r>
    </w:p>
    <w:p>
      <w:pPr>
        <w:pStyle w:val="2"/>
        <w:spacing w:before="16" w:line="234" w:lineRule="auto"/>
        <w:ind w:left="1397"/>
      </w:pPr>
      <w:r>
        <w:rPr>
          <w:spacing w:val="6"/>
        </w:rPr>
        <w:t>【秀美庐山】中华十大名山之一 ，素有“</w:t>
      </w:r>
      <w:r>
        <w:rPr>
          <w:spacing w:val="-38"/>
        </w:rPr>
        <w:t xml:space="preserve"> </w:t>
      </w:r>
      <w:r>
        <w:rPr>
          <w:spacing w:val="6"/>
        </w:rPr>
        <w:t>匡庐奇秀甲天下”之</w:t>
      </w:r>
      <w:r>
        <w:rPr>
          <w:spacing w:val="5"/>
        </w:rPr>
        <w:t>誉。</w:t>
      </w:r>
    </w:p>
    <w:p>
      <w:pPr>
        <w:pStyle w:val="2"/>
        <w:spacing w:before="26" w:line="233" w:lineRule="auto"/>
        <w:ind w:left="1397"/>
      </w:pPr>
      <w:r>
        <w:rPr>
          <w:spacing w:val="5"/>
        </w:rPr>
        <w:t>【大美黄山】</w:t>
      </w:r>
      <w:r>
        <w:rPr>
          <w:spacing w:val="-27"/>
        </w:rPr>
        <w:t xml:space="preserve"> </w:t>
      </w:r>
      <w:r>
        <w:rPr>
          <w:spacing w:val="5"/>
        </w:rPr>
        <w:t>“登黄山 ，天下无山” ，磅礴的日出、华丽的晚霞、壮观的云海、奇异的佛光</w:t>
      </w:r>
      <w:r>
        <w:rPr>
          <w:spacing w:val="-42"/>
        </w:rPr>
        <w:t xml:space="preserve"> </w:t>
      </w:r>
      <w:r>
        <w:rPr>
          <w:spacing w:val="5"/>
        </w:rPr>
        <w:t>…</w:t>
      </w:r>
      <w:r>
        <w:rPr>
          <w:spacing w:val="-43"/>
        </w:rPr>
        <w:t xml:space="preserve"> </w:t>
      </w:r>
      <w:r>
        <w:rPr>
          <w:spacing w:val="5"/>
        </w:rPr>
        <w:t>…</w:t>
      </w:r>
    </w:p>
    <w:p>
      <w:pPr>
        <w:pStyle w:val="2"/>
        <w:spacing w:before="27" w:line="234" w:lineRule="auto"/>
        <w:ind w:left="1382" w:right="758" w:firstLine="14"/>
      </w:pPr>
      <w:r>
        <w:rPr>
          <w:spacing w:val="2"/>
        </w:rPr>
        <w:t>【水墨宏村】隐匿于“桃花源里人家”的古镇 ，其极具代表性的徽派建筑 ，高高昂起的马头墙 ，湖水清莲 ，</w:t>
      </w:r>
      <w:r>
        <w:rPr>
          <w:spacing w:val="9"/>
        </w:rPr>
        <w:t xml:space="preserve"> </w:t>
      </w:r>
      <w:r>
        <w:rPr>
          <w:spacing w:val="5"/>
        </w:rPr>
        <w:t>拱桥如虹 ，犹如一幅画走进了很多人心里。</w:t>
      </w:r>
    </w:p>
    <w:p>
      <w:pPr>
        <w:pStyle w:val="2"/>
        <w:spacing w:before="51" w:line="360" w:lineRule="exact"/>
        <w:ind w:left="1397"/>
      </w:pPr>
      <w:r>
        <w:rPr>
          <w:spacing w:val="3"/>
          <w:position w:val="8"/>
        </w:rPr>
        <w:t>【最美婺源】</w:t>
      </w:r>
      <w:r>
        <w:rPr>
          <w:spacing w:val="-24"/>
          <w:position w:val="8"/>
        </w:rPr>
        <w:t xml:space="preserve"> </w:t>
      </w:r>
      <w:r>
        <w:rPr>
          <w:spacing w:val="3"/>
          <w:position w:val="8"/>
        </w:rPr>
        <w:t>“青山清水清泉 ，难得一方净土 ，徽俗徽建徽戏 ，自有千年古韵”。</w:t>
      </w:r>
    </w:p>
    <w:p>
      <w:pPr>
        <w:pStyle w:val="2"/>
        <w:spacing w:before="1" w:line="233" w:lineRule="auto"/>
        <w:ind w:left="1397"/>
      </w:pPr>
      <w:r>
        <w:rPr>
          <w:spacing w:val="4"/>
        </w:rPr>
        <w:t>【千年瓷都】</w:t>
      </w:r>
      <w:r>
        <w:rPr>
          <w:spacing w:val="-26"/>
        </w:rPr>
        <w:t xml:space="preserve"> </w:t>
      </w:r>
      <w:r>
        <w:rPr>
          <w:spacing w:val="4"/>
        </w:rPr>
        <w:t>“</w:t>
      </w:r>
      <w:r>
        <w:rPr>
          <w:spacing w:val="-42"/>
        </w:rPr>
        <w:t xml:space="preserve"> </w:t>
      </w:r>
      <w:r>
        <w:rPr>
          <w:spacing w:val="4"/>
        </w:rPr>
        <w:t>中华向号瓷之国 ，瓷业高峰是此都”。</w:t>
      </w:r>
    </w:p>
    <w:p>
      <w:pPr>
        <w:pStyle w:val="2"/>
        <w:spacing w:before="27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【舒心住宿】</w:t>
      </w:r>
    </w:p>
    <w:p>
      <w:pPr>
        <w:pStyle w:val="2"/>
        <w:spacing w:before="17" w:line="229" w:lineRule="auto"/>
        <w:ind w:left="1394"/>
      </w:pPr>
      <w:r>
        <w:rPr>
          <w:spacing w:val="5"/>
        </w:rPr>
        <w:t>3  晚优质商务型酒店 ，升级</w:t>
      </w:r>
      <w:r>
        <w:rPr>
          <w:spacing w:val="57"/>
          <w:w w:val="101"/>
        </w:rPr>
        <w:t xml:space="preserve"> </w:t>
      </w:r>
      <w:r>
        <w:rPr>
          <w:spacing w:val="5"/>
        </w:rPr>
        <w:t>2</w:t>
      </w:r>
      <w:r>
        <w:t xml:space="preserve">  </w:t>
      </w:r>
      <w:r>
        <w:rPr>
          <w:spacing w:val="5"/>
        </w:rPr>
        <w:t>晚四星标准酒店（不挂牌）</w:t>
      </w:r>
    </w:p>
    <w:p>
      <w:pPr>
        <w:pStyle w:val="2"/>
        <w:spacing w:before="34" w:line="239" w:lineRule="auto"/>
        <w:ind w:left="982"/>
      </w:pPr>
      <w:r>
        <w:rPr>
          <w:b/>
          <w:bCs/>
          <w:spacing w:val="7"/>
          <w:sz w:val="24"/>
          <w:szCs w:val="24"/>
        </w:rPr>
        <w:t>【超值赠送】</w:t>
      </w:r>
      <w:r>
        <w:rPr>
          <w:spacing w:val="7"/>
        </w:rPr>
        <w:t>赠送</w:t>
      </w:r>
      <w:r>
        <w:rPr>
          <w:spacing w:val="6"/>
        </w:rPr>
        <w:t>精美景德镇瓷器一份！</w:t>
      </w:r>
    </w:p>
    <w:p>
      <w:pPr>
        <w:pStyle w:val="2"/>
        <w:spacing w:before="1" w:line="228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【徽州美食】</w:t>
      </w:r>
    </w:p>
    <w:p>
      <w:pPr>
        <w:pStyle w:val="2"/>
        <w:spacing w:before="57" w:line="190" w:lineRule="auto"/>
        <w:ind w:left="1385"/>
      </w:pPr>
      <w:r>
        <w:rPr>
          <w:spacing w:val="5"/>
        </w:rPr>
        <w:t>走进当地 ，亲口品尝八大菜系之徽菜风味及婺源糊菜等特色餐 ，美食美刻 ，感受“舌尖上的徽州” ；</w:t>
      </w:r>
    </w:p>
    <w:p>
      <w:pPr>
        <w:pStyle w:val="2"/>
        <w:spacing w:before="52" w:line="229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【空调车辆】</w:t>
      </w:r>
    </w:p>
    <w:p>
      <w:pPr>
        <w:pStyle w:val="2"/>
        <w:spacing w:before="58" w:line="189" w:lineRule="auto"/>
        <w:ind w:left="1391"/>
      </w:pPr>
      <w:r>
        <w:rPr>
          <w:spacing w:val="5"/>
        </w:rPr>
        <w:t>当地空调旅游车 ，根据实际人数合理调配车型 ，确保一人一正座；</w:t>
      </w:r>
    </w:p>
    <w:p>
      <w:pPr>
        <w:pStyle w:val="2"/>
        <w:spacing w:before="49" w:line="228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【专业服务】</w:t>
      </w:r>
    </w:p>
    <w:p>
      <w:pPr>
        <w:pStyle w:val="2"/>
        <w:spacing w:before="20" w:line="234" w:lineRule="auto"/>
        <w:ind w:left="1390"/>
      </w:pPr>
      <w:r>
        <w:rPr>
          <w:spacing w:val="6"/>
        </w:rPr>
        <w:t>20 余年旅游从业接待经验 ，确保行程</w:t>
      </w:r>
      <w:r>
        <w:rPr>
          <w:spacing w:val="5"/>
        </w:rPr>
        <w:t>衔接无忧！</w:t>
      </w:r>
    </w:p>
    <w:p>
      <w:pPr>
        <w:spacing w:before="99"/>
      </w:pPr>
    </w:p>
    <w:tbl>
      <w:tblPr>
        <w:tblStyle w:val="6"/>
        <w:tblW w:w="10164" w:type="dxa"/>
        <w:tblInd w:w="882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4635"/>
        <w:gridCol w:w="1174"/>
        <w:gridCol w:w="1544"/>
        <w:gridCol w:w="1751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164" w:type="dxa"/>
            <w:gridSpan w:val="5"/>
            <w:shd w:val="clear" w:color="auto" w:fill="4C8861"/>
            <w:vAlign w:val="top"/>
          </w:tcPr>
          <w:p>
            <w:pPr>
              <w:pStyle w:val="7"/>
              <w:spacing w:before="100" w:line="189" w:lineRule="auto"/>
              <w:ind w:left="4440"/>
            </w:pPr>
            <w:r>
              <w:rPr>
                <w:b/>
                <w:bCs/>
                <w:color w:val="FFFFFF"/>
                <w:spacing w:val="9"/>
              </w:rPr>
              <w:t>简易行程一览</w:t>
            </w:r>
            <w:r>
              <w:rPr>
                <w:rFonts w:ascii="宋体" w:hAnsi="宋体" w:eastAsia="宋体" w:cs="宋体"/>
                <w:color w:val="0000FF"/>
                <w:spacing w:val="22"/>
                <w:sz w:val="21"/>
                <w:szCs w:val="21"/>
              </w:rPr>
              <w:t>行程仅供参考</w:t>
            </w:r>
            <w:r>
              <w:rPr>
                <w:rFonts w:ascii="宋体" w:hAnsi="宋体" w:eastAsia="宋体" w:cs="宋体"/>
                <w:color w:val="0000FF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21"/>
                <w:szCs w:val="21"/>
              </w:rPr>
              <w:t>，具体根据实际情况微调行程</w:t>
            </w:r>
            <w:r>
              <w:rPr>
                <w:rFonts w:ascii="宋体" w:hAnsi="宋体" w:eastAsia="宋体" w:cs="宋体"/>
                <w:color w:val="0000FF"/>
                <w:spacing w:val="-57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95" w:line="175" w:lineRule="auto"/>
              <w:ind w:left="394"/>
            </w:pPr>
            <w:r>
              <w:rPr>
                <w:spacing w:val="7"/>
              </w:rPr>
              <w:t>天数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94" w:line="176" w:lineRule="auto"/>
              <w:ind w:left="1790"/>
            </w:pPr>
            <w:r>
              <w:rPr>
                <w:spacing w:val="9"/>
              </w:rPr>
              <w:t>行程及景点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94" w:line="176" w:lineRule="auto"/>
              <w:ind w:left="459"/>
            </w:pPr>
            <w:r>
              <w:rPr>
                <w:spacing w:val="6"/>
              </w:rPr>
              <w:t>交通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95" w:line="175" w:lineRule="auto"/>
              <w:ind w:left="571"/>
            </w:pPr>
            <w:r>
              <w:rPr>
                <w:spacing w:val="7"/>
              </w:rPr>
              <w:t>餐食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94" w:line="176" w:lineRule="auto"/>
              <w:ind w:left="724"/>
            </w:pPr>
            <w:r>
              <w:rPr>
                <w:spacing w:val="7"/>
              </w:rPr>
              <w:t>住宿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7" w:line="166" w:lineRule="auto"/>
              <w:ind w:left="479"/>
            </w:pPr>
            <w:r>
              <w:rPr>
                <w:spacing w:val="-5"/>
              </w:rPr>
              <w:t>D1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16"/>
            </w:pPr>
            <w:r>
              <w:rPr>
                <w:spacing w:val="6"/>
              </w:rPr>
              <w:t>四川—往九江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5" w:lineRule="auto"/>
              <w:ind w:left="457"/>
            </w:pPr>
            <w:r>
              <w:rPr>
                <w:spacing w:val="7"/>
              </w:rPr>
              <w:t>火车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31" w:line="163" w:lineRule="auto"/>
              <w:ind w:left="779"/>
            </w:pPr>
            <w:r>
              <w:rPr>
                <w:spacing w:val="5"/>
              </w:rPr>
              <w:t>无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5" w:lineRule="auto"/>
              <w:ind w:left="667"/>
            </w:pPr>
            <w:r>
              <w:rPr>
                <w:spacing w:val="8"/>
              </w:rPr>
              <w:t>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0" w:line="164" w:lineRule="auto"/>
              <w:ind w:left="479"/>
            </w:pPr>
            <w:r>
              <w:rPr>
                <w:spacing w:val="-5"/>
              </w:rPr>
              <w:t>D2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1"/>
            </w:pPr>
            <w:r>
              <w:rPr>
                <w:spacing w:val="3"/>
              </w:rPr>
              <w:t>抵达九江后 ，入住酒店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6" w:line="174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33" w:line="162" w:lineRule="auto"/>
              <w:ind w:left="779"/>
            </w:pPr>
            <w:r>
              <w:rPr>
                <w:spacing w:val="5"/>
              </w:rPr>
              <w:t>无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7" w:line="173" w:lineRule="auto"/>
              <w:ind w:left="773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9" w:line="165" w:lineRule="auto"/>
              <w:ind w:left="479"/>
            </w:pPr>
            <w:r>
              <w:rPr>
                <w:spacing w:val="-5"/>
              </w:rPr>
              <w:t>D3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0"/>
            </w:pPr>
            <w:r>
              <w:rPr>
                <w:spacing w:val="5"/>
              </w:rPr>
              <w:t>九江—婺源—黄山 ：婺源精华游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5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6" w:line="174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6" w:line="174" w:lineRule="auto"/>
              <w:ind w:left="358"/>
            </w:pPr>
            <w:r>
              <w:rPr>
                <w:spacing w:val="9"/>
              </w:rPr>
              <w:t>汤口或屯溪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2" w:line="164" w:lineRule="auto"/>
              <w:ind w:left="479"/>
            </w:pPr>
            <w:r>
              <w:rPr>
                <w:spacing w:val="-5"/>
              </w:rPr>
              <w:t>D4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6" w:line="175" w:lineRule="auto"/>
              <w:ind w:left="103"/>
            </w:pPr>
            <w:r>
              <w:t>黄山—婺源 ：黄山一</w:t>
            </w:r>
            <w:r>
              <w:rPr>
                <w:spacing w:val="-18"/>
              </w:rPr>
              <w:t xml:space="preserve"> </w:t>
            </w:r>
            <w:r>
              <w:t>日游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5" w:line="176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6" w:line="175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8" w:line="174" w:lineRule="auto"/>
              <w:ind w:left="673"/>
              <w:rPr>
                <w:rFonts w:hint="eastAsia" w:eastAsia="微软雅黑"/>
                <w:lang w:val="en-US" w:eastAsia="zh-CN"/>
              </w:rPr>
            </w:pPr>
            <w:r>
              <w:rPr>
                <w:spacing w:val="6"/>
              </w:rPr>
              <w:t>婺源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9" w:line="165" w:lineRule="auto"/>
              <w:ind w:left="479"/>
            </w:pPr>
            <w:r>
              <w:rPr>
                <w:spacing w:val="-5"/>
              </w:rPr>
              <w:t>D5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3" w:line="176" w:lineRule="auto"/>
              <w:ind w:left="101"/>
            </w:pPr>
            <w:r>
              <w:rPr>
                <w:spacing w:val="4"/>
              </w:rPr>
              <w:t>婺源—九江 ：景德镇、鄱阳湖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1" w:line="177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3" w:line="176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5" w:lineRule="auto"/>
              <w:ind w:left="672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7" w:line="166" w:lineRule="auto"/>
              <w:ind w:left="479"/>
            </w:pPr>
            <w:r>
              <w:rPr>
                <w:spacing w:val="-5"/>
              </w:rPr>
              <w:t>D6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0"/>
            </w:pPr>
            <w:r>
              <w:t>庐山—九江 ：庐山一</w:t>
            </w:r>
            <w:r>
              <w:rPr>
                <w:spacing w:val="-16"/>
              </w:rPr>
              <w:t xml:space="preserve"> </w:t>
            </w:r>
            <w:r>
              <w:t>日游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3" w:line="176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26" w:line="167" w:lineRule="auto"/>
              <w:ind w:left="780"/>
            </w:pPr>
            <w:r>
              <w:rPr>
                <w:spacing w:val="4"/>
              </w:rPr>
              <w:t>早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6" w:line="174" w:lineRule="auto"/>
              <w:ind w:left="672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1" w:line="164" w:lineRule="auto"/>
              <w:ind w:left="479"/>
            </w:pPr>
            <w:r>
              <w:rPr>
                <w:spacing w:val="-5"/>
              </w:rPr>
              <w:t>D7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2" w:line="177" w:lineRule="auto"/>
              <w:ind w:left="122"/>
            </w:pPr>
            <w:r>
              <w:rPr>
                <w:spacing w:val="2"/>
              </w:rPr>
              <w:t>自由活动 ，根据车次赴九江火车站 ，乘火车回家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6" w:lineRule="auto"/>
              <w:ind w:left="414"/>
            </w:pPr>
            <w:r>
              <w:rPr>
                <w:spacing w:val="7"/>
              </w:rPr>
              <w:t>火车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27" w:line="167" w:lineRule="auto"/>
              <w:ind w:left="780"/>
            </w:pPr>
            <w:r>
              <w:rPr>
                <w:spacing w:val="4"/>
              </w:rPr>
              <w:t>早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6" w:lineRule="auto"/>
              <w:ind w:left="566"/>
            </w:pPr>
            <w:r>
              <w:rPr>
                <w:spacing w:val="8"/>
              </w:rPr>
              <w:t>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6" w:line="179" w:lineRule="auto"/>
              <w:ind w:left="479"/>
            </w:pPr>
            <w:r>
              <w:rPr>
                <w:spacing w:val="-5"/>
              </w:rPr>
              <w:t>D8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1" w:line="190" w:lineRule="auto"/>
              <w:ind w:left="100"/>
            </w:pPr>
            <w:r>
              <w:t>返程途中 ，回家</w:t>
            </w: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1" w:line="190" w:lineRule="auto"/>
              <w:ind w:left="780"/>
            </w:pPr>
            <w:r>
              <w:rPr>
                <w:spacing w:val="3"/>
              </w:rPr>
              <w:t>家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164" w:type="dxa"/>
            <w:gridSpan w:val="5"/>
            <w:vAlign w:val="top"/>
          </w:tcPr>
          <w:p>
            <w:pPr>
              <w:pStyle w:val="7"/>
              <w:spacing w:before="111" w:line="190" w:lineRule="auto"/>
              <w:ind w:left="780"/>
              <w:rPr>
                <w:rFonts w:hint="eastAsia"/>
                <w:color w:val="0000FF"/>
                <w:spacing w:val="3"/>
              </w:rPr>
            </w:pPr>
            <w:r>
              <w:rPr>
                <w:rFonts w:hint="eastAsia"/>
                <w:color w:val="0000FF"/>
                <w:spacing w:val="3"/>
              </w:rPr>
              <w:t xml:space="preserve">1、沿途经过（去程：成都西、德阳、绵阳、江油、广元） </w:t>
            </w:r>
            <w:r>
              <w:rPr>
                <w:rFonts w:hint="eastAsia"/>
                <w:color w:val="0000FF"/>
                <w:spacing w:val="3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pacing w:val="3"/>
              </w:rPr>
              <w:t>（回程：绵阳、江油、广元，成都西）</w:t>
            </w:r>
          </w:p>
          <w:p>
            <w:pPr>
              <w:pStyle w:val="7"/>
              <w:spacing w:before="111" w:line="190" w:lineRule="auto"/>
              <w:ind w:left="780"/>
              <w:rPr>
                <w:spacing w:val="3"/>
              </w:rPr>
            </w:pPr>
            <w:r>
              <w:rPr>
                <w:rFonts w:hint="eastAsia"/>
                <w:color w:val="0000FF"/>
                <w:spacing w:val="3"/>
              </w:rPr>
              <w:t>2、沿途经过（去程：成都东</w:t>
            </w:r>
            <w:r>
              <w:rPr>
                <w:rFonts w:hint="eastAsia"/>
                <w:color w:val="0000FF"/>
                <w:spacing w:val="3"/>
                <w:lang w:eastAsia="zh-CN"/>
              </w:rPr>
              <w:t>、</w:t>
            </w:r>
            <w:r>
              <w:rPr>
                <w:rFonts w:hint="eastAsia"/>
                <w:color w:val="0000FF"/>
                <w:spacing w:val="3"/>
              </w:rPr>
              <w:t>达州、南充、遂宁）</w:t>
            </w:r>
            <w:r>
              <w:rPr>
                <w:rFonts w:hint="eastAsia"/>
                <w:color w:val="0000FF"/>
                <w:spacing w:val="3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pacing w:val="3"/>
              </w:rPr>
              <w:t>（回程：达州、营山、蓬安、南充、遂宁、成都东）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default" w:ascii="Arial" w:hAnsi="Arial" w:eastAsia="宋体" w:cs="Arial"/>
          <w:sz w:val="21"/>
          <w:szCs w:val="21"/>
          <w:lang w:val="en-US" w:eastAsia="zh-CN"/>
        </w:r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  <w:r>
        <w:rPr>
          <w:rFonts w:hint="eastAsia" w:eastAsia="宋体" w:cs="Arial"/>
          <w:sz w:val="21"/>
          <w:szCs w:val="21"/>
          <w:lang w:val="en-US" w:eastAsia="zh-CN"/>
        </w:rPr>
        <w:t xml:space="preserve">             </w:t>
      </w: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987"/>
        <w:gridCol w:w="198"/>
        <w:gridCol w:w="2863"/>
        <w:gridCol w:w="157"/>
        <w:gridCol w:w="3165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187" w:type="dxa"/>
            <w:gridSpan w:val="6"/>
            <w:shd w:val="clear" w:color="auto" w:fill="4C8861"/>
            <w:vAlign w:val="top"/>
          </w:tcPr>
          <w:p>
            <w:pPr>
              <w:pStyle w:val="7"/>
              <w:spacing w:before="164" w:line="187" w:lineRule="auto"/>
              <w:ind w:left="3637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详</w:t>
            </w:r>
            <w:r>
              <w:rPr>
                <w:b/>
                <w:bCs/>
                <w:color w:val="FFFFFF"/>
                <w:spacing w:val="83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细</w:t>
            </w:r>
            <w:r>
              <w:rPr>
                <w:b/>
                <w:bCs/>
                <w:color w:val="FFFFFF"/>
                <w:spacing w:val="80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行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程</w:t>
            </w:r>
            <w:r>
              <w:rPr>
                <w:b/>
                <w:bCs/>
                <w:color w:val="FFFFFF"/>
                <w:spacing w:val="82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安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排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4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D1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4" w:line="182" w:lineRule="auto"/>
              <w:ind w:left="116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四川—九江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3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用餐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</w:rPr>
              <w:t>：无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3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住宿 ：火车上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65" w:line="222" w:lineRule="auto"/>
              <w:ind w:left="105" w:firstLine="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亲爱的游客朋友们 ，请在火车站乘火车</w:t>
            </w:r>
            <w:r>
              <w:rPr>
                <w:rFonts w:hint="eastAsia"/>
                <w:spacing w:val="-4"/>
                <w:sz w:val="24"/>
                <w:szCs w:val="24"/>
                <w:lang w:eastAsia="zh-CN"/>
              </w:rPr>
              <w:t>硬卧</w:t>
            </w:r>
            <w:r>
              <w:rPr>
                <w:spacing w:val="-4"/>
                <w:sz w:val="24"/>
                <w:szCs w:val="24"/>
              </w:rPr>
              <w:t>前往江西（具体的站点以出票为准</w:t>
            </w:r>
            <w:r>
              <w:rPr>
                <w:spacing w:val="-34"/>
                <w:sz w:val="24"/>
                <w:szCs w:val="24"/>
              </w:rPr>
              <w:t>）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pacing w:val="-34"/>
                <w:sz w:val="24"/>
                <w:szCs w:val="24"/>
              </w:rPr>
              <w:t>，</w:t>
            </w:r>
            <w:r>
              <w:rPr>
                <w:spacing w:val="-4"/>
                <w:sz w:val="24"/>
                <w:szCs w:val="24"/>
              </w:rPr>
              <w:t>欣赏火车沿</w:t>
            </w:r>
            <w:r>
              <w:rPr>
                <w:spacing w:val="-2"/>
                <w:sz w:val="24"/>
                <w:szCs w:val="24"/>
              </w:rPr>
              <w:t>美景。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4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D2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6" w:line="182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抵达九江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5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用餐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</w:rPr>
              <w:t>：无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5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110" w:line="168" w:lineRule="auto"/>
              <w:ind w:left="5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抵达九江后接站 ，入住酒店。你可以在酒店休息 ，也可以四处走走 ，自由活动。为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68" w:line="225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接下来的旅途做好准备！</w:t>
            </w:r>
          </w:p>
          <w:p>
            <w:pPr>
              <w:spacing w:before="89" w:line="1968" w:lineRule="exact"/>
              <w:ind w:firstLine="102"/>
            </w:pPr>
            <w:r>
              <w:rPr>
                <w:position w:val="-39"/>
              </w:rPr>
              <w:drawing>
                <wp:inline distT="0" distB="0" distL="0" distR="0">
                  <wp:extent cx="1793240" cy="1249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47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1980" w:lineRule="exact"/>
              <w:ind w:firstLine="64"/>
            </w:pPr>
            <w:r>
              <w:rPr>
                <w:position w:val="-39"/>
              </w:rPr>
              <w:drawing>
                <wp:inline distT="0" distB="0" distL="0" distR="0">
                  <wp:extent cx="1864995" cy="1257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1982" w:lineRule="exact"/>
              <w:ind w:firstLine="61"/>
            </w:pPr>
            <w:r>
              <w:rPr>
                <w:position w:val="-39"/>
              </w:rPr>
              <w:drawing>
                <wp:inline distT="0" distB="0" distL="0" distR="0">
                  <wp:extent cx="1957705" cy="125857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39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D3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9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九江—婺源—黄山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9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9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住宿 ：汤口或屯溪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64" w:line="244" w:lineRule="auto"/>
              <w:ind w:left="105" w:right="106" w:firstLine="48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早上 8：00 左右乘车（约 3 小时）前往中国醉美丽的乡村--婺源 ，游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【鲜花小镇--</w:t>
            </w:r>
            <w:r>
              <w:rPr>
                <w:b/>
                <w:bCs/>
                <w:color w:val="FF0000"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篁岭景区 180 分钟】</w:t>
            </w:r>
            <w:r>
              <w:rPr>
                <w:color w:val="FF0000"/>
                <w:spacing w:val="-4"/>
                <w:sz w:val="24"/>
                <w:szCs w:val="24"/>
              </w:rPr>
              <w:t>（索道1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val="en-US" w:eastAsia="zh-CN"/>
              </w:rPr>
              <w:t>50</w:t>
            </w:r>
            <w:r>
              <w:rPr>
                <w:color w:val="FF0000"/>
                <w:spacing w:val="-4"/>
                <w:sz w:val="24"/>
                <w:szCs w:val="24"/>
              </w:rPr>
              <w:t xml:space="preserve">元/人（ 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eastAsia="zh-CN"/>
              </w:rPr>
              <w:t>周末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val="en-US" w:eastAsia="zh-CN"/>
              </w:rPr>
              <w:t>165元/人</w:t>
            </w:r>
            <w:r>
              <w:rPr>
                <w:color w:val="FF0000"/>
                <w:spacing w:val="-4"/>
                <w:sz w:val="24"/>
                <w:szCs w:val="24"/>
              </w:rPr>
              <w:t>）  ，赠送门票</w:t>
            </w:r>
            <w:r>
              <w:rPr>
                <w:color w:val="FF0000"/>
                <w:spacing w:val="-27"/>
                <w:sz w:val="24"/>
                <w:szCs w:val="24"/>
              </w:rPr>
              <w:t>）</w:t>
            </w:r>
            <w:r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7"/>
                <w:sz w:val="24"/>
                <w:szCs w:val="24"/>
              </w:rPr>
              <w:t>，</w:t>
            </w:r>
            <w:r>
              <w:rPr>
                <w:spacing w:val="-4"/>
                <w:sz w:val="24"/>
                <w:szCs w:val="24"/>
              </w:rPr>
              <w:t>青山向晚盈</w:t>
            </w:r>
            <w:r>
              <w:rPr>
                <w:spacing w:val="-5"/>
                <w:sz w:val="24"/>
                <w:szCs w:val="24"/>
              </w:rPr>
              <w:t>轩翠 ，碧水含春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傍槛流 ，以“晒秋”闻名 ，被称为“梯云人家”。景区千米观光缆车 ：梯田、古树、农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舍、天池尽收眼帘；三百米“天街”商铺林立、数十栋精美</w:t>
            </w:r>
            <w:r>
              <w:rPr>
                <w:spacing w:val="-2"/>
                <w:sz w:val="24"/>
                <w:szCs w:val="24"/>
              </w:rPr>
              <w:t>民居古趣盎然 ，似一幅流动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缩写版的“清明上河图”.行程结束后乘车赴黄山。参观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>【谢裕大茶叶博物馆】</w:t>
            </w:r>
            <w:r>
              <w:rPr>
                <w:spacing w:val="-1"/>
                <w:sz w:val="24"/>
                <w:szCs w:val="24"/>
              </w:rPr>
              <w:t>（游览时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间不低于 40 分钟</w:t>
            </w:r>
            <w:r>
              <w:rPr>
                <w:spacing w:val="-26"/>
                <w:sz w:val="24"/>
                <w:szCs w:val="24"/>
              </w:rPr>
              <w:t>）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6"/>
                <w:sz w:val="24"/>
                <w:szCs w:val="24"/>
              </w:rPr>
              <w:t>，</w:t>
            </w:r>
            <w:r>
              <w:rPr>
                <w:spacing w:val="-2"/>
                <w:sz w:val="24"/>
                <w:szCs w:val="24"/>
              </w:rPr>
              <w:t>是安徽省首家茶文化博物馆 ，按徽派风格建造 ，是介绍黄山毛峰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创始人谢正安及黄山毛峰茶叶的发展史、制作工艺展示、茶道表</w:t>
            </w:r>
            <w:r>
              <w:rPr>
                <w:spacing w:val="-2"/>
                <w:sz w:val="24"/>
                <w:szCs w:val="24"/>
              </w:rPr>
              <w:t>演、品茗为一体的 ，以</w:t>
            </w:r>
          </w:p>
          <w:p>
            <w:pPr>
              <w:pStyle w:val="7"/>
              <w:spacing w:before="1" w:line="183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宣传徽州文化和徽州茶文化为主题的文化馆。行程</w:t>
            </w:r>
            <w:r>
              <w:rPr>
                <w:spacing w:val="-1"/>
                <w:sz w:val="24"/>
                <w:szCs w:val="24"/>
              </w:rPr>
              <w:t>结束后入住酒店。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5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236" w:line="2045" w:lineRule="exact"/>
              <w:ind w:firstLine="102"/>
            </w:pPr>
            <w:r>
              <w:rPr>
                <w:position w:val="-40"/>
              </w:rPr>
              <w:drawing>
                <wp:inline distT="0" distB="0" distL="0" distR="0">
                  <wp:extent cx="3834130" cy="129794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83" cy="129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nil"/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014" w:lineRule="exact"/>
              <w:ind w:firstLine="26"/>
            </w:pPr>
            <w:r>
              <w:rPr>
                <w:position w:val="-40"/>
              </w:rPr>
              <w:drawing>
                <wp:inline distT="0" distB="0" distL="0" distR="0">
                  <wp:extent cx="1913890" cy="127825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44" cy="12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9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D4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28" w:line="183" w:lineRule="auto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黄山—婺源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28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28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：婺源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73" w:line="213" w:lineRule="auto"/>
              <w:ind w:right="10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早餐后景区换乘索道</w:t>
            </w:r>
            <w:r>
              <w:rPr>
                <w:color w:val="FF0000"/>
                <w:spacing w:val="-4"/>
                <w:sz w:val="24"/>
                <w:szCs w:val="24"/>
              </w:rPr>
              <w:t>（往返索道 170 元/人自理）</w:t>
            </w:r>
            <w:r>
              <w:rPr>
                <w:spacing w:val="-4"/>
                <w:sz w:val="24"/>
                <w:szCs w:val="24"/>
              </w:rPr>
              <w:t>登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【黄山/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</w:rPr>
              <w:t xml:space="preserve">游览（ 300 分钟）】  </w:t>
            </w:r>
            <w:r>
              <w:rPr>
                <w:spacing w:val="-5"/>
                <w:sz w:val="24"/>
                <w:szCs w:val="24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189"/>
        <w:gridCol w:w="3023"/>
        <w:gridCol w:w="105"/>
        <w:gridCol w:w="3053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4"/>
            <w:tcBorders>
              <w:bottom w:val="nil"/>
            </w:tcBorders>
            <w:vAlign w:val="top"/>
          </w:tcPr>
          <w:p>
            <w:pPr>
              <w:pStyle w:val="7"/>
              <w:spacing w:before="108"/>
              <w:ind w:left="104" w:right="128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游览迎客松、陪客松、送客松、莲花峰、百步云梯、老鼠偷油、老僧人定、一线天、鳌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鱼峰、天海、光明顶、北海景区、清凉台、梦笔生花、始信峰、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白鹅岭等；行程结束后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乘车前往“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中国画里的乡村”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 xml:space="preserve">【宏村景区 90 分钟】 </w:t>
            </w:r>
            <w:r>
              <w:rPr>
                <w:spacing w:val="-1"/>
                <w:sz w:val="24"/>
                <w:szCs w:val="24"/>
              </w:rPr>
              <w:t>，宏村整</w:t>
            </w:r>
            <w:r>
              <w:rPr>
                <w:spacing w:val="-2"/>
                <w:sz w:val="24"/>
                <w:szCs w:val="24"/>
              </w:rPr>
              <w:t>体规划合理、布局建造堪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称“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中华一绝”的古水系牛形村落 ，成为当今世界历</w:t>
            </w:r>
            <w:r>
              <w:rPr>
                <w:spacing w:val="-3"/>
                <w:sz w:val="24"/>
                <w:szCs w:val="24"/>
              </w:rPr>
              <w:t>史文化遗产的一大奇迹。月沼是宏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村最出片子的地方 ，无论春夏秋冬 ，它的微波水面、老屋的古色古香 </w:t>
            </w:r>
            <w:r>
              <w:rPr>
                <w:spacing w:val="-6"/>
                <w:sz w:val="24"/>
                <w:szCs w:val="24"/>
              </w:rPr>
              <w:t>，都是游人摄友的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最爱！ 《卧虎藏龙》之地 ，村口南湖边总有很多学生在这里画画 </w:t>
            </w:r>
            <w:r>
              <w:rPr>
                <w:spacing w:val="-6"/>
                <w:sz w:val="24"/>
                <w:szCs w:val="24"/>
              </w:rPr>
              <w:t>，湖水倒映中的徽派建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筑美不胜收。还有民艺收藏馆的树人馆 ，民间</w:t>
            </w:r>
            <w:r>
              <w:rPr>
                <w:spacing w:val="-2"/>
                <w:sz w:val="24"/>
                <w:szCs w:val="24"/>
              </w:rPr>
              <w:t>故宫”的承志堂等.......漫步古村落 ，走古</w:t>
            </w:r>
          </w:p>
          <w:p>
            <w:pPr>
              <w:pStyle w:val="7"/>
              <w:spacing w:line="181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色古香的石板路体验徽之旅。行程结束后乘车赴婺源入</w:t>
            </w:r>
            <w:r>
              <w:rPr>
                <w:spacing w:val="-1"/>
                <w:sz w:val="24"/>
                <w:szCs w:val="24"/>
              </w:rPr>
              <w:t>住酒店。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before="90" w:line="1996" w:lineRule="exact"/>
              <w:ind w:firstLine="200"/>
            </w:pPr>
            <w:r>
              <w:rPr>
                <w:position w:val="-39"/>
              </w:rPr>
              <w:drawing>
                <wp:inline distT="0" distB="0" distL="0" distR="0">
                  <wp:extent cx="3861435" cy="126746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816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nil"/>
              <w:left w:val="nil"/>
            </w:tcBorders>
            <w:vAlign w:val="top"/>
          </w:tcPr>
          <w:p>
            <w:pPr>
              <w:spacing w:before="90" w:line="1958" w:lineRule="exact"/>
              <w:ind w:firstLine="34"/>
            </w:pPr>
            <w:r>
              <w:rPr>
                <w:position w:val="-39"/>
              </w:rPr>
              <w:drawing>
                <wp:inline distT="0" distB="0" distL="0" distR="0">
                  <wp:extent cx="1891030" cy="124333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84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D5</w:t>
            </w:r>
          </w:p>
        </w:tc>
        <w:tc>
          <w:tcPr>
            <w:tcW w:w="3189" w:type="dxa"/>
            <w:vAlign w:val="top"/>
          </w:tcPr>
          <w:p>
            <w:pPr>
              <w:pStyle w:val="7"/>
              <w:spacing w:before="217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婺源—九江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7" w:line="183" w:lineRule="auto"/>
              <w:ind w:left="118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58" w:type="dxa"/>
            <w:gridSpan w:val="2"/>
            <w:vAlign w:val="top"/>
          </w:tcPr>
          <w:p>
            <w:pPr>
              <w:pStyle w:val="7"/>
              <w:spacing w:before="217" w:line="183" w:lineRule="auto"/>
              <w:ind w:left="120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6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4"/>
            <w:tcBorders>
              <w:bottom w:val="nil"/>
            </w:tcBorders>
            <w:vAlign w:val="top"/>
          </w:tcPr>
          <w:p>
            <w:pPr>
              <w:pStyle w:val="7"/>
              <w:spacing w:before="65" w:line="239" w:lineRule="auto"/>
              <w:ind w:left="104" w:firstLine="2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早餐后乘车前往千年瓷都景德镇官窑陶瓷生产基地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</w:rPr>
              <w:t>【官窑陶瓷生产基地】</w:t>
            </w:r>
            <w:r>
              <w:rPr>
                <w:spacing w:val="-5"/>
                <w:sz w:val="24"/>
                <w:szCs w:val="24"/>
              </w:rPr>
              <w:t>（约 90 分钟</w:t>
            </w:r>
            <w:r>
              <w:rPr>
                <w:spacing w:val="-49"/>
                <w:sz w:val="24"/>
                <w:szCs w:val="24"/>
              </w:rPr>
              <w:t>），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它是一家集传统工艺与现代工艺相结合的陶瓷企业。注重产品的开发设计 ，成功开发出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3"/>
                <w:sz w:val="24"/>
                <w:szCs w:val="24"/>
              </w:rPr>
              <w:t>一系列中高端产品。其中包括国家礼品系列用</w:t>
            </w:r>
            <w:r>
              <w:rPr>
                <w:spacing w:val="-4"/>
                <w:sz w:val="24"/>
                <w:szCs w:val="24"/>
              </w:rPr>
              <w:t>瓷 ，以及党政机关 ，企事业单位专用瓷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收到广泛的好评。后乘车赴中国第一大淡水湖鄱阳湖(车程约 1.5 小</w:t>
            </w:r>
            <w:r>
              <w:rPr>
                <w:spacing w:val="-6"/>
                <w:sz w:val="24"/>
                <w:szCs w:val="24"/>
              </w:rPr>
              <w:t>时) ，游鄱阳湖冬季候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7"/>
                <w:sz w:val="24"/>
                <w:szCs w:val="24"/>
              </w:rPr>
              <w:t>鸟的栖息地和观赏区</w:t>
            </w:r>
            <w:r>
              <w:rPr>
                <w:b/>
                <w:bCs/>
                <w:color w:val="FF0000"/>
                <w:spacing w:val="-7"/>
                <w:sz w:val="24"/>
                <w:szCs w:val="24"/>
              </w:rPr>
              <w:t>【鞋山岛】（门票+船票+鄱阳湖全鱼宴+车费导服 200 元/人自理</w:t>
            </w:r>
            <w:r>
              <w:rPr>
                <w:b/>
                <w:bCs/>
                <w:color w:val="FF0000"/>
                <w:spacing w:val="-48"/>
                <w:w w:val="98"/>
                <w:sz w:val="24"/>
                <w:szCs w:val="24"/>
              </w:rPr>
              <w:t>）</w:t>
            </w:r>
            <w:r>
              <w:rPr>
                <w:spacing w:val="-48"/>
                <w:w w:val="98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景区素有“天下无双第一鞋 ，享有世界文化景观之美誉”。位于中国最大的淡水湖鄱阳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湖中段 ，孤峰独特、雄踞中流 ，威镇鄱湖 ，以神奇峻拔 ，物华灵秀</w:t>
            </w:r>
            <w:r>
              <w:rPr>
                <w:spacing w:val="-9"/>
                <w:sz w:val="24"/>
                <w:szCs w:val="24"/>
              </w:rPr>
              <w:t>著称于世 ，是鄱阳湖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中的第一绝景。后可乘船游览鄱阳湖和长江交汇处形成的天然绝景</w:t>
            </w: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 xml:space="preserve">【江湖两色】 </w:t>
            </w:r>
            <w:r>
              <w:rPr>
                <w:spacing w:val="-2"/>
                <w:sz w:val="24"/>
                <w:szCs w:val="24"/>
              </w:rPr>
              <w:t>，江水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西来浑浊 ，湖水南来清澈 ，在千古名山石钟山下形成一条延绵 50 余里的清浊分界</w:t>
            </w:r>
            <w:r>
              <w:rPr>
                <w:spacing w:val="-3"/>
                <w:sz w:val="24"/>
                <w:szCs w:val="24"/>
              </w:rPr>
              <w:t>线</w:t>
            </w:r>
            <w:r>
              <w:rPr>
                <w:spacing w:val="27"/>
                <w:w w:val="10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吸引了众多游客前来观赏。后游苏轼《石钟山记》—</w:t>
            </w: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>【石钟山】</w:t>
            </w:r>
            <w:r>
              <w:rPr>
                <w:spacing w:val="-3"/>
                <w:sz w:val="24"/>
                <w:szCs w:val="24"/>
              </w:rPr>
              <w:t>石钟山地势险要 ，陡峭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2"/>
                <w:sz w:val="24"/>
                <w:szCs w:val="24"/>
              </w:rPr>
              <w:t>峥嵘 ，</w:t>
            </w:r>
            <w:r>
              <w:fldChar w:fldCharType="begin"/>
            </w:r>
            <w:r>
              <w:instrText xml:space="preserve"> HYPERLINK "http://baike.baidu.com/view/4185.htm" </w:instrText>
            </w:r>
            <w:r>
              <w:fldChar w:fldCharType="separate"/>
            </w:r>
            <w:r>
              <w:rPr>
                <w:spacing w:val="-12"/>
                <w:sz w:val="24"/>
                <w:szCs w:val="24"/>
              </w:rPr>
              <w:t>因控扼长江</w:t>
            </w:r>
            <w:r>
              <w:rPr>
                <w:spacing w:val="-12"/>
                <w:sz w:val="24"/>
                <w:szCs w:val="24"/>
              </w:rPr>
              <w:fldChar w:fldCharType="end"/>
            </w:r>
            <w:r>
              <w:rPr>
                <w:spacing w:val="-12"/>
                <w:sz w:val="24"/>
                <w:szCs w:val="24"/>
              </w:rPr>
              <w:t>及鄱阳湖 ，居高  临下 ，进可攻 ，退可守 ，号称“江湖锁钥”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，自古即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4"/>
                <w:sz w:val="24"/>
                <w:szCs w:val="24"/>
              </w:rPr>
              <w:t>为军事要塞 ，</w:t>
            </w:r>
            <w:r>
              <w:fldChar w:fldCharType="begin"/>
            </w:r>
            <w:r>
              <w:instrText xml:space="preserve"> HYPERLINK "http://baike.baidu.com/view/1721192.htm" </w:instrText>
            </w:r>
            <w:r>
              <w:fldChar w:fldCharType="separate"/>
            </w:r>
            <w:r>
              <w:rPr>
                <w:spacing w:val="-4"/>
                <w:sz w:val="24"/>
                <w:szCs w:val="24"/>
              </w:rPr>
              <w:t>成为兵家必争之地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t>。登临山上 ，</w:t>
            </w:r>
            <w:r>
              <w:fldChar w:fldCharType="begin"/>
            </w:r>
            <w:r>
              <w:instrText xml:space="preserve"> HYPERLINK "http://baike.baidu.com/view/4157.htm" </w:instrText>
            </w:r>
            <w:r>
              <w:fldChar w:fldCharType="separate"/>
            </w:r>
            <w:r>
              <w:rPr>
                <w:spacing w:val="-4"/>
                <w:sz w:val="24"/>
                <w:szCs w:val="24"/>
              </w:rPr>
              <w:t>既可远眺庐山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t>烟云；又可近</w:t>
            </w:r>
            <w:r>
              <w:rPr>
                <w:spacing w:val="-5"/>
                <w:sz w:val="24"/>
                <w:szCs w:val="24"/>
              </w:rPr>
              <w:t>睹江湖清浊。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9" w:type="dxa"/>
            <w:tcBorders>
              <w:top w:val="nil"/>
              <w:right w:val="nil"/>
            </w:tcBorders>
            <w:vAlign w:val="top"/>
          </w:tcPr>
          <w:p>
            <w:pPr>
              <w:spacing w:before="66" w:line="1963" w:lineRule="exact"/>
              <w:ind w:firstLine="200"/>
            </w:pPr>
            <w:r>
              <w:rPr>
                <w:position w:val="-39"/>
              </w:rPr>
              <w:drawing>
                <wp:inline distT="0" distB="0" distL="0" distR="0">
                  <wp:extent cx="1875790" cy="124650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124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07" w:line="1934" w:lineRule="exact"/>
              <w:ind w:firstLine="62"/>
            </w:pPr>
            <w:r>
              <w:rPr>
                <w:position w:val="-38"/>
              </w:rPr>
              <w:drawing>
                <wp:inline distT="0" distB="0" distL="0" distR="0">
                  <wp:extent cx="1875790" cy="122809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104" w:line="1930" w:lineRule="exact"/>
              <w:ind w:firstLine="65"/>
            </w:pPr>
            <w:r>
              <w:rPr>
                <w:position w:val="-38"/>
              </w:rPr>
              <w:drawing>
                <wp:inline distT="0" distB="0" distL="0" distR="0">
                  <wp:extent cx="1958340" cy="122491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7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32"/>
        <w:gridCol w:w="2309"/>
        <w:gridCol w:w="43"/>
        <w:gridCol w:w="3023"/>
        <w:gridCol w:w="3163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D6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pStyle w:val="7"/>
              <w:spacing w:before="218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庐山—九江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8" w:line="183" w:lineRule="auto"/>
              <w:ind w:left="123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用餐:早</w:t>
            </w:r>
          </w:p>
        </w:tc>
        <w:tc>
          <w:tcPr>
            <w:tcW w:w="3163" w:type="dxa"/>
            <w:vAlign w:val="top"/>
          </w:tcPr>
          <w:p>
            <w:pPr>
              <w:pStyle w:val="7"/>
              <w:spacing w:before="218" w:line="183" w:lineRule="auto"/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住宿：九江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57" w:line="229" w:lineRule="auto"/>
              <w:ind w:left="218" w:leftChars="104" w:firstLine="234" w:firstLineChars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早餐后乘车前往世界文化遗产景观中国 5A 级名山——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【庐山】</w:t>
            </w:r>
            <w:r>
              <w:rPr>
                <w:rFonts w:hint="eastAsia"/>
                <w:b/>
                <w:bCs/>
                <w:color w:val="FF0000"/>
                <w:spacing w:val="-3"/>
                <w:sz w:val="24"/>
                <w:szCs w:val="24"/>
                <w:lang w:eastAsia="zh-CN"/>
              </w:rPr>
              <w:t>（不含景区交通车）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，游花径公园、</w:t>
            </w:r>
            <w:r>
              <w:rPr>
                <w:spacing w:val="-4"/>
                <w:sz w:val="24"/>
                <w:szCs w:val="24"/>
              </w:rPr>
              <w:t>白居易草堂、碧波荡漾、形如提琴的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【如琴湖】</w:t>
            </w:r>
            <w:r>
              <w:rPr>
                <w:spacing w:val="-4"/>
                <w:sz w:val="24"/>
                <w:szCs w:val="24"/>
              </w:rPr>
              <w:t>（ 60 分钟</w:t>
            </w:r>
            <w:r>
              <w:rPr>
                <w:sz w:val="24"/>
                <w:szCs w:val="24"/>
              </w:rPr>
              <w:t>）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，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【锦绣谷】 </w:t>
            </w:r>
            <w:r>
              <w:rPr>
                <w:spacing w:val="-4"/>
                <w:sz w:val="24"/>
                <w:szCs w:val="24"/>
              </w:rPr>
              <w:t>：谷中</w:t>
            </w:r>
            <w:r>
              <w:rPr>
                <w:spacing w:val="-5"/>
                <w:sz w:val="24"/>
                <w:szCs w:val="24"/>
              </w:rPr>
              <w:t>千岩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竞秀 ，万壑回萦、断崖天成 ，石林挺秀 ，峭壁峰壑如雄狮长啸 ，如猛虎跃涧 ，</w:t>
            </w:r>
            <w:r>
              <w:rPr>
                <w:spacing w:val="-10"/>
                <w:sz w:val="24"/>
                <w:szCs w:val="24"/>
              </w:rPr>
              <w:t>似捷猿攀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4"/>
                <w:sz w:val="24"/>
                <w:szCs w:val="24"/>
              </w:rPr>
              <w:t>登 ，似仙翁盘坐 ，栩栩如生 ，一路景色如锦绣画卷、令人陶醉；充满神秘色彩的</w:t>
            </w:r>
            <w:r>
              <w:rPr>
                <w:b/>
                <w:bCs/>
                <w:color w:val="FF0000"/>
                <w:spacing w:val="-14"/>
                <w:sz w:val="24"/>
                <w:szCs w:val="24"/>
              </w:rPr>
              <w:t>【天桥】</w:t>
            </w:r>
            <w:r>
              <w:rPr>
                <w:spacing w:val="-14"/>
                <w:sz w:val="24"/>
                <w:szCs w:val="24"/>
              </w:rPr>
              <w:t>；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好运石、无限风光在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【险峰</w:t>
            </w:r>
            <w:r>
              <w:rPr>
                <w:spacing w:val="-3"/>
                <w:sz w:val="24"/>
                <w:szCs w:val="24"/>
              </w:rPr>
              <w:t>】、【谈判台旧址】 ；景色尽收眼底的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【观妙亭】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；石松、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天生一个</w:t>
            </w:r>
            <w:r>
              <w:rPr>
                <w:b/>
                <w:bCs/>
                <w:color w:val="FF0000"/>
                <w:spacing w:val="-8"/>
                <w:sz w:val="24"/>
                <w:szCs w:val="24"/>
              </w:rPr>
              <w:t>【仙人洞】</w:t>
            </w:r>
            <w:r>
              <w:rPr>
                <w:spacing w:val="-8"/>
                <w:sz w:val="24"/>
                <w:szCs w:val="24"/>
              </w:rPr>
              <w:t>、</w:t>
            </w:r>
            <w:r>
              <w:rPr>
                <w:b/>
                <w:bCs/>
                <w:color w:val="FF0000"/>
                <w:spacing w:val="-8"/>
                <w:sz w:val="24"/>
                <w:szCs w:val="24"/>
              </w:rPr>
              <w:t>【御碑亭】</w:t>
            </w:r>
            <w:r>
              <w:rPr>
                <w:spacing w:val="-8"/>
                <w:sz w:val="24"/>
                <w:szCs w:val="24"/>
              </w:rPr>
              <w:t>（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90 分钟）。庐山具有传奇色彩的别墅</w:t>
            </w:r>
            <w:r>
              <w:rPr>
                <w:spacing w:val="-9"/>
                <w:sz w:val="24"/>
                <w:szCs w:val="24"/>
              </w:rPr>
              <w:t>--【美庐别墅】</w:t>
            </w:r>
            <w:r>
              <w:rPr>
                <w:sz w:val="24"/>
                <w:szCs w:val="24"/>
              </w:rPr>
              <w:t xml:space="preserve"> （遇政策性闭馆改为外观）。观宫殿式建筑</w:t>
            </w:r>
            <w:r>
              <w:rPr>
                <w:b/>
                <w:bCs/>
                <w:color w:val="FF0000"/>
                <w:sz w:val="24"/>
                <w:szCs w:val="24"/>
              </w:rPr>
              <w:t>【芦林一号别墅】</w:t>
            </w:r>
            <w:r>
              <w:rPr>
                <w:spacing w:val="-1"/>
                <w:sz w:val="24"/>
                <w:szCs w:val="24"/>
              </w:rPr>
              <w:t>、诗碑园、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>【芦林湖】</w:t>
            </w:r>
            <w:r>
              <w:rPr>
                <w:b/>
                <w:bCs/>
                <w:color w:val="FF0000"/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芦林湖四周群山环抱 ，苍松翠柏 ，景致优美 </w:t>
            </w:r>
            <w:r>
              <w:rPr>
                <w:spacing w:val="-11"/>
                <w:sz w:val="24"/>
                <w:szCs w:val="24"/>
              </w:rPr>
              <w:t>，湖水洁净清澈 ，碧清如镜 ，山色倒影 ，相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3"/>
                <w:sz w:val="24"/>
                <w:szCs w:val="24"/>
              </w:rPr>
              <w:t>映成趣（游览约 50 分钟</w:t>
            </w:r>
            <w:r>
              <w:rPr>
                <w:spacing w:val="-31"/>
                <w:sz w:val="24"/>
                <w:szCs w:val="24"/>
              </w:rPr>
              <w:t>）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1"/>
                <w:sz w:val="24"/>
                <w:szCs w:val="24"/>
              </w:rPr>
              <w:t>；</w:t>
            </w:r>
            <w:r>
              <w:rPr>
                <w:spacing w:val="3"/>
                <w:sz w:val="24"/>
                <w:szCs w:val="24"/>
              </w:rPr>
              <w:t>游览</w:t>
            </w:r>
            <w:r>
              <w:rPr>
                <w:b/>
                <w:bCs/>
                <w:color w:val="FF0000"/>
                <w:spacing w:val="3"/>
                <w:sz w:val="24"/>
                <w:szCs w:val="24"/>
              </w:rPr>
              <w:t>庐山会议旧址</w:t>
            </w:r>
            <w:r>
              <w:rPr>
                <w:spacing w:val="3"/>
                <w:sz w:val="24"/>
                <w:szCs w:val="24"/>
              </w:rPr>
              <w:t>。结束愉快的行程</w:t>
            </w:r>
            <w:r>
              <w:rPr>
                <w:spacing w:val="-31"/>
                <w:sz w:val="24"/>
                <w:szCs w:val="24"/>
              </w:rPr>
              <w:t>！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1"/>
                <w:sz w:val="24"/>
                <w:szCs w:val="24"/>
              </w:rPr>
              <w:t>！！</w:t>
            </w:r>
          </w:p>
          <w:p>
            <w:pPr>
              <w:pStyle w:val="7"/>
              <w:spacing w:before="139" w:line="226" w:lineRule="auto"/>
              <w:ind w:left="132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以上行程仅供参考</w:t>
            </w:r>
            <w:r>
              <w:rPr>
                <w:rFonts w:ascii="宋体" w:hAnsi="宋体" w:eastAsia="宋体" w:cs="宋体"/>
                <w:color w:val="0000FF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，具体走团根据实际情况微调行程</w:t>
            </w:r>
            <w:r>
              <w:rPr>
                <w:rFonts w:ascii="宋体" w:hAnsi="宋体" w:eastAsia="宋体" w:cs="宋体"/>
                <w:color w:val="0000FF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，确保行程圆满</w:t>
            </w:r>
            <w:r>
              <w:rPr>
                <w:color w:val="0000FF"/>
                <w:spacing w:val="22"/>
                <w:sz w:val="24"/>
                <w:szCs w:val="24"/>
              </w:rPr>
              <w:t>！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1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before="87" w:line="2057" w:lineRule="exact"/>
              <w:ind w:firstLine="102"/>
            </w:pPr>
            <w:r>
              <w:rPr>
                <w:position w:val="-41"/>
              </w:rPr>
              <w:drawing>
                <wp:inline distT="0" distB="0" distL="0" distR="0">
                  <wp:extent cx="1901825" cy="130556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1" cy="130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87" w:line="2054" w:lineRule="exact"/>
              <w:ind w:firstLine="50"/>
            </w:pPr>
            <w:r>
              <w:rPr>
                <w:position w:val="-41"/>
              </w:rPr>
              <w:drawing>
                <wp:inline distT="0" distB="0" distL="0" distR="0">
                  <wp:extent cx="1897380" cy="130429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tcBorders>
              <w:top w:val="nil"/>
              <w:left w:val="nil"/>
            </w:tcBorders>
            <w:vAlign w:val="top"/>
          </w:tcPr>
          <w:p>
            <w:pPr>
              <w:spacing w:before="87" w:line="2143" w:lineRule="exact"/>
              <w:ind w:firstLine="111"/>
            </w:pPr>
            <w:r>
              <w:rPr>
                <w:position w:val="-42"/>
              </w:rPr>
              <w:drawing>
                <wp:inline distT="0" distB="0" distL="0" distR="0">
                  <wp:extent cx="1851660" cy="136080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1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D7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pStyle w:val="7"/>
              <w:spacing w:before="213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九江返程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3" w:line="183" w:lineRule="auto"/>
              <w:ind w:left="123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用餐：早餐</w:t>
            </w:r>
          </w:p>
        </w:tc>
        <w:tc>
          <w:tcPr>
            <w:tcW w:w="3163" w:type="dxa"/>
            <w:vAlign w:val="top"/>
          </w:tcPr>
          <w:p>
            <w:pPr>
              <w:pStyle w:val="7"/>
              <w:spacing w:before="213" w:line="183" w:lineRule="auto"/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住宿：火车上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212" w:line="183" w:lineRule="auto"/>
              <w:ind w:left="13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自由活动 ，后赴九江火车站 ，乘坐空调卧铺列车 ，观</w:t>
            </w:r>
            <w:r>
              <w:rPr>
                <w:spacing w:val="-9"/>
                <w:sz w:val="24"/>
                <w:szCs w:val="24"/>
              </w:rPr>
              <w:t>沿途风光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Align w:val="top"/>
          </w:tcPr>
          <w:p>
            <w:pPr>
              <w:pStyle w:val="7"/>
              <w:spacing w:before="214" w:line="174" w:lineRule="auto"/>
              <w:ind w:left="132"/>
              <w:rPr>
                <w:sz w:val="28"/>
                <w:szCs w:val="28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D8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pStyle w:val="7"/>
              <w:spacing w:before="104" w:line="184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乘坐空调卧铺列车 ，观沿途风光 ，抵达温馨的家 ，结束愉快的旅程。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0187" w:type="dxa"/>
            <w:gridSpan w:val="6"/>
            <w:vAlign w:val="top"/>
          </w:tcPr>
          <w:p>
            <w:pPr>
              <w:pStyle w:val="7"/>
              <w:spacing w:before="107" w:line="183" w:lineRule="auto"/>
              <w:ind w:left="111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2"/>
                <w:sz w:val="24"/>
                <w:szCs w:val="24"/>
              </w:rPr>
              <w:t>特别说明：</w:t>
            </w:r>
          </w:p>
          <w:p>
            <w:pPr>
              <w:pStyle w:val="7"/>
              <w:spacing w:before="94" w:line="211" w:lineRule="auto"/>
              <w:ind w:left="131" w:right="224" w:hanging="20"/>
              <w:rPr>
                <w:sz w:val="24"/>
                <w:szCs w:val="24"/>
              </w:rPr>
            </w:pPr>
            <w:r>
              <w:rPr>
                <w:color w:val="FF0000"/>
                <w:spacing w:val="-5"/>
                <w:sz w:val="24"/>
                <w:szCs w:val="24"/>
              </w:rPr>
              <w:t>行程中遇天气原因 ，航班取消 ，道路塌方等自然灾害人力不可抗拒因素 ，所产生的费用及损失</w:t>
            </w:r>
            <w:r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4"/>
                <w:sz w:val="24"/>
                <w:szCs w:val="24"/>
              </w:rPr>
              <w:t>由客人自理；导游可根据当地具体情况调整景点游览顺序 ，但绝不减少景点 ，请知晓！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0187" w:type="dxa"/>
            <w:gridSpan w:val="6"/>
            <w:shd w:val="clear" w:color="auto" w:fill="4C8861"/>
            <w:vAlign w:val="top"/>
          </w:tcPr>
          <w:p>
            <w:pPr>
              <w:pStyle w:val="7"/>
              <w:spacing w:before="277" w:line="187" w:lineRule="auto"/>
              <w:ind w:left="3956"/>
              <w:rPr>
                <w:sz w:val="43"/>
                <w:szCs w:val="43"/>
              </w:rPr>
            </w:pP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接</w:t>
            </w:r>
            <w:r>
              <w:rPr>
                <w:b/>
                <w:bCs/>
                <w:color w:val="FFFFFF"/>
                <w:spacing w:val="101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待</w:t>
            </w:r>
            <w:r>
              <w:rPr>
                <w:b/>
                <w:bCs/>
                <w:color w:val="FFFFFF"/>
                <w:spacing w:val="98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标</w:t>
            </w:r>
            <w:r>
              <w:rPr>
                <w:b/>
                <w:bCs/>
                <w:color w:val="FFFFFF"/>
                <w:spacing w:val="96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准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1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227" w:line="183" w:lineRule="auto"/>
              <w:ind w:left="336"/>
              <w:rPr>
                <w:sz w:val="31"/>
                <w:szCs w:val="31"/>
              </w:rPr>
            </w:pPr>
            <w:r>
              <w:rPr>
                <w:b/>
                <w:bCs/>
                <w:spacing w:val="-3"/>
                <w:sz w:val="31"/>
                <w:szCs w:val="31"/>
              </w:rPr>
              <w:t>费</w:t>
            </w:r>
            <w:r>
              <w:rPr>
                <w:b/>
                <w:bCs/>
                <w:spacing w:val="16"/>
                <w:sz w:val="31"/>
                <w:szCs w:val="31"/>
              </w:rPr>
              <w:t xml:space="preserve">   </w:t>
            </w:r>
            <w:r>
              <w:rPr>
                <w:b/>
                <w:bCs/>
                <w:spacing w:val="-3"/>
                <w:sz w:val="31"/>
                <w:szCs w:val="31"/>
              </w:rPr>
              <w:t>用</w:t>
            </w:r>
            <w:r>
              <w:rPr>
                <w:b/>
                <w:bCs/>
                <w:spacing w:val="11"/>
                <w:sz w:val="31"/>
                <w:szCs w:val="31"/>
              </w:rPr>
              <w:t xml:space="preserve">   </w:t>
            </w:r>
            <w:r>
              <w:rPr>
                <w:b/>
                <w:bCs/>
                <w:spacing w:val="-3"/>
                <w:sz w:val="31"/>
                <w:szCs w:val="31"/>
              </w:rPr>
              <w:t>包</w:t>
            </w:r>
          </w:p>
        </w:tc>
        <w:tc>
          <w:tcPr>
            <w:tcW w:w="83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83" w:lineRule="auto"/>
              <w:ind w:left="117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交通</w:t>
            </w:r>
          </w:p>
        </w:tc>
        <w:tc>
          <w:tcPr>
            <w:tcW w:w="8538" w:type="dxa"/>
            <w:gridSpan w:val="4"/>
            <w:vAlign w:val="top"/>
          </w:tcPr>
          <w:p>
            <w:pPr>
              <w:pStyle w:val="7"/>
              <w:spacing w:before="94" w:line="191" w:lineRule="auto"/>
              <w:ind w:left="126"/>
            </w:pPr>
            <w:r>
              <w:rPr>
                <w:spacing w:val="10"/>
              </w:rPr>
              <w:t>①前往九江的往返硬卧车票；</w:t>
            </w:r>
          </w:p>
          <w:p>
            <w:pPr>
              <w:pStyle w:val="7"/>
              <w:spacing w:before="49" w:line="229" w:lineRule="auto"/>
              <w:ind w:left="126"/>
            </w:pPr>
            <w:r>
              <w:rPr>
                <w:spacing w:val="10"/>
              </w:rPr>
              <w:t>②当地旅游车（车型不定 ，确保一人一正座） ；</w:t>
            </w:r>
          </w:p>
          <w:p>
            <w:pPr>
              <w:pStyle w:val="7"/>
              <w:spacing w:before="69" w:line="190" w:lineRule="auto"/>
              <w:ind w:left="120"/>
            </w:pPr>
            <w:r>
              <w:rPr>
                <w:color w:val="FF0000"/>
                <w:spacing w:val="6"/>
              </w:rPr>
              <w:t>备注 ：由于是散客行程 ，不接受不在一个车厢、铺位不满</w:t>
            </w:r>
            <w:r>
              <w:rPr>
                <w:color w:val="FF0000"/>
                <w:spacing w:val="5"/>
              </w:rPr>
              <w:t>意以及对动车时间不满意的投诉。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1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89" w:lineRule="auto"/>
              <w:ind w:left="186"/>
            </w:pPr>
            <w:r>
              <w:rPr>
                <w:b/>
                <w:bCs/>
                <w:spacing w:val="7"/>
              </w:rPr>
              <w:t>住宿</w:t>
            </w:r>
          </w:p>
        </w:tc>
        <w:tc>
          <w:tcPr>
            <w:tcW w:w="8538" w:type="dxa"/>
            <w:gridSpan w:val="4"/>
            <w:vAlign w:val="top"/>
          </w:tcPr>
          <w:p>
            <w:pPr>
              <w:pStyle w:val="7"/>
              <w:spacing w:before="58"/>
              <w:ind w:left="122" w:right="214"/>
            </w:pPr>
            <w:r>
              <w:rPr>
                <w:spacing w:val="7"/>
              </w:rPr>
              <w:t>指定酒店双人标间（我社在行程中只提供标准</w:t>
            </w:r>
            <w:r>
              <w:rPr>
                <w:spacing w:val="6"/>
              </w:rPr>
              <w:t>双人间 ，若出现单男单女 ，客人请自行补足</w:t>
            </w:r>
            <w:r>
              <w:t xml:space="preserve"> </w:t>
            </w:r>
            <w:r>
              <w:rPr>
                <w:spacing w:val="6"/>
              </w:rPr>
              <w:t>标准房差）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。酒店含彩电、独卫等 ，具体安排按实际住的宾馆为准。</w:t>
            </w:r>
          </w:p>
          <w:p>
            <w:pPr>
              <w:pStyle w:val="7"/>
              <w:spacing w:before="70" w:line="190" w:lineRule="auto"/>
              <w:ind w:left="120"/>
            </w:pPr>
            <w:r>
              <w:rPr>
                <w:color w:val="FF0000"/>
                <w:spacing w:val="5"/>
              </w:rPr>
              <w:t>备注 ：江西政府为提倡全民环保意识 ，所有酒店均不允许提供一次性洗漱用具 ，请游客自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8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97" w:type="dxa"/>
        <w:tblInd w:w="854" w:type="dxa"/>
        <w:tblBorders>
          <w:top w:val="single" w:color="9C7822" w:sz="2" w:space="0"/>
          <w:left w:val="single" w:color="9C7822" w:sz="2" w:space="0"/>
          <w:bottom w:val="single" w:color="9C7822" w:sz="2" w:space="0"/>
          <w:right w:val="single" w:color="9C7822" w:sz="2" w:space="0"/>
          <w:insideH w:val="single" w:color="9C7822" w:sz="2" w:space="0"/>
          <w:insideV w:val="sing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7"/>
      </w:tblGrid>
      <w:tr>
        <w:tblPrEx>
          <w:tblBorders>
            <w:top w:val="single" w:color="9C7822" w:sz="2" w:space="0"/>
            <w:left w:val="single" w:color="9C7822" w:sz="2" w:space="0"/>
            <w:bottom w:val="single" w:color="9C7822" w:sz="2" w:space="0"/>
            <w:right w:val="single" w:color="9C7822" w:sz="2" w:space="0"/>
            <w:insideH w:val="single" w:color="9C7822" w:sz="2" w:space="0"/>
            <w:insideV w:val="sing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1" w:hRule="atLeast"/>
        </w:trPr>
        <w:tc>
          <w:tcPr>
            <w:tcW w:w="10197" w:type="dxa"/>
            <w:vAlign w:val="top"/>
          </w:tcPr>
          <w:p>
            <w:pPr>
              <w:spacing w:line="14" w:lineRule="exact"/>
            </w:pPr>
          </w:p>
          <w:tbl>
            <w:tblPr>
              <w:tblStyle w:val="6"/>
              <w:tblW w:w="10159" w:type="dxa"/>
              <w:tblInd w:w="16" w:type="dxa"/>
              <w:tblBorders>
                <w:top w:val="single" w:color="9C7822" w:sz="2" w:space="0"/>
                <w:left w:val="single" w:color="9C7822" w:sz="2" w:space="0"/>
                <w:bottom w:val="single" w:color="9C7822" w:sz="2" w:space="0"/>
                <w:right w:val="single" w:color="9C7822" w:sz="2" w:space="0"/>
                <w:insideH w:val="single" w:color="9C7822" w:sz="2" w:space="0"/>
                <w:insideV w:val="single" w:color="9C7822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"/>
              <w:gridCol w:w="9361"/>
            </w:tblGrid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</w:trPr>
              <w:tc>
                <w:tcPr>
                  <w:tcW w:w="798" w:type="dxa"/>
                  <w:vMerge w:val="restart"/>
                  <w:tcBorders>
                    <w:bottom w:val="nil"/>
                  </w:tcBorders>
                  <w:vAlign w:val="top"/>
                </w:tcPr>
                <w:p>
                  <w:pPr>
                    <w:pStyle w:val="7"/>
                    <w:spacing w:before="175" w:line="186" w:lineRule="auto"/>
                    <w:ind w:left="251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pacing w:val="5"/>
                      <w:sz w:val="31"/>
                      <w:szCs w:val="31"/>
                    </w:rPr>
                    <w:t>含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52" w:line="215" w:lineRule="auto"/>
                    <w:ind w:left="962"/>
                  </w:pPr>
                  <w:r>
                    <w:pict>
                      <v:shape id="_x0000_s1026" o:spid="_x0000_s1026" style="position:absolute;left:0pt;margin-left:42.1pt;margin-top:0pt;height:18.55pt;width:1.45pt;mso-position-horizontal-relative:page;mso-position-vertical-relative:page;z-index:251660288;mso-width-relative:page;mso-height-relative:page;" filled="f" stroked="t" coordsize="29,370" path="m4,0l4,370m23,0l23,37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color w:val="FF0000"/>
                      <w:spacing w:val="7"/>
                    </w:rPr>
                    <w:t>备。</w:t>
                  </w:r>
                  <w:r>
                    <w:rPr>
                      <w:color w:val="FF0000"/>
                      <w:spacing w:val="-31"/>
                    </w:rPr>
                    <w:t xml:space="preserve"> </w:t>
                  </w:r>
                  <w:r>
                    <w:rPr>
                      <w:color w:val="FF0000"/>
                      <w:spacing w:val="7"/>
                    </w:rPr>
                    <w:t>因地域原因酒店星级标准不能与大城市酒店相比 ，敬请谅</w:t>
                  </w:r>
                  <w:r>
                    <w:rPr>
                      <w:color w:val="FF0000"/>
                      <w:spacing w:val="6"/>
                    </w:rPr>
                    <w:t>解！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60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tbl>
                  <w:tblPr>
                    <w:tblStyle w:val="6"/>
                    <w:tblpPr w:leftFromText="180" w:rightFromText="180" w:vertAnchor="text" w:horzAnchor="page" w:tblpX="1034" w:tblpY="785"/>
                    <w:tblOverlap w:val="never"/>
                    <w:tblW w:w="8267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  <w:gridCol w:w="1510"/>
                    <w:gridCol w:w="2354"/>
                    <w:gridCol w:w="1754"/>
                    <w:gridCol w:w="164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008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21" w:line="239" w:lineRule="auto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8"/>
                            <w:szCs w:val="28"/>
                          </w:rPr>
                          <w:t>未</w:t>
                        </w:r>
                        <w:r>
                          <w:rPr>
                            <w:b/>
                            <w:bCs/>
                            <w:color w:val="FF0000"/>
                            <w:spacing w:val="58"/>
                            <w:w w:val="10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8"/>
                            <w:szCs w:val="28"/>
                          </w:rPr>
                          <w:t>含</w:t>
                        </w:r>
                      </w:p>
                      <w:p>
                        <w:pPr>
                          <w:pStyle w:val="7"/>
                          <w:spacing w:line="183" w:lineRule="auto"/>
                          <w:ind w:left="12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8"/>
                            <w:sz w:val="28"/>
                            <w:szCs w:val="28"/>
                          </w:rPr>
                          <w:t>门</w:t>
                        </w:r>
                        <w:r>
                          <w:rPr>
                            <w:b/>
                            <w:bCs/>
                            <w:color w:val="FF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pacing w:val="-8"/>
                            <w:sz w:val="28"/>
                            <w:szCs w:val="28"/>
                          </w:rPr>
                          <w:t>票</w:t>
                        </w: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63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4"/>
                            <w:sz w:val="19"/>
                            <w:szCs w:val="19"/>
                          </w:rPr>
                          <w:t>60 周岁以下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3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3"/>
                            <w:sz w:val="19"/>
                            <w:szCs w:val="19"/>
                          </w:rPr>
                          <w:t>60-64 周岁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27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4"/>
                            <w:sz w:val="19"/>
                            <w:szCs w:val="19"/>
                          </w:rPr>
                          <w:t>65 周岁以上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2" w:line="187" w:lineRule="auto"/>
                          <w:ind w:left="25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19"/>
                            <w:szCs w:val="19"/>
                          </w:rPr>
                          <w:t>宏村大门票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6" w:line="177" w:lineRule="auto"/>
                          <w:ind w:firstLine="190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104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84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pacing w:val="-3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4" w:line="186" w:lineRule="auto"/>
                          <w:ind w:left="25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8"/>
                            <w:sz w:val="19"/>
                            <w:szCs w:val="19"/>
                          </w:rPr>
                          <w:t>黄山大门票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90" w:firstLineChars="100"/>
                          <w:rPr>
                            <w:rFonts w:hint="default" w:eastAsia="微软雅黑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190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90" w:firstLineChars="100"/>
                          <w:rPr>
                            <w:rFonts w:hint="default" w:eastAsia="微软雅黑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95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8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5" w:line="186" w:lineRule="auto"/>
                          <w:ind w:left="25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19"/>
                            <w:szCs w:val="19"/>
                          </w:rPr>
                          <w:t>庐山大门票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8" w:line="176" w:lineRule="auto"/>
                          <w:ind w:firstLine="380" w:firstLineChars="200"/>
                          <w:rPr>
                            <w:rFonts w:hint="eastAsia" w:eastAsia="微软雅黑"/>
                            <w:sz w:val="19"/>
                            <w:szCs w:val="19"/>
                            <w:lang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160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8" w:line="176" w:lineRule="auto"/>
                          <w:ind w:firstLine="190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160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100" w:line="175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101" w:line="180" w:lineRule="auto"/>
                          <w:ind w:left="2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总</w:t>
                        </w: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和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firstLine="206" w:firstLineChars="100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val="en-US" w:eastAsia="zh-CN"/>
                          </w:rPr>
                          <w:t>454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val="en-US" w:eastAsia="zh-CN"/>
                          </w:rPr>
                          <w:t xml:space="preserve">3月 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firstLine="198" w:firstLineChars="100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val="en-US" w:eastAsia="zh-CN"/>
                          </w:rPr>
                          <w:t>07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val="en-US" w:eastAsia="zh-CN"/>
                          </w:rPr>
                          <w:t xml:space="preserve">3月 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left="688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  <w:lang w:val="en-US" w:eastAsia="zh-CN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CN"/>
                    </w:rPr>
                  </w:pPr>
                  <w:r>
                    <mc:AlternateContent>
                      <mc:Choice Requires="wps">
                        <w:drawing>
                          <wp:anchor distT="0" distB="0" distL="0" distR="0" simplePos="0" relativeHeight="251659264" behindDoc="1" locked="0" layoutInCell="1" allowOverlap="1">
                            <wp:simplePos x="0" y="0"/>
                            <wp:positionH relativeFrom="rightMargin">
                              <wp:posOffset>-5935345</wp:posOffset>
                            </wp:positionH>
                            <wp:positionV relativeFrom="topMargin">
                              <wp:posOffset>1865630</wp:posOffset>
                            </wp:positionV>
                            <wp:extent cx="5939790" cy="6350"/>
                            <wp:effectExtent l="0" t="0" r="0" b="0"/>
                            <wp:wrapNone/>
                            <wp:docPr id="42" name="Rec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-5935979" y="1866138"/>
                                      <a:ext cx="593979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C7822">
                                        <a:alpha val="51372"/>
                                      </a:srgbClr>
                                    </a:solidFill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 42" o:spid="_x0000_s1026" o:spt="1" style="position:absolute;left:0pt;margin-left:0.6pt;margin-top:147.15pt;height:0.5pt;width:467.7pt;mso-position-horizontal-relative:page;mso-position-vertical-relative:page;z-index:-251657216;mso-width-relative:page;mso-height-relative:page;" fillcolor="#9C7822" filled="t" stroked="f" coordsize="21600,21600" o:gfxdata="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41NzI2AAAAAkBAAAPAAAAAAAAAAEAIAAAACIA&#10;AABkcnMvZG93bnJldi54bWxQSwECFAAUAAAACACHTuJABP5/gUICAACQBAAADgAAAAAAAAABACAA&#10;AAAnAQAAZHJzL2Uyb0RvYy54bWxQSwUGAAAAAAYABgBZAQAA2wUAAAAA&#10;">
                            <v:fill on="t" opacity="33667f" focussize="0,0"/>
                            <v:stroke on="f" weight="0pt"/>
                            <v:imagedata o:title=""/>
                            <o:lock v:ext="edit" aspectratio="f"/>
                            <v:textbox inset="0mm,0mm,0mm,0mm"/>
                          </v:rect>
                        </w:pict>
                      </mc:Fallback>
                    </mc:AlternateContent>
                  </w:r>
                  <w:r>
                    <w:pict>
                      <v:shape id="_x0000_s1027" o:spid="_x0000_s1027" style="position:absolute;left:0pt;margin-left:42.1pt;margin-top:0.75pt;height:146.45pt;width:1.45pt;mso-position-horizontal-relative:page;mso-position-vertical-relative:page;z-index:251661312;mso-width-relative:page;mso-height-relative:page;" filled="f" stroked="t" coordsize="29,2928" path="m4,0l4,2928m23,0l23,2928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28" o:spid="_x0000_s1028" o:spt="202" type="#_x0000_t202" style="position:absolute;left:0pt;margin-left:9.45pt;margin-top:68.45pt;height:15.55pt;width:22.3pt;mso-position-horizontal-relative:page;mso-position-vertical-relative:page;z-index:2516705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门票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pacing w:val="7"/>
                    </w:rPr>
                    <w:t>门票不含 ，根据各自年龄段按以下政策自补（年龄按周岁计算）</w:t>
                  </w:r>
                  <w:r>
                    <w:rPr>
                      <w:spacing w:val="7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特别说明：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月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>份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庐山、黄山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GB" w:eastAsia="zh-CN"/>
                    </w:rPr>
                    <w:t>、宏村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门票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GB" w:eastAsia="zh-CN"/>
                    </w:rPr>
                    <w:t>优惠政策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 xml:space="preserve"> 根据景区政策为准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br w:type="textWrapping"/>
                  </w:r>
                </w:p>
                <w:p>
                  <w:pPr>
                    <w:pStyle w:v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CN"/>
                    </w:rPr>
                  </w:pPr>
                </w:p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6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51" w:line="244" w:lineRule="auto"/>
                    <w:ind w:left="962" w:right="74" w:firstLine="1"/>
                    <w:jc w:val="both"/>
                  </w:pPr>
                  <w:r>
                    <w:pict>
                      <v:shape id="_x0000_s1029" o:spid="_x0000_s1029" o:spt="202" type="#_x0000_t202" style="position:absolute;left:0pt;margin-left:8.95pt;margin-top:30.5pt;height:15.55pt;width:22.6pt;z-index:2516633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5"/>
                                </w:rPr>
                                <w:t>用餐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0" o:spid="_x0000_s1030" style="position:absolute;left:0pt;margin-left:42.1pt;margin-top:-0.1pt;height:72.6pt;width:1.45pt;mso-position-horizontal-relative:page;mso-position-vertical-relative:page;z-index:251668480;mso-width-relative:page;mso-height-relative:page;" filled="f" stroked="t" coordsize="29,1451" path="m4,0l4,1451m23,0l23,1451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-1"/>
                    </w:rPr>
                    <w:t>全程 5 早 3 正 ，酒店赠送早餐 ，不用不退费 ，正餐餐标 30 元/人/正 ，9 菜 1 汤 ，不含酒水</w:t>
                  </w:r>
                  <w:r>
                    <w:rPr>
                      <w:spacing w:val="5"/>
                    </w:rPr>
                    <w:t xml:space="preserve">  </w:t>
                  </w:r>
                  <w:r>
                    <w:rPr>
                      <w:spacing w:val="6"/>
                    </w:rPr>
                    <w:t>饮料。如用餐人数不足 10 人/桌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6"/>
                    </w:rPr>
                    <w:t>， 菜量视人数酌减）不用餐者餐费不退。其他未含餐次 ，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>建议客人用餐 30 元/人（导游会合理预留时间和地点用餐）。</w:t>
                  </w:r>
                </w:p>
                <w:p>
                  <w:pPr>
                    <w:pStyle w:val="7"/>
                    <w:spacing w:before="33" w:line="213" w:lineRule="auto"/>
                    <w:ind w:left="962"/>
                  </w:pPr>
                  <w:r>
                    <w:rPr>
                      <w:color w:val="FF0000"/>
                      <w:spacing w:val="5"/>
                    </w:rPr>
                    <w:t>备注 ：因黄山山上餐食相对较贵 ，请客人自备少量干粮！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71" w:line="232" w:lineRule="auto"/>
                    <w:ind w:left="963" w:right="131" w:firstLine="9"/>
                  </w:pPr>
                  <w:r>
                    <w:pict>
                      <v:shape id="_x0000_s1031" o:spid="_x0000_s1031" o:spt="202" type="#_x0000_t202" style="position:absolute;left:0pt;margin-left:8.8pt;margin-top:4.5pt;height:33.55pt;width:22.75pt;z-index:2516643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1" w:line="220" w:lineRule="auto"/>
                                <w:ind w:left="20" w:righ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导游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服务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2" o:spid="_x0000_s1032" style="position:absolute;left:0pt;margin-left:42.1pt;margin-top:0.9pt;height:36.55pt;width:1.45pt;mso-position-horizontal-relative:page;mso-position-vertical-relative:page;z-index:251667456;mso-width-relative:page;mso-height-relative:page;" filled="f" stroked="t" coordsize="29,730" path="m4,0l4,730m23,0l23,73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8"/>
                    </w:rPr>
                    <w:t>当地持国导证中文导游服务（接送站除外</w:t>
                  </w:r>
                  <w:r>
                    <w:rPr>
                      <w:spacing w:val="-12"/>
                    </w:rPr>
                    <w:t>）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2"/>
                    </w:rPr>
                    <w:t>，</w:t>
                  </w:r>
                  <w:r>
                    <w:rPr>
                      <w:spacing w:val="8"/>
                    </w:rPr>
                    <w:t>5 元/人天。成团人数不足 10 人时</w:t>
                  </w:r>
                  <w:r>
                    <w:rPr>
                      <w:spacing w:val="7"/>
                    </w:rPr>
                    <w:t xml:space="preserve"> ，由司机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>兼导游服务。火车、飞机、跨地区的旅游汽车</w:t>
                  </w:r>
                  <w:r>
                    <w:rPr>
                      <w:spacing w:val="9"/>
                    </w:rPr>
                    <w:t>上无导游陪同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68" w:line="233" w:lineRule="auto"/>
                    <w:ind w:left="980" w:right="70" w:hanging="16"/>
                  </w:pPr>
                  <w:r>
                    <w:pict>
                      <v:shape id="_x0000_s1033" o:spid="_x0000_s1033" o:spt="202" type="#_x0000_t202" style="position:absolute;left:0pt;margin-left:8.75pt;margin-top:4.35pt;height:33.55pt;width:22.8pt;z-index:25166950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儿童</w:t>
                              </w:r>
                            </w:p>
                            <w:p>
                              <w:pPr>
                                <w:pStyle w:val="7"/>
                                <w:spacing w:before="88" w:line="190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标准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4" o:spid="_x0000_s1034" style="position:absolute;left:0pt;margin-left:42.1pt;margin-top:0.85pt;height:36.55pt;width:1.45pt;mso-position-horizontal-relative:page;mso-position-vertical-relative:page;z-index:251666432;mso-width-relative:page;mso-height-relative:page;" filled="f" stroked="t" coordsize="29,730" path="m4,0l4,730m23,0l23,73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6"/>
                    </w:rPr>
                    <w:t>儿童 2 岁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6"/>
                    </w:rPr>
                    <w:t>~12 周岁以下含旅游车位、半餐、导服（其余费用一律自理）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6"/>
                    </w:rPr>
                    <w:t>。备注 ：如行程中</w:t>
                  </w:r>
                  <w:r>
                    <w:t xml:space="preserve">  </w:t>
                  </w:r>
                  <w:r>
                    <w:rPr>
                      <w:spacing w:val="4"/>
                    </w:rPr>
                    <w:t>区间需乘火车 ，但小孩超过 1.2 米的 ，需要提前补齐火车票请在报名时提前告知工作人员。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9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242" w:line="189" w:lineRule="auto"/>
                    <w:ind w:left="964"/>
                  </w:pPr>
                  <w:r>
                    <w:pict>
                      <v:shape id="_x0000_s1035" o:spid="_x0000_s1035" o:spt="202" type="#_x0000_t202" style="position:absolute;left:0pt;margin-left:8.8pt;margin-top:11.1pt;height:15.5pt;width:22.75pt;z-index:25166233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19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保险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6" o:spid="_x0000_s1036" style="position:absolute;left:0pt;margin-left:42.1pt;margin-top:0.85pt;height:31.75pt;width:1.45pt;mso-position-horizontal-relative:page;mso-position-vertical-relative:page;z-index:251665408;mso-width-relative:page;mso-height-relative:page;" filled="f" stroked="t" coordsize="29,635" path="m4,0l4,634m23,0l23,634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9"/>
                    </w:rPr>
                    <w:t>含旅行社责任险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5" w:hRule="atLeast"/>
              </w:trPr>
              <w:tc>
                <w:tcPr>
                  <w:tcW w:w="798" w:type="dxa"/>
                  <w:textDirection w:val="tbRlV"/>
                  <w:vAlign w:val="top"/>
                </w:tcPr>
                <w:p>
                  <w:pPr>
                    <w:pStyle w:val="7"/>
                    <w:spacing w:before="226" w:line="184" w:lineRule="auto"/>
                    <w:ind w:left="383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费</w:t>
                  </w:r>
                  <w:r>
                    <w:rPr>
                      <w:b/>
                      <w:bCs/>
                      <w:spacing w:val="16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用</w:t>
                  </w:r>
                  <w:r>
                    <w:rPr>
                      <w:b/>
                      <w:bCs/>
                      <w:spacing w:val="18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不</w:t>
                  </w:r>
                  <w:r>
                    <w:rPr>
                      <w:b/>
                      <w:bCs/>
                      <w:spacing w:val="12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含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110" w:line="190" w:lineRule="auto"/>
                    <w:ind w:left="130"/>
                  </w:pPr>
                  <w:r>
                    <w:rPr>
                      <w:spacing w:val="8"/>
                    </w:rPr>
                    <w:t>1、游客自行出发点至火车站的往返交通费用。</w:t>
                  </w:r>
                </w:p>
                <w:p>
                  <w:pPr>
                    <w:pStyle w:val="7"/>
                    <w:spacing w:before="88" w:line="190" w:lineRule="auto"/>
                    <w:ind w:left="122"/>
                  </w:pPr>
                  <w:r>
                    <w:rPr>
                      <w:spacing w:val="8"/>
                    </w:rPr>
                    <w:t>2、旅游者因违约、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8"/>
                    </w:rPr>
                    <w:t>自身过错、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8"/>
                    </w:rPr>
                    <w:t>自由活动期间内</w:t>
                  </w:r>
                  <w:r>
                    <w:rPr>
                      <w:spacing w:val="7"/>
                    </w:rPr>
                    <w:t>行为或自身疾病引起的人身和财产损失。</w:t>
                  </w:r>
                </w:p>
                <w:p>
                  <w:pPr>
                    <w:pStyle w:val="7"/>
                    <w:spacing w:before="88" w:line="190" w:lineRule="auto"/>
                    <w:ind w:left="126"/>
                  </w:pPr>
                  <w:r>
                    <w:rPr>
                      <w:spacing w:val="2"/>
                    </w:rPr>
                    <w:t>3、旅游期间一切私人性质的自由自主消费 ，如 ：洗衣 ，通讯 ，娱乐 ，酒水或自由自主购</w:t>
                  </w:r>
                  <w:r>
                    <w:rPr>
                      <w:spacing w:val="1"/>
                    </w:rPr>
                    <w:t>物等。</w:t>
                  </w:r>
                </w:p>
                <w:p>
                  <w:pPr>
                    <w:pStyle w:val="7"/>
                    <w:spacing w:before="50" w:line="234" w:lineRule="auto"/>
                    <w:ind w:left="498" w:right="177" w:hanging="385"/>
                  </w:pPr>
                  <w:r>
                    <w:rPr>
                      <w:spacing w:val="3"/>
                    </w:rPr>
                    <w:t>4、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3"/>
                    </w:rPr>
                    <w:t>因战争 ，气候 ，台风 ，海啸 ，地震 ，航班延误/取消等不可抗力引起的额</w:t>
                  </w:r>
                  <w:r>
                    <w:rPr>
                      <w:spacing w:val="2"/>
                    </w:rPr>
                    <w:t>外费用、证件费、旅游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>人身意外保险等。</w:t>
                  </w:r>
                </w:p>
                <w:p>
                  <w:pPr>
                    <w:pStyle w:val="7"/>
                    <w:spacing w:before="88" w:line="360" w:lineRule="exact"/>
                    <w:ind w:left="129"/>
                  </w:pPr>
                  <w:r>
                    <w:rPr>
                      <w:spacing w:val="8"/>
                      <w:position w:val="11"/>
                    </w:rPr>
                    <w:t>5、住宿产生的单房差以及出发前换人产生的费用。</w:t>
                  </w:r>
                </w:p>
                <w:p>
                  <w:pPr>
                    <w:pStyle w:val="7"/>
                    <w:spacing w:line="190" w:lineRule="auto"/>
                    <w:ind w:left="123"/>
                  </w:pPr>
                  <w:r>
                    <w:t>6、儿童的酒店早餐 ，门票 ，床位 ，火车票费用。</w:t>
                  </w:r>
                </w:p>
                <w:p>
                  <w:pPr>
                    <w:pStyle w:val="7"/>
                    <w:spacing w:before="90" w:line="184" w:lineRule="auto"/>
                    <w:ind w:left="121"/>
                  </w:pPr>
                  <w:r>
                    <w:rPr>
                      <w:spacing w:val="8"/>
                    </w:rPr>
                    <w:t>7、费用包含中未提到的其他一切费用。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0" w:hRule="atLeast"/>
              </w:trPr>
              <w:tc>
                <w:tcPr>
                  <w:tcW w:w="798" w:type="dxa"/>
                  <w:textDirection w:val="tbRlV"/>
                  <w:vAlign w:val="top"/>
                </w:tcPr>
                <w:p>
                  <w:pPr>
                    <w:pStyle w:val="7"/>
                    <w:spacing w:before="225" w:line="185" w:lineRule="auto"/>
                    <w:ind w:left="1010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color w:val="FF0000"/>
                      <w:spacing w:val="1"/>
                      <w:sz w:val="31"/>
                      <w:szCs w:val="31"/>
                    </w:rPr>
                    <w:t>备</w:t>
                  </w:r>
                  <w:r>
                    <w:rPr>
                      <w:b/>
                      <w:bCs/>
                      <w:color w:val="FF0000"/>
                      <w:spacing w:val="11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color w:val="FF0000"/>
                      <w:spacing w:val="1"/>
                      <w:sz w:val="31"/>
                      <w:szCs w:val="31"/>
                    </w:rPr>
                    <w:t>注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110" w:line="237" w:lineRule="auto"/>
                    <w:ind w:left="97" w:right="177" w:firstLine="32"/>
                    <w:jc w:val="both"/>
                  </w:pPr>
                  <w:r>
                    <w:rPr>
                      <w:color w:val="FF0000"/>
                      <w:spacing w:val="5"/>
                    </w:rPr>
                    <w:t>1、由于火车票原件作为成本票冲抵增值税税金 ，旅行</w:t>
                  </w:r>
                  <w:r>
                    <w:rPr>
                      <w:color w:val="FF0000"/>
                      <w:spacing w:val="4"/>
                    </w:rPr>
                    <w:t>社开具增值税发票中已包含火车票金额 ，因此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9"/>
                    </w:rPr>
                    <w:t>持票游客到站后 ，需将火车票交于我社工作人员处。</w:t>
                  </w:r>
                  <w:r>
                    <w:rPr>
                      <w:color w:val="FF0000"/>
                      <w:spacing w:val="-29"/>
                    </w:rPr>
                    <w:t xml:space="preserve"> </w:t>
                  </w:r>
                  <w:r>
                    <w:rPr>
                      <w:color w:val="FF0000"/>
                      <w:spacing w:val="9"/>
                    </w:rPr>
                    <w:t>因为火车票遗失或其他情况没有</w:t>
                  </w:r>
                  <w:r>
                    <w:rPr>
                      <w:color w:val="FF0000"/>
                      <w:spacing w:val="8"/>
                    </w:rPr>
                    <w:t>交到我社工作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4"/>
                    </w:rPr>
                    <w:t>人员处的 ，将补交 50 元/人的票据损失费。</w:t>
                  </w:r>
                </w:p>
                <w:p>
                  <w:pPr>
                    <w:pStyle w:val="7"/>
                    <w:spacing w:before="64" w:line="239" w:lineRule="auto"/>
                    <w:ind w:left="95" w:right="64" w:firstLine="26"/>
                    <w:jc w:val="both"/>
                  </w:pPr>
                  <w:r>
                    <w:rPr>
                      <w:color w:val="FF0000"/>
                      <w:spacing w:val="2"/>
                    </w:rPr>
                    <w:t>2、对于失信人员参团旅游 ，我社根据我国相关法律</w:t>
                  </w:r>
                  <w:r>
                    <w:rPr>
                      <w:color w:val="FF0000"/>
                      <w:spacing w:val="1"/>
                    </w:rPr>
                    <w:t>法规的规定 ，一律坚决拒绝。但对于其故意隐瞒 ，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8"/>
                    </w:rPr>
                    <w:t>我社没有甄别的义务和能力。报名后 ，由于失信人员不能购买相应的交通工具 ，我社会按该游客临</w:t>
                  </w:r>
                  <w:r>
                    <w:rPr>
                      <w:color w:val="FF0000"/>
                      <w:spacing w:val="1"/>
                    </w:rPr>
                    <w:t xml:space="preserve">   </w:t>
                  </w:r>
                  <w:r>
                    <w:rPr>
                      <w:color w:val="FF0000"/>
                      <w:spacing w:val="6"/>
                    </w:rPr>
                    <w:t>时退团处理 ，并要求其承担相应损失。</w:t>
                  </w:r>
                  <w:r>
                    <w:rPr>
                      <w:color w:val="FF0000"/>
                      <w:spacing w:val="-31"/>
                    </w:rPr>
                    <w:t xml:space="preserve"> </w:t>
                  </w:r>
                  <w:r>
                    <w:rPr>
                      <w:color w:val="FF0000"/>
                      <w:spacing w:val="6"/>
                    </w:rPr>
                    <w:t>旺季期间 ，由于交通资源有限 ，由于失信人员不能购买相应</w:t>
                  </w:r>
                  <w:r>
                    <w:rPr>
                      <w:color w:val="FF0000"/>
                    </w:rPr>
                    <w:t xml:space="preserve">   </w:t>
                  </w:r>
                  <w:r>
                    <w:rPr>
                      <w:color w:val="FF0000"/>
                      <w:spacing w:val="7"/>
                    </w:rPr>
                    <w:t>的交通工具 ，可能会造成该游客长期滞留旅游目的地 ，而无</w:t>
                  </w:r>
                  <w:r>
                    <w:rPr>
                      <w:color w:val="FF0000"/>
                      <w:spacing w:val="6"/>
                    </w:rPr>
                    <w:t>法返回出发地。在此期间 ，我社不会提</w:t>
                  </w:r>
                  <w:r>
                    <w:rPr>
                      <w:color w:val="FF0000"/>
                    </w:rPr>
                    <w:t xml:space="preserve">   </w:t>
                  </w:r>
                  <w:r>
                    <w:rPr>
                      <w:color w:val="FF0000"/>
                      <w:spacing w:val="6"/>
                    </w:rPr>
                    <w:t>供任何相关服务或协助 ，一切费用由该游客自理。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9C7822" w:sz="2" w:space="0"/>
            <w:left w:val="single" w:color="9C7822" w:sz="2" w:space="0"/>
            <w:bottom w:val="single" w:color="9C7822" w:sz="2" w:space="0"/>
            <w:right w:val="single" w:color="9C7822" w:sz="2" w:space="0"/>
            <w:insideH w:val="single" w:color="9C7822" w:sz="2" w:space="0"/>
            <w:insideV w:val="sing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197" w:type="dxa"/>
            <w:shd w:val="clear" w:color="auto" w:fill="4C8861"/>
            <w:vAlign w:val="top"/>
          </w:tcPr>
          <w:p>
            <w:pPr>
              <w:pStyle w:val="7"/>
              <w:spacing w:before="150" w:line="188" w:lineRule="auto"/>
              <w:ind w:left="3736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9"/>
                <w:sz w:val="35"/>
                <w:szCs w:val="35"/>
              </w:rPr>
              <w:t>产品合同补充协议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9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97" w:type="dxa"/>
        <w:tblInd w:w="854" w:type="dxa"/>
        <w:tblBorders>
          <w:top w:val="single" w:color="C09D29" w:sz="2" w:space="0"/>
          <w:left w:val="single" w:color="C09D29" w:sz="2" w:space="0"/>
          <w:bottom w:val="single" w:color="C09D29" w:sz="2" w:space="0"/>
          <w:right w:val="single" w:color="C09D29" w:sz="2" w:space="0"/>
          <w:insideH w:val="single" w:color="C09D29" w:sz="2" w:space="0"/>
          <w:insideV w:val="single" w:color="C09D2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59"/>
        <w:gridCol w:w="3031"/>
        <w:gridCol w:w="1591"/>
        <w:gridCol w:w="1372"/>
        <w:gridCol w:w="2436"/>
        <w:gridCol w:w="454"/>
      </w:tblGrid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3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pStyle w:val="7"/>
              <w:spacing w:before="109" w:line="221" w:lineRule="auto"/>
              <w:ind w:left="148" w:right="181" w:hanging="23"/>
            </w:pPr>
            <w:r>
              <w:rPr>
                <w:spacing w:val="8"/>
              </w:rPr>
              <w:t>为了满足旅游者个性化的游览需求 ，旅游者和旅</w:t>
            </w:r>
            <w:r>
              <w:rPr>
                <w:spacing w:val="7"/>
              </w:rPr>
              <w:t>行社经协商一致自愿签署本另行付费项目补充协议 ，自费项</w:t>
            </w:r>
            <w:r>
              <w:t xml:space="preserve"> </w:t>
            </w:r>
            <w:r>
              <w:rPr>
                <w:spacing w:val="4"/>
              </w:rPr>
              <w:t>目参加与否 ，由旅游者根据自身需要和个人意志 ，自愿、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自主决定 ，旅行社全程绝不强制参加自费项目。</w:t>
            </w:r>
          </w:p>
          <w:p>
            <w:pPr>
              <w:pStyle w:val="7"/>
              <w:spacing w:before="50" w:line="234" w:lineRule="auto"/>
              <w:ind w:left="119" w:right="205" w:hanging="18"/>
            </w:pPr>
            <w:r>
              <w:rPr>
                <w:spacing w:val="5"/>
              </w:rPr>
              <w:t>（ 一 ）因旅行社安排的旅游线路中不包括另付费旅游项目 ，为了满足旅游者需要 ，双方</w:t>
            </w:r>
            <w:r>
              <w:rPr>
                <w:spacing w:val="4"/>
              </w:rPr>
              <w:t>协商一致在行程之外</w:t>
            </w:r>
            <w:r>
              <w:t xml:space="preserve"> </w:t>
            </w:r>
            <w:r>
              <w:rPr>
                <w:spacing w:val="6"/>
              </w:rPr>
              <w:t>另行约定另行付费旅游项目 ，该项目安排在自由活动期间进行 ，旅游者可自由选择。</w:t>
            </w:r>
          </w:p>
          <w:p>
            <w:pPr>
              <w:pStyle w:val="7"/>
              <w:spacing w:before="50" w:line="235" w:lineRule="auto"/>
              <w:ind w:left="118" w:right="205" w:hanging="17"/>
            </w:pPr>
            <w:r>
              <w:rPr>
                <w:spacing w:val="6"/>
              </w:rPr>
              <w:t xml:space="preserve">（ 二 ）因不可抗力或无法预见的情况导致行程变更、人数不够等原因致使旅行社无法安排另行付费时 ，请旅 </w:t>
            </w:r>
            <w:r>
              <w:rPr>
                <w:spacing w:val="5"/>
              </w:rPr>
              <w:t>游者谅解 ，双方均不承担违约责任。</w:t>
            </w:r>
          </w:p>
          <w:p>
            <w:pPr>
              <w:pStyle w:val="7"/>
              <w:spacing w:before="50" w:line="360" w:lineRule="exact"/>
              <w:ind w:left="101"/>
            </w:pPr>
            <w:r>
              <w:rPr>
                <w:spacing w:val="5"/>
                <w:position w:val="9"/>
              </w:rPr>
              <w:t>（ 三 ）旅游者应严格遵守导游告知的活动时间 ，以免延误行程或影响其</w:t>
            </w:r>
            <w:r>
              <w:rPr>
                <w:spacing w:val="4"/>
                <w:position w:val="9"/>
              </w:rPr>
              <w:t>他客人活动。</w:t>
            </w:r>
          </w:p>
          <w:p>
            <w:pPr>
              <w:pStyle w:val="7"/>
              <w:spacing w:before="1" w:line="228" w:lineRule="auto"/>
              <w:ind w:left="101"/>
            </w:pPr>
            <w:r>
              <w:rPr>
                <w:spacing w:val="8"/>
              </w:rPr>
              <w:t>（四）因旅游者超时或其他原因产生的费用或遗漏行程 ，由旅游者自身承担。</w:t>
            </w:r>
          </w:p>
          <w:p>
            <w:pPr>
              <w:pStyle w:val="7"/>
              <w:spacing w:before="33"/>
              <w:ind w:left="103" w:right="205" w:hanging="2"/>
              <w:jc w:val="both"/>
            </w:pPr>
            <w:r>
              <w:rPr>
                <w:spacing w:val="6"/>
              </w:rPr>
              <w:t xml:space="preserve">（五）旅行社在此特别提醒旅游者 ：以下所列另付费旅游项目 ，请您自愿谨慎选择并注意安全提示 ，尤其不 </w:t>
            </w:r>
            <w:r>
              <w:rPr>
                <w:spacing w:val="10"/>
              </w:rPr>
              <w:t>要参加自身状况不宜参加的项目。如您参加的是高风险活动（如水上水下活动</w:t>
            </w:r>
            <w:r>
              <w:rPr>
                <w:spacing w:val="9"/>
              </w:rPr>
              <w:t>、高速高空活动等</w:t>
            </w:r>
            <w:r>
              <w:rPr>
                <w:spacing w:val="-20"/>
              </w:rPr>
              <w:t>）</w:t>
            </w:r>
            <w:r>
              <w:rPr>
                <w:spacing w:val="6"/>
              </w:rPr>
              <w:t xml:space="preserve"> </w:t>
            </w:r>
            <w:r>
              <w:rPr>
                <w:spacing w:val="-20"/>
              </w:rPr>
              <w:t>，</w:t>
            </w:r>
            <w:r>
              <w:rPr>
                <w:spacing w:val="9"/>
              </w:rPr>
              <w:t>建议您</w:t>
            </w:r>
            <w:r>
              <w:t xml:space="preserve"> </w:t>
            </w:r>
            <w:r>
              <w:rPr>
                <w:spacing w:val="8"/>
              </w:rPr>
              <w:t>另行购买专项人身意外保险。</w:t>
            </w:r>
          </w:p>
          <w:p>
            <w:pPr>
              <w:pStyle w:val="7"/>
              <w:spacing w:before="50" w:line="234" w:lineRule="auto"/>
              <w:ind w:left="117" w:right="183" w:hanging="16"/>
            </w:pPr>
            <w:r>
              <w:rPr>
                <w:spacing w:val="6"/>
              </w:rPr>
              <w:t>（六）以下所列自费项目费用为</w:t>
            </w:r>
            <w:r>
              <w:rPr>
                <w:spacing w:val="57"/>
              </w:rPr>
              <w:t xml:space="preserve"> </w:t>
            </w:r>
            <w:r>
              <w:rPr>
                <w:spacing w:val="6"/>
                <w:u w:val="single" w:color="auto"/>
              </w:rPr>
              <w:t>20</w:t>
            </w:r>
            <w:r>
              <w:rPr>
                <w:spacing w:val="52"/>
                <w:u w:val="single" w:color="auto"/>
              </w:rPr>
              <w:t xml:space="preserve"> </w:t>
            </w:r>
            <w:r>
              <w:rPr>
                <w:spacing w:val="6"/>
              </w:rPr>
              <w:t>人以上的</w:t>
            </w:r>
            <w:r>
              <w:rPr>
                <w:spacing w:val="5"/>
              </w:rPr>
              <w:t>综合优惠价格 ，若要求参加人数不足</w:t>
            </w:r>
            <w:r>
              <w:rPr>
                <w:spacing w:val="57"/>
                <w:w w:val="101"/>
              </w:rPr>
              <w:t xml:space="preserve"> </w:t>
            </w:r>
            <w:r>
              <w:rPr>
                <w:spacing w:val="5"/>
                <w:u w:val="single" w:color="auto"/>
              </w:rPr>
              <w:t>20</w:t>
            </w:r>
            <w:r>
              <w:rPr>
                <w:spacing w:val="49"/>
                <w:w w:val="101"/>
                <w:u w:val="single" w:color="auto"/>
              </w:rPr>
              <w:t xml:space="preserve"> </w:t>
            </w:r>
            <w:r>
              <w:rPr>
                <w:spacing w:val="5"/>
              </w:rPr>
              <w:t>人时 ，费用会有所调</w:t>
            </w:r>
            <w:r>
              <w:t xml:space="preserve"> </w:t>
            </w:r>
            <w:r>
              <w:rPr>
                <w:spacing w:val="4"/>
              </w:rPr>
              <w:t>整。</w:t>
            </w:r>
          </w:p>
          <w:p>
            <w:pPr>
              <w:pStyle w:val="7"/>
              <w:spacing w:before="51" w:line="229" w:lineRule="auto"/>
              <w:ind w:left="101"/>
            </w:pPr>
            <w:r>
              <w:rPr>
                <w:spacing w:val="8"/>
              </w:rPr>
              <w:t>（七）自费项目门票及费用已是旅行社最低折扣价 ，游客不再享受其他证件的优惠。</w:t>
            </w: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restart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地点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项目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pacing w:val="-1"/>
                <w:sz w:val="18"/>
                <w:szCs w:val="18"/>
              </w:rPr>
              <w:t>费用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说明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参考价格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庐山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2" w:leftChars="104" w:hanging="1954" w:hangingChars="1098"/>
              <w:jc w:val="center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庐山观光车（往返）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必须乘坐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rFonts w:hint="default" w:eastAsia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90</w:t>
            </w:r>
            <w:r>
              <w:rPr>
                <w:spacing w:val="-3"/>
                <w:sz w:val="18"/>
                <w:szCs w:val="18"/>
              </w:rPr>
              <w:t>元/人</w:t>
            </w:r>
          </w:p>
        </w:tc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黄山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2" w:leftChars="104" w:hanging="1954" w:hangingChars="1098"/>
              <w:jc w:val="center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黄山进山车（往返）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必须乘坐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rFonts w:hint="default" w:eastAsia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38</w:t>
            </w:r>
            <w:r>
              <w:rPr>
                <w:spacing w:val="-3"/>
                <w:sz w:val="18"/>
                <w:szCs w:val="18"/>
              </w:rPr>
              <w:t>元/人</w:t>
            </w:r>
          </w:p>
        </w:tc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黄山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74" w:line="178" w:lineRule="auto"/>
              <w:ind w:left="2150" w:leftChars="104" w:hanging="1932" w:hangingChars="1098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黄山缆车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2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上行+下行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1" w:line="204" w:lineRule="auto"/>
              <w:ind w:left="7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170元/人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229" w:line="181" w:lineRule="auto"/>
              <w:ind w:left="3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婺源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226" w:line="183" w:lineRule="auto"/>
              <w:ind w:left="2172" w:leftChars="104" w:hanging="1954" w:hangingChars="1098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篁岭观光缆车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226" w:line="183" w:lineRule="auto"/>
              <w:ind w:left="43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往返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0" w:line="222" w:lineRule="auto"/>
              <w:ind w:left="94" w:right="125" w:firstLine="2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>
              <w:rPr>
                <w:rFonts w:hint="eastAsia"/>
                <w:spacing w:val="-6"/>
                <w:sz w:val="18"/>
                <w:szCs w:val="18"/>
                <w:lang w:val="en-US" w:eastAsia="zh-CN"/>
              </w:rPr>
              <w:t>50</w:t>
            </w:r>
            <w:r>
              <w:rPr>
                <w:spacing w:val="-6"/>
                <w:sz w:val="18"/>
                <w:szCs w:val="18"/>
              </w:rPr>
              <w:t xml:space="preserve">元/人（ 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周末</w:t>
            </w:r>
            <w:r>
              <w:rPr>
                <w:rFonts w:hint="eastAsia"/>
                <w:spacing w:val="-6"/>
                <w:sz w:val="18"/>
                <w:szCs w:val="18"/>
                <w:lang w:val="en-US" w:eastAsia="zh-CN"/>
              </w:rPr>
              <w:t>165元/人</w:t>
            </w:r>
            <w:r>
              <w:rPr>
                <w:spacing w:val="-6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（进景区就须乘坐）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7"/>
              <w:spacing w:before="77" w:line="182" w:lineRule="auto"/>
              <w:ind w:left="15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鄱阳湖</w:t>
            </w:r>
          </w:p>
        </w:tc>
        <w:tc>
          <w:tcPr>
            <w:tcW w:w="3031" w:type="dxa"/>
            <w:vAlign w:val="top"/>
          </w:tcPr>
          <w:p>
            <w:pPr>
              <w:pStyle w:val="7"/>
              <w:spacing w:before="310" w:line="226" w:lineRule="auto"/>
              <w:ind w:left="525" w:leftChars="0" w:hanging="525" w:hangingChars="2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鄱阳湖观赏区【鞋山岛】【石钟山】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pStyle w:val="7"/>
              <w:spacing w:before="75" w:line="183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门票+船票+鄱</w:t>
            </w:r>
            <w:r>
              <w:rPr>
                <w:spacing w:val="-2"/>
                <w:sz w:val="18"/>
                <w:szCs w:val="18"/>
              </w:rPr>
              <w:t>阳湖全鱼宴+车费+导服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2" w:line="226" w:lineRule="auto"/>
              <w:ind w:left="906" w:leftChars="0" w:hanging="906" w:hangingChars="51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298元/人</w:t>
            </w:r>
          </w:p>
          <w:p>
            <w:pPr>
              <w:pStyle w:val="7"/>
              <w:spacing w:before="42" w:line="226" w:lineRule="auto"/>
              <w:ind w:left="687" w:leftChars="0" w:hanging="687" w:hangingChars="386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旅行社优惠价</w:t>
            </w:r>
            <w:r>
              <w:rPr>
                <w:spacing w:val="-2"/>
                <w:sz w:val="18"/>
                <w:szCs w:val="18"/>
              </w:rPr>
              <w:t>200元/人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shd w:val="clear" w:color="auto" w:fill="4C8861"/>
            <w:vAlign w:val="top"/>
          </w:tcPr>
          <w:p>
            <w:pPr>
              <w:pStyle w:val="7"/>
              <w:spacing w:before="180" w:line="185" w:lineRule="auto"/>
              <w:ind w:left="4078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注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意</w:t>
            </w:r>
            <w:r>
              <w:rPr>
                <w:b/>
                <w:bCs/>
                <w:color w:val="FFFFFF"/>
                <w:spacing w:val="83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事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项</w:t>
            </w: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pStyle w:val="7"/>
              <w:spacing w:before="109" w:line="189" w:lineRule="auto"/>
              <w:ind w:left="120"/>
            </w:pPr>
            <w:r>
              <w:rPr>
                <w:b/>
                <w:bCs/>
                <w:spacing w:val="7"/>
              </w:rPr>
              <w:t>婺源游览注意事项 ：</w:t>
            </w:r>
          </w:p>
          <w:p>
            <w:pPr>
              <w:pStyle w:val="7"/>
              <w:spacing w:before="73" w:line="222" w:lineRule="auto"/>
              <w:ind w:left="119" w:right="181" w:firstLine="14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1、婺源位于江西、安徽、浙江三省交界处 ，古属徽州地区管辖 ，生活习惯和饮食习惯都和安徽省差不多 ，饭菜主要以清淡为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主 ，主要菜式都是以“蒸”菜系列为主 ，如粉蒸肉、粉蒸鱼、粉蒸排骨等 ，如各位朋友特别喜欢吃辣菜 ，建议各位自备些辣酱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之类。</w:t>
            </w:r>
          </w:p>
          <w:p>
            <w:pPr>
              <w:pStyle w:val="7"/>
              <w:spacing w:before="69" w:line="222" w:lineRule="auto"/>
              <w:ind w:left="121" w:right="131" w:firstLine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2、婺源不是一个独立的景点 ，他是以一个婺源县为中心 ，下面很多乡村都是一些精华的景点 ，景点与景点之间距离长短不一。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3、进入婺源村落之后 ，在参观时候 ，可以看到</w:t>
            </w:r>
            <w:r>
              <w:rPr>
                <w:spacing w:val="-3"/>
                <w:sz w:val="18"/>
                <w:szCs w:val="18"/>
              </w:rPr>
              <w:t>很多的农民家里都没有关上大门 ，游客如果想到村民家中去参观的话 ，需征求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>主人的同意后方可进入。</w:t>
            </w:r>
          </w:p>
          <w:p>
            <w:pPr>
              <w:pStyle w:val="7"/>
              <w:spacing w:before="85" w:line="189" w:lineRule="auto"/>
              <w:ind w:left="120"/>
            </w:pPr>
            <w:r>
              <w:rPr>
                <w:b/>
                <w:bCs/>
                <w:spacing w:val="7"/>
              </w:rPr>
              <w:t>景德镇游览注意事项 ：</w:t>
            </w:r>
          </w:p>
          <w:p>
            <w:pPr>
              <w:pStyle w:val="7"/>
              <w:spacing w:before="75" w:line="212" w:lineRule="auto"/>
              <w:ind w:left="119" w:right="181" w:firstLine="1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1、景德镇是中国的瓷都 ，历来以瓷器闻名于世 ，位于江西省东北部 ，与中国最美的乡村婺源相距 70 公里 ，与江西省省会南昌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距离 260 公里 ，是去游览婺源的必经之路。</w:t>
            </w:r>
          </w:p>
          <w:p>
            <w:pPr>
              <w:pStyle w:val="7"/>
              <w:spacing w:before="73" w:line="184" w:lineRule="auto"/>
              <w:ind w:left="12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2、景德镇主要生产 4 大瓷器“青花瓷”、“青花玲珑瓷”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、“粉彩瓷”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、“高温颜色釉”。在这个四种瓷器品种当中 ，前两</w:t>
            </w:r>
          </w:p>
          <w:p>
            <w:pPr>
              <w:pStyle w:val="7"/>
              <w:spacing w:before="72" w:line="183" w:lineRule="auto"/>
              <w:ind w:left="11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者是主要以生活用器为主 ，后两者是以观赏和收</w:t>
            </w:r>
            <w:r>
              <w:rPr>
                <w:spacing w:val="-3"/>
                <w:sz w:val="18"/>
                <w:szCs w:val="18"/>
              </w:rPr>
              <w:t>藏为主。</w:t>
            </w:r>
          </w:p>
          <w:p>
            <w:pPr>
              <w:pStyle w:val="7"/>
              <w:spacing w:before="72" w:line="226" w:lineRule="auto"/>
              <w:ind w:left="119" w:right="131" w:firstLine="1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3、在景德镇游览时 ，尤其选购瓷器时切记“一看 ，二听 ，三摸 ，四比”第一个先看瓷器的成品 ，是否精细。第二个用 2 个瓷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器互相轻轻的敲击 ，听听瓷器碰撞时发出的声音 ，可以判断出瓷器在制坯过程当中瓷胎的紧密度 ，声音清脆表示胎胚</w:t>
            </w:r>
            <w:r>
              <w:rPr>
                <w:spacing w:val="-6"/>
                <w:sz w:val="18"/>
                <w:szCs w:val="18"/>
              </w:rPr>
              <w:t>紧密严实。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第三个用手摸摸瓷器的表面是否光滑 ，这点可以看出瓷器在生产的时候用“釉”的好坏。第四个互相比较。就</w:t>
            </w:r>
            <w:r>
              <w:rPr>
                <w:spacing w:val="-2"/>
                <w:sz w:val="18"/>
                <w:szCs w:val="18"/>
              </w:rPr>
              <w:t>是意味着买整套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瓷器用品时 ，要尽量把同样的瓷器成品拿出来互相比较下 ，看 2 个瓷器大小、</w:t>
            </w:r>
            <w:r>
              <w:rPr>
                <w:spacing w:val="-4"/>
                <w:sz w:val="18"/>
                <w:szCs w:val="18"/>
              </w:rPr>
              <w:t>图案是否同样。这样的话 ，就可以判断瓷器在制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0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7174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9" w:hRule="atLeast"/>
        </w:trPr>
        <w:tc>
          <w:tcPr>
            <w:tcW w:w="10187" w:type="dxa"/>
            <w:gridSpan w:val="2"/>
            <w:vAlign w:val="top"/>
          </w:tcPr>
          <w:p>
            <w:pPr>
              <w:pStyle w:val="7"/>
              <w:spacing w:before="86" w:line="183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坯和上釉过程中是否严格。由此可以判断一个瓷器</w:t>
            </w:r>
            <w:r>
              <w:rPr>
                <w:spacing w:val="-1"/>
                <w:sz w:val="18"/>
                <w:szCs w:val="18"/>
              </w:rPr>
              <w:t>的好坏。</w:t>
            </w:r>
          </w:p>
          <w:p>
            <w:pPr>
              <w:pStyle w:val="7"/>
              <w:spacing w:before="74" w:line="230" w:lineRule="auto"/>
              <w:ind w:left="109" w:right="16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4、在选购瓷器的时候 ，因为所有的景德镇的商</w:t>
            </w:r>
            <w:r>
              <w:rPr>
                <w:spacing w:val="-2"/>
                <w:sz w:val="18"/>
                <w:szCs w:val="18"/>
              </w:rPr>
              <w:t>家店铺中瓷器的摆放十分的紧凑。加上瓷器又是一个易碎品 ，在选购的同时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切记轻拿轻放。还有就是在观赏瓷器的时候 ，不要走神 ，要随时注意脚底下。不要无意的踢到摆放在不起眼的瓷器。有</w:t>
            </w:r>
            <w:r>
              <w:rPr>
                <w:spacing w:val="-3"/>
                <w:sz w:val="18"/>
                <w:szCs w:val="18"/>
              </w:rPr>
              <w:t>的瓷器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是成套的 ，商家可能只摆放几个样品 ，如果不小心打碎了一个 ，可能成套的瓷器都必须买回去了。请各位去景德镇参观游览的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游客切记！</w:t>
            </w:r>
          </w:p>
          <w:p>
            <w:pPr>
              <w:pStyle w:val="7"/>
              <w:spacing w:before="63" w:line="189" w:lineRule="auto"/>
              <w:ind w:left="113"/>
            </w:pPr>
            <w:r>
              <w:rPr>
                <w:b/>
                <w:bCs/>
                <w:spacing w:val="6"/>
              </w:rPr>
              <w:t>黄山游览注意事项 ：</w:t>
            </w:r>
          </w:p>
          <w:p>
            <w:pPr>
              <w:pStyle w:val="7"/>
              <w:spacing w:before="76" w:line="184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1、出行客人请带好本人身份证或有效证件 ，小孩携带户口本 ，60 岁以上老年须有家人陪同。</w:t>
            </w:r>
          </w:p>
          <w:p>
            <w:pPr>
              <w:pStyle w:val="7"/>
              <w:spacing w:before="69" w:line="222" w:lineRule="auto"/>
              <w:ind w:left="110" w:right="121" w:firstLine="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2、上山轻装少带行李 ，以免过多消耗体力 ，影响登山。登山以穿登山鞋、布鞋、球鞋为宜 ，穿皮鞋和塑料底鞋容易滑跌。山</w:t>
            </w:r>
            <w:r>
              <w:rPr>
                <w:spacing w:val="5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 xml:space="preserve">高路陡 ，游山时以缓步为宜 ，不可过速。登山时身略前俯 </w:t>
            </w:r>
            <w:r>
              <w:rPr>
                <w:spacing w:val="-4"/>
                <w:sz w:val="18"/>
                <w:szCs w:val="18"/>
              </w:rPr>
              <w:t>，可走“Z”形。这样既省力 ，又轻松。为安全计 ，一定要做到“走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路不看景 ，看景不走路”。边走边看比较危险。登山时可买一竹棍或手杖。上山时要带足开</w:t>
            </w:r>
            <w:r>
              <w:rPr>
                <w:spacing w:val="-5"/>
                <w:sz w:val="18"/>
                <w:szCs w:val="18"/>
              </w:rPr>
              <w:t>水、饮料和必备的药品 ，以应急需。</w:t>
            </w:r>
          </w:p>
          <w:p>
            <w:pPr>
              <w:pStyle w:val="7"/>
              <w:spacing w:before="71" w:line="184" w:lineRule="auto"/>
              <w:ind w:left="10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游山时应结伴同行 ，相互照顾 ，不要只身攀高登险。</w:t>
            </w:r>
          </w:p>
          <w:p>
            <w:pPr>
              <w:pStyle w:val="7"/>
              <w:spacing w:before="70" w:line="229" w:lineRule="auto"/>
              <w:ind w:left="110" w:right="159" w:firstLine="1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3、黄山气候变化很大 ，时睛时雨 ，反复无常。登</w:t>
            </w:r>
            <w:r>
              <w:rPr>
                <w:spacing w:val="-4"/>
                <w:sz w:val="18"/>
                <w:szCs w:val="18"/>
              </w:rPr>
              <w:t>山时要带雨衣 ，下雨风大 ，不宜打伞。雷雨时不要攀登高峰 ，特别不要攀登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天都、莲花二峰。不要用手扶铁链 ，亦不宜在树下</w:t>
            </w:r>
            <w:r>
              <w:rPr>
                <w:spacing w:val="-5"/>
                <w:sz w:val="18"/>
                <w:szCs w:val="18"/>
              </w:rPr>
              <w:t>避雨 ，以防雷击。黄山虽雨天较多 ，但阴雨连绵的天气很少 ，早雨午晴 ，午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 xml:space="preserve">雨晚晴 ，或夜雨晨晴 ，都是常事。若遇到这种情况 ，游者不必败兴 </w:t>
            </w:r>
            <w:r>
              <w:rPr>
                <w:spacing w:val="-6"/>
                <w:sz w:val="18"/>
                <w:szCs w:val="18"/>
              </w:rPr>
              <w:t>，雨后观景风光更加绮丽 ，云海、彩虹、瀑布、晚霞等 ，尤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为壮观 ，览之可尽饱眼福。夏天游览松谷庵的翡翠</w:t>
            </w:r>
            <w:r>
              <w:rPr>
                <w:spacing w:val="-4"/>
                <w:sz w:val="18"/>
                <w:szCs w:val="18"/>
              </w:rPr>
              <w:t>池、五龙潭及东海翡翠谷的彩池群时 ，千万不要下水游泳 ，因为虽值夏日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但泉水很凉 ，以防险情发生。</w:t>
            </w:r>
          </w:p>
          <w:p>
            <w:pPr>
              <w:pStyle w:val="7"/>
              <w:spacing w:before="72" w:line="184" w:lineRule="auto"/>
              <w:ind w:left="10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4、登山途中请注意偶尔有黄山野生短尾猴 ，尽量不要近距离拍照、投喂</w:t>
            </w:r>
            <w:r>
              <w:rPr>
                <w:spacing w:val="-4"/>
                <w:sz w:val="18"/>
                <w:szCs w:val="18"/>
              </w:rPr>
              <w:t>食物 ，以免被攻击 ，发生意外。</w:t>
            </w:r>
          </w:p>
          <w:p>
            <w:pPr>
              <w:pStyle w:val="7"/>
              <w:spacing w:before="74" w:line="212" w:lineRule="auto"/>
              <w:ind w:left="110" w:right="78" w:firstLine="1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5、山上夜晚和清晨气温较低 ，上山可带绒线衫。未带者亦无妨 ，一般的酒店房间有衣</w:t>
            </w:r>
            <w:r>
              <w:rPr>
                <w:spacing w:val="-4"/>
                <w:sz w:val="18"/>
                <w:szCs w:val="18"/>
              </w:rPr>
              <w:t>无偿使用。在高峻危险的山峰上照像时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摄影者选好角度后就不要移动 ，特别注意不要后退 ，以防不测。为防止火灾 ，黄山风景区沿途均实行定点抽烟。在吸烟时应自</w:t>
            </w:r>
          </w:p>
          <w:p>
            <w:pPr>
              <w:pStyle w:val="7"/>
              <w:spacing w:before="70" w:line="184" w:lineRule="auto"/>
              <w:ind w:left="1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觉将烟头、火柴杆熄灭 ，不可随意乱丢。</w:t>
            </w:r>
          </w:p>
          <w:p>
            <w:pPr>
              <w:pStyle w:val="7"/>
              <w:spacing w:before="76" w:line="225" w:lineRule="auto"/>
              <w:ind w:left="112" w:right="171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6、景区一些主要山峰或景点可能因生态保护、恶劣天气等原因轮休或关闭 ，具体报名时请咨询。为了保护黄山风景区的清洁 </w:t>
            </w:r>
            <w:r>
              <w:rPr>
                <w:spacing w:val="-3"/>
                <w:sz w:val="18"/>
                <w:szCs w:val="18"/>
              </w:rPr>
              <w:t>卫生 ，不可随地乱扔垃圾、废物 ，沿途皆有垃圾池。黄山风景区内竹林、奇花、异草、药材、茶叶很多 ，这些都有是国家和人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民的财富 ，旅游者在游览时可尽情观赏 ，但不可采摘和挖掘。黄山建筑物、古迹很多 ，不得在任何建筑物、古迹、岩石、竹木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上题字刻画。</w:t>
            </w:r>
          </w:p>
          <w:p>
            <w:pPr>
              <w:pStyle w:val="7"/>
              <w:spacing w:before="72" w:line="222" w:lineRule="auto"/>
              <w:ind w:left="110" w:right="171" w:firstLine="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7、因山上酒店条件局限 ，不同的房型可能安排不同的酒店 ，旺季同一种房型也可能安排不同的酒店。游客想提高住房标准需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另补差价 ，报名时确定。若到酒店后临时调换 ，原订房间费用将不能退还。山上房当天不得取消 ，如取消需全额赔偿。黄山山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顶不含正餐 ，游客可自备干粮或和随行客人凑够人数吃团餐。</w:t>
            </w:r>
          </w:p>
          <w:p>
            <w:pPr>
              <w:pStyle w:val="7"/>
              <w:spacing w:before="73" w:line="222" w:lineRule="auto"/>
              <w:ind w:left="109" w:right="171" w:firstLine="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8、缆车段路程景点较少 ，慈光阁缆车段步行约 3 小时 ，云谷缆车段步行约 2.5 小时 ，去除缆车段另</w:t>
            </w:r>
            <w:r>
              <w:rPr>
                <w:spacing w:val="-3"/>
                <w:sz w:val="18"/>
                <w:szCs w:val="18"/>
              </w:rPr>
              <w:t>外需要爬山游览的路程至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少需要 4-5 小时 ，建议体力较差的游客乘坐缆车 ，以免影响游览</w:t>
            </w:r>
            <w:r>
              <w:rPr>
                <w:spacing w:val="-6"/>
                <w:sz w:val="18"/>
                <w:szCs w:val="18"/>
              </w:rPr>
              <w:t>。游客不坐缆车选择爬山为自由活动登山时间。选择乘缆车（需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排队等侯）的游客到达集中地点后可自由活动 ，等待团队集中。自由活动期间请游客结伴而行 ，注意人身安全 ，并按规定时间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到达集合地点集中。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187" w:type="dxa"/>
            <w:gridSpan w:val="2"/>
            <w:tcBorders>
              <w:bottom w:val="nil"/>
            </w:tcBorders>
            <w:vAlign w:val="top"/>
          </w:tcPr>
          <w:p>
            <w:pPr>
              <w:pStyle w:val="7"/>
              <w:spacing w:before="107" w:line="217" w:lineRule="auto"/>
              <w:ind w:left="110" w:right="171"/>
            </w:pPr>
            <w:r>
              <w:rPr>
                <w:spacing w:val="6"/>
              </w:rPr>
              <w:t>旅游者承诺 ：本人已认真阅读了上述行程安排 ，理解并同意遵守本补充协议 ，本补充协议作为旅游合同的附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件 ，与旅游合同具有同等效力。如本补充协议与旅游合同存在不一致 ，以本补充协议为准。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013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91" w:line="189" w:lineRule="auto"/>
              <w:ind w:left="110"/>
            </w:pPr>
            <w:r>
              <w:rPr>
                <w:spacing w:val="4"/>
              </w:rPr>
              <w:t>旅游者 ：</w:t>
            </w:r>
          </w:p>
          <w:p>
            <w:pPr>
              <w:pStyle w:val="7"/>
              <w:spacing w:before="94" w:line="186" w:lineRule="auto"/>
              <w:ind w:left="151"/>
            </w:pPr>
            <w:r>
              <w:rPr>
                <w:spacing w:val="-5"/>
              </w:rPr>
              <w:t>日期 ：</w:t>
            </w:r>
          </w:p>
        </w:tc>
        <w:tc>
          <w:tcPr>
            <w:tcW w:w="7174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before="91" w:line="189" w:lineRule="auto"/>
              <w:ind w:left="2145"/>
            </w:pPr>
            <w:r>
              <w:rPr>
                <w:spacing w:val="4"/>
              </w:rPr>
              <w:t>旅行社 ：</w:t>
            </w:r>
          </w:p>
          <w:p>
            <w:pPr>
              <w:pStyle w:val="7"/>
              <w:spacing w:before="94" w:line="186" w:lineRule="auto"/>
              <w:ind w:left="2186"/>
            </w:pPr>
            <w:r>
              <w:rPr>
                <w:spacing w:val="-5"/>
              </w:rPr>
              <w:t>日期 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11" w:type="default"/>
      <w:pgSz w:w="11906" w:h="16839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-34290</wp:posOffset>
          </wp:positionV>
          <wp:extent cx="7560310" cy="1069213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76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09" cy="10692765"/>
                      </a:xfrm>
                      <a:prstGeom prst="rect">
                        <a:avLst/>
                      </a:prstGeom>
                      <a:solidFill>
                        <a:srgbClr val="C9B8AB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0pt;margin-top:0pt;height:841.95pt;width:595.3pt;mso-position-horizontal-relative:page;mso-position-vertical-relative:page;z-index:-251657216;mso-width-relative:page;mso-height-relative:page;" fillcolor="#C9B8AB" filled="t" stroked="f" coordsize="21600,21600" o:allowincell="f" o:gfxdata="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KhvC9UAAAAHAQAADwAAAAAAAAABACAAAAAiAAAAZHJzL2Rvd25yZXYueG1sUEsBAhQAFAAAAAgA&#10;h07iQOMWMiIoAgAAZAQAAA4AAAAAAAAAAQAgAAAAJAEAAGRycy9lMm9Eb2MueG1sUEsFBgAAAAAG&#10;AAYAWQEAAL4FAAAAAA=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49" o:spid="_x0000_s2049" o:spt="1" style="position:absolute;left:0pt;margin-left:0pt;margin-top:0pt;height:841.95pt;width:595.3pt;mso-position-horizontal-relative:page;mso-position-vertical-relative:page;z-index:25166131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0" o:spid="_x0000_s2050" o:spt="1" style="position:absolute;left:0pt;margin-left:0pt;margin-top:0pt;height:841.95pt;width:595.3pt;mso-position-horizontal-relative:page;mso-position-vertical-relative:page;z-index:251663360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1" o:spid="_x0000_s2051" o:spt="1" style="position:absolute;left:0pt;margin-left:0pt;margin-top:0pt;height:841.95pt;width:595.3pt;mso-position-horizontal-relative:page;mso-position-vertical-relative:page;z-index:251665408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2" name="I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2" o:spid="_x0000_s2052" o:spt="1" style="position:absolute;left:0pt;margin-left:0pt;margin-top:0pt;height:841.95pt;width:595.3pt;mso-position-horizontal-relative:page;mso-position-vertical-relative:page;z-index:251667456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0" name="IM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3" o:spid="_x0000_s2053" o:spt="1" style="position:absolute;left:0pt;margin-left:0pt;margin-top:0pt;height:841.95pt;width:595.3pt;mso-position-horizontal-relative:page;mso-position-vertical-relative:page;z-index:251669504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4" name="IM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4" o:spid="_x0000_s2054" o:spt="1" style="position:absolute;left:0pt;margin-left:0pt;margin-top:0pt;height:841.95pt;width:595.3pt;mso-position-horizontal-relative:page;mso-position-vertical-relative:page;z-index:25167155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6" name="I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2Zjc0YmNmMmExNWM1MjQ1ODNhMmI3NTFkMDM2NjgifQ=="/>
  </w:docVars>
  <w:rsids>
    <w:rsidRoot w:val="00000000"/>
    <w:rsid w:val="06007F0A"/>
    <w:rsid w:val="07954572"/>
    <w:rsid w:val="1A56018A"/>
    <w:rsid w:val="4D9741EC"/>
    <w:rsid w:val="5C311D40"/>
    <w:rsid w:val="5DAE3A5E"/>
    <w:rsid w:val="658C47B1"/>
    <w:rsid w:val="68D8247C"/>
    <w:rsid w:val="700F114A"/>
    <w:rsid w:val="71E21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jpeg"/><Relationship Id="rId17" Type="http://schemas.openxmlformats.org/officeDocument/2006/relationships/image" Target="media/image6.pn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2024-01-12T16:23:00Z</dcterms:created>
  <dc:creator>Administrator</dc:creator>
  <cp:lastModifiedBy>青旅总部阿宝</cp:lastModifiedBy>
  <dcterms:modified xsi:type="dcterms:W3CDTF">2024-01-16T09:17:45Z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2024-01-12T16:23:59Z</vt:filetime>
  </property>
  <property fmtid="{D5CDD505-2E9C-101B-9397-08002B2CF9AE}" pid="4" name="KSOProductBuildVer">
    <vt:lpwstr>2052-12.1.0.16120</vt:lpwstr>
  </property>
  <property fmtid="{D5CDD505-2E9C-101B-9397-08002B2CF9AE}" pid="5" name="ICV">
    <vt:lpwstr>F6CFCF1599054FA0AC7AFF9F784914C5_13</vt:lpwstr>
  </property>
</Properties>
</file>