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344" w:rightChars="164"/>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4"/>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5"/>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9264"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6"/>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pBdr>
          <w:top w:val="none" w:sz="0" w:space="0"/>
          <w:left w:val="none" w:sz="0" w:space="0"/>
          <w:bottom w:val="none" w:sz="0" w:space="0"/>
          <w:right w:val="none" w:sz="0" w:space="0"/>
        </w:pBdr>
        <w:ind w:left="735" w:leftChars="350"/>
        <w:rPr>
          <w:rFonts w:ascii="仿宋" w:hAnsi="仿宋" w:eastAsia="仿宋" w:cs="仿宋"/>
          <w:b/>
          <w:bCs/>
          <w:color w:val="FF0000"/>
          <w:sz w:val="24"/>
          <w:szCs w:val="24"/>
        </w:rPr>
      </w:pPr>
      <w:r>
        <w:rPr>
          <w:rFonts w:hint="eastAsia" w:ascii="仿宋" w:hAnsi="仿宋" w:eastAsia="仿宋" w:cs="仿宋"/>
          <w:b/>
          <w:bCs/>
          <w:color w:val="auto"/>
          <w:sz w:val="24"/>
          <w:szCs w:val="24"/>
          <w:lang w:eastAsia="zh-CN"/>
        </w:rPr>
        <w:t>打卡迪士尼：</w:t>
      </w:r>
      <w:r>
        <w:rPr>
          <w:rFonts w:hint="eastAsia" w:ascii="仿宋" w:hAnsi="仿宋" w:eastAsia="仿宋" w:cs="仿宋"/>
          <w:b/>
          <w:bCs/>
          <w:color w:val="FF0000"/>
          <w:sz w:val="24"/>
          <w:szCs w:val="24"/>
          <w:lang w:eastAsia="zh-CN"/>
        </w:rPr>
        <w:t>上海迪士尼乐园畅玩一整天</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攀枝花—</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请各位贵宾根据航班时间提前两小时到达机场，自行办理好登机手续，后乘飞机前往上海/南京。司机接机后前往酒店入住休息。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w:t>
            </w:r>
            <w:r>
              <w:rPr>
                <w:rFonts w:hint="eastAsia" w:ascii="隶书" w:hAnsi="宋体" w:eastAsia="隶书"/>
                <w:b/>
                <w:color w:val="FF0000"/>
                <w:sz w:val="52"/>
                <w:szCs w:val="52"/>
              </w:rPr>
              <w:drawing>
                <wp:anchor distT="0" distB="0" distL="114300" distR="114300" simplePos="0" relativeHeight="251661312" behindDoc="1" locked="0" layoutInCell="1" allowOverlap="1">
                  <wp:simplePos x="0" y="0"/>
                  <wp:positionH relativeFrom="column">
                    <wp:posOffset>-972185</wp:posOffset>
                  </wp:positionH>
                  <wp:positionV relativeFrom="paragraph">
                    <wp:posOffset>-104140</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6"/>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Cs/>
                <w:sz w:val="21"/>
                <w:szCs w:val="21"/>
              </w:rPr>
              <w:t>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ind w:left="240" w:hanging="240" w:hanging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周庄</w:t>
            </w:r>
            <w:r>
              <w:rPr>
                <w:rFonts w:hint="eastAsia" w:ascii="微软雅黑" w:hAnsi="微软雅黑" w:eastAsia="微软雅黑" w:cs="微软雅黑"/>
                <w:b/>
                <w:sz w:val="24"/>
                <w:szCs w:val="24"/>
                <w:lang w:val="en-US" w:eastAsia="zh-CN"/>
              </w:rPr>
              <w:t>/</w:t>
            </w:r>
          </w:p>
          <w:p>
            <w:pPr>
              <w:spacing w:line="300" w:lineRule="exact"/>
              <w:ind w:left="240" w:hanging="240" w:hanging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苏州</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乌镇</w:t>
            </w:r>
            <w:r>
              <w:rPr>
                <w:rFonts w:hint="eastAsia" w:ascii="微软雅黑" w:hAnsi="微软雅黑" w:eastAsia="微软雅黑" w:cs="微软雅黑"/>
                <w:b/>
                <w:sz w:val="24"/>
                <w:szCs w:val="24"/>
                <w:lang w:val="en-US" w:eastAsia="zh-CN"/>
              </w:rPr>
              <w:t>/</w:t>
            </w:r>
          </w:p>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桐乡</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BUS往杭州，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推荐景点：</w:t>
            </w:r>
            <w:r>
              <w:rPr>
                <w:rFonts w:hint="eastAsia" w:ascii="微软雅黑" w:hAnsi="微软雅黑" w:eastAsia="微软雅黑" w:cs="微软雅黑"/>
                <w:sz w:val="21"/>
                <w:szCs w:val="21"/>
              </w:rPr>
              <w:t>自费</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FF0000"/>
                <w:kern w:val="0"/>
                <w:sz w:val="21"/>
                <w:szCs w:val="21"/>
              </w:rPr>
              <w:t>费用自理1</w:t>
            </w:r>
            <w:r>
              <w:rPr>
                <w:rFonts w:hint="eastAsia" w:ascii="微软雅黑" w:hAnsi="微软雅黑" w:eastAsia="微软雅黑" w:cs="微软雅黑"/>
                <w:b/>
                <w:color w:val="FF0000"/>
                <w:kern w:val="0"/>
                <w:sz w:val="21"/>
                <w:szCs w:val="21"/>
                <w:lang w:val="en-US" w:eastAsia="zh-CN"/>
              </w:rPr>
              <w:t>38</w:t>
            </w:r>
            <w:r>
              <w:rPr>
                <w:rFonts w:hint="eastAsia" w:ascii="微软雅黑" w:hAnsi="微软雅黑" w:eastAsia="微软雅黑" w:cs="微软雅黑"/>
                <w:b/>
                <w:color w:val="FF0000"/>
                <w:kern w:val="0"/>
                <w:sz w:val="21"/>
                <w:szCs w:val="21"/>
              </w:rPr>
              <w:t>元/人</w:t>
            </w:r>
            <w:r>
              <w:rPr>
                <w:rFonts w:hint="eastAsia" w:ascii="微软雅黑" w:hAnsi="微软雅黑" w:eastAsia="微软雅黑" w:cs="微软雅黑"/>
                <w:kern w:val="0"/>
                <w:sz w:val="21"/>
                <w:szCs w:val="21"/>
              </w:rPr>
              <w:t>）</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000000"/>
                <w:sz w:val="21"/>
                <w:szCs w:val="21"/>
              </w:rPr>
              <w:t>自费欣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-964565</wp:posOffset>
                  </wp:positionH>
                  <wp:positionV relativeFrom="paragraph">
                    <wp:posOffset>-67945</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推荐景点：自费夜游东方夜巴黎美景：金茂大厦+船游黄浦江（费用自理3</w:t>
            </w:r>
            <w:r>
              <w:rPr>
                <w:rFonts w:hint="eastAsia" w:ascii="微软雅黑" w:hAnsi="微软雅黑" w:eastAsia="微软雅黑" w:cs="微软雅黑"/>
                <w:b/>
                <w:color w:val="FF0000"/>
                <w:sz w:val="21"/>
                <w:szCs w:val="21"/>
                <w:lang w:val="en-US" w:eastAsia="zh-CN"/>
              </w:rPr>
              <w:t>2</w:t>
            </w:r>
            <w:r>
              <w:rPr>
                <w:rFonts w:hint="eastAsia" w:ascii="微软雅黑" w:hAnsi="微软雅黑" w:eastAsia="微软雅黑" w:cs="微软雅黑"/>
                <w:b/>
                <w:color w:val="FF0000"/>
                <w:sz w:val="21"/>
                <w:szCs w:val="21"/>
              </w:rPr>
              <w:t>0元/人）</w:t>
            </w:r>
            <w:r>
              <w:rPr>
                <w:rFonts w:hint="eastAsia" w:ascii="微软雅黑" w:hAnsi="微软雅黑" w:eastAsia="微软雅黑" w:cs="微软雅黑"/>
                <w:sz w:val="21"/>
                <w:szCs w:val="21"/>
              </w:rPr>
              <w:t>。</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hint="default" w:ascii="宋体" w:hAnsi="宋体" w:eastAsia="宋体"/>
                <w:b/>
                <w:sz w:val="24"/>
                <w:szCs w:val="24"/>
                <w:lang w:val="en-US" w:eastAsia="zh-CN"/>
              </w:rPr>
            </w:pPr>
            <w:r>
              <w:rPr>
                <w:rFonts w:hint="eastAsia" w:ascii="宋体" w:hAnsi="宋体"/>
                <w:b/>
                <w:sz w:val="24"/>
                <w:szCs w:val="24"/>
                <w:lang w:val="en-US" w:eastAsia="zh-CN"/>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上海（迪士尼一日游）</w:t>
            </w:r>
          </w:p>
        </w:tc>
        <w:tc>
          <w:tcPr>
            <w:tcW w:w="720" w:type="dxa"/>
            <w:vMerge w:val="restart"/>
            <w:vAlign w:val="center"/>
          </w:tcPr>
          <w:p>
            <w:pPr>
              <w:spacing w:line="300" w:lineRule="exact"/>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上海</w:t>
            </w: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200"/>
              <w:jc w:val="both"/>
              <w:textAlignment w:val="auto"/>
              <w:outlineLvl w:val="9"/>
              <w:rPr>
                <w:rFonts w:hint="eastAsia" w:ascii="微软雅黑" w:hAnsi="微软雅黑" w:eastAsia="微软雅黑" w:cs="微软雅黑"/>
                <w:b/>
                <w:bCs/>
                <w:sz w:val="21"/>
                <w:szCs w:val="21"/>
              </w:rPr>
            </w:pPr>
            <w:r>
              <w:rPr>
                <w:rFonts w:hint="eastAsia" w:ascii="微软雅黑" w:hAnsi="微软雅黑" w:eastAsia="微软雅黑" w:cs="微软雅黑"/>
                <w:sz w:val="21"/>
                <w:szCs w:val="21"/>
                <w:lang w:val="en-US" w:eastAsia="zh-CN"/>
              </w:rPr>
              <w:t>早餐后，</w:t>
            </w:r>
            <w:r>
              <w:rPr>
                <w:rFonts w:hint="eastAsia" w:ascii="微软雅黑" w:hAnsi="微软雅黑" w:eastAsia="微软雅黑" w:cs="微软雅黑"/>
                <w:sz w:val="21"/>
                <w:szCs w:val="21"/>
              </w:rPr>
              <w:t>游览</w:t>
            </w:r>
            <w:r>
              <w:rPr>
                <w:rFonts w:hint="eastAsia" w:ascii="微软雅黑" w:hAnsi="微软雅黑" w:eastAsia="微软雅黑" w:cs="微软雅黑"/>
                <w:b/>
                <w:color w:val="FF0000"/>
                <w:sz w:val="21"/>
                <w:szCs w:val="21"/>
              </w:rPr>
              <w:t>上海迪士尼乐园</w:t>
            </w:r>
            <w:r>
              <w:rPr>
                <w:rFonts w:hint="eastAsia" w:ascii="微软雅黑" w:hAnsi="微软雅黑" w:eastAsia="微软雅黑" w:cs="微软雅黑"/>
                <w:sz w:val="21"/>
                <w:szCs w:val="21"/>
              </w:rPr>
              <w:t>，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w:t>
            </w:r>
            <w:r>
              <w:rPr>
                <w:rFonts w:hint="eastAsia" w:ascii="微软雅黑" w:hAnsi="微软雅黑" w:eastAsia="微软雅黑" w:cs="微软雅黑"/>
                <w:b/>
                <w:bCs/>
                <w:sz w:val="21"/>
                <w:szCs w:val="21"/>
              </w:rPr>
              <w:t>米奇大街、奇想花园、梦幻世界、探险岛、宝藏湾和明日世界。</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right="0" w:rightChars="0"/>
              <w:jc w:val="both"/>
              <w:textAlignment w:val="auto"/>
              <w:outlineLvl w:val="9"/>
              <w:rPr>
                <w:rFonts w:hint="default" w:ascii="宋体" w:hAnsi="宋体" w:eastAsia="宋体" w:cs="宋体"/>
                <w:b/>
                <w:bCs/>
                <w:sz w:val="24"/>
                <w:szCs w:val="24"/>
                <w:lang w:val="en-US" w:eastAsia="zh-CN"/>
              </w:rPr>
            </w:pPr>
            <w:r>
              <w:rPr>
                <w:rFonts w:hint="eastAsia" w:ascii="微软雅黑" w:hAnsi="微软雅黑" w:eastAsia="微软雅黑" w:cs="微软雅黑"/>
                <w:sz w:val="21"/>
                <w:szCs w:val="21"/>
              </w:rPr>
              <w:t>全天不含餐，自行品尝世界各地美食。</w:t>
            </w:r>
          </w:p>
        </w:tc>
        <w:tc>
          <w:tcPr>
            <w:tcW w:w="720" w:type="dxa"/>
            <w:vMerge w:val="continue"/>
            <w:vAlign w:val="center"/>
          </w:tcPr>
          <w:p>
            <w:pPr>
              <w:spacing w:line="300" w:lineRule="exact"/>
              <w:rPr>
                <w:rFonts w:hint="eastAsia" w:ascii="微软雅黑" w:hAnsi="微软雅黑" w:eastAsia="微软雅黑" w:cs="微软雅黑"/>
                <w:b/>
                <w:sz w:val="24"/>
                <w:szCs w:val="24"/>
              </w:rPr>
            </w:pPr>
          </w:p>
        </w:tc>
        <w:tc>
          <w:tcPr>
            <w:tcW w:w="540" w:type="dxa"/>
            <w:vMerge w:val="continue"/>
            <w:vAlign w:val="center"/>
          </w:tcPr>
          <w:p>
            <w:pPr>
              <w:spacing w:line="300" w:lineRule="exact"/>
              <w:ind w:firstLine="94" w:firstLineChars="39"/>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rPr>
                <w:rFonts w:hint="eastAsia" w:ascii="微软雅黑" w:hAnsi="微软雅黑" w:eastAsia="微软雅黑" w:cs="微软雅黑"/>
                <w:b/>
                <w:sz w:val="24"/>
                <w:szCs w:val="24"/>
              </w:rPr>
            </w:pPr>
          </w:p>
        </w:tc>
        <w:tc>
          <w:tcPr>
            <w:tcW w:w="540" w:type="dxa"/>
            <w:vMerge w:val="continue"/>
            <w:vAlign w:val="center"/>
          </w:tcPr>
          <w:p>
            <w:pPr>
              <w:spacing w:line="300" w:lineRule="exact"/>
              <w:ind w:firstLine="94" w:firstLineChars="39"/>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7</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w:t>
            </w:r>
          </w:p>
        </w:tc>
        <w:tc>
          <w:tcPr>
            <w:tcW w:w="720" w:type="dxa"/>
            <w:vMerge w:val="restart"/>
            <w:vAlign w:val="center"/>
          </w:tcPr>
          <w:p>
            <w:pPr>
              <w:spacing w:line="30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eastAsia="zh-CN"/>
              </w:rPr>
              <w:t>上海</w:t>
            </w: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rPr>
              <w:t>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w:t>
            </w:r>
            <w:bookmarkStart w:id="0" w:name="_GoBack"/>
            <w:bookmarkEnd w:id="0"/>
            <w:r>
              <w:rPr>
                <w:rFonts w:hint="eastAsia" w:ascii="微软雅黑" w:hAnsi="微软雅黑" w:eastAsia="微软雅黑" w:cs="微软雅黑"/>
                <w:kern w:val="0"/>
                <w:sz w:val="21"/>
                <w:szCs w:val="21"/>
              </w:rPr>
              <w:t>筑群、浦江夜景是这里最具魅力的景观。</w:t>
            </w:r>
          </w:p>
          <w:p>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420" w:firstLineChars="200"/>
              <w:textAlignment w:val="auto"/>
              <w:rPr>
                <w:rFonts w:hint="eastAsia" w:ascii="宋体" w:hAnsi="宋体"/>
                <w:b/>
                <w:color w:val="000000"/>
                <w:sz w:val="18"/>
                <w:szCs w:val="18"/>
              </w:rPr>
            </w:pPr>
            <w:r>
              <w:rPr>
                <w:rFonts w:hint="eastAsia" w:ascii="微软雅黑" w:hAnsi="微软雅黑" w:eastAsia="微软雅黑" w:cs="微软雅黑"/>
                <w:b/>
                <w:bCs/>
                <w:color w:val="0000FF"/>
                <w:kern w:val="0"/>
                <w:sz w:val="21"/>
                <w:szCs w:val="21"/>
                <w:lang w:eastAsia="zh-CN"/>
              </w:rPr>
              <w:t>后自行返回酒店入住休息。（回程不含车，客人需自行返回酒店）</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24" w:type="dxa"/>
            <w:gridSpan w:val="2"/>
            <w:vMerge w:val="continue"/>
            <w:shd w:val="clear" w:color="auto" w:fill="FFFFFF" w:themeFill="background1"/>
            <w:vAlign w:val="center"/>
          </w:tcPr>
          <w:p>
            <w:pPr>
              <w:spacing w:line="300" w:lineRule="exact"/>
              <w:ind w:firstLine="241" w:firstLineChars="100"/>
              <w:jc w:val="both"/>
              <w:rPr>
                <w:rFonts w:hint="eastAsia" w:ascii="宋体" w:hAnsi="宋体"/>
                <w:b/>
                <w:sz w:val="24"/>
                <w:szCs w:val="24"/>
                <w:lang w:val="en-US" w:eastAsia="zh-CN"/>
              </w:rPr>
            </w:pPr>
          </w:p>
        </w:tc>
        <w:tc>
          <w:tcPr>
            <w:tcW w:w="8724" w:type="dxa"/>
            <w:shd w:val="clear" w:color="auto" w:fill="auto"/>
            <w:vAlign w:val="center"/>
          </w:tcPr>
          <w:p>
            <w:pPr>
              <w:spacing w:line="300" w:lineRule="exact"/>
              <w:jc w:val="both"/>
              <w:rPr>
                <w:rFonts w:hint="eastAsia" w:ascii="宋体" w:hAnsi="宋体" w:eastAsia="宋体" w:cs="宋体"/>
                <w:b/>
                <w:bCs/>
                <w:color w:val="000000"/>
                <w:sz w:val="24"/>
                <w:szCs w:val="24"/>
                <w:lang w:val="en-US" w:eastAsia="zh-CN"/>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rPr>
            </w:pPr>
          </w:p>
        </w:tc>
        <w:tc>
          <w:tcPr>
            <w:tcW w:w="540" w:type="dxa"/>
            <w:vMerge w:val="continue"/>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24" w:type="dxa"/>
            <w:gridSpan w:val="2"/>
            <w:vMerge w:val="restart"/>
            <w:shd w:val="clear" w:color="auto" w:fill="FFFFFF" w:themeFill="background1"/>
            <w:vAlign w:val="center"/>
          </w:tcPr>
          <w:p>
            <w:pPr>
              <w:spacing w:line="300" w:lineRule="exact"/>
              <w:ind w:firstLine="241" w:firstLineChars="100"/>
              <w:jc w:val="both"/>
              <w:rPr>
                <w:rFonts w:hint="default" w:ascii="微软雅黑" w:hAnsi="微软雅黑" w:eastAsia="微软雅黑" w:cs="微软雅黑"/>
                <w:color w:val="000000"/>
                <w:sz w:val="21"/>
                <w:szCs w:val="21"/>
                <w:lang w:val="en-US" w:eastAsia="zh-CN"/>
              </w:rPr>
            </w:pPr>
            <w:r>
              <w:rPr>
                <w:rFonts w:hint="eastAsia" w:ascii="宋体" w:hAnsi="宋体"/>
                <w:b/>
                <w:sz w:val="24"/>
                <w:szCs w:val="24"/>
                <w:lang w:val="en-US" w:eastAsia="zh-CN"/>
              </w:rPr>
              <w:t>D8</w:t>
            </w:r>
          </w:p>
        </w:tc>
        <w:tc>
          <w:tcPr>
            <w:tcW w:w="8724" w:type="dxa"/>
            <w:shd w:val="clear" w:color="auto" w:fill="8DB3E2" w:themeFill="text2" w:themeFillTint="66"/>
            <w:vAlign w:val="center"/>
          </w:tcPr>
          <w:p>
            <w:pPr>
              <w:spacing w:line="300" w:lineRule="exact"/>
              <w:jc w:val="both"/>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上海—攀枝花</w:t>
            </w:r>
          </w:p>
        </w:tc>
        <w:tc>
          <w:tcPr>
            <w:tcW w:w="720" w:type="dxa"/>
            <w:vMerge w:val="restart"/>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000000"/>
                <w:sz w:val="24"/>
                <w:szCs w:val="24"/>
                <w:lang w:eastAsia="zh-CN"/>
              </w:rPr>
              <w:t>家</w:t>
            </w:r>
          </w:p>
        </w:tc>
        <w:tc>
          <w:tcPr>
            <w:tcW w:w="540" w:type="dxa"/>
            <w:vMerge w:val="restart"/>
            <w:shd w:val="clear" w:color="auto" w:fill="FFFFFF" w:themeFill="background1"/>
            <w:vAlign w:val="center"/>
          </w:tcPr>
          <w:p>
            <w:pPr>
              <w:spacing w:line="300" w:lineRule="exact"/>
              <w:jc w:val="both"/>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24" w:type="dxa"/>
            <w:gridSpan w:val="2"/>
            <w:vMerge w:val="continue"/>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rPr>
            </w:pPr>
          </w:p>
        </w:tc>
        <w:tc>
          <w:tcPr>
            <w:tcW w:w="8724" w:type="dxa"/>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早根据航班时间送机，因航班时间比较早，所以早餐为路早。</w:t>
            </w:r>
          </w:p>
          <w:p>
            <w:pPr>
              <w:spacing w:line="300" w:lineRule="exact"/>
              <w:jc w:val="both"/>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rPr>
            </w:pPr>
          </w:p>
        </w:tc>
        <w:tc>
          <w:tcPr>
            <w:tcW w:w="540" w:type="dxa"/>
            <w:vMerge w:val="continue"/>
            <w:shd w:val="clear" w:color="auto" w:fill="FFFFFF" w:themeFill="background1"/>
            <w:vAlign w:val="center"/>
          </w:tcPr>
          <w:p>
            <w:pPr>
              <w:spacing w:line="300" w:lineRule="exact"/>
              <w:jc w:val="both"/>
              <w:rPr>
                <w:rFonts w:hint="eastAsia" w:ascii="微软雅黑" w:hAnsi="微软雅黑" w:eastAsia="微软雅黑" w:cs="微软雅黑"/>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w:t>
            </w:r>
            <w:r>
              <w:rPr>
                <w:rFonts w:hint="eastAsia" w:ascii="微软雅黑" w:hAnsi="微软雅黑" w:eastAsia="微软雅黑" w:cs="微软雅黑"/>
                <w:color w:val="000000"/>
                <w:sz w:val="21"/>
                <w:szCs w:val="21"/>
                <w:lang w:eastAsia="zh-CN"/>
              </w:rPr>
              <w:t>攀枝花</w:t>
            </w:r>
            <w:r>
              <w:rPr>
                <w:rFonts w:hint="eastAsia" w:ascii="微软雅黑" w:hAnsi="微软雅黑" w:eastAsia="微软雅黑" w:cs="微软雅黑"/>
                <w:color w:val="000000"/>
                <w:sz w:val="21"/>
                <w:szCs w:val="21"/>
              </w:rPr>
              <w:t>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w:t>
            </w:r>
            <w:r>
              <w:rPr>
                <w:rFonts w:hint="eastAsia" w:ascii="微软雅黑" w:hAnsi="微软雅黑" w:eastAsia="微软雅黑" w:cs="微软雅黑"/>
                <w:color w:val="000000"/>
                <w:sz w:val="21"/>
                <w:szCs w:val="21"/>
                <w:lang w:eastAsia="zh-CN"/>
              </w:rPr>
              <w:t>延住</w:t>
            </w:r>
            <w:r>
              <w:rPr>
                <w:rFonts w:hint="eastAsia" w:ascii="微软雅黑" w:hAnsi="微软雅黑" w:eastAsia="微软雅黑" w:cs="微软雅黑"/>
                <w:color w:val="000000"/>
                <w:sz w:val="21"/>
                <w:szCs w:val="21"/>
              </w:rPr>
              <w:t>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隶书" w:hAnsi="宋体" w:eastAsia="隶书"/>
                <w:b/>
                <w:color w:val="FF0000"/>
                <w:sz w:val="52"/>
                <w:szCs w:val="52"/>
              </w:rPr>
              <w:drawing>
                <wp:anchor distT="0" distB="0" distL="114300" distR="114300" simplePos="0" relativeHeight="251663360" behindDoc="1" locked="0" layoutInCell="1" allowOverlap="1">
                  <wp:simplePos x="0" y="0"/>
                  <wp:positionH relativeFrom="column">
                    <wp:posOffset>-377825</wp:posOffset>
                  </wp:positionH>
                  <wp:positionV relativeFrom="paragraph">
                    <wp:posOffset>-110490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❺ 出发地</w:t>
            </w:r>
            <w:r>
              <w:rPr>
                <w:rFonts w:hint="eastAsia" w:ascii="微软雅黑" w:hAnsi="微软雅黑" w:eastAsia="微软雅黑" w:cs="微软雅黑"/>
                <w:color w:val="000000"/>
                <w:sz w:val="21"/>
                <w:szCs w:val="21"/>
                <w:lang w:eastAsia="zh-CN"/>
              </w:rPr>
              <w:t>到</w:t>
            </w:r>
            <w:r>
              <w:rPr>
                <w:rFonts w:hint="eastAsia" w:ascii="微软雅黑" w:hAnsi="微软雅黑" w:eastAsia="微软雅黑" w:cs="微软雅黑"/>
                <w:color w:val="000000"/>
                <w:sz w:val="21"/>
                <w:szCs w:val="21"/>
              </w:rPr>
              <w:t xml:space="preserve">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2" w:hRule="atLeast"/>
        </w:trPr>
        <w:tc>
          <w:tcPr>
            <w:tcW w:w="10908" w:type="dxa"/>
            <w:gridSpan w:val="5"/>
            <w:tcBorders>
              <w:bottom w:val="single" w:color="auto" w:sz="6" w:space="0"/>
            </w:tcBorders>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p>
            <w:pPr>
              <w:snapToGrid w:val="0"/>
              <w:spacing w:line="240" w:lineRule="atLeast"/>
              <w:rPr>
                <w:rFonts w:hint="eastAsia" w:ascii="微软雅黑" w:hAnsi="微软雅黑" w:eastAsia="微软雅黑" w:cs="微软雅黑"/>
                <w:color w:val="000000"/>
                <w:sz w:val="21"/>
                <w:szCs w:val="21"/>
              </w:rPr>
            </w:pPr>
          </w:p>
          <w:tbl>
            <w:tblPr>
              <w:tblStyle w:val="6"/>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8"/>
              <w:gridCol w:w="217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江南古游船</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138</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320</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numPr>
                <w:ilvl w:val="0"/>
                <w:numId w:val="2"/>
              </w:numPr>
              <w:ind w:right="-9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提示：如旅游者不同意参加自费项目不应签署本协议，请选择其他旅游产品！</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6"/>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黑体简体">
    <w:altName w:val="微软雅黑"/>
    <w:panose1 w:val="02010601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tabs>
          <w:tab w:val="left" w:pos="350"/>
        </w:tabs>
        <w:ind w:left="35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abstractNum w:abstractNumId="1">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5EE25C8"/>
    <w:rsid w:val="06505759"/>
    <w:rsid w:val="0B692A45"/>
    <w:rsid w:val="0E4A6BAC"/>
    <w:rsid w:val="0F9F1F0B"/>
    <w:rsid w:val="101D3E32"/>
    <w:rsid w:val="118229E0"/>
    <w:rsid w:val="11A92509"/>
    <w:rsid w:val="1368730C"/>
    <w:rsid w:val="137C238B"/>
    <w:rsid w:val="167558FD"/>
    <w:rsid w:val="16873EF2"/>
    <w:rsid w:val="18140C0A"/>
    <w:rsid w:val="18291C02"/>
    <w:rsid w:val="198630BF"/>
    <w:rsid w:val="1A2B5495"/>
    <w:rsid w:val="1A310E71"/>
    <w:rsid w:val="1B842F03"/>
    <w:rsid w:val="1E3C64AA"/>
    <w:rsid w:val="1F54201C"/>
    <w:rsid w:val="1F6479EC"/>
    <w:rsid w:val="21FD4D1D"/>
    <w:rsid w:val="22F32A9B"/>
    <w:rsid w:val="26A939D8"/>
    <w:rsid w:val="27CF55D4"/>
    <w:rsid w:val="27D06A5B"/>
    <w:rsid w:val="284F79A0"/>
    <w:rsid w:val="2AA500EA"/>
    <w:rsid w:val="2AAA6967"/>
    <w:rsid w:val="2FA93F39"/>
    <w:rsid w:val="30AD5533"/>
    <w:rsid w:val="3412216A"/>
    <w:rsid w:val="342D5CF4"/>
    <w:rsid w:val="361255F6"/>
    <w:rsid w:val="396A0084"/>
    <w:rsid w:val="397B5E00"/>
    <w:rsid w:val="399E64EE"/>
    <w:rsid w:val="3A717A42"/>
    <w:rsid w:val="3AE32E3F"/>
    <w:rsid w:val="3BBC0C9A"/>
    <w:rsid w:val="3E4B44B7"/>
    <w:rsid w:val="3F057EA6"/>
    <w:rsid w:val="402D2CF0"/>
    <w:rsid w:val="424A7CF2"/>
    <w:rsid w:val="430E219D"/>
    <w:rsid w:val="431158E1"/>
    <w:rsid w:val="47381E78"/>
    <w:rsid w:val="47905AA1"/>
    <w:rsid w:val="47D12D55"/>
    <w:rsid w:val="49E22BDA"/>
    <w:rsid w:val="4BC55774"/>
    <w:rsid w:val="4C3E1001"/>
    <w:rsid w:val="4D4D234A"/>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2D1502"/>
    <w:rsid w:val="69AA0DFC"/>
    <w:rsid w:val="6A8377C7"/>
    <w:rsid w:val="6B85411C"/>
    <w:rsid w:val="6D6D2F04"/>
    <w:rsid w:val="6E100DC9"/>
    <w:rsid w:val="6FE609FD"/>
    <w:rsid w:val="705C73D8"/>
    <w:rsid w:val="70BC7831"/>
    <w:rsid w:val="71B16C93"/>
    <w:rsid w:val="750E7DBF"/>
    <w:rsid w:val="76783F09"/>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7</Pages>
  <Words>5631</Words>
  <Characters>5709</Characters>
  <Lines>33</Lines>
  <Paragraphs>9</Paragraphs>
  <TotalTime>0</TotalTime>
  <ScaleCrop>false</ScaleCrop>
  <LinksUpToDate>false</LinksUpToDate>
  <CharactersWithSpaces>5925</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2021-06-15T03:00:57Z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304C29C36F2A4A8B92E2DF4A97ABDE4D</vt:lpwstr>
  </property>
</Properties>
</file>