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3D53F">
      <w:pPr>
        <w:pStyle w:val="3"/>
        <w:ind w:left="0" w:leftChars="0" w:firstLine="1441" w:firstLineChars="400"/>
        <w:jc w:val="both"/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595959"/>
          <w:sz w:val="36"/>
          <w:szCs w:val="36"/>
          <w:lang w:val="en-US" w:eastAsia="zh-CN"/>
        </w:rPr>
        <w:t>三省联游：一次走完江西、安徽、浙江最美景色</w:t>
      </w:r>
    </w:p>
    <w:p w14:paraId="3E54D9FF">
      <w:pPr>
        <w:pStyle w:val="3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2"/>
          <w:sz w:val="48"/>
          <w:szCs w:val="48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4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791210</wp:posOffset>
                </wp:positionH>
                <wp:positionV relativeFrom="paragraph">
                  <wp:posOffset>281305</wp:posOffset>
                </wp:positionV>
                <wp:extent cx="5205095" cy="1805940"/>
                <wp:effectExtent l="5080" t="4445" r="17145" b="18415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95" cy="180594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FFFEB8">
                                <a:alpha val="100000"/>
                              </a:srgbClr>
                            </a:gs>
                            <a:gs pos="25000">
                              <a:srgbClr val="FFFD6D">
                                <a:alpha val="100000"/>
                              </a:srgbClr>
                            </a:gs>
                            <a:gs pos="75000">
                              <a:srgbClr val="FFD83A">
                                <a:alpha val="100000"/>
                              </a:srgbClr>
                            </a:gs>
                            <a:gs pos="100000">
                              <a:srgbClr val="F8C334">
                                <a:alpha val="10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2.3pt;margin-top:22.15pt;height:142.2pt;width:409.85pt;z-index:-251656192;mso-width-relative:page;mso-height-relative:page;" fillcolor="#FFFEB8" filled="t" stroked="t" coordsize="21600,21600" o:gfxdata="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B0eVQH2wAAAAoBAAAPAAAAAAAAAAEAIAAAACIAAABkcnMvZG93bnJl&#10;di54bWxQSwECFAAUAAAACACHTuJAPE9jDaUCAADxBQAADgAAAAAAAAABACAAAAAqAQAAZHJzL2Uy&#10;b0RvYy54bWxQSwUGAAAAAAYABgBZAQAAQQYAAAAA&#10;">
                <v:fill type="gradient" on="t" color2="#F8C334" colors="0f #FFFEB8;16384f #FFFD6D;49152f #FFD83A;65536f #F8C334" focus="100%" focussize="0,0" rotate="t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64CADF42">
      <w:pPr>
        <w:pStyle w:val="3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2"/>
          <w:sz w:val="52"/>
          <w:szCs w:val="5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52"/>
          <w:szCs w:val="52"/>
          <w:lang w:val="en-US" w:eastAsia="zh-CN" w:bidi="ar-SA"/>
        </w:rPr>
        <w:t>最美连线游.纯玩团</w:t>
      </w:r>
    </w:p>
    <w:p w14:paraId="3AEB2A2D">
      <w:pPr>
        <w:pStyle w:val="3"/>
        <w:jc w:val="center"/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52"/>
          <w:szCs w:val="52"/>
          <w:lang w:val="en-US" w:eastAsia="zh-CN"/>
        </w:rPr>
        <w:t>— 纯玩黄千庐</w:t>
      </w:r>
      <w:r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  <w:t>&amp;</w:t>
      </w:r>
      <w:r>
        <w:rPr>
          <w:rFonts w:hint="eastAsia" w:ascii="微软雅黑" w:hAnsi="微软雅黑" w:eastAsia="微软雅黑" w:cs="微软雅黑"/>
          <w:b/>
          <w:bCs/>
          <w:color w:val="7030A0"/>
          <w:sz w:val="52"/>
          <w:szCs w:val="52"/>
          <w:highlight w:val="none"/>
          <w:lang w:val="en-US" w:eastAsia="zh-CN"/>
        </w:rPr>
        <w:t xml:space="preserve">双飞8日 </w:t>
      </w:r>
      <w:r>
        <w:rPr>
          <w:rFonts w:hint="eastAsia" w:ascii="微软雅黑" w:hAnsi="微软雅黑" w:eastAsia="微软雅黑" w:cs="微软雅黑"/>
          <w:b/>
          <w:bCs/>
          <w:color w:val="FF0000"/>
          <w:sz w:val="52"/>
          <w:szCs w:val="52"/>
          <w:lang w:val="en-US" w:eastAsia="zh-CN"/>
        </w:rPr>
        <w:t xml:space="preserve">— </w:t>
      </w:r>
    </w:p>
    <w:p w14:paraId="598681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 w14:paraId="6EDAF71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595959"/>
          <w:sz w:val="32"/>
          <w:szCs w:val="32"/>
          <w:lang w:val="en-US" w:eastAsia="zh-CN"/>
        </w:rPr>
      </w:pPr>
    </w:p>
    <w:p w14:paraId="28366F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622423"/>
          <w:sz w:val="24"/>
          <w:szCs w:val="24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622423"/>
          <w:sz w:val="24"/>
          <w:szCs w:val="24"/>
          <w:u w:val="single"/>
          <w:lang w:val="en-US" w:eastAsia="zh-CN"/>
        </w:rPr>
        <w:t>大美黄山、九华大佛、徽州古城、水墨宏村、篁岭晒秋、文化庐山、瓷都景德镇</w:t>
      </w:r>
    </w:p>
    <w:p w14:paraId="6D4B18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7E7E7E"/>
          <w:sz w:val="24"/>
          <w:szCs w:val="24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622423"/>
          <w:sz w:val="24"/>
          <w:szCs w:val="24"/>
          <w:u w:val="single"/>
          <w:lang w:val="en-US" w:eastAsia="zh-CN"/>
        </w:rPr>
        <w:t xml:space="preserve">  望仙谷（日逛+夜游）、七星婺女洲</w:t>
      </w:r>
      <w:r>
        <w:rPr>
          <w:rFonts w:hint="eastAsia" w:ascii="微软雅黑" w:hAnsi="微软雅黑" w:eastAsia="微软雅黑" w:cs="微软雅黑"/>
          <w:b/>
          <w:bCs/>
          <w:color w:val="0000FF"/>
          <w:sz w:val="24"/>
          <w:szCs w:val="24"/>
          <w:u w:val="single"/>
          <w:lang w:val="en-US" w:eastAsia="zh-CN"/>
        </w:rPr>
        <w:t>（夜宿景区内）</w:t>
      </w:r>
      <w:r>
        <w:rPr>
          <w:rFonts w:hint="eastAsia" w:ascii="微软雅黑" w:hAnsi="微软雅黑" w:eastAsia="微软雅黑" w:cs="微软雅黑"/>
          <w:b/>
          <w:bCs/>
          <w:color w:val="622423"/>
          <w:sz w:val="24"/>
          <w:szCs w:val="24"/>
          <w:u w:val="single"/>
          <w:lang w:val="en-US" w:eastAsia="zh-CN"/>
        </w:rPr>
        <w:t>、穿越千岛湖中心湖区</w:t>
      </w:r>
    </w:p>
    <w:p w14:paraId="4FE701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</w:pPr>
    </w:p>
    <w:p w14:paraId="7EE1B19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  <w:t>▶产品特色——</w:t>
      </w:r>
    </w:p>
    <w:p w14:paraId="141B36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【纯玩定制】：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  <w:lang w:eastAsia="zh-CN"/>
        </w:rPr>
        <w:t>纯玩产品、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1"/>
          <w:szCs w:val="21"/>
          <w:lang w:val="en-US" w:eastAsia="zh-CN"/>
        </w:rPr>
        <w:t>全程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0购物、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  <w:lang w:eastAsia="zh-CN"/>
        </w:rPr>
        <w:t>专属定制</w:t>
      </w:r>
    </w:p>
    <w:p w14:paraId="362399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【深度漫游】：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  <w:lang w:val="en-US" w:eastAsia="zh-CN"/>
        </w:rPr>
        <w:t>打破常规，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三省联游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  <w:lang w:val="en-US" w:eastAsia="zh-CN"/>
        </w:rPr>
        <w:t>，一次走完江西、安徽、浙江最美景色</w:t>
      </w:r>
    </w:p>
    <w:p w14:paraId="02ED2F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【舒适酒店】：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  <w:highlight w:val="none"/>
          <w:lang w:val="en-US" w:eastAsia="zh-CN"/>
        </w:rPr>
        <w:t>网评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3钻酒店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  <w:highlight w:val="none"/>
          <w:lang w:val="en-US" w:eastAsia="zh-CN"/>
        </w:rPr>
        <w:t>，特别升级安排</w:t>
      </w:r>
      <w:r>
        <w:rPr>
          <w:rFonts w:hint="eastAsia" w:ascii="微软雅黑" w:hAnsi="微软雅黑" w:eastAsia="微软雅黑" w:cs="微软雅黑"/>
          <w:b/>
          <w:bCs/>
          <w:color w:val="974706"/>
          <w:sz w:val="28"/>
          <w:szCs w:val="28"/>
          <w:highlight w:val="none"/>
          <w:u w:val="single"/>
          <w:lang w:val="en-US" w:eastAsia="zh-CN"/>
        </w:rPr>
        <w:t>3晚景区内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  <w:highlight w:val="none"/>
          <w:lang w:val="en-US" w:eastAsia="zh-CN"/>
        </w:rPr>
        <w:t>酒店（宏村内客栈+婺女洲内四钻+庐山上三钻）</w:t>
      </w:r>
    </w:p>
    <w:p w14:paraId="4A7150E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【三大夜游】：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夜游宏村</w:t>
      </w:r>
      <w:r>
        <w:rPr>
          <w:rFonts w:hint="eastAsia" w:ascii="微软雅黑" w:hAnsi="微软雅黑" w:eastAsia="微软雅黑" w:cs="微软雅黑"/>
          <w:lang w:val="en-US" w:eastAsia="zh-CN"/>
        </w:rPr>
        <w:t>：灯秀南湖，夜魅月沼；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望仙谷悬崖灯火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：国内最网红夜色，现实版的仙侠世界； </w:t>
      </w:r>
    </w:p>
    <w:p w14:paraId="08FFA65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               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婺女洲夜景表演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：烟花秀+各类网红夜景+大型山水实景演出【遇见婺源】  </w:t>
      </w:r>
    </w:p>
    <w:p w14:paraId="6450540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2"/>
          <w:sz w:val="36"/>
          <w:szCs w:val="36"/>
          <w:lang w:val="en-US" w:eastAsia="zh-CN" w:bidi="ar-SA"/>
        </w:rPr>
      </w:pPr>
    </w:p>
    <w:p w14:paraId="37BD66D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7030A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2"/>
          <w:sz w:val="36"/>
          <w:szCs w:val="36"/>
          <w:lang w:val="en-US" w:eastAsia="zh-CN" w:bidi="ar-SA"/>
        </w:rPr>
        <w:t>▶重磅景点——</w:t>
      </w:r>
    </w:p>
    <w:p w14:paraId="71F56B5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7030A0"/>
          <w:sz w:val="24"/>
          <w:szCs w:val="24"/>
          <w:highlight w:val="yellow"/>
          <w:u w:val="single"/>
          <w:lang w:val="en-US" w:eastAsia="zh-CN"/>
        </w:rPr>
        <w:t>佛教圣地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u w:val="single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b/>
          <w:bCs/>
          <w:color w:val="7030A0"/>
          <w:sz w:val="24"/>
          <w:szCs w:val="24"/>
          <w:highlight w:val="yellow"/>
          <w:u w:val="single"/>
          <w:lang w:val="en-US" w:eastAsia="zh-CN"/>
        </w:rPr>
        <w:t>徽派古城、画里乡村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u w:val="single"/>
          <w:lang w:val="en-US" w:eastAsia="zh-CN"/>
        </w:rPr>
        <w:t>的三重朝圣</w:t>
      </w:r>
    </w:p>
    <w:p w14:paraId="0BDA917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1）九华大佛：</w:t>
      </w:r>
      <w:r>
        <w:rPr>
          <w:rFonts w:hint="eastAsia" w:ascii="微软雅黑" w:hAnsi="微软雅黑" w:eastAsia="微软雅黑" w:cs="微软雅黑"/>
          <w:lang w:val="en-US" w:eastAsia="zh-CN"/>
        </w:rPr>
        <w:t>99米高地藏菩萨圣像，佛光池倒影如入琉璃世界</w:t>
      </w:r>
    </w:p>
    <w:p w14:paraId="20E45B8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2）水墨宏村：</w:t>
      </w:r>
      <w:r>
        <w:rPr>
          <w:rFonts w:hint="eastAsia" w:ascii="微软雅黑" w:hAnsi="微软雅黑" w:eastAsia="微软雅黑" w:cs="微软雅黑"/>
          <w:lang w:val="en-US" w:eastAsia="zh-CN"/>
        </w:rPr>
        <w:t>水墨画般的马头墙、月沼湖，活着的明清古村落</w:t>
      </w:r>
    </w:p>
    <w:p w14:paraId="3428D1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3）徽州古城：</w:t>
      </w:r>
      <w:r>
        <w:rPr>
          <w:rFonts w:hint="eastAsia" w:ascii="微软雅黑" w:hAnsi="微软雅黑" w:eastAsia="微软雅黑" w:cs="微软雅黑"/>
          <w:lang w:val="en-US" w:eastAsia="zh-CN"/>
        </w:rPr>
        <w:t>中国四大古城之一，徽文化的活化石和灵魂再现</w:t>
      </w:r>
    </w:p>
    <w:p w14:paraId="7F1B809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32"/>
          <w:szCs w:val="32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u w:val="single"/>
          <w:lang w:val="en-US" w:eastAsia="zh-CN"/>
        </w:rPr>
        <w:t>2、黄山+千岛湖 · 中国</w:t>
      </w:r>
      <w:r>
        <w:rPr>
          <w:rFonts w:hint="eastAsia" w:ascii="微软雅黑" w:hAnsi="微软雅黑" w:eastAsia="微软雅黑" w:cs="微软雅黑"/>
          <w:b/>
          <w:bCs/>
          <w:color w:val="7030A0"/>
          <w:sz w:val="24"/>
          <w:szCs w:val="24"/>
          <w:highlight w:val="yellow"/>
          <w:u w:val="single"/>
          <w:lang w:val="en-US" w:eastAsia="zh-CN"/>
        </w:rPr>
        <w:t>顶级山水盛宴</w:t>
      </w:r>
    </w:p>
    <w:p w14:paraId="167F9C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1）大美黄山：</w:t>
      </w:r>
      <w:r>
        <w:rPr>
          <w:rFonts w:hint="eastAsia" w:ascii="微软雅黑" w:hAnsi="微软雅黑" w:eastAsia="微软雅黑" w:cs="微软雅黑"/>
          <w:lang w:val="en-US" w:eastAsia="zh-CN"/>
        </w:rPr>
        <w:t>奇松、怪石、云海、温泉四绝，领略中国十大风景名胜唯一山岳型风光的独特魅力</w:t>
      </w:r>
    </w:p>
    <w:p w14:paraId="485CF7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2）秀水千岛：</w:t>
      </w:r>
      <w:r>
        <w:rPr>
          <w:rFonts w:hint="eastAsia" w:ascii="微软雅黑" w:hAnsi="微软雅黑" w:eastAsia="微软雅黑" w:cs="微软雅黑"/>
          <w:lang w:val="en-US" w:eastAsia="zh-CN"/>
        </w:rPr>
        <w:t>1078座岛屿星罗棋布，乘船穿越中心湖区，感受天下第一秀水</w:t>
      </w:r>
    </w:p>
    <w:p w14:paraId="1190FE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u w:val="single"/>
          <w:lang w:val="en-US" w:eastAsia="zh-CN"/>
        </w:rPr>
        <w:t>3、篁岭晒秋+仙侠望仙谷+七星婺女洲 · 最上镜的</w:t>
      </w:r>
      <w:r>
        <w:rPr>
          <w:rFonts w:hint="eastAsia" w:ascii="微软雅黑" w:hAnsi="微软雅黑" w:eastAsia="微软雅黑" w:cs="微软雅黑"/>
          <w:b/>
          <w:bCs/>
          <w:color w:val="7030A0"/>
          <w:sz w:val="24"/>
          <w:szCs w:val="24"/>
          <w:highlight w:val="yellow"/>
          <w:u w:val="single"/>
          <w:lang w:val="en-US" w:eastAsia="zh-CN"/>
        </w:rPr>
        <w:t>民俗与仙侠风</w:t>
      </w:r>
    </w:p>
    <w:p w14:paraId="6AB33A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1）四季篁岭：</w:t>
      </w:r>
      <w:r>
        <w:rPr>
          <w:rFonts w:hint="eastAsia" w:ascii="微软雅黑" w:hAnsi="微软雅黑" w:eastAsia="微软雅黑" w:cs="微软雅黑"/>
          <w:lang w:val="en-US" w:eastAsia="zh-CN"/>
        </w:rPr>
        <w:t>中国国家地理标志，国内最美晒秋景观，世界十大最美乡村</w:t>
      </w:r>
    </w:p>
    <w:p w14:paraId="6095190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2）望仙谷：</w:t>
      </w:r>
      <w:r>
        <w:rPr>
          <w:rFonts w:hint="eastAsia" w:ascii="微软雅黑" w:hAnsi="微软雅黑" w:eastAsia="微软雅黑" w:cs="微软雅黑"/>
          <w:lang w:val="en-US" w:eastAsia="zh-CN"/>
        </w:rPr>
        <w:t>悬崖民宿、瀑布栈道，夜晚灯光如《仙剑》场景复刻</w:t>
      </w:r>
    </w:p>
    <w:p w14:paraId="251F1B8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3）婺女洲夜色：</w:t>
      </w:r>
      <w:r>
        <w:rPr>
          <w:rFonts w:hint="eastAsia" w:ascii="微软雅黑" w:hAnsi="微软雅黑" w:eastAsia="微软雅黑" w:cs="微软雅黑"/>
          <w:lang w:val="en-US" w:eastAsia="zh-CN"/>
        </w:rPr>
        <w:t>烟花秀+光影馆+各类网红夜景演绎+大型山水沉浸式演出，如此夜色国内冠绝</w:t>
      </w:r>
    </w:p>
    <w:p w14:paraId="7B5519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u w:val="single"/>
          <w:lang w:val="en-US" w:eastAsia="zh-CN"/>
        </w:rPr>
        <w:t xml:space="preserve">4、瓷都景德镇+庐山人文 · </w:t>
      </w:r>
      <w:r>
        <w:rPr>
          <w:rFonts w:hint="eastAsia" w:ascii="微软雅黑" w:hAnsi="微软雅黑" w:eastAsia="微软雅黑" w:cs="微软雅黑"/>
          <w:b/>
          <w:bCs/>
          <w:color w:val="7030A0"/>
          <w:sz w:val="24"/>
          <w:szCs w:val="24"/>
          <w:highlight w:val="yellow"/>
          <w:u w:val="single"/>
          <w:lang w:val="en-US" w:eastAsia="zh-CN"/>
        </w:rPr>
        <w:t>千年匠艺与文化盛宴的交响曲</w:t>
      </w:r>
    </w:p>
    <w:p w14:paraId="5A1A07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1）景德镇：</w:t>
      </w:r>
      <w:r>
        <w:rPr>
          <w:rFonts w:hint="eastAsia" w:ascii="微软雅黑" w:hAnsi="微软雅黑" w:eastAsia="微软雅黑" w:cs="微软雅黑"/>
          <w:lang w:val="en-US" w:eastAsia="zh-CN"/>
        </w:rPr>
        <w:t>国内唯一陶瓷工艺类世界文化遗产</w:t>
      </w:r>
      <w:r>
        <w:rPr>
          <w:rFonts w:hint="default" w:ascii="微软雅黑" w:hAnsi="微软雅黑" w:eastAsia="微软雅黑" w:cs="微软雅黑"/>
          <w:lang w:val="en-US" w:eastAsia="zh-CN"/>
        </w:rPr>
        <w:t>，探秘</w:t>
      </w:r>
      <w:r>
        <w:rPr>
          <w:rFonts w:hint="eastAsia" w:ascii="微软雅黑" w:hAnsi="微软雅黑" w:eastAsia="微软雅黑" w:cs="微软雅黑"/>
          <w:lang w:val="en-US" w:eastAsia="zh-CN"/>
        </w:rPr>
        <w:t>属于中国的瓷韵之美</w:t>
      </w:r>
    </w:p>
    <w:p w14:paraId="08BD3FE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2）文化庐山：</w:t>
      </w:r>
      <w:r>
        <w:rPr>
          <w:rFonts w:hint="eastAsia" w:ascii="微软雅黑" w:hAnsi="微软雅黑" w:eastAsia="微软雅黑" w:cs="微软雅黑"/>
          <w:lang w:val="en-US" w:eastAsia="zh-CN"/>
        </w:rPr>
        <w:t>蒋介石美庐别墅、毛泽东诗碑，历史风云与云海共舞</w:t>
      </w:r>
    </w:p>
    <w:p w14:paraId="26CF67F5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  <w:t>▶行程简述—</w:t>
      </w:r>
    </w:p>
    <w:tbl>
      <w:tblPr>
        <w:tblStyle w:val="9"/>
        <w:tblW w:w="10412" w:type="dxa"/>
        <w:jc w:val="center"/>
        <w:tbl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single" w:color="4BACC6" w:themeColor="accent5" w:sz="4" w:space="0"/>
          <w:insideV w:val="single" w:color="4BACC6" w:themeColor="accent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6863"/>
        <w:gridCol w:w="1053"/>
        <w:gridCol w:w="1786"/>
      </w:tblGrid>
      <w:tr w14:paraId="72C1E0C3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1A914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</w:rPr>
              <w:t>日期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51FC3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</w:rPr>
              <w:t>线路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00C29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lang w:eastAsia="zh-CN"/>
              </w:rPr>
              <w:t>用餐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69DAB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</w:rPr>
              <w:t>酒店</w:t>
            </w:r>
          </w:p>
        </w:tc>
      </w:tr>
      <w:tr w14:paraId="3B98C89D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0EEC0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  <w:t>D1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7513A72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西昌机场乘机前往合肥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78DE7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34B5D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合肥</w:t>
            </w:r>
          </w:p>
        </w:tc>
      </w:tr>
      <w:tr w14:paraId="6F34C6C3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23B31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D2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1501FDD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1"/>
                <w:szCs w:val="22"/>
                <w:lang w:val="en-US" w:eastAsia="zh-CN" w:bidi="zh-CN"/>
              </w:rPr>
              <w:t>合肥-池州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九华大佛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1"/>
                <w:szCs w:val="22"/>
                <w:lang w:val="en-US" w:eastAsia="zh-CN" w:bidi="zh-CN"/>
              </w:rPr>
              <w:t>—歙县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·徽州古城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1"/>
                <w:szCs w:val="22"/>
                <w:lang w:val="en-US" w:eastAsia="zh-CN" w:bidi="zh-CN"/>
              </w:rPr>
              <w:t>—宏村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·宏村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2B1AB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eastAsia="zh-CN"/>
              </w:rPr>
              <w:t>早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eastAsia="zh-CN"/>
              </w:rPr>
              <w:t>晚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520C6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宏村内客栈</w:t>
            </w:r>
          </w:p>
        </w:tc>
      </w:tr>
      <w:tr w14:paraId="6284966C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56D1C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  <w:t>D3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5066D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  <w:t>宏村-黄山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黄山风景区一日游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042DF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eastAsia="zh-CN"/>
              </w:rPr>
              <w:t>早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eastAsia="zh-CN"/>
              </w:rPr>
              <w:t>晚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7B623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黄山三钻</w:t>
            </w:r>
          </w:p>
        </w:tc>
      </w:tr>
      <w:tr w14:paraId="5421263E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08A9A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D4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12BB3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  <w:t>千岛湖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千岛湖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  <w:t>-婺源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婺女洲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1FCA4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eastAsia="zh-CN"/>
              </w:rPr>
              <w:t>早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6C58A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婺女洲内四钻</w:t>
            </w:r>
          </w:p>
        </w:tc>
      </w:tr>
      <w:tr w14:paraId="39A3AE76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63331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D5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6F671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  <w:t>婺源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篁岭晒秋+望仙谷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416FD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eastAsia="zh-CN"/>
              </w:rPr>
              <w:t>早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eastAsia="zh-CN"/>
              </w:rPr>
              <w:t>晚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3C7FE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谷外民宿</w:t>
            </w:r>
          </w:p>
        </w:tc>
      </w:tr>
      <w:tr w14:paraId="558B438D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211D7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val="en-US" w:eastAsia="zh-CN"/>
              </w:rPr>
              <w:t>D6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4C276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  <w:t>景德镇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景德镇古沉陶瓷艺术馆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庐山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326BF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eastAsia="zh-CN"/>
              </w:rPr>
              <w:t>早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eastAsia="zh-CN"/>
              </w:rPr>
              <w:t>晚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7D027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庐山上</w:t>
            </w:r>
          </w:p>
        </w:tc>
      </w:tr>
      <w:tr w14:paraId="7B53A209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3AA65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D7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546A8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微软雅黑" w:hAnsi="微软雅黑" w:eastAsia="微软雅黑" w:cs="微软雅黑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/>
              </w:rPr>
              <w:t>九江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lang w:val="en-US" w:eastAsia="zh-CN"/>
              </w:rPr>
              <w:t>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1"/>
                <w:szCs w:val="24"/>
                <w:lang w:val="en-US" w:eastAsia="zh-CN" w:bidi="zh-CN"/>
              </w:rPr>
              <w:t>庐山一日游，乘车返程合肥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2683F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eastAsia="zh-CN"/>
              </w:rPr>
              <w:t>早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2543E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  <w:t>合肥三钻</w:t>
            </w:r>
          </w:p>
        </w:tc>
      </w:tr>
      <w:tr w14:paraId="3D2CDD2A">
        <w:tblPrEx>
          <w:tblBorders>
            <w:top w:val="single" w:color="4BACC6" w:themeColor="accent5" w:sz="4" w:space="0"/>
            <w:left w:val="single" w:color="4BACC6" w:themeColor="accent5" w:sz="4" w:space="0"/>
            <w:bottom w:val="single" w:color="4BACC6" w:themeColor="accent5" w:sz="4" w:space="0"/>
            <w:right w:val="single" w:color="4BACC6" w:themeColor="accent5" w:sz="4" w:space="0"/>
            <w:insideH w:val="single" w:color="4BACC6" w:themeColor="accent5" w:sz="4" w:space="0"/>
            <w:insideV w:val="single" w:color="4BACC6" w:themeColor="accent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64549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  <w:t>D8</w:t>
            </w:r>
          </w:p>
        </w:tc>
        <w:tc>
          <w:tcPr>
            <w:tcW w:w="6863" w:type="dxa"/>
            <w:tcBorders>
              <w:tl2br w:val="nil"/>
              <w:tr2bl w:val="nil"/>
            </w:tcBorders>
            <w:noWrap w:val="0"/>
            <w:vAlign w:val="center"/>
          </w:tcPr>
          <w:p w14:paraId="682CB1C1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lang w:val="en-US" w:eastAsia="zh-CN"/>
              </w:rPr>
              <w:t>根据航班时间，送站乘机返回西昌</w:t>
            </w:r>
          </w:p>
        </w:tc>
        <w:tc>
          <w:tcPr>
            <w:tcW w:w="1053" w:type="dxa"/>
            <w:tcBorders>
              <w:tl2br w:val="nil"/>
              <w:tr2bl w:val="nil"/>
            </w:tcBorders>
            <w:noWrap w:val="0"/>
            <w:vAlign w:val="center"/>
          </w:tcPr>
          <w:p w14:paraId="01CE6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lang w:val="en-US" w:eastAsia="zh-CN"/>
              </w:rPr>
            </w:pP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2D225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lang w:val="en-US" w:eastAsia="zh-CN"/>
              </w:rPr>
            </w:pPr>
          </w:p>
        </w:tc>
      </w:tr>
    </w:tbl>
    <w:p w14:paraId="021F9B67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36"/>
          <w:szCs w:val="36"/>
          <w:lang w:val="en-US" w:eastAsia="zh-CN"/>
        </w:rPr>
        <w:t>▶详细行程——</w:t>
      </w:r>
    </w:p>
    <w:tbl>
      <w:tblPr>
        <w:tblStyle w:val="10"/>
        <w:tblW w:w="10902" w:type="dxa"/>
        <w:tblInd w:w="-110" w:type="dxa"/>
        <w:tblBorders>
          <w:top w:val="thinThickSmallGap" w:color="00B0F0" w:sz="24" w:space="0"/>
          <w:left w:val="thinThickSmallGap" w:color="00B0F0" w:sz="24" w:space="0"/>
          <w:bottom w:val="thinThickSmallGap" w:color="00B0F0" w:sz="24" w:space="0"/>
          <w:right w:val="thinThickSmallGap" w:color="00B0F0" w:sz="24" w:space="0"/>
          <w:insideH w:val="single" w:color="00B0F0" w:sz="4" w:space="0"/>
          <w:insideV w:val="single" w:color="00B0F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8646"/>
        <w:gridCol w:w="655"/>
        <w:gridCol w:w="936"/>
      </w:tblGrid>
      <w:tr w14:paraId="685F16D3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47B2A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46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062FC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线路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32321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shd w:val="clear" w:color="auto" w:fill="BEBEBE"/>
            <w:noWrap w:val="0"/>
            <w:vAlign w:val="center"/>
          </w:tcPr>
          <w:p w14:paraId="50A19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酒店</w:t>
            </w:r>
          </w:p>
        </w:tc>
      </w:tr>
      <w:tr w14:paraId="36C295AB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4AAF1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D1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center"/>
          </w:tcPr>
          <w:p w14:paraId="2A0B8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根据航班时间乘机前往合肥，接站后入住酒店， 自由活动。</w:t>
            </w:r>
          </w:p>
          <w:p w14:paraId="6D5283D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本日多为各地抵达，抵达地有机场或高铁站或火车站，住宿酒店以机场附近或者车站附近为主，可能不方便您的逛街等自由活动行为，请知晓。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11A26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0BC20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合肥</w:t>
            </w:r>
          </w:p>
          <w:p w14:paraId="2B7A3F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三钻</w:t>
            </w:r>
          </w:p>
        </w:tc>
      </w:tr>
      <w:tr w14:paraId="6B812D1C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26405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D2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center"/>
          </w:tcPr>
          <w:p w14:paraId="315AC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接团细节如下：</w:t>
            </w:r>
          </w:p>
          <w:p w14:paraId="2DA38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1、本产品为散客拼团，接站时导游不一定到现场，委托司机接属于合理现象；</w:t>
            </w:r>
          </w:p>
          <w:p w14:paraId="549EC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2、2-4人安排网约车到指定地点汇合，属于合理接站举措；</w:t>
            </w:r>
          </w:p>
          <w:p w14:paraId="3E7A1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合肥-池州·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【九华大愿文化园】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（门票免，游览约1.5小时）位于九华山风景区柯村，它是九华山打造旅游胜地和国际重要佛教圣地的标志性工程，是九华山核心地标，地藏王菩萨的行愿之地！园区以99米地藏王菩萨圣像为核心，投资逾20亿元，占地189公顷。地藏王菩萨圣像，圣像及莲花座总高99米，高地藏王菩萨露天铜像，“莘莘学子抱佛脚”地藏王圣像景区蕴含“九九归一、修成正果”的深层意境。众生在这里祈福、许愿，将会离苦得乐，善愿成就。景区主要景点：99米高地藏菩萨铜像、佛光池、净土莲花、拜谒通道、拜台广场等。</w:t>
            </w:r>
          </w:p>
          <w:p w14:paraId="59BF8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eastAsia="zh-CN"/>
              </w:rPr>
              <w:t>【徽州古城】（大门票免，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不含府衙小门票，如要入内自理45元小门票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中国四大古城之一的徽州古城，是古代徽州府府衙所在地，也是我国保存完整的古城之一，古城始建于秦朝，自唐代以来，一直是徽郡、州、府治所在地，故县治与府治同在一座城内，形成了城套城的独特风格。瓮城、城门、古街、古巷、古桥、古塔、古坝，古民居等都是这里的看点。</w:t>
            </w:r>
          </w:p>
          <w:p w14:paraId="5C667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【水墨宏村，门票60周岁以下现付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94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元/人，60周岁（含）-65周岁现付52元/人，65周岁（含）以上免】：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宏村的美景都和水有着直接的关系，是一座经过严谨规划的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"http://baike.sogou.com/v71528594.htm"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古村落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；村内外人工水系的规划设计相当精致巧妙，专家评价宏村是“人文景观、自然景观相得益彰，是世界上少有的古代有详细规划之村落”；被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"http://baike.sogou.com/v70271036.htm"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中外建筑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专家称为“中国传统的一颗明珠”、“研究中国古代水利史的活教材”；缠绕全村的水渠，始建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"http://baike.sogou.com/v65403736.htm"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于明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永乐年间，至今已由600年的历史；水系是按照牛的形象设计，引清泉为“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"http://baike.sogou.com/v7832670.htm"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牛肠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”，从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"http://baike.sogou.com/v64442904.htm"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一家一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户门前流过，使得村民“浣汲未妨溪路远，家家门巷有清泉”；“牛肠”在流入村中的“牛胃”月塘后，经过过滤，复又绕屋穿户，流向村外被称为“牛肚”的南湖；再次过滤后，流入河流；如此水系，堪称中国古代村落建筑艺术一绝；被誉为中国画里乡村。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晚上住在宏村内，可自由欣赏美丽夜景。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42D56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早晚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6B0AC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宏村内</w:t>
            </w:r>
          </w:p>
          <w:p w14:paraId="21A6CF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客栈</w:t>
            </w:r>
          </w:p>
        </w:tc>
      </w:tr>
      <w:tr w14:paraId="499DF3F4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1490E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D3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center"/>
          </w:tcPr>
          <w:p w14:paraId="227C9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本日安排黄山·黄山风景区一日游：</w:t>
            </w:r>
          </w:p>
          <w:p w14:paraId="315A8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【黄山风景区】（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eastAsia="zh-CN"/>
              </w:rPr>
              <w:t>游览约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5-7小时，门票需自理：60周岁以下190元/人，60-64周岁95元/人，65周岁以上免费，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eastAsia="zh-CN"/>
              </w:rPr>
              <w:t>往返景交自理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38元/人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）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车程前往风景区换乘中心，后换乘景交上山，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车程约30分钟，到达慈光阁水厂售票处，乘坐缆车（自费90元/人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缆车上山15分钟左右) 上山玉屏索道上站 蒲团松，沿途观光道欣赏莲蕊峰、莲花峰、俯瞰玉屏缆车。攀爬好汉坡，抵达玉屏楼景区，在此感受天下 迎客松 之奇观，远眺黄山最险峰 天都峰，观赏黄山奇石“松鼠跳天都”“玉屏睡佛”“白象石”等。后沿莲花新道 行至 莲花峰莲花厅。沿途欣赏奇石鲤鱼跃龙门，孔雀戏莲花等奇石。下百步云梯，后经一线天攀登鳌鱼峰到峰顶，至天海景区。在此稍微休息调整，集中等。后攀登黄山第二高峰1860M光明顶,在此远眺黄山群峰，有“不到光明顶，不见黄山景”之说法。后经观石厅，远眺红楼梦开篇奇石黄山飞来石，后攀登贡阳峰，抵白鹅岭，步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约2小时）或者乘坐云谷索道（自费80元/人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缆车下山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约15分钟）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下山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乘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环保车到寨西换乘中心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，乘坐大巴前往黄山市区，入住黄山市区！</w:t>
            </w:r>
          </w:p>
          <w:p w14:paraId="5E303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晚餐品尝黄山特色美食——毛（豆腐）臭（鳜鱼）徽宴，感受舌尖上的中国。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00871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早晚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6AB2A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黄山</w:t>
            </w:r>
          </w:p>
          <w:p w14:paraId="1963F57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三钻</w:t>
            </w:r>
          </w:p>
        </w:tc>
      </w:tr>
      <w:tr w14:paraId="190003CA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79818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D4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center"/>
          </w:tcPr>
          <w:p w14:paraId="668C5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早餐后前往大茗堂(黄山)茶科园体验：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【茶香手工DIY】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：将传统茶道与现代手工创意相融，趣味沉浸式感悟徽州茶文化；手工制作的茶香研学DIY配饰，可免费带走。后游览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【千岛湖】（约120分钟，中心湖区穿越，不登岛，游船必须自理65元/人）：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千岛湖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是新安江水库所形成的人工湖，共有1078个岛屿，国家首批国家名胜区之一，也是全国面积最大的水上公园，华东地区最大的水上公园。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千岛湖水在中国大江大湖中位居优质水之首，为国家一级水体，不经任何处理即达饮用水标准，被誉为"天下第一秀水"。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时尚新玩法，穿越不登岛，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乘船游览中心湖区美景，泛舟湖上，欣赏千岛湖的绿水青山金腰带的美景，让人心旷神怡。</w:t>
            </w:r>
          </w:p>
          <w:p w14:paraId="31A08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【婺女洲度假区，门票120+演艺150+星空艺术馆50+景区内晚餐50，合计370元/人，旅行社优惠238元/人现付导游，无年龄优惠】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：婺女洲度假区以婺女飞天传说故事为核心，以新式徽派建筑风格为特色，这里山水环绕，景色怡人，拥有着徽州文化的美学内涵，能让人体验到纯美的东方生活。当夜幕降临的时候 ，婺女洲度假区将以多种互动灯光演艺呈现婺女洲的夜色特点，让游客在灯光、投影、演绎等多种效果融合下，拥有丰富的视觉体验，从而产生强烈的故事代入感。度假区内精美的徽派建筑，白墙黛瓦，檐牙交错、古色古香、街巷纵横、错落有致，散发着浓厚的古徽州历史文化气息。度假区通过挖掘徽州文化精髓，传承婺源民俗技艺，融合非遗文化，以灯光/演艺为灵魂，让游客沉浸式体验古徽州繁华什锦、车水马龙的市井风情，处处有戏，徽州美食、风味小吃、酒肆茶坊、勾栏瓦舍……应有尽有，沉浸其中，恍如穿越。一生痴绝处，无梦婺女洲。特别赠送大型山水实景演出：</w:t>
            </w:r>
          </w:p>
          <w:p w14:paraId="750E0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【遇见·婺源】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遇见婺源大型户外实景演出，是鑫邦文旅斥资2亿元，以婺女飞天为题材背景，运用写意的戏剧手法，光影与实景交相呼应，描绘出一幅波澜壮阔的盛大画卷。一段神仙与凡人的传奇故事，一抹缘起而缘落的思乡情怀（特别提醒：赠送项目，如果遇到天气等不可抗拒因素取消，无费用退还）。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结束后入住度假区内四钻酒店。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072A6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早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4C10C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婺女洲</w:t>
            </w:r>
          </w:p>
          <w:p w14:paraId="5BF237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内四钻</w:t>
            </w:r>
          </w:p>
        </w:tc>
      </w:tr>
      <w:tr w14:paraId="11B87645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5934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D5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center"/>
          </w:tcPr>
          <w:p w14:paraId="5B55D7C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line="240" w:lineRule="auto"/>
              <w:ind w:left="0" w:leftChars="0" w:right="3" w:rightChars="0" w:firstLine="0" w:firstLineChars="0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早餐后，游览全球十大最美梯田，中国国家地理标志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【篁岭</w:t>
            </w:r>
            <w:r>
              <w:rPr>
                <w:rFonts w:hint="eastAsia" w:cs="微软雅黑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晒秋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，游览时间约2小时，上下缆车自理120元/人（五一/国庆/春节165元/人）】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篁岭是婺源旅游的浓缩，集古村落、古树群、梯田花海、民俗晒秋为一体的最美乡村景致。在篁岭，与“晒秋”同样摄人心魂的是水墨梯田。粉墙黛瓦掩映其中，云雾萦绕，是一个美丽的乡村童话！传说中从愁客到限客的村落，体验惊险刺激 【高空玻璃吊桥】其中垒星桥是篁岭最高玻璃高空吊桥，与峡谷沟壑落差高达百米，另一座卧云桥索桥似玉带将两岸的油菜花海梯田串接，是江西省内跨度最大的全景幅卧云悬索桥；后游览国家AAAA 级景区、抖音火爆打卡、网红夜游热门景区：</w:t>
            </w:r>
          </w:p>
          <w:p w14:paraId="1D377D6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line="240" w:lineRule="auto"/>
              <w:ind w:left="0" w:leftChars="0" w:right="3" w:rightChars="0" w:firstLine="0" w:firstLineChars="0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【望仙谷景区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绝壁神户●望仙谷白加黑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（70周以下自理门票120元/人，70周以上免票）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含夜游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望仙谷是集赣家民俗、山水人文、在地农业、风味美食、休闲度假、亲子研学为一体的国家 AAAA 级旅游景区 ；景区以山、水、谷、村、寺、林、田为资源本底，以已渐行渐远的本土文化为根基，自然山水与历史文化交相辉映，峡谷、巨峰、巨岩、涧瀑、高山清流、山水美如画；古村、耕种、祈福、佛教、民俗、历史文化突出，融灵山自然景观与人文景观于一体，古有“胡祖羽化登仙宫”之传说，物华天宝，人杰地灵。华灯初上，国内最美的夜色便呈现在各位眼前，名副其实的仙侠世界。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结束后，车赴酒店入住。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65D9D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早晚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76A36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望仙</w:t>
            </w:r>
          </w:p>
          <w:p w14:paraId="7ED1E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谷外</w:t>
            </w:r>
          </w:p>
          <w:p w14:paraId="25293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民宿</w:t>
            </w:r>
          </w:p>
        </w:tc>
      </w:tr>
      <w:tr w14:paraId="711365CA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7D126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D6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center"/>
          </w:tcPr>
          <w:p w14:paraId="51E86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早餐后赴景德镇：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游览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【景德镇古沉陶瓷艺术中心】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：观看陶瓷生产工艺，拉胚、彩绘等制作流程、欣赏瓷都精品陶瓷展示、名人名作，亦可以选购心恰礼品馈赠亲友。参加景德镇陶瓷文化推广宣讲，观看陶瓷产品精品展示，自由选购精品陶瓷产品。</w:t>
            </w:r>
          </w:p>
          <w:p w14:paraId="2B626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后赴【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庐山，门票65周岁以上免，65周岁以下自理160元/人，景交自理90元/人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】：乘坐景交上山，参观我国唯一一栋国共两党最高领袖都住过的别墅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【美庐别墅】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（每个月第一周和第三周的星期三闭馆）：在牯岭东谷的长冲河畔，1922年所建，是一栋精巧的英式别墅，是蒋介石和宋美龄在庐山的旧居，参观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【庐山会议旧址】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这座建筑原名庐山大礼堂，为传习学舍会议礼堂，旧址为国民党中央党部所建，耗资二十万元。国民党中央党部委托“华中公司”工程师高观四设计，是民国时期庐山三大建筑之一。新中国成立以后，这幢建筑更名为庐山人民剧院。自 1959 年开始，中共中央曾在这里召开过三次重要会议，即 1959 年的中共中央八届八中全会，1961 年的中央工作 会议和 1970 年的中共中央九届二中全会，后游览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【大口瀑布】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索道往返 50 元/人自愿自理，如不参观可自行游览三宝树景区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）大口景区包括大口瀑布(彩虹瀑布)、黄丹口和四纪冰川三处景点。集飞瀑、幽洞、奇松、怪石、峻峰、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instrText xml:space="preserve"> HYPERLINK "https://baike.so.com/doc/6608421-10474263.html" \t "https://baike.so.com/doc/_blank" </w:instrTex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邃谷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于一身，浑然天成，毫无雕饰之痕迹。晚餐后入住山顶酒店休息。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【庐山夜景】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游客可自行夜游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【牯岭镇街心公园】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欣赏云中山城万国建筑风情，感受云中山城小镇的魅力。牯岭街是庐山的中心，是一座美丽的、别致的、公园式的小山城。牯岭街商店、超市、书店、银行、电影院、大会堂都有。站在街心公园，可以眺望九江古城、长江玉带，为休闲、消遣、娱乐的理想场所，还可以自费前往观看经典老电影【庐山恋】重温这段经典浪漫爱情故事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12941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早晚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64309C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庐山上</w:t>
            </w:r>
          </w:p>
          <w:p w14:paraId="091D75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三钻</w:t>
            </w:r>
          </w:p>
        </w:tc>
      </w:tr>
      <w:tr w14:paraId="38A0860F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0D01D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D7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top"/>
          </w:tcPr>
          <w:p w14:paraId="3585E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早餐后，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【续游庐山】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（游览约2.5小时）继续游览庐山，游览碧波荡漾、形如提琴的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【如琴湖】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唐代诗人白居易循径赏花处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【花径公园】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云雾弥漫、山水环抱的白居易草堂，体味诗人“长恨春归无觅处，不知转入此中来”的心声；充满神秘色彩的天桥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【锦绣谷景区】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谷中云雾缭绕、四季花开灿烂如锦、石林挺秀、怪松覆壁，处处弥漫着鸟语花香；谷中千岩竞秀，万壑回萦、断崖天成，石林挺秀，峭壁峰壑如雄狮长啸，如猛虎跃涧，似捷猿攀登，似仙翁盘坐，栩栩如生，一路景色如锦绣画卷、令人陶醉；蒋介石与美国特使马歇尔秘密谈判处——谈判台，毛主席诗中的“天生一个仙人洞、无限风光在险峰”的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【仙人洞】</w:t>
            </w: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，后换乘景交，乘车下山，行程结束后，乘车返回合肥，入住酒店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center"/>
          </w:tcPr>
          <w:p w14:paraId="0F4996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早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center"/>
          </w:tcPr>
          <w:p w14:paraId="3DBFD5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合肥</w:t>
            </w:r>
          </w:p>
          <w:p w14:paraId="4C8DA0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三钻</w:t>
            </w:r>
          </w:p>
        </w:tc>
      </w:tr>
      <w:tr w14:paraId="2D3DF62F">
        <w:tblPrEx>
          <w:tblBorders>
            <w:top w:val="thinThickSmallGap" w:color="00B0F0" w:sz="24" w:space="0"/>
            <w:left w:val="thinThickSmallGap" w:color="00B0F0" w:sz="24" w:space="0"/>
            <w:bottom w:val="thinThickSmallGap" w:color="00B0F0" w:sz="24" w:space="0"/>
            <w:right w:val="thinThickSmallGap" w:color="00B0F0" w:sz="24" w:space="0"/>
            <w:insideH w:val="single" w:color="00B0F0" w:sz="4" w:space="0"/>
            <w:insideV w:val="single" w:color="00B0F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l2br w:val="nil"/>
              <w:tr2bl w:val="nil"/>
            </w:tcBorders>
            <w:noWrap w:val="0"/>
            <w:vAlign w:val="center"/>
          </w:tcPr>
          <w:p w14:paraId="0210A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D8</w:t>
            </w:r>
          </w:p>
        </w:tc>
        <w:tc>
          <w:tcPr>
            <w:tcW w:w="8646" w:type="dxa"/>
            <w:tcBorders>
              <w:tl2br w:val="nil"/>
              <w:tr2bl w:val="nil"/>
            </w:tcBorders>
            <w:noWrap w:val="0"/>
            <w:vAlign w:val="top"/>
          </w:tcPr>
          <w:p w14:paraId="5844687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根据航班时间送站，乘机返回。</w:t>
            </w:r>
          </w:p>
          <w:p w14:paraId="4B678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sz w:val="21"/>
                <w:szCs w:val="21"/>
                <w:lang w:val="en-US" w:eastAsia="zh-CN"/>
              </w:rPr>
              <w:t>送团细节如下：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送团细节如下：</w:t>
            </w:r>
          </w:p>
          <w:p w14:paraId="191A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1、较早返程的客人，直接从酒店约定时间送站；</w:t>
            </w:r>
          </w:p>
          <w:p w14:paraId="46D97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2、较迟返程的客人，自由活动，根据约定的时间和地点送站；</w:t>
            </w:r>
          </w:p>
          <w:p w14:paraId="15904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3、由于早航班或早高铁/火车，早餐来不及享用的，无费用退费；</w:t>
            </w:r>
          </w:p>
          <w:p w14:paraId="39AE5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4、网约车、的士、机场巴士、机场地铁等均为合理送站安排，敬请知晓。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noWrap w:val="0"/>
            <w:vAlign w:val="top"/>
          </w:tcPr>
          <w:p w14:paraId="5F5614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早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 w:val="0"/>
            <w:vAlign w:val="top"/>
          </w:tcPr>
          <w:p w14:paraId="18F858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无</w:t>
            </w:r>
          </w:p>
        </w:tc>
      </w:tr>
    </w:tbl>
    <w:tbl>
      <w:tblPr>
        <w:tblStyle w:val="9"/>
        <w:tblW w:w="0" w:type="auto"/>
        <w:tblInd w:w="-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0077"/>
      </w:tblGrid>
      <w:tr w14:paraId="18E47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shd w:val="clear" w:color="auto" w:fill="auto"/>
            <w:noWrap w:val="0"/>
            <w:vAlign w:val="center"/>
          </w:tcPr>
          <w:p w14:paraId="5AC224B6"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接待标准</w:t>
            </w:r>
          </w:p>
        </w:tc>
        <w:tc>
          <w:tcPr>
            <w:tcW w:w="10077" w:type="dxa"/>
            <w:shd w:val="clear" w:color="auto" w:fill="FFFFFF"/>
            <w:noWrap w:val="0"/>
            <w:vAlign w:val="center"/>
          </w:tcPr>
          <w:p w14:paraId="39052D22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default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1、西昌-合肥往返机票经济舱</w:t>
            </w:r>
          </w:p>
          <w:p w14:paraId="1780D857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、车辆：当地空调旅游车（按实际人数安排车型，确保一人一正座）；</w:t>
            </w:r>
          </w:p>
          <w:p w14:paraId="67DE877B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、住宿：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eastAsia="zh-CN"/>
              </w:rPr>
              <w:t>网评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3钻酒店、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eastAsia="zh-CN"/>
              </w:rPr>
              <w:t>一晚望仙谷外民宿，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其中3晚住在景区内：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1"/>
                <w:szCs w:val="21"/>
                <w:highlight w:val="none"/>
              </w:rPr>
              <w:t>一晚宏村景区内客栈、一晚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婺女洲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1"/>
                <w:szCs w:val="21"/>
                <w:highlight w:val="none"/>
              </w:rPr>
              <w:t>景区内四钻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一晚庐山上三钻（含空调含洗漱）；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pacing w:val="-2"/>
                <w:szCs w:val="21"/>
                <w:highlight w:val="none"/>
                <w:lang w:val="en-US" w:eastAsia="zh-CN"/>
              </w:rPr>
              <w:t>特别提醒：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1"/>
                <w:szCs w:val="21"/>
                <w:highlight w:val="none"/>
                <w:lang w:val="en-US" w:eastAsia="zh-CN"/>
              </w:rPr>
              <w:t>婺女洲景区内四钻酒店无三人间无亲子房也不能加床，房差140元/人，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如果三人同住一个标间，请提前告知游客需签署以下申明：</w:t>
            </w:r>
          </w:p>
          <w:p w14:paraId="6FE39F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1"/>
                <w:szCs w:val="21"/>
                <w:highlight w:val="none"/>
                <w:lang w:val="en-US" w:eastAsia="zh-CN"/>
              </w:rPr>
              <w:t>本人自愿在入住时不登记身份证，入住同行人员的双人标准间，早餐自理，自行承担由于未登记身份证信息而可能产生的任何后果。由于婺女洲景区实行住宿加门票的套票政策，门票差价120元/人我个人承担。</w:t>
            </w:r>
          </w:p>
          <w:p w14:paraId="03450B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1"/>
                <w:szCs w:val="21"/>
                <w:highlight w:val="none"/>
                <w:lang w:val="en-US" w:eastAsia="zh-CN"/>
              </w:rPr>
              <w:t>参考酒店：</w:t>
            </w:r>
          </w:p>
          <w:p w14:paraId="2FCD9C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  <w:t>合肥：艺龙瑞云酒店(合肥瑶海工业园方庙地铁站店)</w:t>
            </w:r>
          </w:p>
          <w:p w14:paraId="48A0260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  <w:t>宏村：宏村松鹤堂、</w:t>
            </w:r>
          </w:p>
          <w:p w14:paraId="643ADA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  <w:t>黄山：辰茂醉温泉</w:t>
            </w:r>
          </w:p>
          <w:p w14:paraId="71D2DD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  <w:t>婺女洲：万卷口</w:t>
            </w:r>
          </w:p>
          <w:p w14:paraId="030547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  <w:t>望仙谷：望仙谷陌上轻居酒店</w:t>
            </w:r>
          </w:p>
          <w:p w14:paraId="75A91BE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1"/>
                <w:szCs w:val="21"/>
                <w:highlight w:val="none"/>
                <w:lang w:val="en-US" w:eastAsia="zh-CN"/>
              </w:rPr>
              <w:t>庐山：龙浩假日酒店</w:t>
            </w:r>
          </w:p>
          <w:p w14:paraId="425DBEC2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、用餐：早餐酒店赠送不吃不退，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个正餐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30元/餐，随餐赠送正宗徽菜宴（吃臭鳜鱼毛豆腐）</w:t>
            </w:r>
          </w:p>
          <w:p w14:paraId="57E23DDD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、导游：地陪导游，呵护您的行程</w:t>
            </w:r>
          </w:p>
          <w:p w14:paraId="7B9B8BC5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、自费：无自费（景交缆车船费等未含，不算推自费，门票根据年龄现付）</w:t>
            </w:r>
          </w:p>
          <w:p w14:paraId="25434677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</w:pPr>
            <w:r>
              <w:rPr>
                <w:rStyle w:val="13"/>
                <w:rFonts w:hint="eastAsia" w:ascii="方正仿宋_GBK" w:hAnsi="方正仿宋_GBK" w:eastAsia="方正仿宋_GBK" w:cs="方正仿宋_GBK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7、购物：</w:t>
            </w:r>
            <w:r>
              <w:rPr>
                <w:rStyle w:val="13"/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  <w:t>无（行程中的茶香DIY和景德镇古沉陶瓷馆内有本地特产商品售卖，不属于购物店）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 xml:space="preserve"> </w:t>
            </w:r>
          </w:p>
          <w:p w14:paraId="4A64DA06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  <w:highlight w:val="none"/>
              </w:rPr>
              <w:t>、门票：以上行程中景点门票根据年龄现付，具体标准如下；</w:t>
            </w:r>
          </w:p>
          <w:tbl>
            <w:tblPr>
              <w:tblStyle w:val="9"/>
              <w:tblpPr w:leftFromText="180" w:rightFromText="180" w:vertAnchor="text" w:horzAnchor="page" w:tblpX="5" w:tblpY="201"/>
              <w:tblOverlap w:val="never"/>
              <w:tblW w:w="10068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44"/>
              <w:gridCol w:w="1680"/>
              <w:gridCol w:w="1656"/>
              <w:gridCol w:w="1824"/>
              <w:gridCol w:w="1656"/>
              <w:gridCol w:w="1608"/>
            </w:tblGrid>
            <w:tr w14:paraId="154A22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7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3F91DC1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景 区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DBEEF3"/>
                  <w:noWrap w:val="0"/>
                  <w:vAlign w:val="center"/>
                </w:tcPr>
                <w:p w14:paraId="082964E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门 票</w:t>
                  </w:r>
                </w:p>
                <w:p w14:paraId="6FDDCF9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59周岁以下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DBEEF3"/>
                  <w:noWrap w:val="0"/>
                  <w:vAlign w:val="center"/>
                </w:tcPr>
                <w:p w14:paraId="3FF2616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门 票</w:t>
                  </w:r>
                </w:p>
                <w:p w14:paraId="200621D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60-64周以下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DBEEF3"/>
                  <w:noWrap w:val="0"/>
                  <w:vAlign w:val="center"/>
                </w:tcPr>
                <w:p w14:paraId="6955929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门 票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65周岁以上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DBEEF3"/>
                  <w:noWrap w:val="0"/>
                  <w:vAlign w:val="center"/>
                </w:tcPr>
                <w:p w14:paraId="0CABF53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景区交通/游船（敬请自理）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DBEEF3"/>
                  <w:noWrap w:val="0"/>
                  <w:vAlign w:val="center"/>
                </w:tcPr>
                <w:p w14:paraId="177B400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tabs>
                      <w:tab w:val="left" w:pos="148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ind w:left="0" w:leftChars="0" w:firstLine="0" w:firstLineChars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缆车费用</w:t>
                  </w:r>
                </w:p>
                <w:p w14:paraId="05506F1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tabs>
                      <w:tab w:val="left" w:pos="148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ind w:left="-199" w:leftChars="-95" w:right="-86" w:rightChars="-41" w:firstLine="200" w:firstLineChars="91"/>
                    <w:jc w:val="both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（自愿自理）</w:t>
                  </w:r>
                </w:p>
              </w:tc>
            </w:tr>
            <w:tr w14:paraId="2BDF2C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758EF2A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黄山风景区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A9ADF4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190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990A41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95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CF520D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934657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38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E88133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170</w:t>
                  </w:r>
                </w:p>
              </w:tc>
            </w:tr>
            <w:tr w14:paraId="3B864C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8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2D8BA14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庐山风景区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B7639E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160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82A51A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160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0BCB44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F9C547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90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B9F1B6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4BC3F8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8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6C711F6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千岛湖游船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421F5E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43D4B8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E9AC02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827466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65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70B175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1395AF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7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0E83538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九华大佛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55BAF8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F33BA2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07FBC6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F29573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8226D1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1C10FA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7C0252D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徽州古城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019F6F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54C383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4CB0EE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30E365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178A27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0A2F90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8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594947D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宏村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B5CCA9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94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177C8A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52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A92B0E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68FF57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2B530E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0D4FA4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2FB247B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婺女洲套票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219D5A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default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238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2CD161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default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238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A8455D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default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238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DFFACA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B04B75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388F3D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8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5A49771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花海篁岭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51D289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ACA2A7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EA2DE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33BE53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120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1B8B2D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199F4A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18AF7C7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望仙谷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FA27DB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120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9E73C1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120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8ED5B6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120</w:t>
                  </w:r>
                </w:p>
                <w:p w14:paraId="7FD08A8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FF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（70周以上免）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E9E4B9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40A3B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0</w:t>
                  </w:r>
                </w:p>
              </w:tc>
            </w:tr>
            <w:tr w14:paraId="2EC3A3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8" w:hRule="atLeast"/>
              </w:trPr>
              <w:tc>
                <w:tcPr>
                  <w:tcW w:w="16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2DCDC"/>
                  <w:noWrap w:val="0"/>
                  <w:vAlign w:val="center"/>
                </w:tcPr>
                <w:p w14:paraId="6A0D9B1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1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23AE2C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default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802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3443D9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default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1"/>
                      <w:szCs w:val="21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665</w:t>
                  </w:r>
                </w:p>
              </w:tc>
              <w:tc>
                <w:tcPr>
                  <w:tcW w:w="18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BEA8D84">
                  <w:pPr>
                    <w:pStyle w:val="5"/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358</w:t>
                  </w:r>
                </w:p>
                <w:p w14:paraId="587FD0C5">
                  <w:pPr>
                    <w:pStyle w:val="5"/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rPr>
                      <w:rFonts w:hint="default" w:ascii="微软雅黑" w:hAnsi="微软雅黑" w:eastAsia="微软雅黑" w:cs="微软雅黑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70周以上238</w:t>
                  </w:r>
                </w:p>
              </w:tc>
              <w:tc>
                <w:tcPr>
                  <w:tcW w:w="1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3D005A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313</w:t>
                  </w:r>
                </w:p>
              </w:tc>
              <w:tc>
                <w:tcPr>
                  <w:tcW w:w="160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778086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200</w:t>
                  </w:r>
                </w:p>
              </w:tc>
            </w:tr>
          </w:tbl>
          <w:p w14:paraId="169D06B5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color w:val="000000"/>
                <w:szCs w:val="21"/>
                <w:highlight w:val="none"/>
              </w:rPr>
            </w:pPr>
          </w:p>
        </w:tc>
      </w:tr>
      <w:tr w14:paraId="2375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noWrap w:val="0"/>
            <w:vAlign w:val="center"/>
          </w:tcPr>
          <w:p w14:paraId="7EDE2767">
            <w:pPr>
              <w:widowControl/>
              <w:spacing w:line="400" w:lineRule="exact"/>
              <w:jc w:val="left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团队游览</w:t>
            </w:r>
          </w:p>
        </w:tc>
        <w:tc>
          <w:tcPr>
            <w:tcW w:w="10077" w:type="dxa"/>
            <w:noWrap w:val="0"/>
            <w:vAlign w:val="center"/>
          </w:tcPr>
          <w:p w14:paraId="5B3E9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1、景点游览、自由活动时间以当天实际游览为准；</w:t>
            </w:r>
          </w:p>
          <w:p w14:paraId="5C9C5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2、请您仔细阅读本行程，根据自身条件选择适合自己的旅游线路，出游过程中，如因身体健康等自身原因需放弃部分行程的，或游客要求放弃部分住宿、交通的，均视为自愿放弃，已发生费用不予退还，放弃行程期间的人身安全由旅游者自行负责；</w:t>
            </w:r>
          </w:p>
          <w:p w14:paraId="46DFC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、团队游览中不允许擅自离团（自由活动除外，自由活动期间，请保证自己人身安全，尽量不要单独出行），中途离团视同游客违约，由此造成未参加行程内景点、用餐、房、车等费用不退，旅行社亦不承担游客离团时发生意外的责任；</w:t>
            </w:r>
          </w:p>
          <w:p w14:paraId="487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4、出游过程中，如产生退费情况，以退费项目旅行社折扣价为依据，均不以挂牌价为准；</w:t>
            </w:r>
          </w:p>
          <w:p w14:paraId="68741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5、以上城市之间的行程及景点时间有可能互调，但不减少景点；因不可抗因素造成无法游览，只负责退还本社的优惠门票，不承担由此造成的其它损失。</w:t>
            </w:r>
          </w:p>
          <w:p w14:paraId="7953B241">
            <w:pPr>
              <w:numPr>
                <w:ilvl w:val="0"/>
                <w:numId w:val="0"/>
              </w:numPr>
              <w:adjustRightInd w:val="0"/>
              <w:snapToGrid w:val="0"/>
              <w:ind w:left="0" w:leftChars="0" w:firstLine="0" w:firstLineChars="0"/>
              <w:rPr>
                <w:rFonts w:hint="default" w:ascii="微软雅黑" w:hAnsi="微软雅黑" w:eastAsia="微软雅黑" w:cs="微软雅黑"/>
                <w:color w:val="000000"/>
                <w:szCs w:val="21"/>
                <w:lang w:val="en-US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6、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受特殊节假日、重大活动临时管制、酒店资源管控及不可抗力等因素影响，酒店、航班及其他旅游资源的</w:t>
            </w:r>
          </w:p>
          <w:p w14:paraId="52E8B10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库存、价格及班次可能存在高度不确定性。旅行社将尽合理商业努力协调资源，但为保障行程顺利，保留对已预订航班、酒店或行程安排进行同级别或近似替代调整的权利，并将在能力范围内及时将该等调整对旅游者进行明确通知和提示。旅游者确认，其订购旅游产品、签署本合同前已充分知悉并接受：前述资源调整属于旅游服务的客观风险范畴，旅行社已在能力范围内提前提示，不构成旅行社对监管要求的规避或免责，实际行程中的旅游资源应以出行最终确认的信息为准。</w:t>
            </w:r>
          </w:p>
        </w:tc>
      </w:tr>
      <w:tr w14:paraId="4B979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noWrap w:val="0"/>
            <w:vAlign w:val="center"/>
          </w:tcPr>
          <w:p w14:paraId="433B8857">
            <w:pPr>
              <w:widowControl/>
              <w:spacing w:line="400" w:lineRule="exact"/>
              <w:jc w:val="left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优惠政策</w:t>
            </w:r>
          </w:p>
        </w:tc>
        <w:tc>
          <w:tcPr>
            <w:tcW w:w="10077" w:type="dxa"/>
            <w:noWrap w:val="0"/>
            <w:vAlign w:val="center"/>
          </w:tcPr>
          <w:p w14:paraId="0A2B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1、如遇国家政策性调整门票、交通价格等，按调整后的实际价格结算；</w:t>
            </w:r>
          </w:p>
          <w:p w14:paraId="368AF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2、赠送项目因航班、天气或其他不可抗因素导致不能赠送的，无费用退减。</w:t>
            </w:r>
          </w:p>
        </w:tc>
      </w:tr>
      <w:tr w14:paraId="23DBB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noWrap w:val="0"/>
            <w:vAlign w:val="center"/>
          </w:tcPr>
          <w:p w14:paraId="0314887A">
            <w:pPr>
              <w:widowControl/>
              <w:spacing w:line="400" w:lineRule="exact"/>
              <w:jc w:val="left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意见反馈</w:t>
            </w:r>
          </w:p>
        </w:tc>
        <w:tc>
          <w:tcPr>
            <w:tcW w:w="10077" w:type="dxa"/>
            <w:noWrap w:val="0"/>
            <w:vAlign w:val="center"/>
          </w:tcPr>
          <w:p w14:paraId="33E7A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1、游客意见以导游发放的游客（或代表）填写的意见单为准，请游客本着公平、公正的原则认真填写。游客不填视为放弃。恕不受理游客虚填或不填意见书而产生的后续争议；</w:t>
            </w:r>
          </w:p>
          <w:p w14:paraId="5C4CA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2、游客在旅游过程中有服务不满意的地方，敬请在当地提出合理要求，以便在现场核实、及时处理，否则视为满意。回程后再变相投诉不予受理！感谢理解。</w:t>
            </w:r>
          </w:p>
        </w:tc>
      </w:tr>
      <w:tr w14:paraId="0F991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noWrap w:val="0"/>
            <w:vAlign w:val="center"/>
          </w:tcPr>
          <w:p w14:paraId="6DDB7C36">
            <w:pPr>
              <w:widowControl/>
              <w:spacing w:line="400" w:lineRule="exact"/>
              <w:jc w:val="left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出团通知</w:t>
            </w:r>
          </w:p>
        </w:tc>
        <w:tc>
          <w:tcPr>
            <w:tcW w:w="10077" w:type="dxa"/>
            <w:noWrap w:val="0"/>
            <w:vAlign w:val="center"/>
          </w:tcPr>
          <w:p w14:paraId="6A7B6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1、出团通知最晚于出团前1天发送，若能提前确定，我们将会第一时间通知组团社或您；</w:t>
            </w:r>
          </w:p>
          <w:p w14:paraId="287D3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2、客人报名时，准确告知游客的姓名、手机，提醒游客必须保持手机畅通，同时组团社经办人也必须保持手机畅通，以便我社送站或其他应急，如因游客手机关机，组团社联系不上，由此产生的后果自负，望谅解；</w:t>
            </w:r>
          </w:p>
          <w:p w14:paraId="5A4B8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3、参加我社独立成团报名时，我社暂不提供导游姓名及联系方式，地接导游最晚于出团前 1 天与游客取得联系，敬请参团者保持手机通讯畅通，如导游未能及时主动联系客人，敬请游客及时根据出团通知上标注的当地紧急联系人。</w:t>
            </w:r>
          </w:p>
        </w:tc>
      </w:tr>
      <w:tr w14:paraId="2841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noWrap w:val="0"/>
            <w:vAlign w:val="center"/>
          </w:tcPr>
          <w:p w14:paraId="2F0EC03F">
            <w:pPr>
              <w:widowControl/>
              <w:spacing w:line="400" w:lineRule="exact"/>
              <w:jc w:val="left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其他</w:t>
            </w:r>
          </w:p>
        </w:tc>
        <w:tc>
          <w:tcPr>
            <w:tcW w:w="10077" w:type="dxa"/>
            <w:noWrap w:val="0"/>
            <w:vAlign w:val="center"/>
          </w:tcPr>
          <w:p w14:paraId="4621C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1、65 周岁以上老年人参团，须与组团社签订身体健康免责证明，且需家人陪同出行；</w:t>
            </w:r>
          </w:p>
          <w:p w14:paraId="5D00F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Style w:val="13"/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2、我社对本行程具有最终解释权。</w:t>
            </w:r>
          </w:p>
        </w:tc>
      </w:tr>
    </w:tbl>
    <w:p w14:paraId="58DDF36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7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</w:p>
    <w:sectPr>
      <w:headerReference r:id="rId3" w:type="default"/>
      <w:pgSz w:w="11906" w:h="16838"/>
      <w:pgMar w:top="227" w:right="720" w:bottom="68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DE44CA09-4C3C-4C86-ACC9-D2CBDC947E2D}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2" w:fontKey="{62BF9CB0-2957-4F46-87EE-49A40248EC18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3" w:fontKey="{8563C7A3-F3B1-4D3D-B330-EA1532F1F515}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C0CBB">
    <w:pPr>
      <w:pStyle w:val="7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-449580</wp:posOffset>
          </wp:positionH>
          <wp:positionV relativeFrom="paragraph">
            <wp:posOffset>-558165</wp:posOffset>
          </wp:positionV>
          <wp:extent cx="7575550" cy="10711180"/>
          <wp:effectExtent l="0" t="0" r="6350" b="13970"/>
          <wp:wrapNone/>
          <wp:docPr id="2" name="图片 2" descr="202606261628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2026062616284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550" cy="1071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1088"/>
    <w:rsid w:val="017311EE"/>
    <w:rsid w:val="09C23582"/>
    <w:rsid w:val="09C4406F"/>
    <w:rsid w:val="0F223F6C"/>
    <w:rsid w:val="11546EF9"/>
    <w:rsid w:val="11C00673"/>
    <w:rsid w:val="12343175"/>
    <w:rsid w:val="12C15B53"/>
    <w:rsid w:val="14506823"/>
    <w:rsid w:val="166D587F"/>
    <w:rsid w:val="16FB4F43"/>
    <w:rsid w:val="175852DC"/>
    <w:rsid w:val="191F13C5"/>
    <w:rsid w:val="1BC842CD"/>
    <w:rsid w:val="1EAB6ADD"/>
    <w:rsid w:val="1F485A62"/>
    <w:rsid w:val="1F670A9D"/>
    <w:rsid w:val="20CF57AD"/>
    <w:rsid w:val="215C510F"/>
    <w:rsid w:val="21C76D7B"/>
    <w:rsid w:val="22BB35A2"/>
    <w:rsid w:val="25220111"/>
    <w:rsid w:val="278249B0"/>
    <w:rsid w:val="28DC7504"/>
    <w:rsid w:val="299A6F16"/>
    <w:rsid w:val="29EE480D"/>
    <w:rsid w:val="29F44497"/>
    <w:rsid w:val="2C5632CC"/>
    <w:rsid w:val="2EF16493"/>
    <w:rsid w:val="2FD54F23"/>
    <w:rsid w:val="32055AA1"/>
    <w:rsid w:val="32657E86"/>
    <w:rsid w:val="32C831C6"/>
    <w:rsid w:val="334C2C68"/>
    <w:rsid w:val="35522C8A"/>
    <w:rsid w:val="3C23677E"/>
    <w:rsid w:val="3C293067"/>
    <w:rsid w:val="3DAA1B3A"/>
    <w:rsid w:val="3DB63495"/>
    <w:rsid w:val="3E663715"/>
    <w:rsid w:val="3E7E1832"/>
    <w:rsid w:val="408C00F7"/>
    <w:rsid w:val="40A245E0"/>
    <w:rsid w:val="41516138"/>
    <w:rsid w:val="4337064D"/>
    <w:rsid w:val="44370867"/>
    <w:rsid w:val="44477541"/>
    <w:rsid w:val="4DA411FA"/>
    <w:rsid w:val="547B1EDC"/>
    <w:rsid w:val="55447636"/>
    <w:rsid w:val="589968A1"/>
    <w:rsid w:val="58E42340"/>
    <w:rsid w:val="599F0418"/>
    <w:rsid w:val="59CD056B"/>
    <w:rsid w:val="5A9245F7"/>
    <w:rsid w:val="5B3E3D62"/>
    <w:rsid w:val="5B6F0A47"/>
    <w:rsid w:val="5BA9396F"/>
    <w:rsid w:val="5BF43056"/>
    <w:rsid w:val="5CFD2D29"/>
    <w:rsid w:val="5DF66A37"/>
    <w:rsid w:val="5FD30547"/>
    <w:rsid w:val="613A1CFF"/>
    <w:rsid w:val="614120F2"/>
    <w:rsid w:val="62FB3611"/>
    <w:rsid w:val="638B4DDF"/>
    <w:rsid w:val="63A853DE"/>
    <w:rsid w:val="65364101"/>
    <w:rsid w:val="65AA38BB"/>
    <w:rsid w:val="663A5C47"/>
    <w:rsid w:val="66E7100D"/>
    <w:rsid w:val="683A50A2"/>
    <w:rsid w:val="693C0568"/>
    <w:rsid w:val="6988001C"/>
    <w:rsid w:val="69FF27F5"/>
    <w:rsid w:val="6A983B28"/>
    <w:rsid w:val="70606FEC"/>
    <w:rsid w:val="734D6DCE"/>
    <w:rsid w:val="765D5CBD"/>
    <w:rsid w:val="7A101951"/>
    <w:rsid w:val="7B29035B"/>
    <w:rsid w:val="7C5D7D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widowControl/>
      <w:ind w:firstLine="420"/>
      <w:jc w:val="left"/>
    </w:pPr>
    <w:rPr>
      <w:kern w:val="0"/>
      <w:sz w:val="24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able Paragraph"/>
    <w:basedOn w:val="1"/>
    <w:qFormat/>
    <w:uiPriority w:val="1"/>
    <w:pPr>
      <w:spacing w:before="44"/>
      <w:ind w:left="423"/>
    </w:pPr>
    <w:rPr>
      <w:rFonts w:ascii="微软雅黑" w:hAnsi="微软雅黑" w:eastAsia="微软雅黑" w:cs="微软雅黑"/>
      <w:lang w:val="zh-CN" w:eastAsia="zh-CN" w:bidi="zh-CN"/>
    </w:rPr>
  </w:style>
  <w:style w:type="character" w:customStyle="1" w:styleId="13">
    <w:name w:val="style471"/>
    <w:qFormat/>
    <w:uiPriority w:val="0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6339</Words>
  <Characters>6517</Characters>
  <Lines>0</Lines>
  <Paragraphs>0</Paragraphs>
  <TotalTime>1</TotalTime>
  <ScaleCrop>false</ScaleCrop>
  <LinksUpToDate>false</LinksUpToDate>
  <CharactersWithSpaces>6579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2024-12-03T06:15:00Z</dcterms:created>
  <dc:creator>Administrator</dc:creator>
  <cp:lastModifiedBy>醉爱.华东.青大.冯18980041925</cp:lastModifiedBy>
  <dcterms:modified xsi:type="dcterms:W3CDTF">2026-09-08T06:53:35Z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EB1908FA984A4955A4C9A24C3F09153D_13</vt:lpwstr>
  </property>
  <property fmtid="{D5CDD505-2E9C-101B-9397-08002B2CF9AE}" pid="4" name="KSOTemplateDocerSaveRecord">
    <vt:lpwstr>eyJoZGlkIjoiYTg0NTQ2N2U1OTUxZDBiZGI5MmZmOTJhMmNkNTQ2M2IiLCJ1c2VySWQiOiIzNzgwMjgzMzkifQ==</vt:lpwstr>
  </property>
</Properties>
</file>