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44" w:rightChars="164"/>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4"/>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5"/>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9264"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6"/>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攀枝花—</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请各位贵宾根据航班时间提前两小时到达机场，自行办理好登机手续，后乘飞机前往上海/南京。司机接机后前往酒店入住休息。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w:t>
            </w:r>
            <w:r>
              <w:rPr>
                <w:rFonts w:hint="eastAsia" w:ascii="隶书" w:hAnsi="宋体" w:eastAsia="隶书"/>
                <w:b/>
                <w:color w:val="FF0000"/>
                <w:sz w:val="52"/>
                <w:szCs w:val="52"/>
              </w:rPr>
              <w:drawing>
                <wp:anchor distT="0" distB="0" distL="114300" distR="114300" simplePos="0" relativeHeight="251661312" behindDoc="1" locked="0" layoutInCell="1" allowOverlap="1">
                  <wp:simplePos x="0" y="0"/>
                  <wp:positionH relativeFrom="column">
                    <wp:posOffset>-972185</wp:posOffset>
                  </wp:positionH>
                  <wp:positionV relativeFrom="paragraph">
                    <wp:posOffset>-104140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6"/>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Cs/>
                <w:sz w:val="21"/>
                <w:szCs w:val="21"/>
              </w:rPr>
              <w:t>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ind w:left="240" w:hanging="240" w:hanging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周庄</w:t>
            </w:r>
            <w:r>
              <w:rPr>
                <w:rFonts w:hint="eastAsia" w:ascii="微软雅黑" w:hAnsi="微软雅黑" w:eastAsia="微软雅黑" w:cs="微软雅黑"/>
                <w:b/>
                <w:sz w:val="24"/>
                <w:szCs w:val="24"/>
                <w:lang w:val="en-US" w:eastAsia="zh-CN"/>
              </w:rPr>
              <w:t>/</w:t>
            </w:r>
          </w:p>
          <w:p>
            <w:pPr>
              <w:spacing w:line="300" w:lineRule="exact"/>
              <w:ind w:left="240" w:hanging="240" w:hanging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苏州</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乌镇</w:t>
            </w:r>
            <w:r>
              <w:rPr>
                <w:rFonts w:hint="eastAsia" w:ascii="微软雅黑" w:hAnsi="微软雅黑" w:eastAsia="微软雅黑" w:cs="微软雅黑"/>
                <w:b/>
                <w:sz w:val="24"/>
                <w:szCs w:val="24"/>
                <w:lang w:val="en-US" w:eastAsia="zh-CN"/>
              </w:rPr>
              <w:t>/</w:t>
            </w:r>
          </w:p>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桐乡</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费用自理1</w:t>
            </w:r>
            <w:r>
              <w:rPr>
                <w:rFonts w:hint="eastAsia" w:ascii="微软雅黑" w:hAnsi="微软雅黑" w:eastAsia="微软雅黑" w:cs="微软雅黑"/>
                <w:b/>
                <w:color w:val="FF0000"/>
                <w:kern w:val="0"/>
                <w:sz w:val="21"/>
                <w:szCs w:val="21"/>
                <w:lang w:val="en-US" w:eastAsia="zh-CN"/>
              </w:rPr>
              <w:t>38</w:t>
            </w:r>
            <w:r>
              <w:rPr>
                <w:rFonts w:hint="eastAsia" w:ascii="微软雅黑" w:hAnsi="微软雅黑" w:eastAsia="微软雅黑" w:cs="微软雅黑"/>
                <w:b/>
                <w:color w:val="FF0000"/>
                <w:kern w:val="0"/>
                <w:sz w:val="21"/>
                <w:szCs w:val="21"/>
              </w:rPr>
              <w:t>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-964565</wp:posOffset>
                  </wp:positionH>
                  <wp:positionV relativeFrom="paragraph">
                    <wp:posOffset>-67945</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推荐景点：自费夜游东方夜巴黎美景：金茂大厦+船游黄浦江（费用自理3</w:t>
            </w:r>
            <w:r>
              <w:rPr>
                <w:rFonts w:hint="eastAsia" w:ascii="微软雅黑" w:hAnsi="微软雅黑" w:eastAsia="微软雅黑" w:cs="微软雅黑"/>
                <w:b/>
                <w:color w:val="FF0000"/>
                <w:sz w:val="21"/>
                <w:szCs w:val="21"/>
                <w:lang w:val="en-US" w:eastAsia="zh-CN"/>
              </w:rPr>
              <w:t>2</w:t>
            </w:r>
            <w:r>
              <w:rPr>
                <w:rFonts w:hint="eastAsia" w:ascii="微软雅黑" w:hAnsi="微软雅黑" w:eastAsia="微软雅黑" w:cs="微软雅黑"/>
                <w:b/>
                <w:color w:val="FF0000"/>
                <w:sz w:val="21"/>
                <w:szCs w:val="21"/>
              </w:rPr>
              <w:t>0元/人）</w:t>
            </w:r>
            <w:r>
              <w:rPr>
                <w:rFonts w:hint="eastAsia" w:ascii="微软雅黑" w:hAnsi="微软雅黑" w:eastAsia="微软雅黑" w:cs="微软雅黑"/>
                <w:sz w:val="21"/>
                <w:szCs w:val="21"/>
              </w:rPr>
              <w:t>。</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default" w:ascii="宋体" w:hAnsi="宋体" w:eastAsia="宋体"/>
                <w:b/>
                <w:sz w:val="24"/>
                <w:szCs w:val="24"/>
                <w:lang w:val="en-US" w:eastAsia="zh-CN"/>
              </w:rPr>
            </w:pPr>
            <w:r>
              <w:rPr>
                <w:rFonts w:hint="eastAsia" w:ascii="宋体" w:hAnsi="宋体"/>
                <w:b/>
                <w:sz w:val="24"/>
                <w:szCs w:val="24"/>
                <w:lang w:val="en-US" w:eastAsia="zh-CN"/>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上海</w:t>
            </w:r>
          </w:p>
        </w:tc>
        <w:tc>
          <w:tcPr>
            <w:tcW w:w="720" w:type="dxa"/>
            <w:vMerge w:val="restart"/>
            <w:vAlign w:val="center"/>
          </w:tcPr>
          <w:p>
            <w:pPr>
              <w:spacing w:line="300" w:lineRule="exact"/>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上海</w:t>
            </w: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241" w:firstLineChars="100"/>
              <w:textAlignment w:val="auto"/>
              <w:rPr>
                <w:rFonts w:hint="eastAsia" w:ascii="微软雅黑" w:hAnsi="微软雅黑" w:eastAsia="微软雅黑" w:cs="微软雅黑"/>
                <w:kern w:val="0"/>
                <w:sz w:val="21"/>
                <w:szCs w:val="21"/>
              </w:rPr>
            </w:pPr>
            <w:r>
              <w:rPr>
                <w:rFonts w:hint="eastAsia" w:ascii="宋体" w:hAnsi="宋体" w:cs="宋体"/>
                <w:b/>
                <w:bCs/>
                <w:sz w:val="24"/>
                <w:szCs w:val="24"/>
                <w:lang w:val="en-US" w:eastAsia="zh-CN"/>
              </w:rPr>
              <w:t xml:space="preserve">  </w:t>
            </w:r>
            <w:r>
              <w:rPr>
                <w:rFonts w:hint="eastAsia" w:ascii="微软雅黑" w:hAnsi="微软雅黑" w:eastAsia="微软雅黑" w:cs="微软雅黑"/>
                <w:sz w:val="21"/>
                <w:szCs w:val="21"/>
              </w:rPr>
              <w:t>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right="0" w:rightChars="0" w:firstLine="420" w:firstLineChars="200"/>
              <w:jc w:val="both"/>
              <w:textAlignment w:val="auto"/>
              <w:outlineLvl w:val="9"/>
              <w:rPr>
                <w:rFonts w:hint="default" w:ascii="宋体" w:hAnsi="宋体" w:eastAsia="宋体" w:cs="宋体"/>
                <w:b/>
                <w:bCs/>
                <w:sz w:val="24"/>
                <w:szCs w:val="24"/>
                <w:lang w:val="en-US" w:eastAsia="zh-CN"/>
              </w:rPr>
            </w:pPr>
            <w:r>
              <w:rPr>
                <w:rFonts w:hint="eastAsia" w:ascii="微软雅黑" w:hAnsi="微软雅黑" w:eastAsia="微软雅黑" w:cs="微软雅黑"/>
                <w:b/>
                <w:bCs/>
                <w:color w:val="0000FF"/>
                <w:kern w:val="0"/>
                <w:sz w:val="21"/>
                <w:szCs w:val="21"/>
                <w:lang w:eastAsia="zh-CN"/>
              </w:rPr>
              <w:t>后自行返回酒店入住休息。（回程不含车，客人需自行返回酒店）</w:t>
            </w:r>
          </w:p>
        </w:tc>
        <w:tc>
          <w:tcPr>
            <w:tcW w:w="720" w:type="dxa"/>
            <w:vMerge w:val="continue"/>
            <w:vAlign w:val="center"/>
          </w:tcPr>
          <w:p>
            <w:pPr>
              <w:spacing w:line="300" w:lineRule="exact"/>
              <w:rPr>
                <w:rFonts w:hint="eastAsia" w:ascii="微软雅黑" w:hAnsi="微软雅黑" w:eastAsia="微软雅黑" w:cs="微软雅黑"/>
                <w:b/>
                <w:sz w:val="24"/>
                <w:szCs w:val="24"/>
              </w:rPr>
            </w:pPr>
          </w:p>
        </w:tc>
        <w:tc>
          <w:tcPr>
            <w:tcW w:w="540" w:type="dxa"/>
            <w:vMerge w:val="continue"/>
            <w:vAlign w:val="center"/>
          </w:tcPr>
          <w:p>
            <w:pPr>
              <w:spacing w:line="300" w:lineRule="exact"/>
              <w:ind w:firstLine="94" w:firstLineChars="39"/>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rPr>
                <w:rFonts w:hint="eastAsia" w:ascii="微软雅黑" w:hAnsi="微软雅黑" w:eastAsia="微软雅黑" w:cs="微软雅黑"/>
                <w:b/>
                <w:sz w:val="24"/>
                <w:szCs w:val="24"/>
              </w:rPr>
            </w:pPr>
          </w:p>
        </w:tc>
        <w:tc>
          <w:tcPr>
            <w:tcW w:w="540" w:type="dxa"/>
            <w:vMerge w:val="continue"/>
            <w:vAlign w:val="center"/>
          </w:tcPr>
          <w:p>
            <w:pPr>
              <w:spacing w:line="300" w:lineRule="exact"/>
              <w:ind w:firstLine="94" w:firstLineChars="39"/>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7</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cs="宋体"/>
                <w:b/>
                <w:bCs/>
                <w:sz w:val="24"/>
                <w:szCs w:val="24"/>
                <w:lang w:val="en-US" w:eastAsia="zh-CN"/>
              </w:rPr>
              <w:t>上海（自由活动一天）</w:t>
            </w:r>
            <w:bookmarkStart w:id="0" w:name="_GoBack"/>
            <w:bookmarkEnd w:id="0"/>
          </w:p>
        </w:tc>
        <w:tc>
          <w:tcPr>
            <w:tcW w:w="720" w:type="dxa"/>
            <w:vMerge w:val="restart"/>
            <w:vAlign w:val="center"/>
          </w:tcPr>
          <w:p>
            <w:pPr>
              <w:spacing w:line="30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eastAsia="zh-CN"/>
              </w:rPr>
              <w:t>上海</w:t>
            </w: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eastAsia="宋体"/>
                <w:b/>
                <w:color w:val="000000"/>
                <w:sz w:val="18"/>
                <w:szCs w:val="18"/>
                <w:lang w:val="en-US" w:eastAsia="zh-CN"/>
              </w:rPr>
            </w:pPr>
            <w:r>
              <w:rPr>
                <w:rFonts w:hint="eastAsia" w:ascii="宋体" w:hAnsi="宋体"/>
                <w:b/>
                <w:color w:val="000000"/>
                <w:sz w:val="18"/>
                <w:szCs w:val="18"/>
                <w:lang w:val="en-US" w:eastAsia="zh-CN"/>
              </w:rPr>
              <w:t xml:space="preserve">  </w:t>
            </w:r>
            <w:r>
              <w:rPr>
                <w:rFonts w:hint="eastAsia" w:ascii="微软雅黑" w:hAnsi="微软雅黑" w:eastAsia="微软雅黑" w:cs="微软雅黑"/>
                <w:b w:val="0"/>
                <w:bCs/>
                <w:color w:val="000000"/>
                <w:sz w:val="21"/>
                <w:szCs w:val="21"/>
                <w:lang w:val="en-US" w:eastAsia="zh-CN"/>
              </w:rPr>
              <w:t>早餐后，自由活动。自由活动期间不含车、餐、导。请自行注意自身安全和财产安全。</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24" w:type="dxa"/>
            <w:gridSpan w:val="2"/>
            <w:vMerge w:val="continue"/>
            <w:shd w:val="clear" w:color="auto" w:fill="FFFFFF" w:themeFill="background1"/>
            <w:vAlign w:val="center"/>
          </w:tcPr>
          <w:p>
            <w:pPr>
              <w:spacing w:line="300" w:lineRule="exact"/>
              <w:ind w:firstLine="241" w:firstLineChars="100"/>
              <w:jc w:val="both"/>
              <w:rPr>
                <w:rFonts w:hint="eastAsia" w:ascii="宋体" w:hAnsi="宋体"/>
                <w:b/>
                <w:sz w:val="24"/>
                <w:szCs w:val="24"/>
                <w:lang w:val="en-US" w:eastAsia="zh-CN"/>
              </w:rPr>
            </w:pPr>
          </w:p>
        </w:tc>
        <w:tc>
          <w:tcPr>
            <w:tcW w:w="8724" w:type="dxa"/>
            <w:shd w:val="clear" w:color="auto" w:fill="auto"/>
            <w:vAlign w:val="center"/>
          </w:tcPr>
          <w:p>
            <w:pPr>
              <w:spacing w:line="300" w:lineRule="exact"/>
              <w:jc w:val="both"/>
              <w:rPr>
                <w:rFonts w:hint="eastAsia" w:ascii="宋体" w:hAnsi="宋体" w:eastAsia="宋体" w:cs="宋体"/>
                <w:b/>
                <w:bCs/>
                <w:color w:val="000000"/>
                <w:sz w:val="24"/>
                <w:szCs w:val="24"/>
                <w:lang w:val="en-US" w:eastAsia="zh-CN"/>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c>
          <w:tcPr>
            <w:tcW w:w="540" w:type="dxa"/>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24" w:type="dxa"/>
            <w:gridSpan w:val="2"/>
            <w:vMerge w:val="restart"/>
            <w:shd w:val="clear" w:color="auto" w:fill="FFFFFF" w:themeFill="background1"/>
            <w:vAlign w:val="center"/>
          </w:tcPr>
          <w:p>
            <w:pPr>
              <w:spacing w:line="300" w:lineRule="exact"/>
              <w:ind w:firstLine="241" w:firstLineChars="100"/>
              <w:jc w:val="both"/>
              <w:rPr>
                <w:rFonts w:hint="default" w:ascii="微软雅黑" w:hAnsi="微软雅黑" w:eastAsia="微软雅黑" w:cs="微软雅黑"/>
                <w:color w:val="000000"/>
                <w:sz w:val="21"/>
                <w:szCs w:val="21"/>
                <w:lang w:val="en-US" w:eastAsia="zh-CN"/>
              </w:rPr>
            </w:pPr>
            <w:r>
              <w:rPr>
                <w:rFonts w:hint="eastAsia" w:ascii="宋体" w:hAnsi="宋体"/>
                <w:b/>
                <w:sz w:val="24"/>
                <w:szCs w:val="24"/>
                <w:lang w:val="en-US" w:eastAsia="zh-CN"/>
              </w:rPr>
              <w:t>D8</w:t>
            </w:r>
          </w:p>
        </w:tc>
        <w:tc>
          <w:tcPr>
            <w:tcW w:w="8724" w:type="dxa"/>
            <w:shd w:val="clear" w:color="auto" w:fill="8DB3E2" w:themeFill="text2" w:themeFillTint="66"/>
            <w:vAlign w:val="center"/>
          </w:tcPr>
          <w:p>
            <w:pPr>
              <w:spacing w:line="300" w:lineRule="exact"/>
              <w:jc w:val="both"/>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上海—攀枝花</w:t>
            </w:r>
          </w:p>
        </w:tc>
        <w:tc>
          <w:tcPr>
            <w:tcW w:w="720" w:type="dxa"/>
            <w:vMerge w:val="restart"/>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000000"/>
                <w:sz w:val="24"/>
                <w:szCs w:val="24"/>
                <w:lang w:eastAsia="zh-CN"/>
              </w:rPr>
              <w:t>家</w:t>
            </w:r>
          </w:p>
        </w:tc>
        <w:tc>
          <w:tcPr>
            <w:tcW w:w="540" w:type="dxa"/>
            <w:vMerge w:val="restart"/>
            <w:shd w:val="clear" w:color="auto" w:fill="FFFFFF" w:themeFill="background1"/>
            <w:vAlign w:val="center"/>
          </w:tcPr>
          <w:p>
            <w:pPr>
              <w:spacing w:line="300" w:lineRule="exact"/>
              <w:jc w:val="both"/>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24" w:type="dxa"/>
            <w:gridSpan w:val="2"/>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c>
          <w:tcPr>
            <w:tcW w:w="8724" w:type="dxa"/>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早根据航班时间送机，因航班时间比较早，所以早餐为路早。</w:t>
            </w:r>
          </w:p>
          <w:p>
            <w:pPr>
              <w:spacing w:line="300" w:lineRule="exact"/>
              <w:jc w:val="both"/>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c>
          <w:tcPr>
            <w:tcW w:w="540" w:type="dxa"/>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w:t>
            </w:r>
            <w:r>
              <w:rPr>
                <w:rFonts w:hint="eastAsia" w:ascii="微软雅黑" w:hAnsi="微软雅黑" w:eastAsia="微软雅黑" w:cs="微软雅黑"/>
                <w:color w:val="000000"/>
                <w:sz w:val="21"/>
                <w:szCs w:val="21"/>
                <w:lang w:eastAsia="zh-CN"/>
              </w:rPr>
              <w:t>攀枝花</w:t>
            </w:r>
            <w:r>
              <w:rPr>
                <w:rFonts w:hint="eastAsia" w:ascii="微软雅黑" w:hAnsi="微软雅黑" w:eastAsia="微软雅黑" w:cs="微软雅黑"/>
                <w:color w:val="000000"/>
                <w:sz w:val="21"/>
                <w:szCs w:val="21"/>
              </w:rPr>
              <w:t>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w:t>
            </w:r>
            <w:r>
              <w:rPr>
                <w:rFonts w:hint="eastAsia" w:ascii="微软雅黑" w:hAnsi="微软雅黑" w:eastAsia="微软雅黑" w:cs="微软雅黑"/>
                <w:color w:val="000000"/>
                <w:sz w:val="21"/>
                <w:szCs w:val="21"/>
                <w:lang w:eastAsia="zh-CN"/>
              </w:rPr>
              <w:t>延住</w:t>
            </w:r>
            <w:r>
              <w:rPr>
                <w:rFonts w:hint="eastAsia" w:ascii="微软雅黑" w:hAnsi="微软雅黑" w:eastAsia="微软雅黑" w:cs="微软雅黑"/>
                <w:color w:val="000000"/>
                <w:sz w:val="21"/>
                <w:szCs w:val="21"/>
              </w:rPr>
              <w:t>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w:t>
            </w:r>
            <w:r>
              <w:rPr>
                <w:rFonts w:hint="eastAsia" w:ascii="微软雅黑" w:hAnsi="微软雅黑" w:eastAsia="微软雅黑" w:cs="微软雅黑"/>
                <w:color w:val="000000"/>
                <w:sz w:val="21"/>
                <w:szCs w:val="21"/>
              </w:rPr>
              <w:t xml:space="preserve">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w:t>
            </w:r>
            <w:r>
              <w:rPr>
                <w:rFonts w:hint="eastAsia" w:ascii="隶书" w:hAnsi="宋体" w:eastAsia="隶书"/>
                <w:b/>
                <w:color w:val="FF0000"/>
                <w:sz w:val="52"/>
                <w:szCs w:val="52"/>
              </w:rPr>
              <w:drawing>
                <wp:anchor distT="0" distB="0" distL="114300" distR="114300" simplePos="0" relativeHeight="251663360" behindDoc="1" locked="0" layoutInCell="1" allowOverlap="1">
                  <wp:simplePos x="0" y="0"/>
                  <wp:positionH relativeFrom="column">
                    <wp:posOffset>-387350</wp:posOffset>
                  </wp:positionH>
                  <wp:positionV relativeFrom="paragraph">
                    <wp:posOffset>-72390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val="0"/>
                <w:bCs/>
                <w:color w:val="FF0000"/>
                <w:sz w:val="21"/>
                <w:szCs w:val="21"/>
                <w:lang w:val="en-US" w:eastAsia="zh-CN"/>
              </w:rPr>
              <w:t>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2" w:hRule="atLeast"/>
        </w:trPr>
        <w:tc>
          <w:tcPr>
            <w:tcW w:w="10908" w:type="dxa"/>
            <w:gridSpan w:val="5"/>
            <w:tcBorders>
              <w:bottom w:val="single" w:color="auto" w:sz="6" w:space="0"/>
            </w:tcBorders>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p>
            <w:pPr>
              <w:snapToGrid w:val="0"/>
              <w:spacing w:line="240" w:lineRule="atLeast"/>
              <w:rPr>
                <w:rFonts w:hint="eastAsia" w:ascii="微软雅黑" w:hAnsi="微软雅黑" w:eastAsia="微软雅黑" w:cs="微软雅黑"/>
                <w:color w:val="000000"/>
                <w:sz w:val="21"/>
                <w:szCs w:val="21"/>
              </w:rPr>
            </w:pPr>
          </w:p>
          <w:tbl>
            <w:tblPr>
              <w:tblStyle w:val="6"/>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8"/>
              <w:gridCol w:w="217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138</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320</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2"/>
              </w:numPr>
              <w:ind w:right="-9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6"/>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黑体简体">
    <w:altName w:val="微软雅黑"/>
    <w:panose1 w:val="02010601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5EE25C8"/>
    <w:rsid w:val="05F97AAB"/>
    <w:rsid w:val="06505759"/>
    <w:rsid w:val="0964022D"/>
    <w:rsid w:val="0B692A45"/>
    <w:rsid w:val="0E4A6BAC"/>
    <w:rsid w:val="0F9F1F0B"/>
    <w:rsid w:val="101D3E32"/>
    <w:rsid w:val="118229E0"/>
    <w:rsid w:val="11A92509"/>
    <w:rsid w:val="1368730C"/>
    <w:rsid w:val="137C238B"/>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7D06A5B"/>
    <w:rsid w:val="284F79A0"/>
    <w:rsid w:val="2AA500EA"/>
    <w:rsid w:val="2AAA6967"/>
    <w:rsid w:val="2FA93F39"/>
    <w:rsid w:val="3412216A"/>
    <w:rsid w:val="342D5CF4"/>
    <w:rsid w:val="361255F6"/>
    <w:rsid w:val="396A0084"/>
    <w:rsid w:val="397B5E00"/>
    <w:rsid w:val="399E64EE"/>
    <w:rsid w:val="3A717A42"/>
    <w:rsid w:val="3AE32E3F"/>
    <w:rsid w:val="3BBC0C9A"/>
    <w:rsid w:val="3E4B44B7"/>
    <w:rsid w:val="3F057EA6"/>
    <w:rsid w:val="402D2CF0"/>
    <w:rsid w:val="424A7CF2"/>
    <w:rsid w:val="430E219D"/>
    <w:rsid w:val="431158E1"/>
    <w:rsid w:val="47381E78"/>
    <w:rsid w:val="47905AA1"/>
    <w:rsid w:val="47D12D55"/>
    <w:rsid w:val="49E22BDA"/>
    <w:rsid w:val="4BC55774"/>
    <w:rsid w:val="4C3E1001"/>
    <w:rsid w:val="4D4D234A"/>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2D1502"/>
    <w:rsid w:val="69AA0DFC"/>
    <w:rsid w:val="6A8377C7"/>
    <w:rsid w:val="6B85411C"/>
    <w:rsid w:val="6D6D2F04"/>
    <w:rsid w:val="6E100DC9"/>
    <w:rsid w:val="6FE609FD"/>
    <w:rsid w:val="705C73D8"/>
    <w:rsid w:val="70BC7831"/>
    <w:rsid w:val="71B16C93"/>
    <w:rsid w:val="750E7DBF"/>
    <w:rsid w:val="76783F09"/>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7</Pages>
  <Words>5479</Words>
  <Characters>5557</Characters>
  <Lines>33</Lines>
  <Paragraphs>9</Paragraphs>
  <TotalTime>0</TotalTime>
  <ScaleCrop>false</ScaleCrop>
  <LinksUpToDate>false</LinksUpToDate>
  <CharactersWithSpaces>5777</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2021-06-15T03:02:35Z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C5F8197C021D4BB393914E8D7D0F8C21</vt:lpwstr>
  </property>
</Properties>
</file>