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CF583">
      <w:pPr>
        <w:bidi w:val="0"/>
        <w:jc w:val="center"/>
        <w:rPr>
          <w:rFonts w:hint="eastAsia" w:ascii="微软雅黑 Black" w:hAnsi="微软雅黑 Black" w:eastAsia="微软雅黑 Black" w:cs="微软雅黑 Black"/>
          <w:color w:val="FF0000"/>
          <w:sz w:val="52"/>
          <w:szCs w:val="52"/>
          <w:lang w:val="en-US" w:eastAsia="zh-CN"/>
        </w:rPr>
      </w:pPr>
      <w:r>
        <w:rPr>
          <w:rFonts w:hint="eastAsia" w:ascii="微软雅黑" w:hAnsi="微软雅黑" w:eastAsia="微软雅黑" w:cs="微软雅黑"/>
          <w:b/>
          <w:bCs/>
          <w:color w:val="851320"/>
          <w:sz w:val="52"/>
          <w:szCs w:val="52"/>
          <w:lang w:val="en-US" w:eastAsia="zh-CN"/>
        </w:rPr>
        <w:t>至尊江南</w:t>
      </w:r>
      <w:r>
        <w:rPr>
          <w:rFonts w:hint="eastAsia" w:ascii="微软雅黑" w:hAnsi="微软雅黑" w:eastAsia="微软雅黑" w:cs="微软雅黑"/>
          <w:b/>
          <w:bCs/>
          <w:color w:val="000000"/>
          <w:sz w:val="52"/>
          <w:szCs w:val="52"/>
          <w:lang w:val="en-US" w:eastAsia="zh-CN"/>
        </w:rPr>
        <w:t>·</w:t>
      </w:r>
      <w:r>
        <w:rPr>
          <w:rFonts w:hint="eastAsia" w:ascii="微软雅黑" w:hAnsi="微软雅黑" w:eastAsia="微软雅黑" w:cs="微软雅黑"/>
          <w:b/>
          <w:bCs/>
          <w:color w:val="000000"/>
          <w:sz w:val="36"/>
          <w:szCs w:val="36"/>
          <w:lang w:val="en-US" w:eastAsia="zh-CN"/>
        </w:rPr>
        <w:t>华东5市6日游</w:t>
      </w:r>
    </w:p>
    <w:p w14:paraId="18EE2A5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微软雅黑" w:hAnsi="微软雅黑" w:eastAsia="微软雅黑" w:cs="微软雅黑"/>
          <w:b/>
          <w:bCs/>
          <w:color w:val="FFFFFF"/>
          <w:sz w:val="28"/>
          <w:szCs w:val="28"/>
          <w:highlight w:val="darkRed"/>
          <w:lang w:val="en-US" w:eastAsia="zh-CN"/>
        </w:rPr>
      </w:pPr>
      <w:r>
        <w:rPr>
          <w:rFonts w:hint="eastAsia" w:ascii="微软雅黑" w:hAnsi="微软雅黑" w:eastAsia="微软雅黑" w:cs="微软雅黑"/>
          <w:b/>
          <w:bCs/>
          <w:color w:val="FFFFFF"/>
          <w:sz w:val="22"/>
          <w:szCs w:val="22"/>
          <w:highlight w:val="darkRed"/>
          <w:lang w:val="en-US" w:eastAsia="zh-CN"/>
        </w:rPr>
        <w:t xml:space="preserve"> 升1晚住盐湖城客栈+升1晚5钻+两大古镇+4钻酒店+50元高餐标+纯玩0购物+保证无必销 </w:t>
      </w:r>
    </w:p>
    <w:p w14:paraId="4943605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微软雅黑" w:hAnsi="微软雅黑" w:eastAsia="微软雅黑" w:cs="微软雅黑"/>
          <w:b/>
          <w:bCs/>
          <w:color w:val="FFFFFF"/>
          <w:sz w:val="21"/>
          <w:szCs w:val="21"/>
          <w:highlight w:val="darkRed"/>
          <w:lang w:val="en-US" w:eastAsia="zh-CN"/>
        </w:rPr>
      </w:pPr>
      <w:r>
        <w:rPr>
          <w:sz w:val="21"/>
        </w:rPr>
        <mc:AlternateContent>
          <mc:Choice Requires="wps">
            <w:drawing>
              <wp:anchor distT="0" distB="0" distL="114300" distR="114300" simplePos="0" relativeHeight="251660288" behindDoc="0" locked="0" layoutInCell="1" allowOverlap="1">
                <wp:simplePos x="0" y="0"/>
                <wp:positionH relativeFrom="column">
                  <wp:posOffset>22225</wp:posOffset>
                </wp:positionH>
                <wp:positionV relativeFrom="paragraph">
                  <wp:posOffset>139700</wp:posOffset>
                </wp:positionV>
                <wp:extent cx="6622415" cy="0"/>
                <wp:effectExtent l="13970" t="13970" r="31115" b="24130"/>
                <wp:wrapNone/>
                <wp:docPr id="1" name="直接连接符 1"/>
                <wp:cNvGraphicFramePr/>
                <a:graphic xmlns:a="http://schemas.openxmlformats.org/drawingml/2006/main">
                  <a:graphicData uri="http://schemas.microsoft.com/office/word/2010/wordprocessingShape">
                    <wps:wsp>
                      <wps:cNvCnPr/>
                      <wps:spPr>
                        <a:xfrm>
                          <a:off x="401955" y="1635760"/>
                          <a:ext cx="6622415" cy="0"/>
                        </a:xfrm>
                        <a:prstGeom prst="line">
                          <a:avLst/>
                        </a:prstGeom>
                        <a:noFill/>
                        <a:ln w="28575" cap="rnd">
                          <a:solidFill>
                            <a:srgbClr val="851321">
                              <a:lumMod val="50000"/>
                            </a:srgbClr>
                          </a:solidFill>
                          <a:round/>
                        </a:ln>
                        <a:effectLst/>
                      </wps:spPr>
                      <wps:bodyPr/>
                    </wps:wsp>
                  </a:graphicData>
                </a:graphic>
              </wp:anchor>
            </w:drawing>
          </mc:Choice>
          <mc:Fallback>
            <w:pict>
              <v:line id="_x0000_s1026" o:spid="_x0000_s1026" o:spt="20" style="position:absolute;left:0pt;margin-left:1.75pt;margin-top:11pt;height:0pt;width:521.45pt;z-index:251660288;mso-width-relative:page;mso-height-relative:page;" filled="f" stroked="t" coordsize="21600,21600" o:gfxdata="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aW+TLW&#10;AAAACAEAAA8AAAAAAAAAAQAgAAAAIgAAAGRycy9kb3ducmV2LnhtbFBLAQIUABQAAAAIAIdO4kCO&#10;7qi16QEAALADAAAOAAAAAAAAAAEAIAAAACUBAABkcnMvZTJvRG9jLnhtbFBLBQYAAAAABgAGAFkB&#10;AACABQAAAAA=&#10;">
                <v:fill on="f" focussize="0,0"/>
                <v:stroke weight="2.25pt" color="#430A11" joinstyle="round" endcap="round"/>
                <v:imagedata o:title=""/>
                <o:lock v:ext="edit" aspectratio="f"/>
              </v:line>
            </w:pict>
          </mc:Fallback>
        </mc:AlternateContent>
      </w:r>
    </w:p>
    <w:p w14:paraId="2DD3690E">
      <w:pPr>
        <w:keepNext w:val="0"/>
        <w:keepLines w:val="0"/>
        <w:pageBreakBefore w:val="0"/>
        <w:widowControl w:val="0"/>
        <w:kinsoku/>
        <w:wordWrap/>
        <w:overflowPunct/>
        <w:topLinePunct w:val="0"/>
        <w:autoSpaceDE/>
        <w:autoSpaceDN/>
        <w:bidi w:val="0"/>
        <w:adjustRightInd/>
        <w:snapToGrid/>
        <w:spacing w:line="300" w:lineRule="exact"/>
        <w:jc w:val="both"/>
        <w:textAlignment w:val="auto"/>
        <w:rPr>
          <w:b/>
          <w:bCs/>
          <w:color w:val="851321" w:themeColor="accent6" w:themeShade="80"/>
          <w:lang w:val="en-US" w:eastAsia="zh-CN"/>
        </w:rPr>
      </w:pPr>
      <w:r>
        <w:rPr>
          <w:rFonts w:hint="eastAsia" w:ascii="微软雅黑" w:hAnsi="微软雅黑" w:eastAsia="微软雅黑" w:cs="微软雅黑"/>
          <w:b/>
          <w:bCs/>
          <w:color w:val="851321" w:themeColor="accent6" w:themeShade="80"/>
          <w:sz w:val="24"/>
          <w:szCs w:val="24"/>
        </w:rPr>
        <w:t>产品特色——不止于游，更在于品</w:t>
      </w:r>
    </w:p>
    <w:p w14:paraId="7ECD5D1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微软雅黑" w:hAnsi="微软雅黑" w:eastAsia="微软雅黑" w:cs="微软雅黑"/>
          <w:b/>
          <w:bCs/>
          <w:color w:val="851321" w:themeColor="accent6" w:themeShade="80"/>
          <w:sz w:val="22"/>
          <w:szCs w:val="22"/>
          <w:lang w:val="en-US" w:eastAsia="zh-CN"/>
        </w:rPr>
      </w:pPr>
      <w:r>
        <w:rPr>
          <w:rFonts w:hint="eastAsia" w:ascii="微软雅黑" w:hAnsi="微软雅黑" w:eastAsia="微软雅黑" w:cs="微软雅黑"/>
          <w:b/>
          <w:bCs/>
          <w:color w:val="851321" w:themeColor="accent6" w:themeShade="80"/>
          <w:sz w:val="36"/>
          <w:szCs w:val="36"/>
          <w:lang w:val="en-US" w:eastAsia="zh-CN"/>
        </w:rPr>
        <w:t>精</w:t>
      </w:r>
      <w:r>
        <w:rPr>
          <w:rFonts w:hint="eastAsia" w:ascii="微软雅黑" w:hAnsi="微软雅黑" w:eastAsia="微软雅黑" w:cs="微软雅黑"/>
          <w:b/>
          <w:bCs/>
          <w:color w:val="851321" w:themeColor="accent6" w:themeShade="80"/>
          <w:sz w:val="22"/>
          <w:szCs w:val="22"/>
          <w:lang w:val="en-US" w:eastAsia="zh-CN"/>
        </w:rPr>
        <w:t>华景点</w:t>
      </w:r>
      <w:r>
        <w:rPr>
          <w:rFonts w:hint="eastAsia" w:ascii="微软雅黑" w:hAnsi="微软雅黑" w:eastAsia="微软雅黑" w:cs="微软雅黑"/>
          <w:b/>
          <w:bCs/>
          <w:color w:val="851321" w:themeColor="accent6" w:themeShade="80"/>
          <w:sz w:val="22"/>
          <w:szCs w:val="22"/>
        </w:rPr>
        <w:t>·</w:t>
      </w:r>
      <w:r>
        <w:rPr>
          <w:rFonts w:hint="eastAsia" w:ascii="微软雅黑" w:hAnsi="微软雅黑" w:eastAsia="微软雅黑" w:cs="微软雅黑"/>
          <w:b/>
          <w:bCs/>
          <w:color w:val="851321" w:themeColor="accent6" w:themeShade="80"/>
          <w:sz w:val="22"/>
          <w:szCs w:val="22"/>
          <w:lang w:val="en-US" w:eastAsia="zh-CN"/>
        </w:rPr>
        <w:t>奢享畅游</w:t>
      </w:r>
    </w:p>
    <w:p w14:paraId="71B34780">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val="0"/>
          <w:color w:val="000000"/>
          <w:sz w:val="21"/>
          <w:szCs w:val="21"/>
        </w:rPr>
      </w:pPr>
      <w:r>
        <w:rPr>
          <w:rFonts w:ascii="微软雅黑" w:hAnsi="微软雅黑" w:eastAsia="微软雅黑" w:cs="微软雅黑"/>
          <w:color w:val="841320"/>
          <w:kern w:val="0"/>
          <w:sz w:val="18"/>
          <w:szCs w:val="18"/>
          <w:lang w:val="en-US" w:eastAsia="zh-CN" w:bidi="ar"/>
        </w:rPr>
        <w:t>●</w:t>
      </w:r>
      <w:r>
        <w:rPr>
          <w:rFonts w:hint="eastAsia" w:ascii="微软雅黑" w:hAnsi="微软雅黑" w:eastAsia="微软雅黑" w:cs="微软雅黑"/>
          <w:b w:val="0"/>
          <w:bCs w:val="0"/>
          <w:color w:val="000000"/>
          <w:sz w:val="21"/>
          <w:szCs w:val="21"/>
        </w:rPr>
        <w:t>一众5A名胜全涵盖，</w:t>
      </w:r>
      <w:r>
        <w:rPr>
          <w:rFonts w:hint="eastAsia" w:ascii="微软雅黑" w:hAnsi="微软雅黑" w:eastAsia="微软雅黑" w:cs="微软雅黑"/>
          <w:b/>
          <w:bCs/>
          <w:color w:val="000000"/>
          <w:sz w:val="21"/>
          <w:szCs w:val="21"/>
        </w:rPr>
        <w:t>中山陵</w:t>
      </w:r>
      <w:r>
        <w:rPr>
          <w:rFonts w:hint="eastAsia" w:ascii="微软雅黑" w:hAnsi="微软雅黑" w:eastAsia="微软雅黑" w:cs="微软雅黑"/>
          <w:b w:val="0"/>
          <w:bCs w:val="0"/>
          <w:color w:val="000000"/>
          <w:sz w:val="21"/>
          <w:szCs w:val="21"/>
        </w:rPr>
        <w:t>、</w:t>
      </w:r>
      <w:r>
        <w:rPr>
          <w:rFonts w:hint="eastAsia" w:ascii="微软雅黑" w:hAnsi="微软雅黑" w:eastAsia="微软雅黑" w:cs="微软雅黑"/>
          <w:b/>
          <w:bCs/>
          <w:color w:val="000000"/>
          <w:sz w:val="21"/>
          <w:szCs w:val="21"/>
        </w:rPr>
        <w:t>鼋头渚</w:t>
      </w:r>
      <w:r>
        <w:rPr>
          <w:rFonts w:hint="eastAsia" w:ascii="微软雅黑" w:hAnsi="微软雅黑" w:eastAsia="微软雅黑" w:cs="微软雅黑"/>
          <w:b w:val="0"/>
          <w:bCs w:val="0"/>
          <w:color w:val="000000"/>
          <w:sz w:val="21"/>
          <w:szCs w:val="21"/>
        </w:rPr>
        <w:t>、</w:t>
      </w:r>
      <w:r>
        <w:rPr>
          <w:rFonts w:hint="eastAsia" w:ascii="微软雅黑" w:hAnsi="微软雅黑" w:eastAsia="微软雅黑" w:cs="微软雅黑"/>
          <w:b/>
          <w:bCs/>
          <w:color w:val="000000"/>
          <w:sz w:val="21"/>
          <w:szCs w:val="21"/>
        </w:rPr>
        <w:t>飞来峰</w:t>
      </w:r>
      <w:r>
        <w:rPr>
          <w:rFonts w:hint="eastAsia" w:ascii="微软雅黑" w:hAnsi="微软雅黑" w:eastAsia="微软雅黑" w:cs="微软雅黑"/>
          <w:b w:val="0"/>
          <w:bCs w:val="0"/>
          <w:color w:val="000000"/>
          <w:sz w:val="21"/>
          <w:szCs w:val="21"/>
        </w:rPr>
        <w:t>、</w:t>
      </w:r>
      <w:r>
        <w:rPr>
          <w:rFonts w:hint="eastAsia" w:ascii="微软雅黑" w:hAnsi="微软雅黑" w:eastAsia="微软雅黑" w:cs="微软雅黑"/>
          <w:b/>
          <w:bCs/>
          <w:color w:val="000000"/>
          <w:sz w:val="21"/>
          <w:szCs w:val="21"/>
          <w:lang w:val="en-US" w:eastAsia="zh-CN"/>
        </w:rPr>
        <w:t>周庄</w:t>
      </w:r>
      <w:r>
        <w:rPr>
          <w:rFonts w:hint="eastAsia" w:ascii="微软雅黑" w:hAnsi="微软雅黑" w:eastAsia="微软雅黑" w:cs="微软雅黑"/>
          <w:b w:val="0"/>
          <w:bCs w:val="0"/>
          <w:color w:val="000000"/>
          <w:sz w:val="21"/>
          <w:szCs w:val="21"/>
        </w:rPr>
        <w:t>、</w:t>
      </w:r>
      <w:r>
        <w:rPr>
          <w:rFonts w:hint="eastAsia" w:ascii="微软雅黑" w:hAnsi="微软雅黑" w:eastAsia="微软雅黑" w:cs="微软雅黑"/>
          <w:b/>
          <w:bCs/>
          <w:color w:val="000000"/>
          <w:sz w:val="21"/>
          <w:szCs w:val="21"/>
        </w:rPr>
        <w:t>乌镇</w:t>
      </w:r>
      <w:r>
        <w:rPr>
          <w:rFonts w:hint="eastAsia" w:ascii="微软雅黑" w:hAnsi="微软雅黑" w:eastAsia="微软雅黑" w:cs="微软雅黑"/>
          <w:b w:val="0"/>
          <w:bCs w:val="0"/>
          <w:color w:val="000000"/>
          <w:sz w:val="21"/>
          <w:szCs w:val="21"/>
        </w:rPr>
        <w:t>、</w:t>
      </w:r>
      <w:r>
        <w:rPr>
          <w:rFonts w:hint="eastAsia" w:ascii="微软雅黑" w:hAnsi="微软雅黑" w:eastAsia="微软雅黑" w:cs="微软雅黑"/>
          <w:b/>
          <w:bCs/>
          <w:color w:val="000000"/>
          <w:sz w:val="21"/>
          <w:szCs w:val="21"/>
        </w:rPr>
        <w:t>西湖</w:t>
      </w:r>
      <w:r>
        <w:rPr>
          <w:rFonts w:hint="eastAsia" w:ascii="微软雅黑" w:hAnsi="微软雅黑" w:eastAsia="微软雅黑" w:cs="微软雅黑"/>
          <w:b w:val="0"/>
          <w:bCs w:val="0"/>
          <w:color w:val="000000"/>
          <w:sz w:val="21"/>
          <w:szCs w:val="21"/>
        </w:rPr>
        <w:t>、</w:t>
      </w:r>
      <w:r>
        <w:rPr>
          <w:rFonts w:hint="eastAsia" w:ascii="微软雅黑" w:hAnsi="微软雅黑" w:eastAsia="微软雅黑" w:cs="微软雅黑"/>
          <w:b/>
          <w:bCs/>
          <w:color w:val="000000"/>
          <w:sz w:val="21"/>
          <w:szCs w:val="21"/>
        </w:rPr>
        <w:t>狮子林</w:t>
      </w:r>
      <w:r>
        <w:rPr>
          <w:rFonts w:hint="eastAsia" w:ascii="微软雅黑" w:hAnsi="微软雅黑" w:eastAsia="微软雅黑" w:cs="微软雅黑"/>
          <w:b w:val="0"/>
          <w:bCs w:val="0"/>
          <w:color w:val="000000"/>
          <w:sz w:val="21"/>
          <w:szCs w:val="21"/>
        </w:rPr>
        <w:t xml:space="preserve">等尽数收录，门票价值约 </w:t>
      </w:r>
      <w:r>
        <w:rPr>
          <w:rFonts w:hint="eastAsia" w:ascii="微软雅黑" w:hAnsi="微软雅黑" w:eastAsia="微软雅黑" w:cs="微软雅黑"/>
          <w:b/>
          <w:bCs/>
          <w:color w:val="000000"/>
          <w:sz w:val="21"/>
          <w:szCs w:val="21"/>
        </w:rPr>
        <w:t>600</w:t>
      </w:r>
      <w:r>
        <w:rPr>
          <w:rFonts w:hint="eastAsia" w:ascii="微软雅黑" w:hAnsi="微软雅黑" w:eastAsia="微软雅黑" w:cs="微软雅黑"/>
          <w:b w:val="0"/>
          <w:bCs w:val="0"/>
          <w:color w:val="000000"/>
          <w:sz w:val="21"/>
          <w:szCs w:val="21"/>
        </w:rPr>
        <w:t xml:space="preserve"> 元，一站尽览江南盛景。</w:t>
      </w:r>
    </w:p>
    <w:p w14:paraId="3E6C7DD0">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bCs/>
          <w:color w:val="851321" w:themeColor="accent6" w:themeShade="80"/>
          <w:sz w:val="21"/>
          <w:szCs w:val="21"/>
          <w:lang w:val="en-US" w:eastAsia="zh-CN"/>
        </w:rPr>
      </w:pPr>
    </w:p>
    <w:p w14:paraId="04027FE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bCs/>
          <w:color w:val="851321" w:themeColor="accent6" w:themeShade="80"/>
          <w:sz w:val="22"/>
          <w:szCs w:val="22"/>
        </w:rPr>
      </w:pPr>
      <w:r>
        <w:rPr>
          <w:rFonts w:hint="eastAsia" w:ascii="微软雅黑" w:hAnsi="微软雅黑" w:eastAsia="微软雅黑" w:cs="微软雅黑"/>
          <w:b/>
          <w:bCs/>
          <w:color w:val="851321" w:themeColor="accent6" w:themeShade="80"/>
          <w:sz w:val="36"/>
          <w:szCs w:val="36"/>
        </w:rPr>
        <w:t>纯</w:t>
      </w:r>
      <w:r>
        <w:rPr>
          <w:rFonts w:hint="eastAsia" w:ascii="微软雅黑" w:hAnsi="微软雅黑" w:eastAsia="微软雅黑" w:cs="微软雅黑"/>
          <w:b/>
          <w:bCs/>
          <w:color w:val="851321" w:themeColor="accent6" w:themeShade="80"/>
          <w:sz w:val="22"/>
          <w:szCs w:val="22"/>
        </w:rPr>
        <w:t>净出行·零压之旅</w:t>
      </w:r>
    </w:p>
    <w:p w14:paraId="50985B01">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val="0"/>
          <w:color w:val="000000"/>
          <w:sz w:val="21"/>
          <w:szCs w:val="21"/>
        </w:rPr>
      </w:pPr>
      <w:r>
        <w:rPr>
          <w:rFonts w:ascii="微软雅黑" w:hAnsi="微软雅黑" w:eastAsia="微软雅黑" w:cs="微软雅黑"/>
          <w:color w:val="841320"/>
          <w:kern w:val="0"/>
          <w:sz w:val="18"/>
          <w:szCs w:val="18"/>
          <w:lang w:val="en-US" w:eastAsia="zh-CN" w:bidi="ar"/>
        </w:rPr>
        <w:t>●</w:t>
      </w:r>
      <w:r>
        <w:rPr>
          <w:rFonts w:hint="eastAsia" w:ascii="微软雅黑" w:hAnsi="微软雅黑" w:eastAsia="微软雅黑" w:cs="微软雅黑"/>
          <w:b w:val="0"/>
          <w:bCs w:val="0"/>
          <w:color w:val="000000"/>
          <w:sz w:val="21"/>
          <w:szCs w:val="21"/>
        </w:rPr>
        <w:t>全程“</w:t>
      </w:r>
      <w:r>
        <w:rPr>
          <w:rFonts w:hint="eastAsia" w:ascii="微软雅黑" w:hAnsi="微软雅黑" w:eastAsia="微软雅黑" w:cs="微软雅黑"/>
          <w:b/>
          <w:bCs/>
          <w:color w:val="auto"/>
          <w:sz w:val="21"/>
          <w:szCs w:val="21"/>
        </w:rPr>
        <w:t>绝无必销</w:t>
      </w:r>
      <w:r>
        <w:rPr>
          <w:rFonts w:hint="eastAsia" w:ascii="微软雅黑" w:hAnsi="微软雅黑" w:eastAsia="微软雅黑" w:cs="微软雅黑"/>
          <w:b w:val="0"/>
          <w:bCs w:val="0"/>
          <w:color w:val="000000"/>
          <w:sz w:val="21"/>
          <w:szCs w:val="21"/>
        </w:rPr>
        <w:t>”，告别</w:t>
      </w:r>
      <w:r>
        <w:rPr>
          <w:rFonts w:hint="eastAsia" w:ascii="微软雅黑" w:hAnsi="微软雅黑" w:eastAsia="微软雅黑" w:cs="微软雅黑"/>
          <w:b w:val="0"/>
          <w:bCs w:val="0"/>
          <w:color w:val="000000"/>
          <w:sz w:val="21"/>
          <w:szCs w:val="21"/>
          <w:lang w:eastAsia="zh-CN"/>
        </w:rPr>
        <w:t>隐性消费</w:t>
      </w:r>
      <w:r>
        <w:rPr>
          <w:rFonts w:hint="eastAsia" w:ascii="微软雅黑" w:hAnsi="微软雅黑" w:eastAsia="微软雅黑" w:cs="微软雅黑"/>
          <w:b w:val="0"/>
          <w:bCs w:val="0"/>
          <w:color w:val="000000"/>
          <w:sz w:val="21"/>
          <w:szCs w:val="21"/>
        </w:rPr>
        <w:t>。</w:t>
      </w:r>
      <w:r>
        <w:rPr>
          <w:rFonts w:hint="eastAsia" w:ascii="微软雅黑" w:hAnsi="微软雅黑" w:eastAsia="微软雅黑" w:cs="微软雅黑"/>
          <w:b w:val="0"/>
          <w:bCs w:val="0"/>
          <w:color w:val="000000"/>
          <w:sz w:val="21"/>
          <w:szCs w:val="21"/>
          <w:lang w:val="en-US" w:eastAsia="zh-CN"/>
        </w:rPr>
        <w:t>中山陵、鼋头渚、</w:t>
      </w:r>
      <w:r>
        <w:rPr>
          <w:rFonts w:hint="eastAsia" w:ascii="微软雅黑" w:hAnsi="微软雅黑" w:eastAsia="微软雅黑" w:cs="微软雅黑"/>
          <w:b w:val="0"/>
          <w:bCs w:val="0"/>
          <w:color w:val="000000"/>
          <w:sz w:val="21"/>
          <w:szCs w:val="21"/>
        </w:rPr>
        <w:t>周庄、西湖公交等已</w:t>
      </w:r>
      <w:r>
        <w:rPr>
          <w:rFonts w:hint="eastAsia" w:ascii="微软雅黑" w:hAnsi="微软雅黑" w:eastAsia="微软雅黑" w:cs="微软雅黑"/>
          <w:b w:val="0"/>
          <w:bCs w:val="0"/>
          <w:color w:val="000000"/>
          <w:sz w:val="21"/>
          <w:szCs w:val="21"/>
          <w:lang w:eastAsia="zh-CN"/>
        </w:rPr>
        <w:t>全</w:t>
      </w:r>
      <w:r>
        <w:rPr>
          <w:rFonts w:hint="eastAsia" w:ascii="微软雅黑" w:hAnsi="微软雅黑" w:eastAsia="微软雅黑" w:cs="微软雅黑"/>
          <w:b w:val="0"/>
          <w:bCs w:val="0"/>
          <w:color w:val="000000"/>
          <w:sz w:val="21"/>
          <w:szCs w:val="21"/>
          <w:lang w:val="en-US" w:eastAsia="zh-CN"/>
        </w:rPr>
        <w:t>含</w:t>
      </w:r>
      <w:r>
        <w:rPr>
          <w:rFonts w:hint="eastAsia" w:ascii="微软雅黑" w:hAnsi="微软雅黑" w:eastAsia="微软雅黑" w:cs="微软雅黑"/>
          <w:b w:val="0"/>
          <w:bCs w:val="0"/>
          <w:color w:val="000000"/>
          <w:sz w:val="21"/>
          <w:szCs w:val="21"/>
        </w:rPr>
        <w:t>，您只管轻松出发，所见即所得。</w:t>
      </w:r>
    </w:p>
    <w:p w14:paraId="2EA5E34C">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val="0"/>
          <w:color w:val="000000"/>
          <w:sz w:val="21"/>
          <w:szCs w:val="21"/>
          <w:lang w:val="en-US" w:eastAsia="zh-CN"/>
        </w:rPr>
      </w:pPr>
    </w:p>
    <w:p w14:paraId="0BAFDF47">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bCs/>
          <w:color w:val="851321" w:themeColor="accent6" w:themeShade="80"/>
          <w:sz w:val="22"/>
          <w:szCs w:val="22"/>
        </w:rPr>
      </w:pPr>
      <w:r>
        <w:rPr>
          <w:rFonts w:hint="eastAsia" w:ascii="微软雅黑" w:hAnsi="微软雅黑" w:eastAsia="微软雅黑" w:cs="微软雅黑"/>
          <w:b/>
          <w:bCs/>
          <w:color w:val="851321" w:themeColor="accent6" w:themeShade="80"/>
          <w:sz w:val="36"/>
          <w:szCs w:val="36"/>
        </w:rPr>
        <w:t>舌</w:t>
      </w:r>
      <w:r>
        <w:rPr>
          <w:rFonts w:hint="eastAsia" w:ascii="微软雅黑" w:hAnsi="微软雅黑" w:eastAsia="微软雅黑" w:cs="微软雅黑"/>
          <w:b/>
          <w:bCs/>
          <w:color w:val="851321" w:themeColor="accent6" w:themeShade="80"/>
          <w:sz w:val="22"/>
          <w:szCs w:val="22"/>
        </w:rPr>
        <w:t>尖江南·风味人间</w:t>
      </w:r>
    </w:p>
    <w:p w14:paraId="62253E3F">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val="0"/>
          <w:color w:val="000000"/>
          <w:sz w:val="21"/>
          <w:szCs w:val="21"/>
        </w:rPr>
      </w:pPr>
      <w:r>
        <w:rPr>
          <w:rFonts w:ascii="微软雅黑" w:hAnsi="微软雅黑" w:eastAsia="微软雅黑" w:cs="微软雅黑"/>
          <w:color w:val="841320"/>
          <w:kern w:val="0"/>
          <w:sz w:val="18"/>
          <w:szCs w:val="18"/>
          <w:lang w:val="en-US" w:eastAsia="zh-CN" w:bidi="ar"/>
        </w:rPr>
        <w:t>●</w:t>
      </w:r>
      <w:r>
        <w:rPr>
          <w:rFonts w:hint="eastAsia" w:ascii="微软雅黑" w:hAnsi="微软雅黑" w:eastAsia="微软雅黑" w:cs="微软雅黑"/>
          <w:b w:val="0"/>
          <w:bCs w:val="0"/>
          <w:color w:val="000000"/>
          <w:sz w:val="21"/>
          <w:szCs w:val="21"/>
        </w:rPr>
        <w:t>甄选地道江南味道，</w:t>
      </w:r>
      <w:r>
        <w:rPr>
          <w:rFonts w:hint="eastAsia" w:ascii="微软雅黑" w:hAnsi="微软雅黑" w:eastAsia="微软雅黑" w:cs="微软雅黑"/>
          <w:b/>
          <w:bCs/>
          <w:color w:val="auto"/>
          <w:sz w:val="21"/>
          <w:szCs w:val="21"/>
        </w:rPr>
        <w:t>升级50元/人高标定制餐</w:t>
      </w:r>
      <w:r>
        <w:rPr>
          <w:rFonts w:hint="eastAsia" w:ascii="微软雅黑" w:hAnsi="微软雅黑" w:eastAsia="微软雅黑" w:cs="微软雅黑"/>
          <w:b w:val="0"/>
          <w:bCs w:val="0"/>
          <w:color w:val="000000"/>
          <w:sz w:val="21"/>
          <w:szCs w:val="21"/>
        </w:rPr>
        <w:t>，严选合作餐厅。特别安排</w:t>
      </w:r>
      <w:r>
        <w:rPr>
          <w:rFonts w:hint="eastAsia" w:ascii="微软雅黑" w:hAnsi="微软雅黑" w:eastAsia="微软雅黑" w:cs="微软雅黑"/>
          <w:b w:val="0"/>
          <w:bCs w:val="0"/>
          <w:color w:val="000000"/>
          <w:sz w:val="21"/>
          <w:szCs w:val="21"/>
          <w:lang w:eastAsia="zh-CN"/>
        </w:rPr>
        <w:t>【</w:t>
      </w:r>
      <w:r>
        <w:rPr>
          <w:rFonts w:hint="eastAsia" w:ascii="微软雅黑" w:hAnsi="微软雅黑" w:eastAsia="微软雅黑" w:cs="微软雅黑"/>
          <w:b w:val="0"/>
          <w:bCs w:val="0"/>
          <w:color w:val="000000"/>
          <w:sz w:val="21"/>
          <w:szCs w:val="21"/>
        </w:rPr>
        <w:t>杭州龙井御茶宴</w:t>
      </w:r>
      <w:r>
        <w:rPr>
          <w:rFonts w:hint="eastAsia" w:ascii="微软雅黑" w:hAnsi="微软雅黑" w:eastAsia="微软雅黑" w:cs="微软雅黑"/>
          <w:b w:val="0"/>
          <w:bCs w:val="0"/>
          <w:color w:val="000000"/>
          <w:sz w:val="21"/>
          <w:szCs w:val="21"/>
          <w:lang w:eastAsia="zh-CN"/>
        </w:rPr>
        <w:t>】</w:t>
      </w:r>
      <w:r>
        <w:rPr>
          <w:rFonts w:hint="eastAsia" w:ascii="微软雅黑" w:hAnsi="微软雅黑" w:eastAsia="微软雅黑" w:cs="微软雅黑"/>
          <w:b w:val="0"/>
          <w:bCs w:val="0"/>
          <w:color w:val="000000"/>
          <w:sz w:val="21"/>
          <w:szCs w:val="21"/>
        </w:rPr>
        <w:t>，以茶入馔，品味时令与传统，让舌尖与江南温柔相遇。</w:t>
      </w:r>
    </w:p>
    <w:p w14:paraId="25F4B9AB">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val="0"/>
          <w:color w:val="000000"/>
          <w:sz w:val="21"/>
          <w:szCs w:val="21"/>
        </w:rPr>
      </w:pPr>
    </w:p>
    <w:p w14:paraId="770ED519">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bCs/>
          <w:color w:val="851321" w:themeColor="accent6" w:themeShade="80"/>
          <w:sz w:val="22"/>
          <w:szCs w:val="22"/>
        </w:rPr>
      </w:pPr>
      <w:r>
        <w:rPr>
          <w:rFonts w:hint="eastAsia" w:ascii="微软雅黑" w:hAnsi="微软雅黑" w:eastAsia="微软雅黑" w:cs="微软雅黑"/>
          <w:b/>
          <w:bCs/>
          <w:color w:val="851321" w:themeColor="accent6" w:themeShade="80"/>
          <w:sz w:val="36"/>
          <w:szCs w:val="36"/>
        </w:rPr>
        <w:t>枕</w:t>
      </w:r>
      <w:r>
        <w:rPr>
          <w:rFonts w:hint="eastAsia" w:ascii="微软雅黑" w:hAnsi="微软雅黑" w:eastAsia="微软雅黑" w:cs="微软雅黑"/>
          <w:b/>
          <w:bCs/>
          <w:color w:val="851321" w:themeColor="accent6" w:themeShade="80"/>
          <w:sz w:val="22"/>
          <w:szCs w:val="22"/>
        </w:rPr>
        <w:t>梦水乡·舒心入眠</w:t>
      </w:r>
    </w:p>
    <w:p w14:paraId="4B0F00ED">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000000"/>
          <w:sz w:val="21"/>
          <w:szCs w:val="21"/>
          <w:highlight w:val="none"/>
          <w:lang w:val="en-US" w:eastAsia="zh-CN"/>
        </w:rPr>
      </w:pPr>
      <w:r>
        <w:rPr>
          <w:rFonts w:ascii="微软雅黑" w:hAnsi="微软雅黑" w:eastAsia="微软雅黑" w:cs="微软雅黑"/>
          <w:color w:val="841320"/>
          <w:kern w:val="0"/>
          <w:sz w:val="18"/>
          <w:szCs w:val="18"/>
          <w:lang w:val="en-US" w:eastAsia="zh-CN" w:bidi="ar"/>
        </w:rPr>
        <w:t>●</w:t>
      </w:r>
      <w:r>
        <w:rPr>
          <w:rFonts w:hint="eastAsia" w:ascii="微软雅黑" w:hAnsi="微软雅黑" w:eastAsia="微软雅黑" w:cs="微软雅黑"/>
          <w:b w:val="0"/>
          <w:bCs w:val="0"/>
          <w:color w:val="000000"/>
          <w:sz w:val="21"/>
          <w:szCs w:val="21"/>
        </w:rPr>
        <w:t>全程网评</w:t>
      </w:r>
      <w:r>
        <w:rPr>
          <w:rFonts w:hint="eastAsia" w:ascii="微软雅黑" w:hAnsi="微软雅黑" w:eastAsia="微软雅黑" w:cs="微软雅黑"/>
          <w:b/>
          <w:bCs/>
          <w:color w:val="auto"/>
          <w:sz w:val="21"/>
          <w:szCs w:val="21"/>
        </w:rPr>
        <w:t>4钻酒店</w:t>
      </w:r>
      <w:r>
        <w:rPr>
          <w:rFonts w:hint="eastAsia" w:ascii="微软雅黑" w:hAnsi="微软雅黑" w:eastAsia="微软雅黑" w:cs="微软雅黑"/>
          <w:b w:val="0"/>
          <w:bCs w:val="0"/>
          <w:color w:val="000000"/>
          <w:sz w:val="21"/>
          <w:szCs w:val="21"/>
        </w:rPr>
        <w:t>，升级一晚</w:t>
      </w:r>
      <w:r>
        <w:rPr>
          <w:rFonts w:hint="eastAsia" w:ascii="微软雅黑" w:hAnsi="微软雅黑" w:eastAsia="微软雅黑" w:cs="微软雅黑"/>
          <w:b/>
          <w:bCs/>
          <w:color w:val="auto"/>
          <w:sz w:val="21"/>
          <w:szCs w:val="21"/>
        </w:rPr>
        <w:t>5钻奢华酒店</w:t>
      </w:r>
      <w:r>
        <w:rPr>
          <w:rFonts w:hint="eastAsia" w:ascii="微软雅黑" w:hAnsi="微软雅黑" w:eastAsia="微软雅黑" w:cs="微软雅黑"/>
          <w:b w:val="0"/>
          <w:bCs w:val="0"/>
          <w:color w:val="000000"/>
          <w:sz w:val="21"/>
          <w:szCs w:val="21"/>
        </w:rPr>
        <w:t>，含丰盛自助早餐。</w:t>
      </w:r>
      <w:r>
        <w:rPr>
          <w:rFonts w:hint="eastAsia" w:ascii="微软雅黑" w:hAnsi="微软雅黑" w:eastAsia="微软雅黑" w:cs="微软雅黑"/>
          <w:b w:val="0"/>
          <w:bCs w:val="0"/>
          <w:color w:val="000000"/>
          <w:sz w:val="21"/>
          <w:szCs w:val="21"/>
          <w:lang w:val="en-US" w:eastAsia="zh-CN"/>
        </w:rPr>
        <w:t>特别限量升级1晚</w:t>
      </w:r>
      <w:r>
        <w:rPr>
          <w:rFonts w:hint="eastAsia" w:ascii="微软雅黑" w:hAnsi="微软雅黑" w:eastAsia="微软雅黑" w:cs="微软雅黑"/>
          <w:b/>
          <w:bCs/>
          <w:color w:val="auto"/>
          <w:sz w:val="21"/>
          <w:szCs w:val="21"/>
          <w:lang w:val="en-US" w:eastAsia="zh-CN"/>
        </w:rPr>
        <w:t>东方盐湖城景区内客栈</w:t>
      </w:r>
      <w:r>
        <w:rPr>
          <w:rFonts w:hint="eastAsia" w:ascii="微软雅黑" w:hAnsi="微软雅黑" w:eastAsia="微软雅黑" w:cs="微软雅黑"/>
          <w:color w:val="000000"/>
          <w:sz w:val="21"/>
          <w:szCs w:val="21"/>
          <w:highlight w:val="none"/>
          <w:lang w:val="en-US" w:eastAsia="zh-CN"/>
        </w:rPr>
        <w:t>！</w:t>
      </w:r>
    </w:p>
    <w:p w14:paraId="569945C5">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000000"/>
          <w:sz w:val="21"/>
          <w:szCs w:val="21"/>
          <w:highlight w:val="none"/>
          <w:lang w:val="en-US" w:eastAsia="zh-CN"/>
        </w:rPr>
      </w:pPr>
    </w:p>
    <w:p w14:paraId="3E2587C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bCs/>
          <w:color w:val="851321" w:themeColor="accent6" w:themeShade="80"/>
          <w:sz w:val="22"/>
          <w:szCs w:val="22"/>
          <w:lang w:val="en-US" w:eastAsia="zh-CN"/>
        </w:rPr>
      </w:pPr>
      <w:r>
        <w:rPr>
          <w:rFonts w:hint="eastAsia" w:ascii="微软雅黑" w:hAnsi="微软雅黑" w:eastAsia="微软雅黑" w:cs="微软雅黑"/>
          <w:b/>
          <w:bCs/>
          <w:color w:val="851321" w:themeColor="accent6" w:themeShade="80"/>
          <w:sz w:val="36"/>
          <w:szCs w:val="36"/>
          <w:lang w:val="en-US" w:eastAsia="zh-CN"/>
        </w:rPr>
        <w:t>双</w:t>
      </w:r>
      <w:r>
        <w:rPr>
          <w:rFonts w:hint="eastAsia" w:ascii="微软雅黑" w:hAnsi="微软雅黑" w:eastAsia="微软雅黑" w:cs="微软雅黑"/>
          <w:b/>
          <w:bCs/>
          <w:color w:val="851321" w:themeColor="accent6" w:themeShade="80"/>
          <w:sz w:val="22"/>
          <w:szCs w:val="22"/>
          <w:lang w:val="en-US" w:eastAsia="zh-CN"/>
        </w:rPr>
        <w:t>镇寻韵·枕水江南</w:t>
      </w:r>
    </w:p>
    <w:p w14:paraId="14B032D5">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val="0"/>
          <w:color w:val="000000"/>
          <w:sz w:val="21"/>
          <w:szCs w:val="21"/>
          <w:lang w:val="en-US" w:eastAsia="zh-CN"/>
        </w:rPr>
      </w:pPr>
      <w:r>
        <w:rPr>
          <w:rFonts w:ascii="微软雅黑" w:hAnsi="微软雅黑" w:eastAsia="微软雅黑" w:cs="微软雅黑"/>
          <w:color w:val="841320"/>
          <w:kern w:val="0"/>
          <w:sz w:val="18"/>
          <w:szCs w:val="18"/>
          <w:lang w:val="en-US" w:eastAsia="zh-CN" w:bidi="ar"/>
        </w:rPr>
        <w:t>●</w:t>
      </w:r>
      <w:r>
        <w:rPr>
          <w:rFonts w:hint="eastAsia" w:ascii="微软雅黑" w:hAnsi="微软雅黑" w:eastAsia="微软雅黑" w:cs="微软雅黑"/>
          <w:b w:val="0"/>
          <w:bCs w:val="0"/>
          <w:color w:val="000000"/>
          <w:sz w:val="21"/>
          <w:szCs w:val="21"/>
          <w:lang w:val="en-US" w:eastAsia="zh-CN"/>
        </w:rPr>
        <w:t>甄选两大重量级5A江南水乡，</w:t>
      </w:r>
      <w:r>
        <w:rPr>
          <w:rFonts w:hint="eastAsia" w:ascii="微软雅黑" w:hAnsi="微软雅黑" w:eastAsia="微软雅黑" w:cs="微软雅黑"/>
          <w:b/>
          <w:bCs/>
          <w:color w:val="auto"/>
          <w:sz w:val="21"/>
          <w:szCs w:val="21"/>
          <w:lang w:val="en-US" w:eastAsia="zh-CN"/>
        </w:rPr>
        <w:t>乌镇西栅</w:t>
      </w:r>
      <w:r>
        <w:rPr>
          <w:rFonts w:hint="eastAsia" w:ascii="微软雅黑" w:hAnsi="微软雅黑" w:eastAsia="微软雅黑" w:cs="微软雅黑"/>
          <w:b w:val="0"/>
          <w:bCs w:val="0"/>
          <w:color w:val="000000"/>
          <w:sz w:val="21"/>
          <w:szCs w:val="21"/>
          <w:lang w:val="en-US" w:eastAsia="zh-CN"/>
        </w:rPr>
        <w:t>、</w:t>
      </w:r>
      <w:r>
        <w:rPr>
          <w:rFonts w:hint="eastAsia" w:ascii="微软雅黑" w:hAnsi="微软雅黑" w:eastAsia="微软雅黑" w:cs="微软雅黑"/>
          <w:b/>
          <w:bCs/>
          <w:color w:val="auto"/>
          <w:sz w:val="21"/>
          <w:szCs w:val="21"/>
          <w:lang w:val="en-US" w:eastAsia="zh-CN"/>
        </w:rPr>
        <w:t>周庄古镇</w:t>
      </w:r>
      <w:r>
        <w:rPr>
          <w:rFonts w:hint="eastAsia" w:ascii="微软雅黑" w:hAnsi="微软雅黑" w:eastAsia="微软雅黑" w:cs="微软雅黑"/>
          <w:b w:val="0"/>
          <w:bCs w:val="0"/>
          <w:color w:val="000000"/>
          <w:sz w:val="21"/>
          <w:szCs w:val="21"/>
          <w:lang w:val="en-US" w:eastAsia="zh-CN"/>
        </w:rPr>
        <w:t>尽数囊括，双5A加持，镇镇各有风情、独具韵味，不重样解锁江南柔情，门票价值高达</w:t>
      </w:r>
      <w:r>
        <w:rPr>
          <w:rFonts w:hint="eastAsia" w:ascii="微软雅黑" w:hAnsi="微软雅黑" w:eastAsia="微软雅黑" w:cs="微软雅黑"/>
          <w:b/>
          <w:bCs/>
          <w:color w:val="auto"/>
          <w:sz w:val="21"/>
          <w:szCs w:val="21"/>
          <w:lang w:val="en-US" w:eastAsia="zh-CN"/>
        </w:rPr>
        <w:t>200元</w:t>
      </w:r>
      <w:r>
        <w:rPr>
          <w:rFonts w:hint="eastAsia" w:ascii="微软雅黑" w:hAnsi="微软雅黑" w:eastAsia="微软雅黑" w:cs="微软雅黑"/>
          <w:b w:val="0"/>
          <w:bCs w:val="0"/>
          <w:color w:val="000000"/>
          <w:sz w:val="21"/>
          <w:szCs w:val="21"/>
          <w:lang w:val="en-US" w:eastAsia="zh-CN"/>
        </w:rPr>
        <w:t>，沉浸式感受水乡千年烟火与诗意。</w:t>
      </w:r>
    </w:p>
    <w:p w14:paraId="3F692A9A">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val="0"/>
          <w:color w:val="000000"/>
          <w:sz w:val="21"/>
          <w:szCs w:val="21"/>
          <w:lang w:val="en-US" w:eastAsia="zh-CN"/>
        </w:rPr>
      </w:pPr>
    </w:p>
    <w:p w14:paraId="53DAC9E2">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bCs/>
          <w:color w:val="851321" w:themeColor="accent6" w:themeShade="80"/>
          <w:sz w:val="22"/>
          <w:szCs w:val="22"/>
        </w:rPr>
      </w:pPr>
      <w:r>
        <w:rPr>
          <w:rFonts w:hint="eastAsia" w:ascii="微软雅黑" w:hAnsi="微软雅黑" w:eastAsia="微软雅黑" w:cs="微软雅黑"/>
          <w:b/>
          <w:bCs/>
          <w:color w:val="851321" w:themeColor="accent6" w:themeShade="80"/>
          <w:sz w:val="36"/>
          <w:szCs w:val="36"/>
        </w:rPr>
        <w:t>金</w:t>
      </w:r>
      <w:r>
        <w:rPr>
          <w:rFonts w:hint="eastAsia" w:ascii="微软雅黑" w:hAnsi="微软雅黑" w:eastAsia="微软雅黑" w:cs="微软雅黑"/>
          <w:b/>
          <w:bCs/>
          <w:color w:val="851321" w:themeColor="accent6" w:themeShade="80"/>
          <w:sz w:val="22"/>
          <w:szCs w:val="22"/>
        </w:rPr>
        <w:t>牌向导·如沐春风</w:t>
      </w:r>
    </w:p>
    <w:p w14:paraId="1BCA69DE">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val="0"/>
          <w:color w:val="000000"/>
          <w:sz w:val="21"/>
          <w:szCs w:val="21"/>
        </w:rPr>
      </w:pPr>
      <w:r>
        <w:rPr>
          <w:rFonts w:ascii="微软雅黑" w:hAnsi="微软雅黑" w:eastAsia="微软雅黑" w:cs="微软雅黑"/>
          <w:color w:val="841320"/>
          <w:kern w:val="0"/>
          <w:sz w:val="18"/>
          <w:szCs w:val="18"/>
          <w:lang w:val="en-US" w:eastAsia="zh-CN" w:bidi="ar"/>
        </w:rPr>
        <w:t>●</w:t>
      </w:r>
      <w:r>
        <w:rPr>
          <w:rFonts w:hint="eastAsia" w:ascii="微软雅黑" w:hAnsi="微软雅黑" w:eastAsia="微软雅黑" w:cs="微软雅黑"/>
          <w:b w:val="0"/>
          <w:bCs w:val="0"/>
          <w:color w:val="000000"/>
          <w:sz w:val="21"/>
          <w:szCs w:val="21"/>
        </w:rPr>
        <w:t>全年0投诉</w:t>
      </w:r>
      <w:r>
        <w:rPr>
          <w:rFonts w:hint="eastAsia" w:ascii="微软雅黑" w:hAnsi="微软雅黑" w:eastAsia="微软雅黑" w:cs="微软雅黑"/>
          <w:b/>
          <w:bCs/>
          <w:color w:val="000000"/>
          <w:sz w:val="21"/>
          <w:szCs w:val="21"/>
        </w:rPr>
        <w:t>口碑导游</w:t>
      </w:r>
      <w:r>
        <w:rPr>
          <w:rFonts w:hint="eastAsia" w:ascii="微软雅黑" w:hAnsi="微软雅黑" w:eastAsia="微软雅黑" w:cs="微软雅黑"/>
          <w:b w:val="0"/>
          <w:bCs w:val="0"/>
          <w:color w:val="000000"/>
          <w:sz w:val="21"/>
          <w:szCs w:val="21"/>
        </w:rPr>
        <w:t>，深度讲解不背书。从史海钩沉到街巷烟火，带您读懂江南的千年脉搏，让旅程更有温度。</w:t>
      </w:r>
    </w:p>
    <w:p w14:paraId="33CF5CFF">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jc w:val="left"/>
        <w:textAlignment w:val="auto"/>
        <w:rPr>
          <w:rFonts w:hint="default"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【行程简述】</w:t>
      </w:r>
    </w:p>
    <w:tbl>
      <w:tblPr>
        <w:tblStyle w:val="5"/>
        <w:tblW w:w="10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6106"/>
        <w:gridCol w:w="716"/>
        <w:gridCol w:w="700"/>
        <w:gridCol w:w="717"/>
        <w:gridCol w:w="1633"/>
      </w:tblGrid>
      <w:tr w14:paraId="4A35A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31"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val="0"/>
            <w:vAlign w:val="center"/>
          </w:tcPr>
          <w:p w14:paraId="6702E28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Black" w:hAnsi="微软雅黑 Black" w:eastAsia="微软雅黑 Black" w:cs="微软雅黑 Black"/>
                <w:b/>
                <w:bCs/>
                <w:color w:val="000000"/>
                <w:kern w:val="0"/>
                <w:szCs w:val="21"/>
              </w:rPr>
            </w:pPr>
            <w:r>
              <w:rPr>
                <w:rFonts w:hint="eastAsia" w:ascii="微软雅黑 Black" w:hAnsi="微软雅黑 Black" w:eastAsia="微软雅黑 Black" w:cs="微软雅黑 Black"/>
                <w:b/>
                <w:bCs/>
                <w:color w:val="000000"/>
                <w:kern w:val="0"/>
              </w:rPr>
              <w:t>日期</w:t>
            </w:r>
          </w:p>
        </w:tc>
        <w:tc>
          <w:tcPr>
            <w:tcW w:w="6106" w:type="dxa"/>
            <w:tcBorders>
              <w:top w:val="single" w:color="auto" w:sz="4" w:space="0"/>
              <w:left w:val="nil"/>
              <w:bottom w:val="single" w:color="auto" w:sz="4" w:space="0"/>
              <w:right w:val="single" w:color="auto" w:sz="4" w:space="0"/>
            </w:tcBorders>
            <w:shd w:val="clear" w:color="auto" w:fill="BEBEBE" w:themeFill="background1" w:themeFillShade="BF"/>
            <w:noWrap w:val="0"/>
            <w:vAlign w:val="center"/>
          </w:tcPr>
          <w:p w14:paraId="2A65CBB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Black" w:hAnsi="微软雅黑 Black" w:eastAsia="微软雅黑 Black" w:cs="微软雅黑 Black"/>
                <w:b/>
                <w:bCs/>
                <w:color w:val="000000"/>
                <w:kern w:val="0"/>
                <w:szCs w:val="21"/>
              </w:rPr>
            </w:pPr>
            <w:r>
              <w:rPr>
                <w:rFonts w:hint="eastAsia" w:ascii="微软雅黑 Black" w:hAnsi="微软雅黑 Black" w:eastAsia="微软雅黑 Black" w:cs="微软雅黑 Black"/>
                <w:b/>
                <w:bCs/>
                <w:color w:val="000000"/>
                <w:kern w:val="0"/>
              </w:rPr>
              <w:t>线路</w:t>
            </w:r>
          </w:p>
        </w:tc>
        <w:tc>
          <w:tcPr>
            <w:tcW w:w="716" w:type="dxa"/>
            <w:tcBorders>
              <w:top w:val="single" w:color="auto" w:sz="4" w:space="0"/>
              <w:left w:val="nil"/>
              <w:bottom w:val="single" w:color="auto" w:sz="4" w:space="0"/>
              <w:right w:val="single" w:color="auto" w:sz="4" w:space="0"/>
            </w:tcBorders>
            <w:shd w:val="clear" w:color="auto" w:fill="BEBEBE" w:themeFill="background1" w:themeFillShade="BF"/>
            <w:noWrap w:val="0"/>
            <w:vAlign w:val="center"/>
          </w:tcPr>
          <w:p w14:paraId="43A9BA8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Black" w:hAnsi="微软雅黑 Black" w:eastAsia="微软雅黑 Black" w:cs="微软雅黑 Black"/>
                <w:b/>
                <w:bCs/>
                <w:color w:val="000000"/>
                <w:kern w:val="0"/>
                <w:szCs w:val="21"/>
              </w:rPr>
            </w:pPr>
            <w:r>
              <w:rPr>
                <w:rFonts w:hint="eastAsia" w:ascii="微软雅黑 Black" w:hAnsi="微软雅黑 Black" w:eastAsia="微软雅黑 Black" w:cs="微软雅黑 Black"/>
                <w:b/>
                <w:bCs/>
                <w:color w:val="000000"/>
                <w:kern w:val="0"/>
              </w:rPr>
              <w:t>早餐</w:t>
            </w:r>
          </w:p>
        </w:tc>
        <w:tc>
          <w:tcPr>
            <w:tcW w:w="700" w:type="dxa"/>
            <w:tcBorders>
              <w:top w:val="single" w:color="auto" w:sz="4" w:space="0"/>
              <w:left w:val="nil"/>
              <w:bottom w:val="single" w:color="auto" w:sz="4" w:space="0"/>
              <w:right w:val="single" w:color="auto" w:sz="4" w:space="0"/>
            </w:tcBorders>
            <w:shd w:val="clear" w:color="auto" w:fill="BEBEBE" w:themeFill="background1" w:themeFillShade="BF"/>
            <w:noWrap w:val="0"/>
            <w:vAlign w:val="center"/>
          </w:tcPr>
          <w:p w14:paraId="7702A52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Black" w:hAnsi="微软雅黑 Black" w:eastAsia="微软雅黑 Black" w:cs="微软雅黑 Black"/>
                <w:b/>
                <w:bCs/>
                <w:color w:val="000000"/>
                <w:kern w:val="0"/>
                <w:szCs w:val="21"/>
              </w:rPr>
            </w:pPr>
            <w:r>
              <w:rPr>
                <w:rFonts w:hint="eastAsia" w:ascii="微软雅黑 Black" w:hAnsi="微软雅黑 Black" w:eastAsia="微软雅黑 Black" w:cs="微软雅黑 Black"/>
                <w:b/>
                <w:bCs/>
                <w:color w:val="000000"/>
                <w:kern w:val="0"/>
              </w:rPr>
              <w:t>中餐</w:t>
            </w:r>
          </w:p>
        </w:tc>
        <w:tc>
          <w:tcPr>
            <w:tcW w:w="717" w:type="dxa"/>
            <w:tcBorders>
              <w:top w:val="single" w:color="auto" w:sz="4" w:space="0"/>
              <w:left w:val="nil"/>
              <w:bottom w:val="single" w:color="auto" w:sz="4" w:space="0"/>
              <w:right w:val="single" w:color="auto" w:sz="4" w:space="0"/>
            </w:tcBorders>
            <w:shd w:val="clear" w:color="auto" w:fill="BEBEBE" w:themeFill="background1" w:themeFillShade="BF"/>
            <w:noWrap w:val="0"/>
            <w:vAlign w:val="center"/>
          </w:tcPr>
          <w:p w14:paraId="13EBB74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Black" w:hAnsi="微软雅黑 Black" w:eastAsia="微软雅黑 Black" w:cs="微软雅黑 Black"/>
                <w:b/>
                <w:bCs/>
                <w:color w:val="000000"/>
                <w:kern w:val="0"/>
                <w:szCs w:val="21"/>
              </w:rPr>
            </w:pPr>
            <w:r>
              <w:rPr>
                <w:rFonts w:hint="eastAsia" w:ascii="微软雅黑 Black" w:hAnsi="微软雅黑 Black" w:eastAsia="微软雅黑 Black" w:cs="微软雅黑 Black"/>
                <w:b/>
                <w:bCs/>
                <w:color w:val="000000"/>
                <w:kern w:val="0"/>
              </w:rPr>
              <w:t>晚餐</w:t>
            </w:r>
          </w:p>
        </w:tc>
        <w:tc>
          <w:tcPr>
            <w:tcW w:w="1633" w:type="dxa"/>
            <w:tcBorders>
              <w:top w:val="single" w:color="auto" w:sz="4" w:space="0"/>
              <w:left w:val="nil"/>
              <w:bottom w:val="single" w:color="auto" w:sz="4" w:space="0"/>
              <w:right w:val="single" w:color="auto" w:sz="4" w:space="0"/>
            </w:tcBorders>
            <w:shd w:val="clear" w:color="auto" w:fill="BEBEBE" w:themeFill="background1" w:themeFillShade="BF"/>
            <w:noWrap w:val="0"/>
            <w:vAlign w:val="center"/>
          </w:tcPr>
          <w:p w14:paraId="547AD47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Black" w:hAnsi="微软雅黑 Black" w:eastAsia="微软雅黑 Black" w:cs="微软雅黑 Black"/>
                <w:b/>
                <w:bCs/>
                <w:color w:val="000000"/>
                <w:kern w:val="0"/>
                <w:szCs w:val="21"/>
              </w:rPr>
            </w:pPr>
            <w:r>
              <w:rPr>
                <w:rFonts w:hint="eastAsia" w:ascii="微软雅黑 Black" w:hAnsi="微软雅黑 Black" w:eastAsia="微软雅黑 Black" w:cs="微软雅黑 Black"/>
                <w:b/>
                <w:bCs/>
                <w:color w:val="000000"/>
                <w:kern w:val="0"/>
              </w:rPr>
              <w:t>酒店</w:t>
            </w:r>
          </w:p>
        </w:tc>
      </w:tr>
      <w:tr w14:paraId="29A4C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1" w:type="dxa"/>
            <w:tcBorders>
              <w:top w:val="single" w:color="auto" w:sz="4" w:space="0"/>
              <w:left w:val="single" w:color="auto" w:sz="4" w:space="0"/>
              <w:bottom w:val="single" w:color="auto" w:sz="4" w:space="0"/>
              <w:right w:val="single" w:color="auto" w:sz="4" w:space="0"/>
            </w:tcBorders>
            <w:noWrap w:val="0"/>
            <w:vAlign w:val="center"/>
          </w:tcPr>
          <w:p w14:paraId="5D8C0916">
            <w:pPr>
              <w:pStyle w:val="8"/>
              <w:keepNext w:val="0"/>
              <w:keepLines w:val="0"/>
              <w:pageBreakBefore w:val="0"/>
              <w:widowControl w:val="0"/>
              <w:kinsoku/>
              <w:wordWrap/>
              <w:overflowPunct/>
              <w:topLinePunct w:val="0"/>
              <w:autoSpaceDE/>
              <w:autoSpaceDN/>
              <w:bidi w:val="0"/>
              <w:adjustRightInd/>
              <w:snapToGrid/>
              <w:spacing w:before="92" w:line="360" w:lineRule="exact"/>
              <w:ind w:left="113" w:leftChars="0" w:right="106" w:rightChars="0"/>
              <w:jc w:val="center"/>
              <w:textAlignment w:val="auto"/>
              <w:rPr>
                <w:rFonts w:ascii="微软雅黑" w:hAnsi="微软雅黑" w:eastAsia="微软雅黑" w:cs="宋体"/>
                <w:color w:val="000000"/>
                <w:kern w:val="0"/>
                <w:szCs w:val="21"/>
              </w:rPr>
            </w:pPr>
            <w:r>
              <w:rPr>
                <w:rFonts w:ascii="微软雅黑"/>
                <w:sz w:val="21"/>
              </w:rPr>
              <w:t>D1</w:t>
            </w:r>
          </w:p>
        </w:tc>
        <w:tc>
          <w:tcPr>
            <w:tcW w:w="6106" w:type="dxa"/>
            <w:tcBorders>
              <w:top w:val="single" w:color="auto" w:sz="4" w:space="0"/>
              <w:left w:val="nil"/>
              <w:bottom w:val="single" w:color="auto" w:sz="4" w:space="0"/>
              <w:right w:val="single" w:color="auto" w:sz="4" w:space="0"/>
            </w:tcBorders>
            <w:noWrap w:val="0"/>
            <w:vAlign w:val="center"/>
          </w:tcPr>
          <w:p w14:paraId="7B8ADBBD">
            <w:pPr>
              <w:keepNext w:val="0"/>
              <w:keepLines w:val="0"/>
              <w:pageBreakBefore w:val="0"/>
              <w:widowControl/>
              <w:suppressLineNumbers w:val="0"/>
              <w:kinsoku/>
              <w:wordWrap/>
              <w:overflowPunct/>
              <w:topLinePunct w:val="0"/>
              <w:autoSpaceDE/>
              <w:autoSpaceDN/>
              <w:bidi w:val="0"/>
              <w:adjustRightInd/>
              <w:snapToGrid w:val="0"/>
              <w:jc w:val="left"/>
              <w:textAlignment w:val="auto"/>
              <w:rPr>
                <w:sz w:val="21"/>
                <w:szCs w:val="21"/>
              </w:rPr>
            </w:pPr>
            <w:r>
              <w:rPr>
                <w:rFonts w:ascii="微软雅黑" w:hAnsi="微软雅黑" w:eastAsia="微软雅黑" w:cs="微软雅黑"/>
                <w:b/>
                <w:bCs/>
                <w:color w:val="000000"/>
                <w:kern w:val="0"/>
                <w:sz w:val="21"/>
                <w:szCs w:val="21"/>
                <w:lang w:val="en-US" w:eastAsia="zh-CN" w:bidi="ar"/>
              </w:rPr>
              <w:t>四川各地</w:t>
            </w:r>
            <w:r>
              <w:rPr>
                <w:rFonts w:ascii="MS Gothic" w:hAnsi="MS Gothic" w:eastAsia="MS Gothic" w:cs="MS Gothic"/>
                <w:b/>
                <w:bCs/>
                <w:color w:val="000000"/>
                <w:kern w:val="0"/>
                <w:sz w:val="21"/>
                <w:szCs w:val="21"/>
                <w:lang w:val="en-US" w:eastAsia="zh-CN" w:bidi="ar"/>
              </w:rPr>
              <w:t>✈</w:t>
            </w:r>
            <w:r>
              <w:rPr>
                <w:rFonts w:hint="eastAsia" w:ascii="微软雅黑" w:hAnsi="微软雅黑" w:eastAsia="微软雅黑" w:cs="微软雅黑"/>
                <w:b/>
                <w:bCs/>
                <w:color w:val="000000"/>
                <w:kern w:val="0"/>
                <w:sz w:val="21"/>
                <w:szCs w:val="21"/>
                <w:lang w:val="en-US" w:eastAsia="zh-CN" w:bidi="ar"/>
              </w:rPr>
              <w:t xml:space="preserve">上海  或南京—接站服务—自由活动 </w:t>
            </w:r>
          </w:p>
          <w:p w14:paraId="0A4894AD">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default" w:ascii="微软雅黑" w:hAnsi="微软雅黑" w:eastAsia="微软雅黑" w:cs="微软雅黑"/>
                <w:color w:val="000000"/>
                <w:kern w:val="0"/>
                <w:sz w:val="21"/>
                <w:szCs w:val="21"/>
                <w:lang w:val="en-US" w:eastAsia="zh-CN"/>
              </w:rPr>
            </w:pPr>
            <w:r>
              <w:rPr>
                <w:rFonts w:hint="eastAsia" w:ascii="微软雅黑" w:hAnsi="微软雅黑" w:eastAsia="微软雅黑" w:cs="微软雅黑"/>
                <w:color w:val="000000"/>
                <w:kern w:val="0"/>
                <w:sz w:val="21"/>
                <w:szCs w:val="21"/>
                <w:lang w:val="en-US" w:eastAsia="zh-CN" w:bidi="ar"/>
              </w:rPr>
              <w:t>飞上海的可安排：</w:t>
            </w:r>
            <w:r>
              <w:rPr>
                <w:rFonts w:hint="eastAsia" w:ascii="微软雅黑" w:hAnsi="微软雅黑" w:eastAsia="微软雅黑" w:cs="微软雅黑"/>
                <w:b/>
                <w:bCs/>
                <w:color w:val="C00000"/>
                <w:kern w:val="0"/>
                <w:sz w:val="21"/>
                <w:szCs w:val="21"/>
                <w:lang w:val="en-US" w:eastAsia="zh-CN" w:bidi="ar"/>
              </w:rPr>
              <w:t>夜游上海+金茂登高+游船</w:t>
            </w:r>
            <w:r>
              <w:rPr>
                <w:rFonts w:hint="eastAsia" w:ascii="微软雅黑" w:hAnsi="微软雅黑" w:eastAsia="微软雅黑" w:cs="微软雅黑"/>
                <w:color w:val="000000"/>
                <w:kern w:val="0"/>
                <w:sz w:val="21"/>
                <w:szCs w:val="21"/>
                <w:lang w:val="en-US" w:eastAsia="zh-CN" w:bidi="ar"/>
              </w:rPr>
              <w:t>（自费）</w:t>
            </w:r>
          </w:p>
        </w:tc>
        <w:tc>
          <w:tcPr>
            <w:tcW w:w="716" w:type="dxa"/>
            <w:tcBorders>
              <w:top w:val="single" w:color="auto" w:sz="4" w:space="0"/>
              <w:left w:val="nil"/>
              <w:bottom w:val="single" w:color="auto" w:sz="4" w:space="0"/>
              <w:right w:val="single" w:color="auto" w:sz="4" w:space="0"/>
            </w:tcBorders>
            <w:noWrap w:val="0"/>
            <w:vAlign w:val="center"/>
          </w:tcPr>
          <w:p w14:paraId="6610C796">
            <w:pPr>
              <w:pStyle w:val="8"/>
              <w:keepNext w:val="0"/>
              <w:keepLines w:val="0"/>
              <w:pageBreakBefore w:val="0"/>
              <w:widowControl w:val="0"/>
              <w:kinsoku/>
              <w:wordWrap/>
              <w:overflowPunct/>
              <w:topLinePunct w:val="0"/>
              <w:autoSpaceDE/>
              <w:autoSpaceDN/>
              <w:bidi w:val="0"/>
              <w:adjustRightInd/>
              <w:snapToGrid/>
              <w:spacing w:before="92" w:line="360" w:lineRule="exact"/>
              <w:ind w:left="8" w:leftChars="0"/>
              <w:jc w:val="center"/>
              <w:textAlignment w:val="auto"/>
              <w:rPr>
                <w:rFonts w:hint="eastAsia" w:ascii="微软雅黑" w:hAnsi="微软雅黑" w:eastAsia="微软雅黑" w:cs="微软雅黑"/>
                <w:color w:val="000000"/>
                <w:kern w:val="0"/>
                <w:szCs w:val="21"/>
              </w:rPr>
            </w:pPr>
            <w:r>
              <w:rPr>
                <w:rFonts w:ascii="微软雅黑" w:hAnsi="微软雅黑"/>
                <w:w w:val="99"/>
                <w:sz w:val="21"/>
              </w:rPr>
              <w:t>×</w:t>
            </w:r>
          </w:p>
        </w:tc>
        <w:tc>
          <w:tcPr>
            <w:tcW w:w="700" w:type="dxa"/>
            <w:tcBorders>
              <w:top w:val="single" w:color="auto" w:sz="4" w:space="0"/>
              <w:left w:val="nil"/>
              <w:bottom w:val="single" w:color="auto" w:sz="4" w:space="0"/>
              <w:right w:val="single" w:color="auto" w:sz="4" w:space="0"/>
            </w:tcBorders>
            <w:noWrap w:val="0"/>
            <w:vAlign w:val="center"/>
          </w:tcPr>
          <w:p w14:paraId="435C93D6">
            <w:pPr>
              <w:pStyle w:val="8"/>
              <w:keepNext w:val="0"/>
              <w:keepLines w:val="0"/>
              <w:pageBreakBefore w:val="0"/>
              <w:widowControl w:val="0"/>
              <w:kinsoku/>
              <w:wordWrap/>
              <w:overflowPunct/>
              <w:topLinePunct w:val="0"/>
              <w:autoSpaceDE/>
              <w:autoSpaceDN/>
              <w:bidi w:val="0"/>
              <w:adjustRightInd/>
              <w:snapToGrid/>
              <w:spacing w:before="92" w:line="360" w:lineRule="exact"/>
              <w:ind w:left="8" w:leftChars="0"/>
              <w:jc w:val="center"/>
              <w:textAlignment w:val="auto"/>
              <w:rPr>
                <w:rFonts w:hint="eastAsia" w:ascii="微软雅黑" w:hAnsi="微软雅黑" w:eastAsia="微软雅黑" w:cs="微软雅黑"/>
                <w:color w:val="000000"/>
                <w:kern w:val="0"/>
                <w:sz w:val="21"/>
                <w:szCs w:val="21"/>
                <w:lang w:val="en-US" w:eastAsia="zh-CN" w:bidi="ar-SA"/>
              </w:rPr>
            </w:pPr>
            <w:r>
              <w:rPr>
                <w:rFonts w:ascii="微软雅黑" w:hAnsi="微软雅黑"/>
                <w:w w:val="99"/>
                <w:sz w:val="21"/>
              </w:rPr>
              <w:t>×</w:t>
            </w:r>
          </w:p>
        </w:tc>
        <w:tc>
          <w:tcPr>
            <w:tcW w:w="717" w:type="dxa"/>
            <w:tcBorders>
              <w:top w:val="single" w:color="auto" w:sz="4" w:space="0"/>
              <w:left w:val="nil"/>
              <w:bottom w:val="single" w:color="auto" w:sz="4" w:space="0"/>
              <w:right w:val="single" w:color="auto" w:sz="4" w:space="0"/>
            </w:tcBorders>
            <w:noWrap w:val="0"/>
            <w:vAlign w:val="center"/>
          </w:tcPr>
          <w:p w14:paraId="7CA2996A">
            <w:pPr>
              <w:pStyle w:val="8"/>
              <w:keepNext w:val="0"/>
              <w:keepLines w:val="0"/>
              <w:pageBreakBefore w:val="0"/>
              <w:widowControl w:val="0"/>
              <w:kinsoku/>
              <w:wordWrap/>
              <w:overflowPunct/>
              <w:topLinePunct w:val="0"/>
              <w:autoSpaceDE/>
              <w:autoSpaceDN/>
              <w:bidi w:val="0"/>
              <w:adjustRightInd/>
              <w:snapToGrid/>
              <w:spacing w:before="92" w:line="360" w:lineRule="exact"/>
              <w:ind w:left="8" w:leftChars="0"/>
              <w:jc w:val="center"/>
              <w:textAlignment w:val="auto"/>
              <w:rPr>
                <w:rFonts w:hint="eastAsia" w:ascii="微软雅黑" w:hAnsi="微软雅黑" w:eastAsia="微软雅黑" w:cs="微软雅黑"/>
                <w:color w:val="000000"/>
                <w:kern w:val="0"/>
                <w:szCs w:val="21"/>
              </w:rPr>
            </w:pPr>
            <w:r>
              <w:rPr>
                <w:rFonts w:ascii="微软雅黑" w:hAnsi="微软雅黑"/>
                <w:w w:val="99"/>
                <w:sz w:val="21"/>
              </w:rPr>
              <w:t>×</w:t>
            </w:r>
          </w:p>
        </w:tc>
        <w:tc>
          <w:tcPr>
            <w:tcW w:w="1633" w:type="dxa"/>
            <w:tcBorders>
              <w:top w:val="single" w:color="auto" w:sz="4" w:space="0"/>
              <w:left w:val="nil"/>
              <w:bottom w:val="single" w:color="auto" w:sz="4" w:space="0"/>
              <w:right w:val="single" w:color="auto" w:sz="4" w:space="0"/>
            </w:tcBorders>
            <w:noWrap w:val="0"/>
            <w:vAlign w:val="center"/>
          </w:tcPr>
          <w:p w14:paraId="3D46D5C7">
            <w:pPr>
              <w:pStyle w:val="8"/>
              <w:keepNext w:val="0"/>
              <w:keepLines w:val="0"/>
              <w:pageBreakBefore w:val="0"/>
              <w:widowControl w:val="0"/>
              <w:kinsoku/>
              <w:wordWrap/>
              <w:overflowPunct/>
              <w:topLinePunct w:val="0"/>
              <w:autoSpaceDE/>
              <w:autoSpaceDN/>
              <w:bidi w:val="0"/>
              <w:adjustRightInd/>
              <w:snapToGrid/>
              <w:spacing w:before="91" w:line="360" w:lineRule="exact"/>
              <w:ind w:left="0" w:leftChars="0" w:right="233" w:rightChars="0"/>
              <w:jc w:val="center"/>
              <w:textAlignment w:val="auto"/>
              <w:rPr>
                <w:rFonts w:hint="default" w:ascii="微软雅黑" w:hAnsi="微软雅黑" w:eastAsia="微软雅黑" w:cs="微软雅黑"/>
                <w:b w:val="0"/>
                <w:bCs/>
                <w:color w:val="000000" w:themeColor="text1"/>
                <w:kern w:val="0"/>
                <w:lang w:val="en-US" w:eastAsia="zh-CN"/>
                <w14:textFill>
                  <w14:solidFill>
                    <w14:schemeClr w14:val="tx1"/>
                  </w14:solidFill>
                </w14:textFill>
              </w:rPr>
            </w:pPr>
            <w:r>
              <w:rPr>
                <w:rFonts w:hint="eastAsia" w:ascii="微软雅黑" w:eastAsia="微软雅黑"/>
                <w:b w:val="0"/>
                <w:bCs/>
                <w:color w:val="000000" w:themeColor="text1"/>
                <w:sz w:val="21"/>
                <w:lang w:val="en-US" w:eastAsia="zh-CN"/>
                <w14:textFill>
                  <w14:solidFill>
                    <w14:schemeClr w14:val="tx1"/>
                  </w14:solidFill>
                </w14:textFill>
              </w:rPr>
              <w:t>南京或</w:t>
            </w:r>
            <w:r>
              <w:rPr>
                <w:rFonts w:hint="eastAsia" w:ascii="微软雅黑" w:eastAsia="微软雅黑"/>
                <w:b w:val="0"/>
                <w:bCs/>
                <w:color w:val="000000" w:themeColor="text1"/>
                <w:sz w:val="21"/>
                <w:lang w:eastAsia="zh-CN"/>
                <w14:textFill>
                  <w14:solidFill>
                    <w14:schemeClr w14:val="tx1"/>
                  </w14:solidFill>
                </w14:textFill>
              </w:rPr>
              <w:t>上海</w:t>
            </w:r>
          </w:p>
        </w:tc>
      </w:tr>
      <w:tr w14:paraId="3C3BE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1" w:type="dxa"/>
            <w:tcBorders>
              <w:top w:val="single" w:color="auto" w:sz="4" w:space="0"/>
              <w:left w:val="single" w:color="auto" w:sz="4" w:space="0"/>
              <w:bottom w:val="single" w:color="auto" w:sz="4" w:space="0"/>
              <w:right w:val="single" w:color="auto" w:sz="4" w:space="0"/>
            </w:tcBorders>
            <w:noWrap w:val="0"/>
            <w:vAlign w:val="center"/>
          </w:tcPr>
          <w:p w14:paraId="52EE9B93">
            <w:pPr>
              <w:pStyle w:val="8"/>
              <w:keepNext w:val="0"/>
              <w:keepLines w:val="0"/>
              <w:pageBreakBefore w:val="0"/>
              <w:widowControl w:val="0"/>
              <w:kinsoku/>
              <w:wordWrap/>
              <w:overflowPunct/>
              <w:topLinePunct w:val="0"/>
              <w:autoSpaceDE/>
              <w:autoSpaceDN/>
              <w:bidi w:val="0"/>
              <w:adjustRightInd/>
              <w:snapToGrid/>
              <w:spacing w:before="93" w:line="360" w:lineRule="exact"/>
              <w:ind w:left="113" w:leftChars="0" w:right="106" w:rightChars="0"/>
              <w:jc w:val="center"/>
              <w:textAlignment w:val="auto"/>
              <w:rPr>
                <w:rFonts w:hint="default" w:ascii="微软雅黑" w:hAnsi="微软雅黑" w:eastAsia="微软雅黑" w:cs="宋体"/>
                <w:color w:val="000000"/>
                <w:kern w:val="0"/>
                <w:lang w:val="en-US" w:eastAsia="zh-CN"/>
              </w:rPr>
            </w:pPr>
            <w:r>
              <w:rPr>
                <w:rFonts w:ascii="微软雅黑"/>
                <w:sz w:val="21"/>
              </w:rPr>
              <w:t>D2</w:t>
            </w:r>
          </w:p>
        </w:tc>
        <w:tc>
          <w:tcPr>
            <w:tcW w:w="6106" w:type="dxa"/>
            <w:tcBorders>
              <w:top w:val="single" w:color="auto" w:sz="4" w:space="0"/>
              <w:left w:val="nil"/>
              <w:bottom w:val="single" w:color="auto" w:sz="4" w:space="0"/>
              <w:right w:val="single" w:color="auto" w:sz="4" w:space="0"/>
            </w:tcBorders>
            <w:noWrap w:val="0"/>
            <w:vAlign w:val="center"/>
          </w:tcPr>
          <w:p w14:paraId="6CF63338">
            <w:pPr>
              <w:pStyle w:val="8"/>
              <w:keepNext w:val="0"/>
              <w:keepLines w:val="0"/>
              <w:pageBreakBefore w:val="0"/>
              <w:widowControl w:val="0"/>
              <w:kinsoku/>
              <w:wordWrap/>
              <w:overflowPunct/>
              <w:topLinePunct w:val="0"/>
              <w:autoSpaceDE/>
              <w:autoSpaceDN/>
              <w:bidi w:val="0"/>
              <w:adjustRightInd/>
              <w:snapToGrid/>
              <w:spacing w:before="93" w:line="360" w:lineRule="exact"/>
              <w:ind w:left="0" w:leftChars="0" w:firstLine="0" w:firstLineChars="0"/>
              <w:jc w:val="both"/>
              <w:textAlignment w:val="auto"/>
              <w:rPr>
                <w:rFonts w:hint="default" w:ascii="微软雅黑" w:hAnsi="微软雅黑" w:eastAsia="微软雅黑" w:cs="微软雅黑"/>
                <w:color w:val="000000"/>
                <w:kern w:val="0"/>
                <w:lang w:val="en-US" w:eastAsia="zh-CN"/>
              </w:rPr>
            </w:pPr>
            <w:r>
              <w:rPr>
                <w:rFonts w:hint="eastAsia" w:ascii="微软雅黑" w:hAnsi="微软雅黑" w:eastAsia="微软雅黑"/>
                <w:b w:val="0"/>
                <w:bCs/>
                <w:sz w:val="21"/>
                <w:lang w:val="en-US" w:eastAsia="zh-CN"/>
              </w:rPr>
              <w:t>上海</w:t>
            </w:r>
            <w:r>
              <w:rPr>
                <w:rFonts w:hint="eastAsia" w:ascii="微软雅黑" w:hAnsi="微软雅黑" w:eastAsia="微软雅黑"/>
                <w:b w:val="0"/>
                <w:bCs/>
                <w:sz w:val="21"/>
                <w:lang w:eastAsia="zh-CN"/>
              </w:rPr>
              <w:t>—南京</w:t>
            </w:r>
            <w:r>
              <w:rPr>
                <w:rFonts w:hint="eastAsia" w:ascii="微软雅黑" w:hAnsi="微软雅黑" w:eastAsia="微软雅黑"/>
                <w:b/>
                <w:bCs/>
                <w:color w:val="C00000"/>
                <w:sz w:val="21"/>
                <w:lang w:val="en-US" w:eastAsia="zh-CN"/>
              </w:rPr>
              <w:t>·夫子庙商业街·中山陵【含景交】</w:t>
            </w:r>
            <w:r>
              <w:rPr>
                <w:rFonts w:hint="eastAsia" w:ascii="微软雅黑" w:hAnsi="微软雅黑" w:eastAsia="微软雅黑"/>
                <w:b w:val="0"/>
                <w:bCs/>
                <w:sz w:val="21"/>
                <w:lang w:val="en-US" w:eastAsia="zh-CN"/>
              </w:rPr>
              <w:t>—常州</w:t>
            </w:r>
            <w:r>
              <w:rPr>
                <w:rFonts w:hint="eastAsia" w:ascii="微软雅黑" w:hAnsi="微软雅黑" w:eastAsia="微软雅黑"/>
                <w:b/>
                <w:bCs/>
                <w:color w:val="C00000"/>
                <w:sz w:val="21"/>
                <w:lang w:val="en-US" w:eastAsia="zh-CN"/>
              </w:rPr>
              <w:t>·东方盐湖城</w:t>
            </w:r>
          </w:p>
        </w:tc>
        <w:tc>
          <w:tcPr>
            <w:tcW w:w="716" w:type="dxa"/>
            <w:tcBorders>
              <w:top w:val="single" w:color="auto" w:sz="4" w:space="0"/>
              <w:left w:val="nil"/>
              <w:bottom w:val="single" w:color="auto" w:sz="4" w:space="0"/>
              <w:right w:val="single" w:color="auto" w:sz="4" w:space="0"/>
            </w:tcBorders>
            <w:noWrap w:val="0"/>
            <w:vAlign w:val="center"/>
          </w:tcPr>
          <w:p w14:paraId="366EF527">
            <w:pPr>
              <w:pStyle w:val="8"/>
              <w:keepNext w:val="0"/>
              <w:keepLines w:val="0"/>
              <w:pageBreakBefore w:val="0"/>
              <w:widowControl w:val="0"/>
              <w:kinsoku/>
              <w:wordWrap/>
              <w:overflowPunct/>
              <w:topLinePunct w:val="0"/>
              <w:autoSpaceDE/>
              <w:autoSpaceDN/>
              <w:bidi w:val="0"/>
              <w:adjustRightInd/>
              <w:snapToGrid/>
              <w:spacing w:before="93" w:line="360" w:lineRule="exact"/>
              <w:ind w:left="7" w:leftChars="0"/>
              <w:jc w:val="center"/>
              <w:textAlignment w:val="auto"/>
              <w:rPr>
                <w:rFonts w:hint="eastAsia" w:ascii="微软雅黑" w:hAnsi="微软雅黑" w:eastAsia="微软雅黑" w:cs="微软雅黑"/>
                <w:color w:val="000000"/>
                <w:kern w:val="0"/>
              </w:rPr>
            </w:pPr>
            <w:r>
              <w:rPr>
                <w:rFonts w:ascii="微软雅黑" w:hAnsi="微软雅黑"/>
                <w:w w:val="99"/>
                <w:sz w:val="21"/>
              </w:rPr>
              <w:t>√</w:t>
            </w:r>
          </w:p>
        </w:tc>
        <w:tc>
          <w:tcPr>
            <w:tcW w:w="700" w:type="dxa"/>
            <w:tcBorders>
              <w:top w:val="single" w:color="auto" w:sz="4" w:space="0"/>
              <w:left w:val="nil"/>
              <w:bottom w:val="single" w:color="auto" w:sz="4" w:space="0"/>
              <w:right w:val="single" w:color="auto" w:sz="4" w:space="0"/>
            </w:tcBorders>
            <w:noWrap w:val="0"/>
            <w:vAlign w:val="center"/>
          </w:tcPr>
          <w:p w14:paraId="2DFD5798">
            <w:pPr>
              <w:pStyle w:val="8"/>
              <w:keepNext w:val="0"/>
              <w:keepLines w:val="0"/>
              <w:pageBreakBefore w:val="0"/>
              <w:widowControl w:val="0"/>
              <w:kinsoku/>
              <w:wordWrap/>
              <w:overflowPunct/>
              <w:topLinePunct w:val="0"/>
              <w:autoSpaceDE/>
              <w:autoSpaceDN/>
              <w:bidi w:val="0"/>
              <w:adjustRightInd/>
              <w:snapToGrid/>
              <w:spacing w:before="93" w:line="360" w:lineRule="exact"/>
              <w:ind w:left="9" w:leftChars="0"/>
              <w:jc w:val="center"/>
              <w:textAlignment w:val="auto"/>
              <w:rPr>
                <w:rFonts w:hint="eastAsia" w:ascii="微软雅黑" w:hAnsi="微软雅黑" w:eastAsia="微软雅黑" w:cs="微软雅黑"/>
                <w:color w:val="000000"/>
                <w:kern w:val="0"/>
                <w:sz w:val="21"/>
                <w:szCs w:val="24"/>
                <w:lang w:val="en-US" w:eastAsia="zh-CN" w:bidi="ar-SA"/>
              </w:rPr>
            </w:pPr>
            <w:r>
              <w:rPr>
                <w:rFonts w:ascii="微软雅黑" w:hAnsi="微软雅黑"/>
                <w:w w:val="99"/>
                <w:sz w:val="21"/>
              </w:rPr>
              <w:t>×</w:t>
            </w:r>
          </w:p>
        </w:tc>
        <w:tc>
          <w:tcPr>
            <w:tcW w:w="717" w:type="dxa"/>
            <w:tcBorders>
              <w:top w:val="single" w:color="auto" w:sz="4" w:space="0"/>
              <w:left w:val="nil"/>
              <w:bottom w:val="single" w:color="auto" w:sz="4" w:space="0"/>
              <w:right w:val="single" w:color="auto" w:sz="4" w:space="0"/>
            </w:tcBorders>
            <w:noWrap w:val="0"/>
            <w:vAlign w:val="center"/>
          </w:tcPr>
          <w:p w14:paraId="58819A4B">
            <w:pPr>
              <w:pStyle w:val="8"/>
              <w:keepNext w:val="0"/>
              <w:keepLines w:val="0"/>
              <w:pageBreakBefore w:val="0"/>
              <w:widowControl w:val="0"/>
              <w:kinsoku/>
              <w:wordWrap/>
              <w:overflowPunct/>
              <w:topLinePunct w:val="0"/>
              <w:autoSpaceDE/>
              <w:autoSpaceDN/>
              <w:bidi w:val="0"/>
              <w:adjustRightInd/>
              <w:snapToGrid/>
              <w:spacing w:before="93" w:line="360" w:lineRule="exact"/>
              <w:ind w:left="8" w:leftChars="0"/>
              <w:jc w:val="center"/>
              <w:textAlignment w:val="auto"/>
              <w:rPr>
                <w:rFonts w:hint="eastAsia" w:ascii="微软雅黑" w:hAnsi="微软雅黑" w:eastAsia="微软雅黑" w:cs="微软雅黑"/>
                <w:color w:val="000000"/>
                <w:kern w:val="0"/>
              </w:rPr>
            </w:pPr>
            <w:r>
              <w:rPr>
                <w:rFonts w:ascii="微软雅黑" w:hAnsi="微软雅黑"/>
                <w:w w:val="99"/>
                <w:sz w:val="21"/>
              </w:rPr>
              <w:t>×</w:t>
            </w:r>
          </w:p>
        </w:tc>
        <w:tc>
          <w:tcPr>
            <w:tcW w:w="1633" w:type="dxa"/>
            <w:tcBorders>
              <w:top w:val="single" w:color="auto" w:sz="4" w:space="0"/>
              <w:left w:val="nil"/>
              <w:bottom w:val="single" w:color="auto" w:sz="4" w:space="0"/>
              <w:right w:val="single" w:color="auto" w:sz="4" w:space="0"/>
            </w:tcBorders>
            <w:noWrap w:val="0"/>
            <w:vAlign w:val="center"/>
          </w:tcPr>
          <w:p w14:paraId="4783BD74">
            <w:pPr>
              <w:pStyle w:val="8"/>
              <w:keepNext w:val="0"/>
              <w:keepLines w:val="0"/>
              <w:pageBreakBefore w:val="0"/>
              <w:widowControl w:val="0"/>
              <w:kinsoku/>
              <w:wordWrap/>
              <w:overflowPunct/>
              <w:topLinePunct w:val="0"/>
              <w:autoSpaceDE/>
              <w:autoSpaceDN/>
              <w:bidi w:val="0"/>
              <w:adjustRightInd/>
              <w:snapToGrid/>
              <w:spacing w:before="91" w:line="360" w:lineRule="exact"/>
              <w:ind w:left="0" w:leftChars="0" w:right="233" w:rightChars="0"/>
              <w:jc w:val="center"/>
              <w:textAlignment w:val="auto"/>
              <w:rPr>
                <w:rFonts w:hint="eastAsia" w:ascii="微软雅黑" w:hAnsi="微软雅黑" w:eastAsia="微软雅黑" w:cs="微软雅黑"/>
                <w:b w:val="0"/>
                <w:bCs/>
                <w:color w:val="000000" w:themeColor="text1"/>
                <w:kern w:val="0"/>
                <w:lang w:eastAsia="zh-CN"/>
                <w14:textFill>
                  <w14:solidFill>
                    <w14:schemeClr w14:val="tx1"/>
                  </w14:solidFill>
                </w14:textFill>
              </w:rPr>
            </w:pPr>
            <w:r>
              <w:rPr>
                <w:rFonts w:hint="eastAsia" w:ascii="微软雅黑" w:eastAsia="微软雅黑"/>
                <w:b w:val="0"/>
                <w:bCs/>
                <w:color w:val="000000" w:themeColor="text1"/>
                <w:sz w:val="21"/>
                <w:lang w:val="en-US" w:eastAsia="zh-CN"/>
                <w14:textFill>
                  <w14:solidFill>
                    <w14:schemeClr w14:val="tx1"/>
                  </w14:solidFill>
                </w14:textFill>
              </w:rPr>
              <w:t>常州或无锡</w:t>
            </w:r>
          </w:p>
        </w:tc>
      </w:tr>
      <w:tr w14:paraId="0A177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1" w:type="dxa"/>
            <w:tcBorders>
              <w:top w:val="single" w:color="auto" w:sz="4" w:space="0"/>
              <w:left w:val="single" w:color="auto" w:sz="4" w:space="0"/>
              <w:bottom w:val="single" w:color="auto" w:sz="4" w:space="0"/>
              <w:right w:val="single" w:color="auto" w:sz="4" w:space="0"/>
            </w:tcBorders>
            <w:noWrap w:val="0"/>
            <w:vAlign w:val="center"/>
          </w:tcPr>
          <w:p w14:paraId="05E80F42">
            <w:pPr>
              <w:pStyle w:val="8"/>
              <w:keepNext w:val="0"/>
              <w:keepLines w:val="0"/>
              <w:pageBreakBefore w:val="0"/>
              <w:widowControl w:val="0"/>
              <w:kinsoku/>
              <w:wordWrap/>
              <w:overflowPunct/>
              <w:topLinePunct w:val="0"/>
              <w:autoSpaceDE/>
              <w:autoSpaceDN/>
              <w:bidi w:val="0"/>
              <w:adjustRightInd/>
              <w:snapToGrid/>
              <w:spacing w:before="91" w:line="360" w:lineRule="exact"/>
              <w:ind w:left="113" w:leftChars="0" w:right="106" w:rightChars="0"/>
              <w:jc w:val="center"/>
              <w:textAlignment w:val="auto"/>
              <w:rPr>
                <w:rFonts w:hint="eastAsia" w:ascii="微软雅黑" w:hAnsi="微软雅黑" w:eastAsia="微软雅黑" w:cs="宋体"/>
                <w:color w:val="000000"/>
                <w:kern w:val="0"/>
                <w:szCs w:val="21"/>
                <w:lang w:val="en-US" w:eastAsia="zh-CN"/>
              </w:rPr>
            </w:pPr>
            <w:r>
              <w:rPr>
                <w:rFonts w:ascii="微软雅黑"/>
                <w:sz w:val="21"/>
              </w:rPr>
              <w:t>D3</w:t>
            </w:r>
          </w:p>
        </w:tc>
        <w:tc>
          <w:tcPr>
            <w:tcW w:w="6106" w:type="dxa"/>
            <w:tcBorders>
              <w:top w:val="single" w:color="auto" w:sz="4" w:space="0"/>
              <w:left w:val="nil"/>
              <w:bottom w:val="single" w:color="auto" w:sz="4" w:space="0"/>
              <w:right w:val="single" w:color="auto" w:sz="4" w:space="0"/>
            </w:tcBorders>
            <w:noWrap w:val="0"/>
            <w:vAlign w:val="center"/>
          </w:tcPr>
          <w:p w14:paraId="165FE961">
            <w:pPr>
              <w:pStyle w:val="8"/>
              <w:keepNext w:val="0"/>
              <w:keepLines w:val="0"/>
              <w:pageBreakBefore w:val="0"/>
              <w:widowControl w:val="0"/>
              <w:kinsoku/>
              <w:wordWrap/>
              <w:overflowPunct/>
              <w:topLinePunct w:val="0"/>
              <w:autoSpaceDE/>
              <w:autoSpaceDN/>
              <w:bidi w:val="0"/>
              <w:adjustRightInd/>
              <w:snapToGrid/>
              <w:spacing w:before="91" w:line="360" w:lineRule="exact"/>
              <w:ind w:left="0" w:leftChars="0" w:firstLine="0" w:firstLineChars="0"/>
              <w:jc w:val="both"/>
              <w:textAlignment w:val="auto"/>
              <w:rPr>
                <w:rFonts w:hint="default" w:ascii="微软雅黑" w:hAnsi="微软雅黑" w:eastAsia="微软雅黑" w:cs="微软雅黑"/>
                <w:kern w:val="0"/>
                <w:szCs w:val="21"/>
                <w:lang w:val="en-US" w:eastAsia="zh-CN"/>
              </w:rPr>
            </w:pPr>
            <w:r>
              <w:rPr>
                <w:rFonts w:hint="eastAsia" w:ascii="微软雅黑" w:hAnsi="微软雅黑" w:eastAsia="微软雅黑"/>
                <w:b w:val="0"/>
                <w:bCs/>
                <w:sz w:val="21"/>
                <w:lang w:eastAsia="zh-CN"/>
              </w:rPr>
              <w:t>常州—无锡</w:t>
            </w:r>
            <w:r>
              <w:rPr>
                <w:rFonts w:hint="eastAsia" w:ascii="微软雅黑" w:hAnsi="微软雅黑" w:eastAsia="微软雅黑"/>
                <w:b/>
                <w:bCs/>
                <w:color w:val="C00000"/>
                <w:sz w:val="21"/>
                <w:lang w:val="en-US" w:eastAsia="zh-CN"/>
              </w:rPr>
              <w:t>·鼋头渚【含景交】</w:t>
            </w:r>
            <w:r>
              <w:rPr>
                <w:rFonts w:hint="eastAsia" w:ascii="微软雅黑" w:hAnsi="微软雅黑" w:eastAsia="微软雅黑"/>
                <w:b w:val="0"/>
                <w:bCs/>
                <w:sz w:val="21"/>
                <w:lang w:val="en-US" w:eastAsia="zh-CN"/>
              </w:rPr>
              <w:t>—苏州</w:t>
            </w:r>
            <w:r>
              <w:rPr>
                <w:rFonts w:hint="eastAsia" w:ascii="微软雅黑" w:hAnsi="微软雅黑" w:eastAsia="微软雅黑"/>
                <w:b/>
                <w:bCs/>
                <w:color w:val="C00000"/>
                <w:sz w:val="21"/>
                <w:lang w:val="en-US" w:eastAsia="zh-CN"/>
              </w:rPr>
              <w:t>·狮子林</w:t>
            </w:r>
            <w:r>
              <w:rPr>
                <w:rFonts w:hint="eastAsia" w:ascii="微软雅黑" w:hAnsi="微软雅黑" w:eastAsia="微软雅黑"/>
                <w:b w:val="0"/>
                <w:bCs/>
                <w:sz w:val="21"/>
                <w:lang w:val="en-US" w:eastAsia="zh-CN"/>
              </w:rPr>
              <w:t>—乌镇</w:t>
            </w:r>
            <w:r>
              <w:rPr>
                <w:rFonts w:hint="eastAsia" w:ascii="微软雅黑" w:hAnsi="微软雅黑" w:eastAsia="微软雅黑"/>
                <w:b/>
                <w:bCs/>
                <w:color w:val="C00000"/>
                <w:sz w:val="21"/>
                <w:lang w:val="en-US" w:eastAsia="zh-CN"/>
              </w:rPr>
              <w:t>·夜游西栅</w:t>
            </w:r>
          </w:p>
        </w:tc>
        <w:tc>
          <w:tcPr>
            <w:tcW w:w="716" w:type="dxa"/>
            <w:tcBorders>
              <w:top w:val="single" w:color="auto" w:sz="4" w:space="0"/>
              <w:left w:val="nil"/>
              <w:bottom w:val="single" w:color="auto" w:sz="4" w:space="0"/>
              <w:right w:val="single" w:color="auto" w:sz="4" w:space="0"/>
            </w:tcBorders>
            <w:noWrap w:val="0"/>
            <w:vAlign w:val="center"/>
          </w:tcPr>
          <w:p w14:paraId="74348FFC">
            <w:pPr>
              <w:pStyle w:val="8"/>
              <w:keepNext w:val="0"/>
              <w:keepLines w:val="0"/>
              <w:pageBreakBefore w:val="0"/>
              <w:widowControl w:val="0"/>
              <w:kinsoku/>
              <w:wordWrap/>
              <w:overflowPunct/>
              <w:topLinePunct w:val="0"/>
              <w:autoSpaceDE/>
              <w:autoSpaceDN/>
              <w:bidi w:val="0"/>
              <w:adjustRightInd/>
              <w:snapToGrid/>
              <w:spacing w:before="91" w:line="360" w:lineRule="exact"/>
              <w:ind w:left="7" w:leftChars="0"/>
              <w:jc w:val="center"/>
              <w:textAlignment w:val="auto"/>
              <w:rPr>
                <w:rFonts w:hint="eastAsia" w:ascii="微软雅黑" w:hAnsi="微软雅黑" w:eastAsia="微软雅黑" w:cs="微软雅黑"/>
                <w:color w:val="000000"/>
                <w:kern w:val="0"/>
                <w:szCs w:val="21"/>
              </w:rPr>
            </w:pPr>
            <w:r>
              <w:rPr>
                <w:rFonts w:ascii="微软雅黑" w:hAnsi="微软雅黑"/>
                <w:w w:val="99"/>
                <w:sz w:val="21"/>
              </w:rPr>
              <w:t>√</w:t>
            </w:r>
          </w:p>
        </w:tc>
        <w:tc>
          <w:tcPr>
            <w:tcW w:w="700" w:type="dxa"/>
            <w:tcBorders>
              <w:top w:val="single" w:color="auto" w:sz="4" w:space="0"/>
              <w:left w:val="nil"/>
              <w:bottom w:val="single" w:color="auto" w:sz="4" w:space="0"/>
              <w:right w:val="single" w:color="auto" w:sz="4" w:space="0"/>
            </w:tcBorders>
            <w:noWrap w:val="0"/>
            <w:vAlign w:val="center"/>
          </w:tcPr>
          <w:p w14:paraId="1353937F">
            <w:pPr>
              <w:pStyle w:val="8"/>
              <w:keepNext w:val="0"/>
              <w:keepLines w:val="0"/>
              <w:pageBreakBefore w:val="0"/>
              <w:widowControl w:val="0"/>
              <w:kinsoku/>
              <w:wordWrap/>
              <w:overflowPunct/>
              <w:topLinePunct w:val="0"/>
              <w:autoSpaceDE/>
              <w:autoSpaceDN/>
              <w:bidi w:val="0"/>
              <w:adjustRightInd/>
              <w:snapToGrid/>
              <w:spacing w:before="91" w:line="360" w:lineRule="exact"/>
              <w:ind w:left="9" w:leftChars="0"/>
              <w:jc w:val="center"/>
              <w:textAlignment w:val="auto"/>
              <w:rPr>
                <w:rFonts w:hint="eastAsia" w:ascii="微软雅黑" w:hAnsi="微软雅黑" w:eastAsia="微软雅黑" w:cs="微软雅黑"/>
                <w:color w:val="000000"/>
                <w:kern w:val="0"/>
                <w:sz w:val="21"/>
                <w:szCs w:val="21"/>
                <w:lang w:val="en-US" w:eastAsia="zh-CN" w:bidi="ar-SA"/>
              </w:rPr>
            </w:pPr>
            <w:r>
              <w:rPr>
                <w:rFonts w:ascii="微软雅黑" w:hAnsi="微软雅黑"/>
                <w:w w:val="99"/>
                <w:sz w:val="21"/>
              </w:rPr>
              <w:t>√</w:t>
            </w:r>
          </w:p>
        </w:tc>
        <w:tc>
          <w:tcPr>
            <w:tcW w:w="717" w:type="dxa"/>
            <w:tcBorders>
              <w:top w:val="single" w:color="auto" w:sz="4" w:space="0"/>
              <w:left w:val="nil"/>
              <w:bottom w:val="single" w:color="auto" w:sz="4" w:space="0"/>
              <w:right w:val="single" w:color="auto" w:sz="4" w:space="0"/>
            </w:tcBorders>
            <w:noWrap w:val="0"/>
            <w:vAlign w:val="center"/>
          </w:tcPr>
          <w:p w14:paraId="30E0EB68">
            <w:pPr>
              <w:pStyle w:val="8"/>
              <w:keepNext w:val="0"/>
              <w:keepLines w:val="0"/>
              <w:pageBreakBefore w:val="0"/>
              <w:widowControl w:val="0"/>
              <w:kinsoku/>
              <w:wordWrap/>
              <w:overflowPunct/>
              <w:topLinePunct w:val="0"/>
              <w:autoSpaceDE/>
              <w:autoSpaceDN/>
              <w:bidi w:val="0"/>
              <w:adjustRightInd/>
              <w:snapToGrid/>
              <w:spacing w:before="91" w:line="360" w:lineRule="exact"/>
              <w:ind w:left="8" w:leftChars="0"/>
              <w:jc w:val="center"/>
              <w:textAlignment w:val="auto"/>
              <w:rPr>
                <w:rFonts w:hint="eastAsia" w:ascii="微软雅黑" w:hAnsi="微软雅黑" w:eastAsia="微软雅黑" w:cs="微软雅黑"/>
                <w:color w:val="000000"/>
                <w:kern w:val="0"/>
                <w:szCs w:val="21"/>
              </w:rPr>
            </w:pPr>
            <w:r>
              <w:rPr>
                <w:rFonts w:ascii="微软雅黑" w:hAnsi="微软雅黑"/>
                <w:w w:val="99"/>
                <w:sz w:val="21"/>
              </w:rPr>
              <w:t>×</w:t>
            </w:r>
          </w:p>
        </w:tc>
        <w:tc>
          <w:tcPr>
            <w:tcW w:w="1633" w:type="dxa"/>
            <w:tcBorders>
              <w:top w:val="single" w:color="auto" w:sz="4" w:space="0"/>
              <w:left w:val="nil"/>
              <w:bottom w:val="single" w:color="auto" w:sz="4" w:space="0"/>
              <w:right w:val="single" w:color="auto" w:sz="4" w:space="0"/>
            </w:tcBorders>
            <w:noWrap w:val="0"/>
            <w:vAlign w:val="center"/>
          </w:tcPr>
          <w:p w14:paraId="494C60B9">
            <w:pPr>
              <w:pStyle w:val="8"/>
              <w:keepNext w:val="0"/>
              <w:keepLines w:val="0"/>
              <w:pageBreakBefore w:val="0"/>
              <w:widowControl w:val="0"/>
              <w:kinsoku/>
              <w:wordWrap/>
              <w:overflowPunct/>
              <w:topLinePunct w:val="0"/>
              <w:autoSpaceDE/>
              <w:autoSpaceDN/>
              <w:bidi w:val="0"/>
              <w:adjustRightInd/>
              <w:snapToGrid/>
              <w:spacing w:before="91" w:line="360" w:lineRule="exact"/>
              <w:ind w:left="0" w:leftChars="0" w:right="233" w:rightChars="0"/>
              <w:jc w:val="center"/>
              <w:textAlignment w:val="auto"/>
              <w:rPr>
                <w:rFonts w:hint="eastAsia" w:ascii="微软雅黑" w:hAnsi="微软雅黑" w:eastAsia="微软雅黑" w:cs="微软雅黑"/>
                <w:b w:val="0"/>
                <w:bCs/>
                <w:color w:val="000000" w:themeColor="text1"/>
                <w:kern w:val="0"/>
                <w:lang w:eastAsia="zh-CN"/>
                <w14:textFill>
                  <w14:solidFill>
                    <w14:schemeClr w14:val="tx1"/>
                  </w14:solidFill>
                </w14:textFill>
              </w:rPr>
            </w:pPr>
            <w:r>
              <w:rPr>
                <w:rFonts w:hint="eastAsia" w:ascii="微软雅黑" w:eastAsia="微软雅黑"/>
                <w:b w:val="0"/>
                <w:bCs/>
                <w:color w:val="000000" w:themeColor="text1"/>
                <w:sz w:val="21"/>
                <w:lang w:eastAsia="zh-CN"/>
                <w14:textFill>
                  <w14:solidFill>
                    <w14:schemeClr w14:val="tx1"/>
                  </w14:solidFill>
                </w14:textFill>
              </w:rPr>
              <w:t>乌镇</w:t>
            </w:r>
            <w:r>
              <w:rPr>
                <w:rFonts w:hint="eastAsia" w:ascii="微软雅黑" w:eastAsia="微软雅黑"/>
                <w:b w:val="0"/>
                <w:bCs/>
                <w:color w:val="000000" w:themeColor="text1"/>
                <w:sz w:val="21"/>
                <w:lang w:val="en-US" w:eastAsia="zh-CN"/>
                <w14:textFill>
                  <w14:solidFill>
                    <w14:schemeClr w14:val="tx1"/>
                  </w14:solidFill>
                </w14:textFill>
              </w:rPr>
              <w:t>或嘉兴</w:t>
            </w:r>
          </w:p>
        </w:tc>
      </w:tr>
      <w:tr w14:paraId="24F9C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1" w:type="dxa"/>
            <w:tcBorders>
              <w:top w:val="single" w:color="auto" w:sz="4" w:space="0"/>
              <w:left w:val="single" w:color="auto" w:sz="4" w:space="0"/>
              <w:bottom w:val="single" w:color="auto" w:sz="4" w:space="0"/>
              <w:right w:val="single" w:color="auto" w:sz="4" w:space="0"/>
            </w:tcBorders>
            <w:noWrap w:val="0"/>
            <w:vAlign w:val="center"/>
          </w:tcPr>
          <w:p w14:paraId="67058F7F">
            <w:pPr>
              <w:pStyle w:val="8"/>
              <w:keepNext w:val="0"/>
              <w:keepLines w:val="0"/>
              <w:pageBreakBefore w:val="0"/>
              <w:widowControl w:val="0"/>
              <w:kinsoku/>
              <w:wordWrap/>
              <w:overflowPunct/>
              <w:topLinePunct w:val="0"/>
              <w:autoSpaceDE/>
              <w:autoSpaceDN/>
              <w:bidi w:val="0"/>
              <w:adjustRightInd/>
              <w:snapToGrid/>
              <w:spacing w:before="91" w:line="360" w:lineRule="exact"/>
              <w:ind w:left="113" w:leftChars="0" w:right="106" w:rightChars="0"/>
              <w:jc w:val="center"/>
              <w:textAlignment w:val="auto"/>
              <w:rPr>
                <w:rFonts w:hint="eastAsia" w:ascii="微软雅黑" w:hAnsi="微软雅黑" w:eastAsia="微软雅黑" w:cs="宋体"/>
                <w:color w:val="000000"/>
                <w:kern w:val="0"/>
              </w:rPr>
            </w:pPr>
            <w:r>
              <w:rPr>
                <w:rFonts w:ascii="微软雅黑"/>
                <w:sz w:val="21"/>
              </w:rPr>
              <w:t>D4</w:t>
            </w:r>
          </w:p>
        </w:tc>
        <w:tc>
          <w:tcPr>
            <w:tcW w:w="6106" w:type="dxa"/>
            <w:tcBorders>
              <w:top w:val="single" w:color="auto" w:sz="4" w:space="0"/>
              <w:left w:val="nil"/>
              <w:bottom w:val="single" w:color="auto" w:sz="4" w:space="0"/>
              <w:right w:val="single" w:color="auto" w:sz="4" w:space="0"/>
            </w:tcBorders>
            <w:noWrap w:val="0"/>
            <w:vAlign w:val="center"/>
          </w:tcPr>
          <w:p w14:paraId="089AF09A">
            <w:pPr>
              <w:pStyle w:val="8"/>
              <w:keepNext w:val="0"/>
              <w:keepLines w:val="0"/>
              <w:pageBreakBefore w:val="0"/>
              <w:widowControl w:val="0"/>
              <w:kinsoku/>
              <w:wordWrap/>
              <w:overflowPunct/>
              <w:topLinePunct w:val="0"/>
              <w:autoSpaceDE/>
              <w:autoSpaceDN/>
              <w:bidi w:val="0"/>
              <w:adjustRightInd/>
              <w:snapToGrid/>
              <w:spacing w:before="91" w:line="360" w:lineRule="exact"/>
              <w:ind w:left="0" w:leftChars="0" w:firstLine="0" w:firstLineChars="0"/>
              <w:jc w:val="both"/>
              <w:textAlignment w:val="auto"/>
              <w:rPr>
                <w:rFonts w:hint="eastAsia" w:ascii="微软雅黑" w:hAnsi="微软雅黑" w:eastAsia="微软雅黑" w:cs="微软雅黑"/>
                <w:kern w:val="0"/>
                <w:szCs w:val="21"/>
                <w:lang w:val="en-US" w:eastAsia="zh-CN"/>
              </w:rPr>
            </w:pPr>
            <w:r>
              <w:rPr>
                <w:rFonts w:hint="eastAsia" w:ascii="微软雅黑" w:hAnsi="微软雅黑" w:eastAsia="微软雅黑"/>
                <w:b w:val="0"/>
                <w:bCs/>
                <w:color w:val="auto"/>
                <w:sz w:val="21"/>
                <w:lang w:eastAsia="zh-CN"/>
              </w:rPr>
              <w:t>杭州</w:t>
            </w:r>
            <w:r>
              <w:rPr>
                <w:rFonts w:hint="eastAsia" w:ascii="微软雅黑" w:hAnsi="微软雅黑" w:eastAsia="微软雅黑"/>
                <w:b/>
                <w:bCs/>
                <w:color w:val="C00000"/>
                <w:sz w:val="21"/>
                <w:lang w:val="en-US" w:eastAsia="zh-CN"/>
              </w:rPr>
              <w:t>·飞来峰·灵隐寺</w:t>
            </w:r>
            <w:r>
              <w:rPr>
                <w:rFonts w:hint="eastAsia" w:ascii="微软雅黑" w:hAnsi="微软雅黑" w:eastAsia="微软雅黑"/>
                <w:b w:val="0"/>
                <w:bCs/>
                <w:color w:val="auto"/>
                <w:sz w:val="21"/>
                <w:lang w:eastAsia="zh-CN"/>
              </w:rPr>
              <w:t>—</w:t>
            </w:r>
            <w:r>
              <w:rPr>
                <w:rFonts w:hint="eastAsia" w:ascii="微软雅黑" w:hAnsi="微软雅黑" w:eastAsia="微软雅黑"/>
                <w:sz w:val="21"/>
                <w:lang w:eastAsia="zh-CN"/>
              </w:rPr>
              <w:t>杭州</w:t>
            </w:r>
            <w:r>
              <w:rPr>
                <w:rFonts w:hint="eastAsia" w:ascii="微软雅黑" w:hAnsi="微软雅黑" w:eastAsia="微软雅黑"/>
                <w:b/>
                <w:bCs/>
                <w:color w:val="C00000"/>
                <w:sz w:val="21"/>
                <w:lang w:val="en-US" w:eastAsia="zh-CN"/>
              </w:rPr>
              <w:t>·西湖·自费宋城</w:t>
            </w:r>
          </w:p>
        </w:tc>
        <w:tc>
          <w:tcPr>
            <w:tcW w:w="716" w:type="dxa"/>
            <w:tcBorders>
              <w:top w:val="single" w:color="auto" w:sz="4" w:space="0"/>
              <w:left w:val="nil"/>
              <w:bottom w:val="single" w:color="auto" w:sz="4" w:space="0"/>
              <w:right w:val="single" w:color="auto" w:sz="4" w:space="0"/>
            </w:tcBorders>
            <w:noWrap w:val="0"/>
            <w:vAlign w:val="center"/>
          </w:tcPr>
          <w:p w14:paraId="10A31DF6">
            <w:pPr>
              <w:pStyle w:val="8"/>
              <w:keepNext w:val="0"/>
              <w:keepLines w:val="0"/>
              <w:pageBreakBefore w:val="0"/>
              <w:widowControl w:val="0"/>
              <w:kinsoku/>
              <w:wordWrap/>
              <w:overflowPunct/>
              <w:topLinePunct w:val="0"/>
              <w:autoSpaceDE/>
              <w:autoSpaceDN/>
              <w:bidi w:val="0"/>
              <w:adjustRightInd/>
              <w:snapToGrid/>
              <w:spacing w:before="91" w:line="360" w:lineRule="exact"/>
              <w:ind w:left="7" w:leftChars="0"/>
              <w:jc w:val="center"/>
              <w:textAlignment w:val="auto"/>
              <w:rPr>
                <w:rFonts w:hint="eastAsia" w:ascii="微软雅黑" w:hAnsi="微软雅黑" w:eastAsia="微软雅黑" w:cs="微软雅黑"/>
                <w:color w:val="000000"/>
                <w:kern w:val="0"/>
              </w:rPr>
            </w:pPr>
            <w:r>
              <w:rPr>
                <w:rFonts w:ascii="微软雅黑" w:hAnsi="微软雅黑"/>
                <w:w w:val="99"/>
                <w:sz w:val="21"/>
              </w:rPr>
              <w:t>√</w:t>
            </w:r>
          </w:p>
        </w:tc>
        <w:tc>
          <w:tcPr>
            <w:tcW w:w="700" w:type="dxa"/>
            <w:tcBorders>
              <w:top w:val="single" w:color="auto" w:sz="4" w:space="0"/>
              <w:left w:val="nil"/>
              <w:bottom w:val="single" w:color="auto" w:sz="4" w:space="0"/>
              <w:right w:val="single" w:color="auto" w:sz="4" w:space="0"/>
            </w:tcBorders>
            <w:noWrap w:val="0"/>
            <w:vAlign w:val="center"/>
          </w:tcPr>
          <w:p w14:paraId="63959FAF">
            <w:pPr>
              <w:pStyle w:val="8"/>
              <w:keepNext w:val="0"/>
              <w:keepLines w:val="0"/>
              <w:pageBreakBefore w:val="0"/>
              <w:widowControl w:val="0"/>
              <w:kinsoku/>
              <w:wordWrap/>
              <w:overflowPunct/>
              <w:topLinePunct w:val="0"/>
              <w:autoSpaceDE/>
              <w:autoSpaceDN/>
              <w:bidi w:val="0"/>
              <w:adjustRightInd/>
              <w:snapToGrid/>
              <w:spacing w:before="91" w:line="360" w:lineRule="exact"/>
              <w:ind w:left="9" w:leftChars="0"/>
              <w:jc w:val="center"/>
              <w:textAlignment w:val="auto"/>
              <w:rPr>
                <w:rFonts w:hint="eastAsia" w:ascii="微软雅黑" w:hAnsi="微软雅黑" w:eastAsia="微软雅黑" w:cs="微软雅黑"/>
                <w:color w:val="000000"/>
                <w:kern w:val="0"/>
              </w:rPr>
            </w:pPr>
            <w:r>
              <w:rPr>
                <w:rFonts w:ascii="微软雅黑" w:hAnsi="微软雅黑"/>
                <w:w w:val="99"/>
                <w:sz w:val="21"/>
              </w:rPr>
              <w:t>√</w:t>
            </w:r>
          </w:p>
        </w:tc>
        <w:tc>
          <w:tcPr>
            <w:tcW w:w="717" w:type="dxa"/>
            <w:tcBorders>
              <w:top w:val="single" w:color="auto" w:sz="4" w:space="0"/>
              <w:left w:val="nil"/>
              <w:bottom w:val="single" w:color="auto" w:sz="4" w:space="0"/>
              <w:right w:val="single" w:color="auto" w:sz="4" w:space="0"/>
            </w:tcBorders>
            <w:noWrap w:val="0"/>
            <w:vAlign w:val="center"/>
          </w:tcPr>
          <w:p w14:paraId="41AF5867">
            <w:pPr>
              <w:pStyle w:val="8"/>
              <w:keepNext w:val="0"/>
              <w:keepLines w:val="0"/>
              <w:pageBreakBefore w:val="0"/>
              <w:widowControl w:val="0"/>
              <w:kinsoku/>
              <w:wordWrap/>
              <w:overflowPunct/>
              <w:topLinePunct w:val="0"/>
              <w:autoSpaceDE/>
              <w:autoSpaceDN/>
              <w:bidi w:val="0"/>
              <w:adjustRightInd/>
              <w:snapToGrid/>
              <w:spacing w:before="91" w:line="360" w:lineRule="exact"/>
              <w:ind w:left="8" w:leftChars="0"/>
              <w:jc w:val="center"/>
              <w:textAlignment w:val="auto"/>
              <w:rPr>
                <w:rFonts w:hint="eastAsia" w:ascii="微软雅黑" w:hAnsi="微软雅黑" w:eastAsia="微软雅黑" w:cs="微软雅黑"/>
                <w:color w:val="000000"/>
                <w:kern w:val="0"/>
              </w:rPr>
            </w:pPr>
            <w:r>
              <w:rPr>
                <w:rFonts w:ascii="微软雅黑" w:hAnsi="微软雅黑"/>
                <w:w w:val="99"/>
                <w:sz w:val="21"/>
              </w:rPr>
              <w:t>×</w:t>
            </w:r>
          </w:p>
        </w:tc>
        <w:tc>
          <w:tcPr>
            <w:tcW w:w="1633" w:type="dxa"/>
            <w:tcBorders>
              <w:top w:val="single" w:color="auto" w:sz="4" w:space="0"/>
              <w:left w:val="nil"/>
              <w:bottom w:val="single" w:color="auto" w:sz="4" w:space="0"/>
              <w:right w:val="single" w:color="auto" w:sz="4" w:space="0"/>
            </w:tcBorders>
            <w:noWrap w:val="0"/>
            <w:vAlign w:val="center"/>
          </w:tcPr>
          <w:p w14:paraId="0139CE54">
            <w:pPr>
              <w:pStyle w:val="8"/>
              <w:keepNext w:val="0"/>
              <w:keepLines w:val="0"/>
              <w:pageBreakBefore w:val="0"/>
              <w:widowControl w:val="0"/>
              <w:kinsoku/>
              <w:wordWrap/>
              <w:overflowPunct/>
              <w:topLinePunct w:val="0"/>
              <w:autoSpaceDE/>
              <w:autoSpaceDN/>
              <w:bidi w:val="0"/>
              <w:adjustRightInd/>
              <w:snapToGrid/>
              <w:spacing w:before="91" w:line="360" w:lineRule="exact"/>
              <w:ind w:left="0" w:leftChars="0" w:right="233" w:rightChars="0"/>
              <w:jc w:val="center"/>
              <w:textAlignment w:val="auto"/>
              <w:rPr>
                <w:rFonts w:hint="eastAsia" w:ascii="微软雅黑" w:hAnsi="微软雅黑" w:eastAsia="微软雅黑" w:cs="微软雅黑"/>
                <w:b w:val="0"/>
                <w:bCs/>
                <w:color w:val="000000" w:themeColor="text1"/>
                <w:kern w:val="0"/>
                <w:lang w:eastAsia="zh-CN"/>
                <w14:textFill>
                  <w14:solidFill>
                    <w14:schemeClr w14:val="tx1"/>
                  </w14:solidFill>
                </w14:textFill>
              </w:rPr>
            </w:pPr>
            <w:r>
              <w:rPr>
                <w:rFonts w:hint="eastAsia" w:ascii="微软雅黑" w:eastAsia="微软雅黑"/>
                <w:b w:val="0"/>
                <w:bCs/>
                <w:color w:val="000000" w:themeColor="text1"/>
                <w:sz w:val="21"/>
                <w:lang w:eastAsia="zh-CN"/>
                <w14:textFill>
                  <w14:solidFill>
                    <w14:schemeClr w14:val="tx1"/>
                  </w14:solidFill>
                </w14:textFill>
              </w:rPr>
              <w:t>杭州</w:t>
            </w:r>
          </w:p>
        </w:tc>
      </w:tr>
      <w:tr w14:paraId="5727F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1" w:type="dxa"/>
            <w:tcBorders>
              <w:top w:val="single" w:color="auto" w:sz="4" w:space="0"/>
              <w:left w:val="single" w:color="auto" w:sz="4" w:space="0"/>
              <w:bottom w:val="single" w:color="auto" w:sz="4" w:space="0"/>
              <w:right w:val="single" w:color="auto" w:sz="4" w:space="0"/>
            </w:tcBorders>
            <w:noWrap w:val="0"/>
            <w:vAlign w:val="center"/>
          </w:tcPr>
          <w:p w14:paraId="00F60AC0">
            <w:pPr>
              <w:pStyle w:val="8"/>
              <w:keepNext w:val="0"/>
              <w:keepLines w:val="0"/>
              <w:pageBreakBefore w:val="0"/>
              <w:widowControl w:val="0"/>
              <w:kinsoku/>
              <w:wordWrap/>
              <w:overflowPunct/>
              <w:topLinePunct w:val="0"/>
              <w:autoSpaceDE/>
              <w:autoSpaceDN/>
              <w:bidi w:val="0"/>
              <w:adjustRightInd/>
              <w:snapToGrid/>
              <w:spacing w:before="92" w:line="360" w:lineRule="exact"/>
              <w:ind w:left="113" w:leftChars="0" w:right="106" w:rightChars="0"/>
              <w:jc w:val="center"/>
              <w:textAlignment w:val="auto"/>
              <w:rPr>
                <w:rFonts w:hint="eastAsia" w:ascii="微软雅黑" w:hAnsi="微软雅黑" w:eastAsia="微软雅黑" w:cs="宋体"/>
                <w:color w:val="000000"/>
                <w:kern w:val="0"/>
              </w:rPr>
            </w:pPr>
            <w:r>
              <w:rPr>
                <w:rFonts w:ascii="微软雅黑"/>
                <w:sz w:val="21"/>
              </w:rPr>
              <w:t>D5</w:t>
            </w:r>
          </w:p>
        </w:tc>
        <w:tc>
          <w:tcPr>
            <w:tcW w:w="6106" w:type="dxa"/>
            <w:tcBorders>
              <w:top w:val="single" w:color="auto" w:sz="4" w:space="0"/>
              <w:left w:val="nil"/>
              <w:bottom w:val="single" w:color="auto" w:sz="4" w:space="0"/>
              <w:right w:val="single" w:color="auto" w:sz="4" w:space="0"/>
            </w:tcBorders>
            <w:noWrap w:val="0"/>
            <w:vAlign w:val="center"/>
          </w:tcPr>
          <w:p w14:paraId="64D24E31">
            <w:pPr>
              <w:pStyle w:val="8"/>
              <w:keepNext w:val="0"/>
              <w:keepLines w:val="0"/>
              <w:pageBreakBefore w:val="0"/>
              <w:widowControl w:val="0"/>
              <w:kinsoku/>
              <w:wordWrap/>
              <w:overflowPunct/>
              <w:topLinePunct w:val="0"/>
              <w:autoSpaceDE/>
              <w:autoSpaceDN/>
              <w:bidi w:val="0"/>
              <w:adjustRightInd/>
              <w:snapToGrid/>
              <w:spacing w:before="92" w:line="360" w:lineRule="exact"/>
              <w:ind w:left="0" w:leftChars="0" w:firstLine="0" w:firstLineChars="0"/>
              <w:jc w:val="both"/>
              <w:textAlignment w:val="auto"/>
              <w:rPr>
                <w:rFonts w:hint="eastAsia" w:ascii="微软雅黑" w:hAnsi="微软雅黑" w:eastAsia="微软雅黑" w:cs="微软雅黑"/>
                <w:kern w:val="0"/>
                <w:szCs w:val="21"/>
                <w:lang w:val="en-US" w:eastAsia="zh-CN"/>
              </w:rPr>
            </w:pPr>
            <w:r>
              <w:rPr>
                <w:rFonts w:hint="eastAsia" w:ascii="微软雅黑" w:hAnsi="微软雅黑" w:eastAsia="微软雅黑"/>
                <w:b w:val="0"/>
                <w:bCs/>
                <w:color w:val="auto"/>
                <w:sz w:val="21"/>
                <w:lang w:eastAsia="zh-CN"/>
              </w:rPr>
              <w:t>杭州</w:t>
            </w:r>
            <w:r>
              <w:rPr>
                <w:rFonts w:hint="eastAsia" w:ascii="微软雅黑" w:hAnsi="微软雅黑" w:eastAsia="微软雅黑"/>
                <w:b/>
                <w:bCs/>
                <w:color w:val="C00000"/>
                <w:sz w:val="21"/>
                <w:lang w:val="en-US" w:eastAsia="zh-CN"/>
              </w:rPr>
              <w:t>·河坊街</w:t>
            </w:r>
            <w:r>
              <w:rPr>
                <w:rFonts w:hint="eastAsia" w:ascii="微软雅黑" w:hAnsi="微软雅黑" w:eastAsia="微软雅黑"/>
                <w:sz w:val="21"/>
                <w:lang w:eastAsia="zh-CN"/>
              </w:rPr>
              <w:t>—</w:t>
            </w:r>
            <w:r>
              <w:rPr>
                <w:rFonts w:hint="eastAsia" w:ascii="微软雅黑" w:hAnsi="微软雅黑" w:eastAsia="微软雅黑"/>
                <w:b w:val="0"/>
                <w:bCs/>
                <w:sz w:val="21"/>
                <w:lang w:val="en-US" w:eastAsia="zh-CN"/>
              </w:rPr>
              <w:t>苏州</w:t>
            </w:r>
            <w:r>
              <w:rPr>
                <w:rFonts w:hint="eastAsia" w:ascii="微软雅黑" w:hAnsi="微软雅黑" w:eastAsia="微软雅黑"/>
                <w:b/>
                <w:bCs/>
                <w:color w:val="C00000"/>
                <w:sz w:val="21"/>
                <w:lang w:val="en-US" w:eastAsia="zh-CN"/>
              </w:rPr>
              <w:t>·周庄古镇【含景交】</w:t>
            </w:r>
            <w:r>
              <w:rPr>
                <w:rFonts w:hint="eastAsia" w:ascii="微软雅黑" w:hAnsi="微软雅黑" w:eastAsia="微软雅黑"/>
                <w:sz w:val="21"/>
                <w:lang w:eastAsia="zh-CN"/>
              </w:rPr>
              <w:t>—上海</w:t>
            </w:r>
            <w:r>
              <w:rPr>
                <w:rFonts w:hint="eastAsia" w:ascii="微软雅黑" w:hAnsi="微软雅黑" w:eastAsia="微软雅黑"/>
                <w:b/>
                <w:bCs/>
                <w:color w:val="C00000"/>
                <w:sz w:val="21"/>
                <w:lang w:val="en-US" w:eastAsia="zh-CN"/>
              </w:rPr>
              <w:t>·自费夜景</w:t>
            </w:r>
          </w:p>
        </w:tc>
        <w:tc>
          <w:tcPr>
            <w:tcW w:w="716" w:type="dxa"/>
            <w:tcBorders>
              <w:top w:val="single" w:color="auto" w:sz="4" w:space="0"/>
              <w:left w:val="nil"/>
              <w:bottom w:val="single" w:color="auto" w:sz="4" w:space="0"/>
              <w:right w:val="single" w:color="auto" w:sz="4" w:space="0"/>
            </w:tcBorders>
            <w:noWrap w:val="0"/>
            <w:vAlign w:val="center"/>
          </w:tcPr>
          <w:p w14:paraId="4041EE57">
            <w:pPr>
              <w:pStyle w:val="8"/>
              <w:keepNext w:val="0"/>
              <w:keepLines w:val="0"/>
              <w:pageBreakBefore w:val="0"/>
              <w:widowControl w:val="0"/>
              <w:kinsoku/>
              <w:wordWrap/>
              <w:overflowPunct/>
              <w:topLinePunct w:val="0"/>
              <w:autoSpaceDE/>
              <w:autoSpaceDN/>
              <w:bidi w:val="0"/>
              <w:adjustRightInd/>
              <w:snapToGrid/>
              <w:spacing w:before="92" w:line="360" w:lineRule="exact"/>
              <w:ind w:left="7" w:leftChars="0"/>
              <w:jc w:val="center"/>
              <w:textAlignment w:val="auto"/>
              <w:rPr>
                <w:rFonts w:hint="eastAsia" w:ascii="微软雅黑" w:hAnsi="微软雅黑" w:eastAsia="微软雅黑" w:cs="微软雅黑"/>
                <w:color w:val="000000"/>
                <w:kern w:val="0"/>
              </w:rPr>
            </w:pPr>
            <w:r>
              <w:rPr>
                <w:rFonts w:ascii="微软雅黑" w:hAnsi="微软雅黑"/>
                <w:w w:val="99"/>
                <w:sz w:val="21"/>
              </w:rPr>
              <w:t>√</w:t>
            </w:r>
          </w:p>
        </w:tc>
        <w:tc>
          <w:tcPr>
            <w:tcW w:w="700" w:type="dxa"/>
            <w:tcBorders>
              <w:top w:val="single" w:color="auto" w:sz="4" w:space="0"/>
              <w:left w:val="nil"/>
              <w:bottom w:val="single" w:color="auto" w:sz="4" w:space="0"/>
              <w:right w:val="single" w:color="auto" w:sz="4" w:space="0"/>
            </w:tcBorders>
            <w:noWrap w:val="0"/>
            <w:vAlign w:val="center"/>
          </w:tcPr>
          <w:p w14:paraId="2CC4D925">
            <w:pPr>
              <w:pStyle w:val="8"/>
              <w:keepNext w:val="0"/>
              <w:keepLines w:val="0"/>
              <w:pageBreakBefore w:val="0"/>
              <w:widowControl w:val="0"/>
              <w:kinsoku/>
              <w:wordWrap/>
              <w:overflowPunct/>
              <w:topLinePunct w:val="0"/>
              <w:autoSpaceDE/>
              <w:autoSpaceDN/>
              <w:bidi w:val="0"/>
              <w:adjustRightInd/>
              <w:snapToGrid/>
              <w:spacing w:before="92" w:line="360" w:lineRule="exact"/>
              <w:ind w:left="9" w:leftChars="0"/>
              <w:jc w:val="center"/>
              <w:textAlignment w:val="auto"/>
              <w:rPr>
                <w:rFonts w:hint="eastAsia" w:ascii="微软雅黑" w:hAnsi="微软雅黑" w:eastAsia="微软雅黑" w:cs="微软雅黑"/>
                <w:color w:val="000000"/>
                <w:kern w:val="0"/>
              </w:rPr>
            </w:pPr>
            <w:r>
              <w:rPr>
                <w:rFonts w:ascii="微软雅黑" w:hAnsi="微软雅黑"/>
                <w:w w:val="99"/>
                <w:sz w:val="21"/>
              </w:rPr>
              <w:t>√</w:t>
            </w:r>
          </w:p>
        </w:tc>
        <w:tc>
          <w:tcPr>
            <w:tcW w:w="717" w:type="dxa"/>
            <w:tcBorders>
              <w:top w:val="single" w:color="auto" w:sz="4" w:space="0"/>
              <w:left w:val="nil"/>
              <w:bottom w:val="single" w:color="auto" w:sz="4" w:space="0"/>
              <w:right w:val="single" w:color="auto" w:sz="4" w:space="0"/>
            </w:tcBorders>
            <w:noWrap w:val="0"/>
            <w:vAlign w:val="center"/>
          </w:tcPr>
          <w:p w14:paraId="27EDA601">
            <w:pPr>
              <w:pStyle w:val="8"/>
              <w:keepNext w:val="0"/>
              <w:keepLines w:val="0"/>
              <w:pageBreakBefore w:val="0"/>
              <w:widowControl w:val="0"/>
              <w:kinsoku/>
              <w:wordWrap/>
              <w:overflowPunct/>
              <w:topLinePunct w:val="0"/>
              <w:autoSpaceDE/>
              <w:autoSpaceDN/>
              <w:bidi w:val="0"/>
              <w:adjustRightInd/>
              <w:snapToGrid/>
              <w:spacing w:before="92" w:line="360" w:lineRule="exact"/>
              <w:ind w:left="8" w:leftChars="0"/>
              <w:jc w:val="center"/>
              <w:textAlignment w:val="auto"/>
              <w:rPr>
                <w:rFonts w:hint="eastAsia" w:ascii="微软雅黑" w:hAnsi="微软雅黑" w:eastAsia="微软雅黑" w:cs="微软雅黑"/>
                <w:color w:val="000000"/>
                <w:kern w:val="0"/>
              </w:rPr>
            </w:pPr>
            <w:r>
              <w:rPr>
                <w:rFonts w:ascii="微软雅黑" w:hAnsi="微软雅黑"/>
                <w:w w:val="99"/>
                <w:sz w:val="21"/>
              </w:rPr>
              <w:t>×</w:t>
            </w:r>
          </w:p>
        </w:tc>
        <w:tc>
          <w:tcPr>
            <w:tcW w:w="1633" w:type="dxa"/>
            <w:tcBorders>
              <w:top w:val="single" w:color="auto" w:sz="4" w:space="0"/>
              <w:left w:val="nil"/>
              <w:bottom w:val="single" w:color="auto" w:sz="4" w:space="0"/>
              <w:right w:val="single" w:color="auto" w:sz="4" w:space="0"/>
            </w:tcBorders>
            <w:noWrap w:val="0"/>
            <w:vAlign w:val="center"/>
          </w:tcPr>
          <w:p w14:paraId="3614F39E">
            <w:pPr>
              <w:pStyle w:val="8"/>
              <w:keepNext w:val="0"/>
              <w:keepLines w:val="0"/>
              <w:pageBreakBefore w:val="0"/>
              <w:widowControl w:val="0"/>
              <w:kinsoku/>
              <w:wordWrap/>
              <w:overflowPunct/>
              <w:topLinePunct w:val="0"/>
              <w:autoSpaceDE/>
              <w:autoSpaceDN/>
              <w:bidi w:val="0"/>
              <w:adjustRightInd/>
              <w:snapToGrid/>
              <w:spacing w:before="91" w:line="360" w:lineRule="exact"/>
              <w:ind w:left="0" w:leftChars="0" w:right="233" w:rightChars="0"/>
              <w:jc w:val="center"/>
              <w:textAlignment w:val="auto"/>
              <w:rPr>
                <w:rFonts w:hint="eastAsia" w:ascii="微软雅黑" w:hAnsi="微软雅黑" w:eastAsia="微软雅黑" w:cs="微软雅黑"/>
                <w:b w:val="0"/>
                <w:bCs/>
                <w:color w:val="000000" w:themeColor="text1"/>
                <w:kern w:val="0"/>
                <w:lang w:eastAsia="zh-CN"/>
                <w14:textFill>
                  <w14:solidFill>
                    <w14:schemeClr w14:val="tx1"/>
                  </w14:solidFill>
                </w14:textFill>
              </w:rPr>
            </w:pPr>
            <w:r>
              <w:rPr>
                <w:rFonts w:hint="eastAsia" w:ascii="微软雅黑" w:eastAsia="微软雅黑"/>
                <w:b w:val="0"/>
                <w:bCs/>
                <w:color w:val="000000" w:themeColor="text1"/>
                <w:sz w:val="21"/>
                <w:lang w:eastAsia="zh-CN"/>
                <w14:textFill>
                  <w14:solidFill>
                    <w14:schemeClr w14:val="tx1"/>
                  </w14:solidFill>
                </w14:textFill>
              </w:rPr>
              <w:t>上海</w:t>
            </w:r>
          </w:p>
        </w:tc>
      </w:tr>
      <w:tr w14:paraId="01FB7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1" w:type="dxa"/>
            <w:tcBorders>
              <w:top w:val="single" w:color="auto" w:sz="4" w:space="0"/>
              <w:left w:val="single" w:color="auto" w:sz="4" w:space="0"/>
              <w:bottom w:val="single" w:color="auto" w:sz="4" w:space="0"/>
              <w:right w:val="single" w:color="auto" w:sz="4" w:space="0"/>
            </w:tcBorders>
            <w:noWrap w:val="0"/>
            <w:vAlign w:val="center"/>
          </w:tcPr>
          <w:p w14:paraId="1F782B02">
            <w:pPr>
              <w:pStyle w:val="8"/>
              <w:keepNext w:val="0"/>
              <w:keepLines w:val="0"/>
              <w:pageBreakBefore w:val="0"/>
              <w:widowControl w:val="0"/>
              <w:kinsoku/>
              <w:wordWrap/>
              <w:overflowPunct/>
              <w:topLinePunct w:val="0"/>
              <w:autoSpaceDE/>
              <w:autoSpaceDN/>
              <w:bidi w:val="0"/>
              <w:adjustRightInd/>
              <w:snapToGrid/>
              <w:spacing w:before="92" w:line="360" w:lineRule="exact"/>
              <w:ind w:left="113" w:leftChars="0" w:right="106" w:rightChars="0"/>
              <w:jc w:val="center"/>
              <w:textAlignment w:val="auto"/>
              <w:rPr>
                <w:rFonts w:hint="eastAsia" w:ascii="微软雅黑" w:hAnsi="微软雅黑" w:eastAsia="微软雅黑" w:cs="宋体"/>
                <w:color w:val="000000"/>
                <w:kern w:val="0"/>
              </w:rPr>
            </w:pPr>
            <w:r>
              <w:rPr>
                <w:rFonts w:ascii="微软雅黑"/>
                <w:sz w:val="21"/>
              </w:rPr>
              <w:t>D6</w:t>
            </w:r>
          </w:p>
        </w:tc>
        <w:tc>
          <w:tcPr>
            <w:tcW w:w="6106" w:type="dxa"/>
            <w:tcBorders>
              <w:top w:val="single" w:color="auto" w:sz="4" w:space="0"/>
              <w:left w:val="nil"/>
              <w:bottom w:val="single" w:color="auto" w:sz="4" w:space="0"/>
              <w:right w:val="single" w:color="auto" w:sz="4" w:space="0"/>
            </w:tcBorders>
            <w:noWrap w:val="0"/>
            <w:vAlign w:val="center"/>
          </w:tcPr>
          <w:p w14:paraId="09608F7B">
            <w:pPr>
              <w:pStyle w:val="8"/>
              <w:keepNext w:val="0"/>
              <w:keepLines w:val="0"/>
              <w:pageBreakBefore w:val="0"/>
              <w:widowControl w:val="0"/>
              <w:kinsoku/>
              <w:wordWrap/>
              <w:overflowPunct/>
              <w:topLinePunct w:val="0"/>
              <w:autoSpaceDE/>
              <w:autoSpaceDN/>
              <w:bidi w:val="0"/>
              <w:adjustRightInd/>
              <w:snapToGrid/>
              <w:spacing w:before="92" w:line="360" w:lineRule="exact"/>
              <w:ind w:left="0" w:leftChars="0" w:firstLine="0" w:firstLineChars="0"/>
              <w:jc w:val="both"/>
              <w:textAlignment w:val="auto"/>
              <w:rPr>
                <w:rFonts w:hint="default" w:ascii="微软雅黑" w:hAnsi="微软雅黑" w:eastAsia="微软雅黑" w:cs="微软雅黑"/>
                <w:kern w:val="0"/>
                <w:szCs w:val="21"/>
                <w:lang w:val="en-US" w:eastAsia="zh-CN"/>
              </w:rPr>
            </w:pPr>
            <w:r>
              <w:rPr>
                <w:rFonts w:hint="eastAsia" w:ascii="微软雅黑" w:hAnsi="微软雅黑" w:eastAsia="微软雅黑"/>
                <w:sz w:val="21"/>
                <w:lang w:eastAsia="zh-CN"/>
              </w:rPr>
              <w:t>上海</w:t>
            </w:r>
            <w:r>
              <w:rPr>
                <w:rFonts w:hint="eastAsia" w:ascii="微软雅黑" w:hAnsi="微软雅黑" w:eastAsia="微软雅黑"/>
                <w:b/>
                <w:bCs/>
                <w:color w:val="C00000"/>
                <w:sz w:val="21"/>
                <w:lang w:val="en-US" w:eastAsia="zh-CN"/>
              </w:rPr>
              <w:t>·外滩·南京路</w:t>
            </w:r>
            <w:r>
              <w:rPr>
                <w:rFonts w:hint="eastAsia" w:ascii="微软雅黑" w:hAnsi="微软雅黑" w:eastAsia="微软雅黑"/>
                <w:sz w:val="21"/>
                <w:lang w:val="en-US" w:eastAsia="zh-CN"/>
              </w:rPr>
              <w:t>—送站返程</w:t>
            </w:r>
          </w:p>
        </w:tc>
        <w:tc>
          <w:tcPr>
            <w:tcW w:w="716" w:type="dxa"/>
            <w:tcBorders>
              <w:top w:val="single" w:color="auto" w:sz="4" w:space="0"/>
              <w:left w:val="nil"/>
              <w:bottom w:val="single" w:color="auto" w:sz="4" w:space="0"/>
              <w:right w:val="single" w:color="auto" w:sz="4" w:space="0"/>
            </w:tcBorders>
            <w:noWrap w:val="0"/>
            <w:vAlign w:val="center"/>
          </w:tcPr>
          <w:p w14:paraId="72A9B2DF">
            <w:pPr>
              <w:pStyle w:val="8"/>
              <w:keepNext w:val="0"/>
              <w:keepLines w:val="0"/>
              <w:pageBreakBefore w:val="0"/>
              <w:widowControl w:val="0"/>
              <w:kinsoku/>
              <w:wordWrap/>
              <w:overflowPunct/>
              <w:topLinePunct w:val="0"/>
              <w:autoSpaceDE/>
              <w:autoSpaceDN/>
              <w:bidi w:val="0"/>
              <w:adjustRightInd/>
              <w:snapToGrid/>
              <w:spacing w:before="92" w:line="360" w:lineRule="exact"/>
              <w:ind w:left="7" w:leftChars="0"/>
              <w:jc w:val="center"/>
              <w:textAlignment w:val="auto"/>
              <w:rPr>
                <w:rFonts w:hint="eastAsia" w:ascii="微软雅黑" w:hAnsi="微软雅黑" w:eastAsia="微软雅黑" w:cs="微软雅黑"/>
                <w:color w:val="000000"/>
                <w:kern w:val="0"/>
              </w:rPr>
            </w:pPr>
            <w:r>
              <w:rPr>
                <w:rFonts w:ascii="微软雅黑" w:hAnsi="微软雅黑"/>
                <w:w w:val="99"/>
                <w:sz w:val="21"/>
              </w:rPr>
              <w:t>√</w:t>
            </w:r>
          </w:p>
        </w:tc>
        <w:tc>
          <w:tcPr>
            <w:tcW w:w="700" w:type="dxa"/>
            <w:tcBorders>
              <w:top w:val="single" w:color="auto" w:sz="4" w:space="0"/>
              <w:left w:val="nil"/>
              <w:bottom w:val="single" w:color="auto" w:sz="4" w:space="0"/>
              <w:right w:val="single" w:color="auto" w:sz="4" w:space="0"/>
            </w:tcBorders>
            <w:noWrap w:val="0"/>
            <w:vAlign w:val="center"/>
          </w:tcPr>
          <w:p w14:paraId="7AC94C0A">
            <w:pPr>
              <w:pStyle w:val="8"/>
              <w:keepNext w:val="0"/>
              <w:keepLines w:val="0"/>
              <w:pageBreakBefore w:val="0"/>
              <w:widowControl w:val="0"/>
              <w:kinsoku/>
              <w:wordWrap/>
              <w:overflowPunct/>
              <w:topLinePunct w:val="0"/>
              <w:autoSpaceDE/>
              <w:autoSpaceDN/>
              <w:bidi w:val="0"/>
              <w:adjustRightInd/>
              <w:snapToGrid/>
              <w:spacing w:before="92" w:line="360" w:lineRule="exact"/>
              <w:ind w:left="10" w:leftChars="0"/>
              <w:jc w:val="center"/>
              <w:textAlignment w:val="auto"/>
              <w:rPr>
                <w:rFonts w:hint="eastAsia" w:ascii="微软雅黑" w:hAnsi="微软雅黑" w:eastAsia="微软雅黑" w:cs="微软雅黑"/>
                <w:color w:val="000000"/>
                <w:kern w:val="0"/>
              </w:rPr>
            </w:pPr>
            <w:r>
              <w:rPr>
                <w:rFonts w:ascii="微软雅黑" w:hAnsi="微软雅黑"/>
                <w:w w:val="99"/>
                <w:sz w:val="21"/>
              </w:rPr>
              <w:t>×</w:t>
            </w:r>
          </w:p>
        </w:tc>
        <w:tc>
          <w:tcPr>
            <w:tcW w:w="717" w:type="dxa"/>
            <w:tcBorders>
              <w:top w:val="single" w:color="auto" w:sz="4" w:space="0"/>
              <w:left w:val="nil"/>
              <w:bottom w:val="single" w:color="auto" w:sz="4" w:space="0"/>
              <w:right w:val="single" w:color="auto" w:sz="4" w:space="0"/>
            </w:tcBorders>
            <w:noWrap w:val="0"/>
            <w:vAlign w:val="center"/>
          </w:tcPr>
          <w:p w14:paraId="045A5959">
            <w:pPr>
              <w:pStyle w:val="8"/>
              <w:keepNext w:val="0"/>
              <w:keepLines w:val="0"/>
              <w:pageBreakBefore w:val="0"/>
              <w:widowControl w:val="0"/>
              <w:kinsoku/>
              <w:wordWrap/>
              <w:overflowPunct/>
              <w:topLinePunct w:val="0"/>
              <w:autoSpaceDE/>
              <w:autoSpaceDN/>
              <w:bidi w:val="0"/>
              <w:adjustRightInd/>
              <w:snapToGrid/>
              <w:spacing w:before="92" w:line="360" w:lineRule="exact"/>
              <w:ind w:left="10" w:leftChars="0"/>
              <w:jc w:val="center"/>
              <w:textAlignment w:val="auto"/>
              <w:rPr>
                <w:rFonts w:hint="eastAsia" w:ascii="微软雅黑" w:hAnsi="微软雅黑" w:eastAsia="微软雅黑" w:cs="微软雅黑"/>
                <w:color w:val="000000"/>
                <w:kern w:val="0"/>
              </w:rPr>
            </w:pPr>
            <w:r>
              <w:rPr>
                <w:rFonts w:ascii="微软雅黑" w:hAnsi="微软雅黑"/>
                <w:w w:val="99"/>
                <w:sz w:val="21"/>
              </w:rPr>
              <w:t>×</w:t>
            </w:r>
          </w:p>
        </w:tc>
        <w:tc>
          <w:tcPr>
            <w:tcW w:w="1633" w:type="dxa"/>
            <w:tcBorders>
              <w:top w:val="single" w:color="auto" w:sz="4" w:space="0"/>
              <w:left w:val="nil"/>
              <w:bottom w:val="single" w:color="auto" w:sz="4" w:space="0"/>
              <w:right w:val="single" w:color="auto" w:sz="4" w:space="0"/>
            </w:tcBorders>
            <w:noWrap w:val="0"/>
            <w:vAlign w:val="center"/>
          </w:tcPr>
          <w:p w14:paraId="0A2E11B9">
            <w:pPr>
              <w:pStyle w:val="8"/>
              <w:keepNext w:val="0"/>
              <w:keepLines w:val="0"/>
              <w:pageBreakBefore w:val="0"/>
              <w:widowControl w:val="0"/>
              <w:kinsoku/>
              <w:wordWrap/>
              <w:overflowPunct/>
              <w:topLinePunct w:val="0"/>
              <w:autoSpaceDE/>
              <w:autoSpaceDN/>
              <w:bidi w:val="0"/>
              <w:adjustRightInd/>
              <w:snapToGrid/>
              <w:spacing w:before="0" w:line="360" w:lineRule="exact"/>
              <w:ind w:left="0" w:leftChars="0" w:right="-63" w:rightChars="-30"/>
              <w:jc w:val="center"/>
              <w:textAlignment w:val="auto"/>
              <w:rPr>
                <w:rFonts w:hint="default" w:ascii="微软雅黑" w:hAnsi="微软雅黑" w:eastAsia="微软雅黑" w:cs="微软雅黑"/>
                <w:b/>
                <w:bCs/>
                <w:color w:val="C00000"/>
                <w:kern w:val="0"/>
                <w:lang w:val="en-US" w:eastAsia="zh-CN"/>
              </w:rPr>
            </w:pPr>
            <w:r>
              <w:rPr>
                <w:rFonts w:hint="eastAsia" w:ascii="微软雅黑" w:eastAsia="微软雅黑"/>
                <w:b w:val="0"/>
                <w:bCs/>
                <w:color w:val="000000" w:themeColor="text1"/>
                <w:sz w:val="21"/>
                <w:lang w:val="en-US" w:eastAsia="zh-CN"/>
                <w14:textFill>
                  <w14:solidFill>
                    <w14:schemeClr w14:val="tx1"/>
                  </w14:solidFill>
                </w14:textFill>
              </w:rPr>
              <w:t>无</w:t>
            </w:r>
          </w:p>
        </w:tc>
      </w:tr>
    </w:tbl>
    <w:p w14:paraId="1846340C">
      <w:pPr>
        <w:numPr>
          <w:ilvl w:val="0"/>
          <w:numId w:val="0"/>
        </w:numPr>
        <w:ind w:leftChars="0"/>
        <w:jc w:val="both"/>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【详细行程】</w:t>
      </w:r>
    </w:p>
    <w:tbl>
      <w:tblPr>
        <w:tblStyle w:val="5"/>
        <w:tblW w:w="1063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Layout w:type="fixed"/>
        <w:tblCellMar>
          <w:top w:w="0" w:type="dxa"/>
          <w:left w:w="108" w:type="dxa"/>
          <w:bottom w:w="0" w:type="dxa"/>
          <w:right w:w="108" w:type="dxa"/>
        </w:tblCellMar>
      </w:tblPr>
      <w:tblGrid>
        <w:gridCol w:w="953"/>
        <w:gridCol w:w="9680"/>
      </w:tblGrid>
      <w:tr w14:paraId="4AADD1E7">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10633" w:type="dxa"/>
            <w:gridSpan w:val="2"/>
            <w:tcBorders>
              <w:top w:val="single" w:color="auto" w:sz="8" w:space="0"/>
              <w:left w:val="single" w:color="auto" w:sz="8" w:space="0"/>
              <w:bottom w:val="single" w:color="auto" w:sz="4" w:space="0"/>
              <w:right w:val="single" w:color="auto" w:sz="8" w:space="0"/>
            </w:tcBorders>
            <w:noWrap w:val="0"/>
            <w:vAlign w:val="center"/>
          </w:tcPr>
          <w:p w14:paraId="1554DC01">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第一天：</w:t>
            </w:r>
            <w:r>
              <w:rPr>
                <w:rFonts w:hint="eastAsia" w:ascii="微软雅黑" w:hAnsi="微软雅黑" w:eastAsia="微软雅黑" w:cs="微软雅黑"/>
                <w:b/>
                <w:bCs/>
                <w:sz w:val="30"/>
                <w:szCs w:val="30"/>
                <w:lang w:val="en-US" w:eastAsia="zh-CN"/>
              </w:rPr>
              <w:t>四川各地—上海</w:t>
            </w:r>
            <w:r>
              <w:rPr>
                <w:rFonts w:hint="eastAsia" w:ascii="微软雅黑" w:hAnsi="微软雅黑" w:eastAsia="微软雅黑" w:cs="微软雅黑"/>
                <w:b/>
                <w:bCs/>
                <w:sz w:val="30"/>
                <w:szCs w:val="30"/>
              </w:rPr>
              <w:t xml:space="preserve">     </w:t>
            </w:r>
            <w:r>
              <w:rPr>
                <w:rFonts w:hint="eastAsia" w:ascii="微软雅黑" w:hAnsi="微软雅黑" w:eastAsia="微软雅黑" w:cs="微软雅黑"/>
                <w:b/>
                <w:bCs/>
                <w:sz w:val="30"/>
                <w:szCs w:val="30"/>
                <w:lang w:val="en-US" w:eastAsia="zh-CN"/>
              </w:rPr>
              <w:t>非小团</w:t>
            </w:r>
            <w:r>
              <w:rPr>
                <w:rFonts w:hint="eastAsia" w:ascii="微软雅黑" w:hAnsi="微软雅黑" w:eastAsia="微软雅黑" w:cs="微软雅黑"/>
                <w:b/>
                <w:bCs/>
                <w:sz w:val="30"/>
                <w:szCs w:val="30"/>
              </w:rPr>
              <w:t xml:space="preserve">   早餐×、中餐×、晚餐×</w:t>
            </w:r>
          </w:p>
        </w:tc>
      </w:tr>
      <w:tr w14:paraId="50C2BDE4">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shd w:val="clear" w:color="auto" w:fill="D9D9D9"/>
            <w:noWrap w:val="0"/>
            <w:vAlign w:val="center"/>
          </w:tcPr>
          <w:p w14:paraId="352719F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时间</w:t>
            </w:r>
          </w:p>
        </w:tc>
        <w:tc>
          <w:tcPr>
            <w:tcW w:w="9680" w:type="dxa"/>
            <w:tcBorders>
              <w:top w:val="single" w:color="auto" w:sz="4" w:space="0"/>
              <w:left w:val="nil"/>
              <w:bottom w:val="single" w:color="auto" w:sz="4" w:space="0"/>
              <w:right w:val="single" w:color="auto" w:sz="8" w:space="0"/>
            </w:tcBorders>
            <w:shd w:val="clear" w:color="auto" w:fill="D9D9D9"/>
            <w:noWrap w:val="0"/>
            <w:vAlign w:val="center"/>
          </w:tcPr>
          <w:p w14:paraId="29CAFC0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行程细述</w:t>
            </w:r>
          </w:p>
        </w:tc>
      </w:tr>
      <w:tr w14:paraId="14E74BB0">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0517943A">
            <w:pPr>
              <w:keepNext w:val="0"/>
              <w:keepLines w:val="0"/>
              <w:pageBreakBefore w:val="0"/>
              <w:kinsoku/>
              <w:wordWrap/>
              <w:overflowPunct/>
              <w:topLinePunct w:val="0"/>
              <w:autoSpaceDE/>
              <w:autoSpaceDN/>
              <w:bidi w:val="0"/>
              <w:adjustRightInd/>
              <w:snapToGrid/>
              <w:spacing w:line="400" w:lineRule="exact"/>
              <w:jc w:val="center"/>
              <w:rPr>
                <w:rFonts w:hint="default" w:ascii="微软雅黑" w:hAnsi="微软雅黑" w:eastAsia="微软雅黑" w:cs="微软雅黑"/>
                <w:sz w:val="21"/>
                <w:szCs w:val="21"/>
                <w:lang w:val="en-US" w:eastAsia="zh-CN"/>
              </w:rPr>
            </w:pPr>
            <w:r>
              <w:rPr>
                <w:rFonts w:hint="eastAsia" w:ascii="微软雅黑" w:hAnsi="微软雅黑" w:eastAsia="微软雅黑" w:cs="微软雅黑"/>
                <w:b/>
                <w:bCs/>
                <w:sz w:val="32"/>
                <w:szCs w:val="32"/>
                <w:lang w:val="en-US" w:eastAsia="zh-CN"/>
              </w:rPr>
              <w:t>D1</w:t>
            </w:r>
          </w:p>
        </w:tc>
        <w:tc>
          <w:tcPr>
            <w:tcW w:w="9680" w:type="dxa"/>
            <w:tcBorders>
              <w:top w:val="single" w:color="auto" w:sz="4" w:space="0"/>
              <w:left w:val="nil"/>
              <w:bottom w:val="single" w:color="auto" w:sz="4" w:space="0"/>
              <w:right w:val="single" w:color="auto" w:sz="8" w:space="0"/>
            </w:tcBorders>
            <w:noWrap w:val="0"/>
            <w:vAlign w:val="center"/>
          </w:tcPr>
          <w:p w14:paraId="63384052">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b w:val="0"/>
                <w:bCs w:val="0"/>
              </w:rPr>
            </w:pPr>
            <w:r>
              <w:rPr>
                <w:rFonts w:hint="eastAsia" w:ascii="微软雅黑" w:hAnsi="微软雅黑" w:eastAsia="微软雅黑" w:cs="微软雅黑"/>
                <w:b w:val="0"/>
                <w:bCs w:val="0"/>
                <w:color w:val="000000"/>
                <w:sz w:val="21"/>
                <w:szCs w:val="21"/>
                <w:lang w:val="en-US" w:eastAsia="zh-CN"/>
              </w:rPr>
              <w:t>四川各地乘飞机飞南京，南京机场接站，送至南京酒店入住后，自由活动。</w:t>
            </w:r>
          </w:p>
          <w:p w14:paraId="1D9A8921">
            <w:pPr>
              <w:keepNext w:val="0"/>
              <w:keepLines w:val="0"/>
              <w:pageBreakBefore w:val="0"/>
              <w:kinsoku/>
              <w:wordWrap/>
              <w:overflowPunct/>
              <w:topLinePunct w:val="0"/>
              <w:autoSpaceDE/>
              <w:autoSpaceDN/>
              <w:bidi w:val="0"/>
              <w:adjustRightInd/>
              <w:snapToGrid/>
              <w:spacing w:line="400" w:lineRule="exact"/>
              <w:jc w:val="left"/>
              <w:rPr>
                <w:rFonts w:hint="default"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color w:val="000000"/>
                <w:sz w:val="21"/>
                <w:szCs w:val="21"/>
                <w:lang w:val="en-US" w:eastAsia="zh-CN"/>
              </w:rPr>
              <w:t>或者乘飞机飞</w:t>
            </w:r>
            <w:r>
              <w:rPr>
                <w:rFonts w:hint="eastAsia" w:ascii="微软雅黑" w:hAnsi="微软雅黑" w:eastAsia="微软雅黑" w:cs="微软雅黑"/>
                <w:b w:val="0"/>
                <w:bCs w:val="0"/>
                <w:color w:val="000000"/>
                <w:sz w:val="21"/>
                <w:szCs w:val="21"/>
              </w:rPr>
              <w:t>上海，</w:t>
            </w:r>
            <w:r>
              <w:rPr>
                <w:rFonts w:hint="eastAsia" w:ascii="微软雅黑" w:hAnsi="微软雅黑" w:eastAsia="微软雅黑" w:cs="微软雅黑"/>
                <w:b w:val="0"/>
                <w:bCs w:val="0"/>
                <w:sz w:val="21"/>
                <w:szCs w:val="21"/>
                <w:lang w:val="en-US" w:eastAsia="zh-CN"/>
              </w:rPr>
              <w:t>我们在上海虹桥机场、上海虹桥火车站、上海浦东机场提供班车接站服务</w:t>
            </w:r>
            <w:r>
              <w:rPr>
                <w:rFonts w:hint="eastAsia" w:ascii="微软雅黑" w:hAnsi="微软雅黑" w:eastAsia="微软雅黑" w:cs="微软雅黑"/>
                <w:b w:val="0"/>
                <w:bCs w:val="0"/>
                <w:sz w:val="21"/>
                <w:szCs w:val="21"/>
              </w:rPr>
              <w:t>，</w:t>
            </w:r>
            <w:r>
              <w:rPr>
                <w:rFonts w:hint="eastAsia" w:ascii="微软雅黑" w:hAnsi="微软雅黑" w:eastAsia="微软雅黑" w:cs="微软雅黑"/>
                <w:b w:val="0"/>
                <w:bCs w:val="0"/>
                <w:sz w:val="21"/>
                <w:szCs w:val="21"/>
                <w:lang w:val="en-US" w:eastAsia="zh-CN"/>
              </w:rPr>
              <w:t>抵达较早的游客</w:t>
            </w:r>
            <w:r>
              <w:rPr>
                <w:rFonts w:hint="eastAsia" w:ascii="微软雅黑" w:hAnsi="微软雅黑" w:eastAsia="微软雅黑" w:cs="微软雅黑"/>
                <w:b w:val="0"/>
                <w:bCs w:val="0"/>
                <w:sz w:val="21"/>
                <w:szCs w:val="21"/>
              </w:rPr>
              <w:t>送至【上海外滩旅游综合服务中心】专用8号门下客，当日无固定行程，全天由您自由活动，推荐行程：【外滩】（步行约2分钟）；【城隍庙】（步行约5分钟）；【南京路】（步行约15分钟）。</w:t>
            </w:r>
            <w:r>
              <w:rPr>
                <w:rFonts w:hint="eastAsia" w:ascii="微软雅黑" w:hAnsi="微软雅黑" w:eastAsia="微软雅黑" w:cs="微软雅黑"/>
                <w:b w:val="0"/>
                <w:bCs w:val="0"/>
                <w:sz w:val="21"/>
                <w:szCs w:val="21"/>
                <w:lang w:val="en-US" w:eastAsia="zh-CN"/>
              </w:rPr>
              <w:t>抵达较晚的游客我们将直接送至当日所入住的酒店，当日无活动安排。</w:t>
            </w:r>
          </w:p>
          <w:p w14:paraId="2C05665C">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rPr>
                <w:rFonts w:hint="eastAsia" w:ascii="微软雅黑" w:hAnsi="微软雅黑" w:eastAsia="微软雅黑" w:cs="微软雅黑"/>
                <w:b/>
                <w:bCs/>
                <w:color w:val="FF0000"/>
                <w:sz w:val="21"/>
                <w:szCs w:val="21"/>
              </w:rPr>
            </w:pPr>
            <w:r>
              <w:rPr>
                <w:rFonts w:hint="eastAsia" w:ascii="微软雅黑" w:hAnsi="微软雅黑" w:eastAsia="微软雅黑" w:cs="宋体"/>
                <w:b/>
                <w:bCs/>
                <w:color w:val="C00000"/>
                <w:kern w:val="2"/>
                <w:sz w:val="21"/>
                <w:szCs w:val="24"/>
                <w:lang w:val="en-US" w:eastAsia="zh-CN" w:bidi="zh-CN"/>
              </w:rPr>
              <w:t>【班车时刻表如下】</w:t>
            </w:r>
          </w:p>
          <w:p w14:paraId="1EC60376">
            <w:pPr>
              <w:keepNext w:val="0"/>
              <w:keepLines w:val="0"/>
              <w:pageBreakBefore w:val="0"/>
              <w:numPr>
                <w:ilvl w:val="0"/>
                <w:numId w:val="1"/>
              </w:numPr>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lang w:val="en-US" w:eastAsia="zh-CN"/>
              </w:rPr>
              <w:t>【上海虹桥机场及火车站+上海浦东机场】—</w:t>
            </w:r>
            <w:r>
              <w:rPr>
                <w:rFonts w:hint="eastAsia" w:ascii="微软雅黑" w:hAnsi="微软雅黑" w:eastAsia="微软雅黑" w:cs="微软雅黑"/>
                <w:b w:val="0"/>
                <w:bCs w:val="0"/>
                <w:sz w:val="21"/>
                <w:szCs w:val="21"/>
              </w:rPr>
              <w:t>【集散中心】“班车”时刻表</w:t>
            </w:r>
          </w:p>
          <w:p w14:paraId="093ED00D">
            <w:pPr>
              <w:keepNext w:val="0"/>
              <w:keepLines w:val="0"/>
              <w:pageBreakBefore w:val="0"/>
              <w:numPr>
                <w:ilvl w:val="0"/>
                <w:numId w:val="0"/>
              </w:numPr>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旺季（4月-10月+春节）：10.00、11.00、12.00、13.00、14.00、15.00。</w:t>
            </w:r>
          </w:p>
          <w:p w14:paraId="4DAE200E">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淡季（11月-次年3月）：11.00、13.00、15.00。</w:t>
            </w:r>
          </w:p>
          <w:p w14:paraId="47D7AB2A">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lang w:val="en-US" w:eastAsia="zh-CN"/>
              </w:rPr>
              <w:t>二、【上海虹桥机场及火车站+上海浦东机场】—</w:t>
            </w:r>
            <w:r>
              <w:rPr>
                <w:rFonts w:hint="eastAsia" w:ascii="微软雅黑" w:hAnsi="微软雅黑" w:eastAsia="微软雅黑" w:cs="微软雅黑"/>
                <w:b w:val="0"/>
                <w:bCs w:val="0"/>
                <w:sz w:val="21"/>
                <w:szCs w:val="21"/>
              </w:rPr>
              <w:t>【</w:t>
            </w:r>
            <w:r>
              <w:rPr>
                <w:rFonts w:hint="eastAsia" w:ascii="微软雅黑" w:hAnsi="微软雅黑" w:eastAsia="微软雅黑" w:cs="微软雅黑"/>
                <w:b w:val="0"/>
                <w:bCs w:val="0"/>
                <w:sz w:val="21"/>
                <w:szCs w:val="21"/>
                <w:lang w:val="en-US" w:eastAsia="zh-CN"/>
              </w:rPr>
              <w:t>今日</w:t>
            </w:r>
            <w:r>
              <w:rPr>
                <w:rFonts w:hint="eastAsia" w:ascii="微软雅黑" w:hAnsi="微软雅黑" w:eastAsia="微软雅黑" w:cs="微软雅黑"/>
                <w:b w:val="0"/>
                <w:bCs w:val="0"/>
                <w:sz w:val="21"/>
                <w:szCs w:val="21"/>
              </w:rPr>
              <w:t>入住酒店】“班车”时刻表 </w:t>
            </w:r>
          </w:p>
          <w:p w14:paraId="14A9E64C">
            <w:pPr>
              <w:keepNext w:val="0"/>
              <w:keepLines w:val="0"/>
              <w:pageBreakBefore w:val="0"/>
              <w:numPr>
                <w:ilvl w:val="0"/>
                <w:numId w:val="0"/>
              </w:numPr>
              <w:kinsoku/>
              <w:wordWrap/>
              <w:overflowPunct/>
              <w:topLinePunct w:val="0"/>
              <w:autoSpaceDE/>
              <w:autoSpaceDN/>
              <w:bidi w:val="0"/>
              <w:adjustRightInd/>
              <w:snapToGrid/>
              <w:spacing w:line="400" w:lineRule="exact"/>
              <w:jc w:val="left"/>
              <w:rPr>
                <w:rFonts w:hint="eastAsia" w:ascii="微软雅黑" w:hAnsi="微软雅黑" w:eastAsia="微软雅黑" w:cs="微软雅黑"/>
                <w:b/>
                <w:bCs/>
                <w:color w:val="FF0000"/>
                <w:sz w:val="21"/>
                <w:szCs w:val="21"/>
                <w:lang w:eastAsia="zh-CN"/>
              </w:rPr>
            </w:pPr>
            <w:r>
              <w:rPr>
                <w:rFonts w:hint="eastAsia" w:ascii="微软雅黑" w:hAnsi="微软雅黑" w:eastAsia="微软雅黑" w:cs="微软雅黑"/>
                <w:b w:val="0"/>
                <w:bCs w:val="0"/>
                <w:sz w:val="21"/>
                <w:szCs w:val="21"/>
                <w:lang w:val="en-US" w:eastAsia="zh-CN"/>
              </w:rPr>
              <w:t>全年：16.00、18.00、20.00、22.00、24.00。</w:t>
            </w:r>
          </w:p>
          <w:p w14:paraId="4BC5D2E5">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rPr>
                <w:rFonts w:hint="default" w:ascii="微软雅黑" w:hAnsi="微软雅黑" w:eastAsia="微软雅黑" w:cs="微软雅黑"/>
                <w:b w:val="0"/>
                <w:bCs w:val="0"/>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三、【收费专车服务】</w:t>
            </w:r>
          </w:p>
          <w:p w14:paraId="70AE4262">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rPr>
                <w:rFonts w:hint="default" w:ascii="微软雅黑" w:hAnsi="微软雅黑" w:eastAsia="微软雅黑" w:cs="微软雅黑"/>
                <w:b w:val="0"/>
                <w:bCs w:val="0"/>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您也可以选择专车接机/站服务，5座200元/趟，7座250元/趟。需要另外付费。</w:t>
            </w:r>
          </w:p>
          <w:p w14:paraId="52012AD2">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rPr>
                <w:rFonts w:hint="eastAsia" w:ascii="微软雅黑" w:hAnsi="微软雅黑" w:eastAsia="微软雅黑" w:cs="微软雅黑"/>
                <w:b/>
                <w:bCs/>
                <w:color w:val="000000"/>
                <w:sz w:val="21"/>
                <w:szCs w:val="21"/>
                <w:lang w:val="en-US" w:eastAsia="zh-CN"/>
              </w:rPr>
            </w:pPr>
            <w:r>
              <w:rPr>
                <w:rFonts w:hint="eastAsia" w:ascii="微软雅黑" w:hAnsi="微软雅黑" w:eastAsia="微软雅黑" w:cs="宋体"/>
                <w:b/>
                <w:bCs/>
                <w:color w:val="C00000"/>
                <w:kern w:val="2"/>
                <w:sz w:val="21"/>
                <w:szCs w:val="24"/>
                <w:lang w:val="en-US" w:eastAsia="zh-CN" w:bidi="zh-CN"/>
              </w:rPr>
              <w:t>【注意事项】</w:t>
            </w:r>
          </w:p>
          <w:p w14:paraId="75693FBE">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lang w:val="en-US" w:eastAsia="zh-CN"/>
              </w:rPr>
              <w:t>1.</w:t>
            </w:r>
            <w:r>
              <w:rPr>
                <w:rFonts w:hint="eastAsia" w:ascii="微软雅黑" w:hAnsi="微软雅黑" w:eastAsia="微软雅黑" w:cs="微软雅黑"/>
                <w:b w:val="0"/>
                <w:bCs w:val="0"/>
                <w:sz w:val="21"/>
                <w:szCs w:val="21"/>
              </w:rPr>
              <w:t>接送站服务只能在旅游当日使用，提前或者延后无法提供接站服务，敬请谅解！</w:t>
            </w:r>
          </w:p>
          <w:p w14:paraId="32CE255E">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lang w:val="en-US" w:eastAsia="zh-CN"/>
              </w:rPr>
              <w:t>2.</w:t>
            </w:r>
            <w:r>
              <w:rPr>
                <w:rFonts w:hint="eastAsia" w:ascii="微软雅黑" w:hAnsi="微软雅黑" w:eastAsia="微软雅黑" w:cs="微软雅黑"/>
                <w:b w:val="0"/>
                <w:bCs w:val="0"/>
                <w:sz w:val="21"/>
                <w:szCs w:val="21"/>
              </w:rPr>
              <w:t>集散中心提供免费寄存行李服务，行李寄存时间为：早1</w:t>
            </w:r>
            <w:r>
              <w:rPr>
                <w:rFonts w:hint="eastAsia" w:ascii="微软雅黑" w:hAnsi="微软雅黑" w:eastAsia="微软雅黑" w:cs="微软雅黑"/>
                <w:b w:val="0"/>
                <w:bCs w:val="0"/>
                <w:sz w:val="21"/>
                <w:szCs w:val="21"/>
                <w:lang w:val="en-US" w:eastAsia="zh-CN"/>
              </w:rPr>
              <w:t>0:</w:t>
            </w:r>
            <w:r>
              <w:rPr>
                <w:rFonts w:hint="eastAsia" w:ascii="微软雅黑" w:hAnsi="微软雅黑" w:eastAsia="微软雅黑" w:cs="微软雅黑"/>
                <w:b w:val="0"/>
                <w:bCs w:val="0"/>
                <w:sz w:val="21"/>
                <w:szCs w:val="21"/>
              </w:rPr>
              <w:t>00—晚19</w:t>
            </w:r>
            <w:r>
              <w:rPr>
                <w:rFonts w:hint="eastAsia" w:ascii="微软雅黑" w:hAnsi="微软雅黑" w:eastAsia="微软雅黑" w:cs="微软雅黑"/>
                <w:b w:val="0"/>
                <w:bCs w:val="0"/>
                <w:sz w:val="21"/>
                <w:szCs w:val="21"/>
                <w:lang w:eastAsia="zh-CN"/>
              </w:rPr>
              <w:t>:</w:t>
            </w:r>
            <w:r>
              <w:rPr>
                <w:rFonts w:hint="eastAsia" w:ascii="微软雅黑" w:hAnsi="微软雅黑" w:eastAsia="微软雅黑" w:cs="微软雅黑"/>
                <w:b w:val="0"/>
                <w:bCs w:val="0"/>
                <w:sz w:val="21"/>
                <w:szCs w:val="21"/>
              </w:rPr>
              <w:t>00，敬请谅解！</w:t>
            </w:r>
          </w:p>
          <w:p w14:paraId="13101BDE">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3.班车准时准点发车，如航班或车次晚点等早餐当天无法前往外滩我社不承担任何责任！</w:t>
            </w:r>
          </w:p>
          <w:p w14:paraId="275C32D8">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4.如遇特殊情况车辆无法按时抵达，我们会安排游客打车，请保留好票据，导游将会给您报销！</w:t>
            </w:r>
          </w:p>
          <w:p w14:paraId="022AC5DB">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5.具体航班时间和抵达机场以出团通知或出发前最终确认为准。</w:t>
            </w:r>
          </w:p>
        </w:tc>
      </w:tr>
      <w:tr w14:paraId="4BCBEB70">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restart"/>
            <w:tcBorders>
              <w:top w:val="single" w:color="auto" w:sz="4" w:space="0"/>
              <w:left w:val="single" w:color="auto" w:sz="8" w:space="0"/>
              <w:right w:val="single" w:color="auto" w:sz="6" w:space="0"/>
            </w:tcBorders>
            <w:noWrap w:val="0"/>
            <w:vAlign w:val="center"/>
          </w:tcPr>
          <w:p w14:paraId="5818BA26">
            <w:pPr>
              <w:keepNext w:val="0"/>
              <w:keepLines w:val="0"/>
              <w:pageBreakBefore w:val="0"/>
              <w:kinsoku/>
              <w:wordWrap/>
              <w:overflowPunct/>
              <w:topLinePunct w:val="0"/>
              <w:autoSpaceDE/>
              <w:autoSpaceDN/>
              <w:bidi w:val="0"/>
              <w:adjustRightInd/>
              <w:snapToGrid/>
              <w:spacing w:line="400" w:lineRule="exact"/>
              <w:jc w:val="center"/>
              <w:rPr>
                <w:rFonts w:hint="default" w:ascii="微软雅黑" w:hAnsi="微软雅黑" w:eastAsia="微软雅黑" w:cs="微软雅黑"/>
                <w:sz w:val="21"/>
                <w:szCs w:val="21"/>
                <w:lang w:val="en-US"/>
              </w:rPr>
            </w:pPr>
            <w:r>
              <w:rPr>
                <w:rFonts w:hint="eastAsia" w:ascii="微软雅黑" w:hAnsi="微软雅黑" w:eastAsia="微软雅黑" w:cs="微软雅黑"/>
                <w:b/>
                <w:bCs/>
                <w:sz w:val="32"/>
                <w:szCs w:val="32"/>
                <w:lang w:val="en-US" w:eastAsia="zh-CN"/>
              </w:rPr>
              <w:t>D2</w:t>
            </w:r>
          </w:p>
        </w:tc>
        <w:tc>
          <w:tcPr>
            <w:tcW w:w="9680" w:type="dxa"/>
            <w:tcBorders>
              <w:top w:val="single" w:color="auto" w:sz="4" w:space="0"/>
              <w:left w:val="nil"/>
              <w:bottom w:val="single" w:color="auto" w:sz="4" w:space="0"/>
              <w:right w:val="single" w:color="auto" w:sz="8" w:space="0"/>
            </w:tcBorders>
            <w:noWrap w:val="0"/>
            <w:vAlign w:val="center"/>
          </w:tcPr>
          <w:p w14:paraId="4D391F7E">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lang w:val="en-US" w:eastAsia="zh-CN"/>
              </w:rPr>
              <w:t>上海</w:t>
            </w:r>
            <w:r>
              <w:rPr>
                <w:rFonts w:hint="eastAsia" w:ascii="微软雅黑" w:hAnsi="微软雅黑" w:eastAsia="微软雅黑" w:cs="微软雅黑"/>
                <w:b w:val="0"/>
                <w:bCs w:val="0"/>
                <w:color w:val="000000"/>
                <w:sz w:val="21"/>
                <w:szCs w:val="21"/>
              </w:rPr>
              <w:t>自由活动推荐：</w:t>
            </w:r>
            <w:r>
              <w:rPr>
                <w:rFonts w:hint="eastAsia" w:ascii="微软雅黑" w:hAnsi="微软雅黑" w:eastAsia="微软雅黑" w:cs="宋体"/>
                <w:b/>
                <w:bCs/>
                <w:color w:val="C00000"/>
                <w:kern w:val="2"/>
                <w:sz w:val="21"/>
                <w:szCs w:val="24"/>
                <w:lang w:val="en-US" w:eastAsia="zh-CN" w:bidi="zh-CN"/>
              </w:rPr>
              <w:t>【城隍庙旅游区】</w:t>
            </w:r>
            <w:r>
              <w:rPr>
                <w:rFonts w:hint="eastAsia" w:ascii="微软雅黑" w:hAnsi="微软雅黑" w:eastAsia="微软雅黑" w:cs="微软雅黑"/>
                <w:b w:val="0"/>
                <w:bCs w:val="0"/>
                <w:color w:val="000000"/>
                <w:sz w:val="21"/>
                <w:szCs w:val="21"/>
              </w:rPr>
              <w:t>（步行约5分钟，门票免费）</w:t>
            </w:r>
          </w:p>
          <w:p w14:paraId="3A517124">
            <w:pPr>
              <w:keepNext w:val="0"/>
              <w:keepLines w:val="0"/>
              <w:pageBreakBefore w:val="0"/>
              <w:kinsoku/>
              <w:wordWrap/>
              <w:overflowPunct/>
              <w:topLinePunct w:val="0"/>
              <w:autoSpaceDE/>
              <w:autoSpaceDN/>
              <w:bidi w:val="0"/>
              <w:adjustRightInd/>
              <w:snapToGrid/>
              <w:spacing w:line="400" w:lineRule="exac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游览</w:t>
            </w:r>
            <w:r>
              <w:rPr>
                <w:rFonts w:hint="eastAsia" w:ascii="微软雅黑" w:hAnsi="微软雅黑" w:eastAsia="微软雅黑" w:cs="宋体"/>
                <w:b/>
                <w:bCs/>
                <w:color w:val="C00000"/>
                <w:kern w:val="2"/>
                <w:sz w:val="21"/>
                <w:szCs w:val="24"/>
                <w:lang w:val="en-US" w:eastAsia="zh-CN" w:bidi="zh-CN"/>
              </w:rPr>
              <w:t>【城隍庙】</w:t>
            </w:r>
            <w:r>
              <w:rPr>
                <w:rFonts w:hint="eastAsia" w:ascii="微软雅黑" w:hAnsi="微软雅黑" w:eastAsia="微软雅黑" w:cs="微软雅黑"/>
                <w:b w:val="0"/>
                <w:bCs w:val="0"/>
                <w:color w:val="000000"/>
                <w:kern w:val="0"/>
                <w:sz w:val="21"/>
                <w:szCs w:val="21"/>
              </w:rPr>
              <w:t>，城隍庙乃城隍庙旅游区，包含了老城隍庙、豫园及购物美食小商品等一大块区域，真正的“豫园”和“老城隍庙”只是此地相隔甚近的明代私人园林与道教道观，需门票进入，而其他区域包括九曲桥、湖心亭等地，都是可以随意进出的。</w:t>
            </w:r>
          </w:p>
          <w:p w14:paraId="0AFE874E">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庙·园·市</w:t>
            </w:r>
          </w:p>
          <w:p w14:paraId="253E6FAC">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一座庙（老城隍庙）、一座园（明代豫园）、一片市（九曲桥商圈），三位一体，组成了这个“收费的园林+免费的烟火”的神奇结界。</w:t>
            </w:r>
          </w:p>
          <w:p w14:paraId="3CF8B16C">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九曲桥·出片担当</w:t>
            </w:r>
          </w:p>
          <w:p w14:paraId="26A02CAD">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不走九曲桥，白来城隍庙。弯弯绕绕十八弯，据说能绕走烦恼，顺便绕出一张背景全是飞檐翘角的古风大片——关键还免费！</w:t>
            </w:r>
          </w:p>
          <w:p w14:paraId="149B7705">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逛吃·碳水天堂</w:t>
            </w:r>
          </w:p>
          <w:p w14:paraId="40917D30">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南翔小笼一口爆汁、超大糖葫芦举着走、五香豆奶油味满街飘</w:t>
            </w:r>
            <w:r>
              <w:rPr>
                <w:rFonts w:hint="eastAsia" w:ascii="微软雅黑" w:hAnsi="微软雅黑" w:eastAsia="微软雅黑" w:cs="微软雅黑"/>
                <w:b w:val="0"/>
                <w:bCs w:val="0"/>
                <w:color w:val="000000"/>
                <w:sz w:val="21"/>
                <w:szCs w:val="21"/>
                <w:lang w:eastAsia="zh-CN"/>
              </w:rPr>
              <w:t>……</w:t>
            </w:r>
            <w:r>
              <w:rPr>
                <w:rFonts w:hint="eastAsia" w:ascii="微软雅黑" w:hAnsi="微软雅黑" w:eastAsia="微软雅黑" w:cs="微软雅黑"/>
                <w:b w:val="0"/>
                <w:bCs w:val="0"/>
                <w:color w:val="000000"/>
                <w:sz w:val="21"/>
                <w:szCs w:val="21"/>
              </w:rPr>
              <w:t>在这里，钱包是捂不住的，快乐是吃出来的。</w:t>
            </w:r>
          </w:p>
          <w:p w14:paraId="258C1B8E">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入夜·结界开启</w:t>
            </w:r>
          </w:p>
          <w:p w14:paraId="662762D0">
            <w:pPr>
              <w:keepNext w:val="0"/>
              <w:keepLines w:val="0"/>
              <w:pageBreakBefore w:val="0"/>
              <w:kinsoku/>
              <w:wordWrap/>
              <w:overflowPunct/>
              <w:topLinePunct w:val="0"/>
              <w:autoSpaceDE/>
              <w:autoSpaceDN/>
              <w:bidi w:val="0"/>
              <w:adjustRightInd/>
              <w:snapToGrid/>
              <w:spacing w:line="400" w:lineRule="exact"/>
              <w:rPr>
                <w:rFonts w:hint="eastAsia" w:ascii="微软雅黑" w:hAnsi="微软雅黑" w:eastAsia="微软雅黑" w:cs="微软雅黑"/>
                <w:b/>
                <w:bCs/>
                <w:kern w:val="0"/>
                <w:sz w:val="21"/>
                <w:szCs w:val="21"/>
              </w:rPr>
            </w:pPr>
            <w:r>
              <w:rPr>
                <w:rFonts w:hint="eastAsia" w:ascii="微软雅黑" w:hAnsi="微软雅黑" w:eastAsia="微软雅黑" w:cs="微软雅黑"/>
                <w:b w:val="0"/>
                <w:bCs w:val="0"/>
                <w:color w:val="000000"/>
                <w:sz w:val="21"/>
                <w:szCs w:val="21"/>
              </w:rPr>
              <w:t>红灯笼一亮，人潮褪去，华灯映水。这一刻的城隍庙，一半是《繁花》里的老上海，一半是赛博朋克的神隐之地。</w:t>
            </w:r>
          </w:p>
        </w:tc>
      </w:tr>
      <w:tr w14:paraId="7EA05A73">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continue"/>
            <w:tcBorders>
              <w:left w:val="single" w:color="auto" w:sz="8" w:space="0"/>
              <w:right w:val="single" w:color="auto" w:sz="6" w:space="0"/>
            </w:tcBorders>
            <w:noWrap w:val="0"/>
            <w:vAlign w:val="center"/>
          </w:tcPr>
          <w:p w14:paraId="1CCDDDA7">
            <w:pPr>
              <w:keepNext w:val="0"/>
              <w:keepLines w:val="0"/>
              <w:pageBreakBefore w:val="0"/>
              <w:kinsoku/>
              <w:wordWrap/>
              <w:overflowPunct/>
              <w:topLinePunct w:val="0"/>
              <w:autoSpaceDE/>
              <w:autoSpaceDN/>
              <w:bidi w:val="0"/>
              <w:adjustRightInd/>
              <w:snapToGrid/>
              <w:spacing w:line="400" w:lineRule="exact"/>
              <w:jc w:val="center"/>
              <w:rPr>
                <w:rFonts w:hint="default" w:ascii="微软雅黑" w:hAnsi="微软雅黑" w:eastAsia="微软雅黑" w:cs="微软雅黑"/>
                <w:sz w:val="21"/>
                <w:szCs w:val="21"/>
                <w:lang w:val="en-US" w:eastAsia="zh-CN"/>
              </w:rPr>
            </w:pPr>
          </w:p>
        </w:tc>
        <w:tc>
          <w:tcPr>
            <w:tcW w:w="9680" w:type="dxa"/>
            <w:tcBorders>
              <w:top w:val="single" w:color="auto" w:sz="4" w:space="0"/>
              <w:left w:val="nil"/>
              <w:bottom w:val="single" w:color="auto" w:sz="4" w:space="0"/>
              <w:right w:val="single" w:color="auto" w:sz="8" w:space="0"/>
            </w:tcBorders>
            <w:noWrap w:val="0"/>
            <w:vAlign w:val="center"/>
          </w:tcPr>
          <w:p w14:paraId="32C032E9">
            <w:pPr>
              <w:keepNext w:val="0"/>
              <w:keepLines w:val="0"/>
              <w:pageBreakBefore w:val="0"/>
              <w:kinsoku/>
              <w:wordWrap/>
              <w:overflowPunct/>
              <w:topLinePunct w:val="0"/>
              <w:autoSpaceDE/>
              <w:autoSpaceDN/>
              <w:bidi w:val="0"/>
              <w:adjustRightInd/>
              <w:snapToGrid/>
              <w:spacing w:line="400" w:lineRule="exact"/>
              <w:rPr>
                <w:rFonts w:hint="default" w:ascii="微软雅黑" w:hAnsi="微软雅黑" w:eastAsia="微软雅黑" w:cs="微软雅黑"/>
                <w:b w:val="0"/>
                <w:bCs w:val="0"/>
                <w:kern w:val="0"/>
                <w:sz w:val="21"/>
                <w:szCs w:val="21"/>
                <w:lang w:val="en-US" w:eastAsia="zh-CN"/>
              </w:rPr>
            </w:pPr>
            <w:r>
              <w:rPr>
                <w:rFonts w:hint="eastAsia" w:ascii="微软雅黑" w:hAnsi="微软雅黑" w:eastAsia="微软雅黑" w:cs="微软雅黑"/>
                <w:b w:val="0"/>
                <w:bCs w:val="0"/>
                <w:kern w:val="0"/>
                <w:sz w:val="21"/>
                <w:szCs w:val="21"/>
                <w:lang w:val="en-US" w:eastAsia="zh-CN"/>
              </w:rPr>
              <w:t>不参加当日晚间自费上海夜景的游客，可于集散中心乘坐班车前往当日所入住酒店，班车时间为17:00-18:00，具体以当日集散通知为准！请按照班车时间准时返回集散乘坐班车，如您晚于集合时间，我们将不做等待，请您自行前往宾馆，打车约200元左右【</w:t>
            </w:r>
            <w:r>
              <w:rPr>
                <w:rFonts w:hint="eastAsia" w:ascii="微软雅黑" w:hAnsi="微软雅黑" w:eastAsia="微软雅黑" w:cs="微软雅黑"/>
                <w:b w:val="0"/>
                <w:bCs w:val="0"/>
                <w:sz w:val="21"/>
                <w:szCs w:val="21"/>
              </w:rPr>
              <w:t>请注意行李可寄存至19</w:t>
            </w:r>
            <w:r>
              <w:rPr>
                <w:rFonts w:hint="eastAsia" w:ascii="微软雅黑" w:hAnsi="微软雅黑" w:eastAsia="微软雅黑" w:cs="微软雅黑"/>
                <w:b w:val="0"/>
                <w:bCs w:val="0"/>
                <w:sz w:val="21"/>
                <w:szCs w:val="21"/>
                <w:lang w:eastAsia="zh-CN"/>
              </w:rPr>
              <w:t>:</w:t>
            </w:r>
            <w:r>
              <w:rPr>
                <w:rFonts w:hint="eastAsia" w:ascii="微软雅黑" w:hAnsi="微软雅黑" w:eastAsia="微软雅黑" w:cs="微软雅黑"/>
                <w:b w:val="0"/>
                <w:bCs w:val="0"/>
                <w:sz w:val="21"/>
                <w:szCs w:val="21"/>
              </w:rPr>
              <w:t>00哦</w:t>
            </w:r>
            <w:r>
              <w:rPr>
                <w:rFonts w:hint="eastAsia" w:ascii="微软雅黑" w:hAnsi="微软雅黑" w:eastAsia="微软雅黑" w:cs="微软雅黑"/>
                <w:b w:val="0"/>
                <w:bCs w:val="0"/>
                <w:kern w:val="0"/>
                <w:sz w:val="21"/>
                <w:szCs w:val="21"/>
                <w:lang w:val="en-US" w:eastAsia="zh-CN"/>
              </w:rPr>
              <w:t>】</w:t>
            </w:r>
          </w:p>
        </w:tc>
      </w:tr>
      <w:tr w14:paraId="403D5B50">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continue"/>
            <w:tcBorders>
              <w:left w:val="single" w:color="auto" w:sz="8" w:space="0"/>
              <w:right w:val="single" w:color="auto" w:sz="6" w:space="0"/>
            </w:tcBorders>
            <w:noWrap w:val="0"/>
            <w:vAlign w:val="center"/>
          </w:tcPr>
          <w:p w14:paraId="331229DD">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p>
        </w:tc>
        <w:tc>
          <w:tcPr>
            <w:tcW w:w="9680" w:type="dxa"/>
            <w:tcBorders>
              <w:top w:val="single" w:color="auto" w:sz="4" w:space="0"/>
              <w:left w:val="nil"/>
              <w:bottom w:val="single" w:color="auto" w:sz="4" w:space="0"/>
              <w:right w:val="single" w:color="auto" w:sz="8" w:space="0"/>
            </w:tcBorders>
            <w:noWrap w:val="0"/>
            <w:vAlign w:val="center"/>
          </w:tcPr>
          <w:p w14:paraId="3CFE6DEE">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bCs/>
                <w:sz w:val="21"/>
                <w:szCs w:val="21"/>
              </w:rPr>
            </w:pPr>
            <w:r>
              <w:rPr>
                <w:rFonts w:hint="eastAsia" w:ascii="微软雅黑" w:hAnsi="微软雅黑" w:eastAsia="微软雅黑" w:cs="微软雅黑"/>
                <w:b w:val="0"/>
                <w:bCs w:val="0"/>
                <w:sz w:val="21"/>
                <w:szCs w:val="21"/>
              </w:rPr>
              <w:t>如您包含或已报名参加【上海夜景项目】请于17</w:t>
            </w:r>
            <w:r>
              <w:rPr>
                <w:rFonts w:hint="eastAsia" w:ascii="微软雅黑" w:hAnsi="微软雅黑" w:eastAsia="微软雅黑" w:cs="微软雅黑"/>
                <w:b w:val="0"/>
                <w:bCs w:val="0"/>
                <w:sz w:val="21"/>
                <w:szCs w:val="21"/>
                <w:lang w:eastAsia="zh-CN"/>
              </w:rPr>
              <w:t>:</w:t>
            </w:r>
            <w:r>
              <w:rPr>
                <w:rFonts w:hint="eastAsia" w:ascii="微软雅黑" w:hAnsi="微软雅黑" w:eastAsia="微软雅黑" w:cs="微软雅黑"/>
                <w:b w:val="0"/>
                <w:bCs w:val="0"/>
                <w:sz w:val="21"/>
                <w:szCs w:val="21"/>
              </w:rPr>
              <w:t>00于【集散中心服务专区1号门】集合，由“夜景导游”专门带领您游览大上海夜景，如您晚到将会被取消行程游览，费用不退！</w:t>
            </w:r>
          </w:p>
        </w:tc>
      </w:tr>
      <w:tr w14:paraId="373F65C7">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continue"/>
            <w:tcBorders>
              <w:left w:val="single" w:color="auto" w:sz="8" w:space="0"/>
              <w:right w:val="single" w:color="auto" w:sz="6" w:space="0"/>
            </w:tcBorders>
            <w:noWrap w:val="0"/>
            <w:vAlign w:val="center"/>
          </w:tcPr>
          <w:p w14:paraId="1D766F74">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p>
        </w:tc>
        <w:tc>
          <w:tcPr>
            <w:tcW w:w="9680" w:type="dxa"/>
            <w:tcBorders>
              <w:top w:val="single" w:color="auto" w:sz="4" w:space="0"/>
              <w:left w:val="nil"/>
              <w:bottom w:val="single" w:color="auto" w:sz="4" w:space="0"/>
              <w:right w:val="single" w:color="auto" w:sz="8" w:space="0"/>
            </w:tcBorders>
            <w:noWrap w:val="0"/>
            <w:vAlign w:val="center"/>
          </w:tcPr>
          <w:p w14:paraId="5FFA69E8">
            <w:pPr>
              <w:keepNext w:val="0"/>
              <w:keepLines w:val="0"/>
              <w:pageBreakBefore w:val="0"/>
              <w:kinsoku/>
              <w:wordWrap/>
              <w:overflowPunct/>
              <w:topLinePunct w:val="0"/>
              <w:autoSpaceDE/>
              <w:autoSpaceDN/>
              <w:bidi w:val="0"/>
              <w:adjustRightInd/>
              <w:snapToGrid/>
              <w:spacing w:line="400" w:lineRule="exact"/>
              <w:rPr>
                <w:rFonts w:hint="eastAsia" w:ascii="微软雅黑" w:hAnsi="微软雅黑" w:eastAsia="微软雅黑" w:cs="微软雅黑"/>
                <w:b w:val="0"/>
                <w:bCs w:val="0"/>
                <w:color w:val="000000"/>
                <w:sz w:val="21"/>
                <w:szCs w:val="21"/>
                <w:lang w:eastAsia="zh-CN"/>
              </w:rPr>
            </w:pPr>
            <w:r>
              <w:rPr>
                <w:rFonts w:hint="eastAsia" w:ascii="微软雅黑" w:hAnsi="微软雅黑" w:eastAsia="微软雅黑" w:cs="宋体"/>
                <w:b/>
                <w:bCs/>
                <w:color w:val="C00000"/>
                <w:kern w:val="2"/>
                <w:sz w:val="21"/>
                <w:szCs w:val="24"/>
                <w:lang w:val="en-US" w:eastAsia="zh-CN" w:bidi="zh-CN"/>
              </w:rPr>
              <w:t>【推荐自费项目：浦江游船+金茂大厦】</w:t>
            </w:r>
            <w:r>
              <w:rPr>
                <w:rFonts w:hint="eastAsia" w:ascii="微软雅黑" w:hAnsi="微软雅黑" w:eastAsia="微软雅黑" w:cs="微软雅黑"/>
                <w:b w:val="0"/>
                <w:bCs w:val="0"/>
                <w:color w:val="000000"/>
                <w:sz w:val="21"/>
                <w:szCs w:val="21"/>
                <w:lang w:val="en-US" w:eastAsia="zh-CN"/>
              </w:rPr>
              <w:t>（现付导游300-320元/人），</w:t>
            </w:r>
            <w:r>
              <w:rPr>
                <w:rFonts w:hint="eastAsia" w:ascii="微软雅黑" w:hAnsi="微软雅黑" w:eastAsia="微软雅黑" w:cs="微软雅黑"/>
                <w:b w:val="0"/>
                <w:bCs w:val="0"/>
                <w:color w:val="000000"/>
                <w:sz w:val="21"/>
                <w:szCs w:val="21"/>
                <w:lang w:eastAsia="zh-CN"/>
              </w:rPr>
              <w:t>不可错过的上海夜景，感受魅力魔都。乘黄浦江游轮夜游黄浦江，欣赏浦江两岸的迷人夜色，登88层金贸大厦或登东方明珠中球或环球金融中心94层，从空中观赏外滩的夜景，每到夜幕降临，外滩的万国建筑就披上了靓丽的外衣，灯火辉煌，霓虹闪烁，不禁让人漾起似水流年般的怀旧之感。</w:t>
            </w:r>
          </w:p>
          <w:p w14:paraId="46D34D6E">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宋体"/>
                <w:b/>
                <w:bCs/>
                <w:color w:val="C00000"/>
                <w:kern w:val="2"/>
                <w:sz w:val="21"/>
                <w:szCs w:val="24"/>
                <w:lang w:val="en-US" w:eastAsia="zh-CN" w:bidi="zh-CN"/>
              </w:rPr>
              <w:t>浦江游船·流动的夜</w:t>
            </w:r>
            <w:r>
              <w:rPr>
                <w:rFonts w:hint="eastAsia" w:ascii="微软雅黑" w:hAnsi="微软雅黑" w:eastAsia="微软雅黑" w:cs="微软雅黑"/>
                <w:b/>
                <w:bCs/>
                <w:color w:val="984806"/>
                <w:sz w:val="21"/>
                <w:szCs w:val="21"/>
              </w:rPr>
              <w:br w:type="textWrapping"/>
            </w:r>
            <w:r>
              <w:rPr>
                <w:rFonts w:hint="eastAsia" w:ascii="微软雅黑" w:hAnsi="微软雅黑" w:eastAsia="微软雅黑" w:cs="微软雅黑"/>
                <w:b w:val="0"/>
                <w:bCs w:val="0"/>
                <w:color w:val="000000"/>
                <w:sz w:val="21"/>
                <w:szCs w:val="21"/>
              </w:rPr>
              <w:t>登船，入座，看外滩万国建筑群披上金色外衣，陆家嘴摩天楼群点亮赛博夜空。</w:t>
            </w:r>
            <w:r>
              <w:rPr>
                <w:rFonts w:hint="eastAsia" w:ascii="微软雅黑" w:hAnsi="微软雅黑" w:eastAsia="微软雅黑" w:cs="微软雅黑"/>
                <w:b w:val="0"/>
                <w:bCs w:val="0"/>
                <w:color w:val="000000"/>
                <w:sz w:val="21"/>
                <w:szCs w:val="21"/>
              </w:rPr>
              <w:br w:type="textWrapping"/>
            </w:r>
            <w:r>
              <w:rPr>
                <w:rFonts w:hint="eastAsia" w:ascii="微软雅黑" w:hAnsi="微软雅黑" w:eastAsia="微软雅黑" w:cs="微软雅黑"/>
                <w:b w:val="0"/>
                <w:bCs w:val="0"/>
                <w:color w:val="000000"/>
                <w:sz w:val="21"/>
                <w:szCs w:val="21"/>
              </w:rPr>
              <w:t>——没吹过黄浦江的晚风，不算来过上海。</w:t>
            </w:r>
          </w:p>
          <w:p w14:paraId="78DFFCF6">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云端登高·凝固的夜</w:t>
            </w:r>
          </w:p>
          <w:p w14:paraId="7D20E711">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b w:val="0"/>
                <w:bCs w:val="0"/>
                <w:color w:val="000000"/>
                <w:sz w:val="21"/>
                <w:szCs w:val="21"/>
                <w:lang w:eastAsia="zh-CN"/>
              </w:rPr>
            </w:pPr>
            <w:r>
              <w:rPr>
                <w:rFonts w:hint="eastAsia" w:ascii="微软雅黑" w:hAnsi="微软雅黑" w:eastAsia="微软雅黑" w:cs="微软雅黑"/>
                <w:b w:val="0"/>
                <w:bCs w:val="0"/>
                <w:color w:val="000000"/>
                <w:sz w:val="21"/>
                <w:szCs w:val="21"/>
              </w:rPr>
              <w:t>电梯直冲340米高空，玻璃幕墙外，整个上海摊成一张发光棋盘：黄浦江是星河，外滩是琴键。</w:t>
            </w:r>
          </w:p>
          <w:p w14:paraId="7FBB329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bCs w:val="0"/>
                <w:color w:val="auto"/>
                <w:sz w:val="20"/>
                <w:szCs w:val="20"/>
                <w:lang w:val="en-US" w:eastAsia="zh-CN"/>
              </w:rPr>
            </w:pPr>
            <w:r>
              <w:rPr>
                <w:rFonts w:hint="eastAsia" w:ascii="微软雅黑" w:hAnsi="微软雅黑" w:eastAsia="微软雅黑" w:cs="微软雅黑"/>
                <w:b w:val="0"/>
                <w:bCs w:val="0"/>
                <w:color w:val="auto"/>
                <w:sz w:val="20"/>
                <w:szCs w:val="20"/>
                <w:lang w:val="en-US" w:eastAsia="zh-CN"/>
              </w:rPr>
              <w:t>【温馨提示】：</w:t>
            </w:r>
          </w:p>
          <w:p w14:paraId="16E7015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微软雅黑" w:hAnsi="微软雅黑" w:eastAsia="微软雅黑" w:cs="微软雅黑"/>
                <w:color w:val="auto"/>
                <w:sz w:val="20"/>
                <w:szCs w:val="20"/>
                <w:lang w:eastAsia="zh-CN"/>
              </w:rPr>
            </w:pPr>
            <w:r>
              <w:rPr>
                <w:rFonts w:hint="eastAsia" w:ascii="微软雅黑" w:hAnsi="微软雅黑" w:eastAsia="微软雅黑" w:cs="微软雅黑"/>
                <w:b w:val="0"/>
                <w:bCs w:val="0"/>
                <w:color w:val="auto"/>
                <w:sz w:val="20"/>
                <w:szCs w:val="20"/>
                <w:lang w:val="en-US" w:eastAsia="zh-CN"/>
              </w:rPr>
              <w:t>1.</w:t>
            </w:r>
            <w:r>
              <w:rPr>
                <w:rFonts w:hint="eastAsia" w:ascii="微软雅黑" w:hAnsi="微软雅黑" w:eastAsia="微软雅黑" w:cs="微软雅黑"/>
                <w:b w:val="0"/>
                <w:bCs w:val="0"/>
                <w:color w:val="auto"/>
                <w:sz w:val="20"/>
                <w:szCs w:val="20"/>
                <w:lang w:eastAsia="zh-CN"/>
              </w:rPr>
              <w:t>浦江游轮经常由</w:t>
            </w:r>
            <w:r>
              <w:rPr>
                <w:rFonts w:hint="eastAsia" w:ascii="微软雅黑" w:hAnsi="微软雅黑" w:eastAsia="微软雅黑" w:cs="微软雅黑"/>
                <w:color w:val="auto"/>
                <w:sz w:val="20"/>
                <w:szCs w:val="20"/>
                <w:lang w:eastAsia="zh-CN"/>
              </w:rPr>
              <w:t>于天气原因短暂停航，由于团队行程无法耽误时间，停航我们将按照100元/成人退票处理，儿童无费用可退，敬请谅解！</w:t>
            </w:r>
          </w:p>
          <w:p w14:paraId="7633202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微软雅黑" w:hAnsi="微软雅黑" w:eastAsia="微软雅黑" w:cs="微软雅黑"/>
                <w:color w:val="auto"/>
                <w:sz w:val="20"/>
                <w:szCs w:val="20"/>
                <w:lang w:eastAsia="zh-CN"/>
              </w:rPr>
            </w:pPr>
            <w:r>
              <w:rPr>
                <w:rFonts w:hint="eastAsia" w:ascii="微软雅黑" w:hAnsi="微软雅黑" w:eastAsia="微软雅黑" w:cs="微软雅黑"/>
                <w:color w:val="auto"/>
                <w:sz w:val="20"/>
                <w:szCs w:val="20"/>
                <w:lang w:val="en-US" w:eastAsia="zh-CN"/>
              </w:rPr>
              <w:t>2.</w:t>
            </w:r>
            <w:r>
              <w:rPr>
                <w:rFonts w:hint="eastAsia" w:ascii="微软雅黑" w:hAnsi="微软雅黑" w:eastAsia="微软雅黑" w:cs="微软雅黑"/>
                <w:color w:val="auto"/>
                <w:sz w:val="20"/>
                <w:szCs w:val="20"/>
                <w:lang w:eastAsia="zh-CN"/>
              </w:rPr>
              <w:t>因自费项目包含司机车费、导游服务费，如需自行购票，需要补交100元/人相关费用，也可自行前往，请谅解！</w:t>
            </w:r>
          </w:p>
          <w:p w14:paraId="299B85A4">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sz w:val="21"/>
                <w:szCs w:val="21"/>
              </w:rPr>
            </w:pPr>
            <w:r>
              <w:rPr>
                <w:rFonts w:hint="eastAsia" w:ascii="微软雅黑" w:hAnsi="微软雅黑" w:eastAsia="微软雅黑" w:cs="微软雅黑"/>
                <w:color w:val="auto"/>
                <w:sz w:val="20"/>
                <w:szCs w:val="20"/>
                <w:lang w:val="en-US" w:eastAsia="zh-CN"/>
              </w:rPr>
              <w:t>3.如第一天抵达较晚，自费来不及参加的游客，可选择第四天晚上自费参加，如遇堵车等来不及则无法参加！</w:t>
            </w:r>
          </w:p>
        </w:tc>
      </w:tr>
      <w:tr w14:paraId="1F89B986">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trHeight w:val="90" w:hRule="atLeast"/>
          <w:jc w:val="center"/>
        </w:trPr>
        <w:tc>
          <w:tcPr>
            <w:tcW w:w="953" w:type="dxa"/>
            <w:vMerge w:val="continue"/>
            <w:tcBorders>
              <w:left w:val="single" w:color="auto" w:sz="8" w:space="0"/>
              <w:bottom w:val="single" w:color="auto" w:sz="4" w:space="0"/>
              <w:right w:val="single" w:color="auto" w:sz="6" w:space="0"/>
            </w:tcBorders>
            <w:noWrap w:val="0"/>
            <w:vAlign w:val="center"/>
          </w:tcPr>
          <w:p w14:paraId="75D732B2">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p>
        </w:tc>
        <w:tc>
          <w:tcPr>
            <w:tcW w:w="9680" w:type="dxa"/>
            <w:tcBorders>
              <w:top w:val="single" w:color="auto" w:sz="4" w:space="0"/>
              <w:left w:val="nil"/>
              <w:bottom w:val="single" w:color="auto" w:sz="4" w:space="0"/>
              <w:right w:val="single" w:color="auto" w:sz="8" w:space="0"/>
            </w:tcBorders>
            <w:noWrap w:val="0"/>
            <w:vAlign w:val="center"/>
          </w:tcPr>
          <w:p w14:paraId="083CCF0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南京参考酒店：</w:t>
            </w:r>
            <w:r>
              <w:rPr>
                <w:rFonts w:hint="eastAsia" w:ascii="微软雅黑" w:hAnsi="微软雅黑" w:eastAsia="微软雅黑" w:cs="微软雅黑"/>
                <w:sz w:val="21"/>
                <w:szCs w:val="21"/>
                <w:lang w:val="en-US" w:eastAsia="zh-CN"/>
              </w:rPr>
              <w:t>宜必思麒麟门/康铂河海大学 /东山智选 /佳盛金陵 /星程轻居 /河定桥丽呈睿轩……</w:t>
            </w:r>
          </w:p>
          <w:p w14:paraId="7C0AB001">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b/>
                <w:bCs/>
                <w:sz w:val="21"/>
                <w:szCs w:val="21"/>
                <w:lang w:val="en-US" w:eastAsia="zh-CN"/>
              </w:rPr>
              <w:t>上海参考酒店：</w:t>
            </w:r>
            <w:r>
              <w:rPr>
                <w:rFonts w:hint="eastAsia" w:ascii="微软雅黑" w:hAnsi="微软雅黑" w:eastAsia="微软雅黑" w:cs="微软雅黑"/>
                <w:sz w:val="21"/>
                <w:szCs w:val="21"/>
                <w:lang w:val="en-US" w:eastAsia="zh-CN"/>
              </w:rPr>
              <w:t>上海</w:t>
            </w:r>
            <w:r>
              <w:rPr>
                <w:rFonts w:hint="eastAsia" w:ascii="微软雅黑" w:hAnsi="微软雅黑" w:eastAsia="微软雅黑" w:cs="微软雅黑"/>
                <w:sz w:val="21"/>
                <w:szCs w:val="21"/>
              </w:rPr>
              <w:t>瑞斯国际</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维也纳航头</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三甲港铂派</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云清逸湾野生动物园店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浦江美居</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荷逸悦居</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临空路智选假日</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临港开元</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古亦居</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继磊</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美豪虹桥</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上海虹桥蓝悦酒店（虹桥国展中心店）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嘉定新城瑞贝庭公寓酒店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宝山罗维尼</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宝山共康智选</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美维虹桥国展店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锦江都城酒店(上海静安彭浦新村地铁站店</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曼居酒店(上海新国际博览中心店</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艺选浠客酒店(上海国际旅游度假区店</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美时·度假酒店(上海国际旅游度假区店</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浦天美泊酒店(上海国际旅游度假区店</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丽呈虹桥曹安公路</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铂赛虹桥</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鹿安花园</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锦江都城闵行饭店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佰佬宿适酒店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唯庭</w:t>
            </w:r>
            <w:r>
              <w:rPr>
                <w:rFonts w:hint="eastAsia" w:ascii="微软雅黑" w:hAnsi="微软雅黑" w:eastAsia="微软雅黑" w:cs="微软雅黑"/>
                <w:sz w:val="21"/>
                <w:szCs w:val="21"/>
                <w:lang w:eastAsia="zh-CN"/>
              </w:rPr>
              <w:t>信阳罗山</w:t>
            </w:r>
            <w:r>
              <w:rPr>
                <w:rFonts w:hint="eastAsia" w:ascii="微软雅黑" w:hAnsi="微软雅黑" w:eastAsia="微软雅黑" w:cs="微软雅黑"/>
                <w:sz w:val="21"/>
                <w:szCs w:val="21"/>
              </w:rPr>
              <w:t>路店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格集曼浦东机场店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璞爵国际松江新桥店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品睿国际旅游度假区店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迪轩君澜别苑度假酒店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和颐至尚周浦康桥沈梅路地铁站店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柏思特酒店</w:t>
            </w:r>
            <w:r>
              <w:rPr>
                <w:rFonts w:hint="eastAsia" w:ascii="微软雅黑" w:hAnsi="微软雅黑" w:eastAsia="微软雅黑" w:cs="微软雅黑"/>
                <w:sz w:val="21"/>
                <w:szCs w:val="21"/>
                <w:lang w:val="en-US" w:eastAsia="zh-CN"/>
              </w:rPr>
              <w:t>……</w:t>
            </w:r>
          </w:p>
        </w:tc>
      </w:tr>
      <w:tr w14:paraId="45758236">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10633" w:type="dxa"/>
            <w:gridSpan w:val="2"/>
            <w:tcBorders>
              <w:top w:val="single" w:color="auto" w:sz="4" w:space="0"/>
              <w:left w:val="single" w:color="auto" w:sz="8" w:space="0"/>
              <w:bottom w:val="single" w:color="auto" w:sz="4" w:space="0"/>
              <w:right w:val="single" w:color="auto" w:sz="8" w:space="0"/>
            </w:tcBorders>
            <w:noWrap w:val="0"/>
            <w:vAlign w:val="center"/>
          </w:tcPr>
          <w:p w14:paraId="2ED7E416">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第二天：上海—南京—常州</w:t>
            </w:r>
            <w:r>
              <w:rPr>
                <w:rFonts w:hint="eastAsia" w:ascii="微软雅黑" w:hAnsi="微软雅黑" w:eastAsia="微软雅黑" w:cs="微软雅黑"/>
                <w:b/>
                <w:bCs/>
                <w:sz w:val="30"/>
                <w:szCs w:val="30"/>
                <w:lang w:val="en-US" w:eastAsia="zh-CN"/>
              </w:rPr>
              <w:t>或无锡</w:t>
            </w:r>
            <w:r>
              <w:rPr>
                <w:rFonts w:hint="eastAsia" w:ascii="微软雅黑" w:hAnsi="微软雅黑" w:eastAsia="微软雅黑" w:cs="微软雅黑"/>
                <w:b/>
                <w:bCs/>
                <w:sz w:val="30"/>
                <w:szCs w:val="30"/>
              </w:rPr>
              <w:t xml:space="preserve">        </w:t>
            </w:r>
            <w:r>
              <w:rPr>
                <w:rFonts w:hint="eastAsia" w:ascii="微软雅黑" w:hAnsi="微软雅黑" w:eastAsia="微软雅黑" w:cs="微软雅黑"/>
                <w:b/>
                <w:bCs/>
                <w:sz w:val="30"/>
                <w:szCs w:val="30"/>
                <w:lang w:val="en-US" w:eastAsia="zh-CN"/>
              </w:rPr>
              <w:t xml:space="preserve">   </w:t>
            </w:r>
            <w:r>
              <w:rPr>
                <w:rFonts w:hint="eastAsia" w:ascii="微软雅黑" w:hAnsi="微软雅黑" w:eastAsia="微软雅黑" w:cs="微软雅黑"/>
                <w:b/>
                <w:bCs/>
                <w:sz w:val="30"/>
                <w:szCs w:val="30"/>
              </w:rPr>
              <w:t xml:space="preserve">     </w:t>
            </w:r>
            <w:r>
              <w:rPr>
                <w:rFonts w:hint="eastAsia" w:ascii="微软雅黑" w:hAnsi="微软雅黑" w:eastAsia="微软雅黑" w:cs="微软雅黑"/>
                <w:b/>
                <w:bCs/>
                <w:sz w:val="30"/>
                <w:szCs w:val="30"/>
                <w:lang w:val="en-US" w:eastAsia="zh-CN"/>
              </w:rPr>
              <w:t xml:space="preserve"> </w:t>
            </w:r>
            <w:r>
              <w:rPr>
                <w:rFonts w:hint="eastAsia" w:ascii="微软雅黑" w:hAnsi="微软雅黑" w:eastAsia="微软雅黑" w:cs="微软雅黑"/>
                <w:b/>
                <w:bCs/>
                <w:sz w:val="30"/>
                <w:szCs w:val="30"/>
              </w:rPr>
              <w:t xml:space="preserve">  早餐√、中餐×、晚餐×</w:t>
            </w:r>
          </w:p>
        </w:tc>
      </w:tr>
      <w:tr w14:paraId="264AF21C">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trHeight w:val="70" w:hRule="atLeast"/>
          <w:jc w:val="center"/>
        </w:trPr>
        <w:tc>
          <w:tcPr>
            <w:tcW w:w="953" w:type="dxa"/>
            <w:tcBorders>
              <w:top w:val="single" w:color="auto" w:sz="4" w:space="0"/>
              <w:left w:val="single" w:color="auto" w:sz="8" w:space="0"/>
              <w:bottom w:val="single" w:color="auto" w:sz="4" w:space="0"/>
              <w:right w:val="single" w:color="auto" w:sz="6" w:space="0"/>
            </w:tcBorders>
            <w:shd w:val="clear" w:color="auto" w:fill="D9D9D9"/>
            <w:noWrap w:val="0"/>
            <w:vAlign w:val="center"/>
          </w:tcPr>
          <w:p w14:paraId="74E7F25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时间</w:t>
            </w:r>
          </w:p>
        </w:tc>
        <w:tc>
          <w:tcPr>
            <w:tcW w:w="9680" w:type="dxa"/>
            <w:tcBorders>
              <w:top w:val="single" w:color="auto" w:sz="4" w:space="0"/>
              <w:left w:val="nil"/>
              <w:bottom w:val="single" w:color="auto" w:sz="4" w:space="0"/>
              <w:right w:val="single" w:color="auto" w:sz="8" w:space="0"/>
            </w:tcBorders>
            <w:shd w:val="clear" w:color="auto" w:fill="D9D9D9"/>
            <w:noWrap w:val="0"/>
            <w:vAlign w:val="center"/>
          </w:tcPr>
          <w:p w14:paraId="30AB529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行程细述</w:t>
            </w:r>
          </w:p>
        </w:tc>
      </w:tr>
      <w:tr w14:paraId="665E7F28">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restart"/>
            <w:tcBorders>
              <w:top w:val="single" w:color="auto" w:sz="4" w:space="0"/>
              <w:left w:val="single" w:color="auto" w:sz="8" w:space="0"/>
              <w:right w:val="single" w:color="auto" w:sz="6" w:space="0"/>
            </w:tcBorders>
            <w:noWrap w:val="0"/>
            <w:vAlign w:val="center"/>
          </w:tcPr>
          <w:p w14:paraId="6BB19C25">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sz w:val="32"/>
                <w:szCs w:val="32"/>
                <w:lang w:val="en-US" w:eastAsia="zh-CN"/>
              </w:rPr>
            </w:pPr>
          </w:p>
          <w:p w14:paraId="6DB62A5B">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sz w:val="32"/>
                <w:szCs w:val="32"/>
                <w:lang w:val="en-US" w:eastAsia="zh-CN"/>
              </w:rPr>
            </w:pPr>
          </w:p>
          <w:p w14:paraId="53F79B4C">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sz w:val="32"/>
                <w:szCs w:val="32"/>
                <w:lang w:val="en-US" w:eastAsia="zh-CN"/>
              </w:rPr>
            </w:pPr>
          </w:p>
          <w:p w14:paraId="448464D8">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sz w:val="32"/>
                <w:szCs w:val="32"/>
                <w:lang w:val="en-US" w:eastAsia="zh-CN"/>
              </w:rPr>
            </w:pPr>
          </w:p>
          <w:p w14:paraId="26E3FCB1">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sz w:val="32"/>
                <w:szCs w:val="32"/>
                <w:lang w:val="en-US" w:eastAsia="zh-CN"/>
              </w:rPr>
            </w:pPr>
          </w:p>
          <w:p w14:paraId="297C9671">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sz w:val="32"/>
                <w:szCs w:val="32"/>
                <w:lang w:val="en-US" w:eastAsia="zh-CN"/>
              </w:rPr>
            </w:pPr>
          </w:p>
          <w:p w14:paraId="74664EF9">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sz w:val="32"/>
                <w:szCs w:val="32"/>
                <w:lang w:val="en-US" w:eastAsia="zh-CN"/>
              </w:rPr>
            </w:pPr>
          </w:p>
          <w:p w14:paraId="42BE9C97">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sz w:val="32"/>
                <w:szCs w:val="32"/>
                <w:lang w:val="en-US" w:eastAsia="zh-CN"/>
              </w:rPr>
            </w:pPr>
          </w:p>
          <w:p w14:paraId="2CA17F75">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sz w:val="32"/>
                <w:szCs w:val="32"/>
                <w:lang w:val="en-US" w:eastAsia="zh-CN"/>
              </w:rPr>
            </w:pPr>
          </w:p>
          <w:p w14:paraId="523BC5BD">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sz w:val="32"/>
                <w:szCs w:val="32"/>
                <w:lang w:val="en-US" w:eastAsia="zh-CN"/>
              </w:rPr>
            </w:pPr>
          </w:p>
          <w:p w14:paraId="3515EED2">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sz w:val="32"/>
                <w:szCs w:val="32"/>
                <w:lang w:val="en-US" w:eastAsia="zh-CN"/>
              </w:rPr>
            </w:pPr>
          </w:p>
          <w:p w14:paraId="2914169E">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sz w:val="32"/>
                <w:szCs w:val="32"/>
                <w:lang w:val="en-US" w:eastAsia="zh-CN"/>
              </w:rPr>
            </w:pPr>
          </w:p>
          <w:p w14:paraId="3E65DEEC">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sz w:val="32"/>
                <w:szCs w:val="32"/>
                <w:lang w:val="en-US" w:eastAsia="zh-CN"/>
              </w:rPr>
            </w:pPr>
          </w:p>
          <w:p w14:paraId="3E574C78">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sz w:val="32"/>
                <w:szCs w:val="32"/>
                <w:lang w:val="en-US" w:eastAsia="zh-CN"/>
              </w:rPr>
            </w:pPr>
          </w:p>
          <w:p w14:paraId="3F697C19">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sz w:val="32"/>
                <w:szCs w:val="32"/>
                <w:lang w:val="en-US" w:eastAsia="zh-CN"/>
              </w:rPr>
            </w:pPr>
          </w:p>
          <w:p w14:paraId="695E5DE4">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sz w:val="32"/>
                <w:szCs w:val="32"/>
                <w:lang w:val="en-US" w:eastAsia="zh-CN"/>
              </w:rPr>
            </w:pPr>
          </w:p>
          <w:p w14:paraId="060B2864">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sz w:val="32"/>
                <w:szCs w:val="32"/>
                <w:lang w:val="en-US" w:eastAsia="zh-CN"/>
              </w:rPr>
            </w:pPr>
          </w:p>
          <w:p w14:paraId="667CDB68">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sz w:val="32"/>
                <w:szCs w:val="32"/>
                <w:lang w:val="en-US" w:eastAsia="zh-CN"/>
              </w:rPr>
            </w:pPr>
          </w:p>
          <w:p w14:paraId="22FD81F3">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sz w:val="32"/>
                <w:szCs w:val="32"/>
                <w:lang w:val="en-US" w:eastAsia="zh-CN"/>
              </w:rPr>
            </w:pPr>
          </w:p>
          <w:p w14:paraId="3993A36A">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sz w:val="32"/>
                <w:szCs w:val="32"/>
                <w:lang w:val="en-US" w:eastAsia="zh-CN"/>
              </w:rPr>
            </w:pPr>
          </w:p>
          <w:p w14:paraId="2BE23D49">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sz w:val="32"/>
                <w:szCs w:val="32"/>
                <w:lang w:val="en-US" w:eastAsia="zh-CN"/>
              </w:rPr>
            </w:pPr>
          </w:p>
          <w:p w14:paraId="38423176">
            <w:pPr>
              <w:keepNext w:val="0"/>
              <w:keepLines w:val="0"/>
              <w:pageBreakBefore w:val="0"/>
              <w:kinsoku/>
              <w:wordWrap/>
              <w:overflowPunct/>
              <w:topLinePunct w:val="0"/>
              <w:autoSpaceDE/>
              <w:autoSpaceDN/>
              <w:bidi w:val="0"/>
              <w:adjustRightInd/>
              <w:snapToGrid/>
              <w:spacing w:line="400" w:lineRule="exact"/>
              <w:jc w:val="center"/>
              <w:rPr>
                <w:rFonts w:hint="default" w:ascii="微软雅黑" w:hAnsi="微软雅黑" w:eastAsia="微软雅黑" w:cs="微软雅黑"/>
                <w:sz w:val="21"/>
                <w:szCs w:val="21"/>
                <w:lang w:val="en-US" w:eastAsia="zh-CN"/>
              </w:rPr>
            </w:pPr>
            <w:r>
              <w:rPr>
                <w:rFonts w:hint="eastAsia" w:ascii="微软雅黑" w:hAnsi="微软雅黑" w:eastAsia="微软雅黑" w:cs="微软雅黑"/>
                <w:b/>
                <w:bCs/>
                <w:sz w:val="32"/>
                <w:szCs w:val="32"/>
                <w:lang w:val="en-US" w:eastAsia="zh-CN"/>
              </w:rPr>
              <w:t>D2</w:t>
            </w:r>
          </w:p>
        </w:tc>
        <w:tc>
          <w:tcPr>
            <w:tcW w:w="9680" w:type="dxa"/>
            <w:tcBorders>
              <w:top w:val="single" w:color="auto" w:sz="4" w:space="0"/>
              <w:left w:val="nil"/>
              <w:bottom w:val="single" w:color="auto" w:sz="4" w:space="0"/>
              <w:right w:val="single" w:color="auto" w:sz="8" w:space="0"/>
            </w:tcBorders>
            <w:noWrap w:val="0"/>
            <w:vAlign w:val="center"/>
          </w:tcPr>
          <w:p w14:paraId="25B991BE">
            <w:pPr>
              <w:keepNext w:val="0"/>
              <w:keepLines w:val="0"/>
              <w:pageBreakBefore w:val="0"/>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酒店享用早餐</w:t>
            </w:r>
          </w:p>
        </w:tc>
      </w:tr>
      <w:tr w14:paraId="2E0B3AB2">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continue"/>
            <w:tcBorders>
              <w:left w:val="single" w:color="auto" w:sz="8" w:space="0"/>
              <w:right w:val="single" w:color="auto" w:sz="6" w:space="0"/>
            </w:tcBorders>
            <w:noWrap w:val="0"/>
            <w:vAlign w:val="center"/>
          </w:tcPr>
          <w:p w14:paraId="1A631F0D">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p>
        </w:tc>
        <w:tc>
          <w:tcPr>
            <w:tcW w:w="9680" w:type="dxa"/>
            <w:tcBorders>
              <w:top w:val="single" w:color="auto" w:sz="4" w:space="0"/>
              <w:left w:val="nil"/>
              <w:bottom w:val="single" w:color="auto" w:sz="4" w:space="0"/>
              <w:right w:val="single" w:color="auto" w:sz="8" w:space="0"/>
            </w:tcBorders>
            <w:noWrap w:val="0"/>
            <w:vAlign w:val="center"/>
          </w:tcPr>
          <w:p w14:paraId="00AA82CA">
            <w:pPr>
              <w:keepNext w:val="0"/>
              <w:keepLines w:val="0"/>
              <w:pageBreakBefore w:val="0"/>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住上海的游客</w:t>
            </w:r>
            <w:r>
              <w:rPr>
                <w:rFonts w:hint="eastAsia" w:ascii="微软雅黑" w:hAnsi="微软雅黑" w:eastAsia="微软雅黑" w:cs="微软雅黑"/>
                <w:sz w:val="21"/>
                <w:szCs w:val="21"/>
              </w:rPr>
              <w:t>集合前往“ 六朝古都”</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南京，</w:t>
            </w:r>
            <w:r>
              <w:rPr>
                <w:rFonts w:hint="eastAsia" w:ascii="微软雅黑" w:hAnsi="微软雅黑" w:eastAsia="微软雅黑" w:cs="微软雅黑"/>
                <w:sz w:val="21"/>
                <w:szCs w:val="21"/>
                <w:lang w:val="en-US" w:eastAsia="zh-CN"/>
              </w:rPr>
              <w:t>旺季会提前出发，届时可能会安排打包早餐，</w:t>
            </w:r>
            <w:r>
              <w:rPr>
                <w:rFonts w:hint="eastAsia" w:ascii="微软雅黑" w:hAnsi="微软雅黑" w:eastAsia="微软雅黑" w:cs="微软雅黑"/>
                <w:sz w:val="21"/>
                <w:szCs w:val="21"/>
              </w:rPr>
              <w:t>敬请谅解！</w:t>
            </w:r>
          </w:p>
          <w:p w14:paraId="512E7B9F">
            <w:pPr>
              <w:keepNext w:val="0"/>
              <w:keepLines w:val="0"/>
              <w:widowControl/>
              <w:suppressLineNumbers w:val="0"/>
              <w:jc w:val="left"/>
              <w:rPr>
                <w:rFonts w:hint="eastAsia" w:ascii="微软雅黑" w:hAnsi="微软雅黑" w:eastAsia="微软雅黑" w:cs="微软雅黑"/>
                <w:sz w:val="21"/>
                <w:szCs w:val="21"/>
              </w:rPr>
            </w:pPr>
            <w:r>
              <w:rPr>
                <w:rFonts w:ascii="微软雅黑" w:hAnsi="微软雅黑" w:eastAsia="微软雅黑" w:cs="微软雅黑"/>
                <w:b/>
                <w:bCs/>
                <w:color w:val="FF0000"/>
                <w:kern w:val="0"/>
                <w:sz w:val="20"/>
                <w:szCs w:val="20"/>
                <w:lang w:val="en-US" w:eastAsia="zh-CN" w:bidi="ar"/>
              </w:rPr>
              <w:t>如第一天飞南京的</w:t>
            </w:r>
            <w:r>
              <w:rPr>
                <w:rFonts w:hint="eastAsia" w:ascii="微软雅黑" w:hAnsi="微软雅黑" w:eastAsia="微软雅黑" w:cs="微软雅黑"/>
                <w:b/>
                <w:bCs/>
                <w:color w:val="FF0000"/>
                <w:kern w:val="0"/>
                <w:sz w:val="20"/>
                <w:szCs w:val="20"/>
                <w:lang w:val="en-US" w:eastAsia="zh-CN" w:bidi="ar"/>
              </w:rPr>
              <w:t>游客</w:t>
            </w:r>
            <w:r>
              <w:rPr>
                <w:rFonts w:ascii="微软雅黑" w:hAnsi="微软雅黑" w:eastAsia="微软雅黑" w:cs="微软雅黑"/>
                <w:b/>
                <w:bCs/>
                <w:color w:val="FF0000"/>
                <w:kern w:val="0"/>
                <w:sz w:val="20"/>
                <w:szCs w:val="20"/>
                <w:lang w:val="en-US" w:eastAsia="zh-CN" w:bidi="ar"/>
              </w:rPr>
              <w:t>，</w:t>
            </w:r>
            <w:r>
              <w:rPr>
                <w:rFonts w:hint="eastAsia" w:ascii="微软雅黑" w:hAnsi="微软雅黑" w:eastAsia="微软雅黑" w:cs="微软雅黑"/>
                <w:b/>
                <w:bCs/>
                <w:color w:val="FF0000"/>
                <w:kern w:val="0"/>
                <w:sz w:val="20"/>
                <w:szCs w:val="20"/>
                <w:lang w:val="en-US" w:eastAsia="zh-CN" w:bidi="ar"/>
              </w:rPr>
              <w:t>今</w:t>
            </w:r>
            <w:r>
              <w:rPr>
                <w:rFonts w:ascii="微软雅黑" w:hAnsi="微软雅黑" w:eastAsia="微软雅黑" w:cs="微软雅黑"/>
                <w:b/>
                <w:bCs/>
                <w:color w:val="FF0000"/>
                <w:kern w:val="0"/>
                <w:sz w:val="20"/>
                <w:szCs w:val="20"/>
                <w:lang w:val="en-US" w:eastAsia="zh-CN" w:bidi="ar"/>
              </w:rPr>
              <w:t>日上午自由</w:t>
            </w:r>
            <w:r>
              <w:rPr>
                <w:rFonts w:hint="eastAsia" w:ascii="微软雅黑" w:hAnsi="微软雅黑" w:eastAsia="微软雅黑" w:cs="微软雅黑"/>
                <w:b/>
                <w:bCs/>
                <w:color w:val="FF0000"/>
                <w:kern w:val="0"/>
                <w:sz w:val="20"/>
                <w:szCs w:val="20"/>
                <w:lang w:val="en-US" w:eastAsia="zh-CN" w:bidi="ar"/>
              </w:rPr>
              <w:t>活动</w:t>
            </w:r>
            <w:r>
              <w:rPr>
                <w:rFonts w:ascii="微软雅黑" w:hAnsi="微软雅黑" w:eastAsia="微软雅黑" w:cs="微软雅黑"/>
                <w:b/>
                <w:bCs/>
                <w:color w:val="FF0000"/>
                <w:kern w:val="0"/>
                <w:sz w:val="20"/>
                <w:szCs w:val="20"/>
                <w:lang w:val="en-US" w:eastAsia="zh-CN" w:bidi="ar"/>
              </w:rPr>
              <w:t>，于</w:t>
            </w:r>
            <w:r>
              <w:rPr>
                <w:rFonts w:hint="eastAsia" w:ascii="微软雅黑" w:hAnsi="微软雅黑" w:eastAsia="微软雅黑" w:cs="微软雅黑"/>
                <w:b/>
                <w:bCs/>
                <w:color w:val="FF0000"/>
                <w:kern w:val="0"/>
                <w:sz w:val="20"/>
                <w:szCs w:val="20"/>
                <w:lang w:val="en-US" w:eastAsia="zh-CN" w:bidi="ar"/>
              </w:rPr>
              <w:t>导游</w:t>
            </w:r>
            <w:r>
              <w:rPr>
                <w:rFonts w:ascii="微软雅黑" w:hAnsi="微软雅黑" w:eastAsia="微软雅黑" w:cs="微软雅黑"/>
                <w:b/>
                <w:bCs/>
                <w:color w:val="FF0000"/>
                <w:kern w:val="0"/>
                <w:sz w:val="20"/>
                <w:szCs w:val="20"/>
                <w:lang w:val="en-US" w:eastAsia="zh-CN" w:bidi="ar"/>
              </w:rPr>
              <w:t>指定时间地点集合开始行程。</w:t>
            </w:r>
          </w:p>
        </w:tc>
      </w:tr>
      <w:tr w14:paraId="7720BEF9">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continue"/>
            <w:tcBorders>
              <w:left w:val="single" w:color="auto" w:sz="8" w:space="0"/>
              <w:right w:val="single" w:color="auto" w:sz="6" w:space="0"/>
            </w:tcBorders>
            <w:noWrap w:val="0"/>
            <w:vAlign w:val="center"/>
          </w:tcPr>
          <w:p w14:paraId="0A01C5F3">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p>
        </w:tc>
        <w:tc>
          <w:tcPr>
            <w:tcW w:w="9680" w:type="dxa"/>
            <w:tcBorders>
              <w:top w:val="single" w:color="auto" w:sz="4" w:space="0"/>
              <w:left w:val="nil"/>
              <w:bottom w:val="single" w:color="auto" w:sz="4" w:space="0"/>
              <w:right w:val="single" w:color="auto" w:sz="8" w:space="0"/>
            </w:tcBorders>
            <w:shd w:val="clear" w:color="auto" w:fill="F1F1F1" w:themeFill="background1" w:themeFillShade="F2"/>
            <w:noWrap w:val="0"/>
            <w:vAlign w:val="center"/>
          </w:tcPr>
          <w:p w14:paraId="1CA7703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1F1F1" w:themeFill="background1" w:themeFillShade="F2"/>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default" w:ascii="微软雅黑" w:hAnsi="微软雅黑" w:eastAsia="微软雅黑" w:cs="微软雅黑"/>
                <w:kern w:val="2"/>
                <w:sz w:val="21"/>
                <w:szCs w:val="21"/>
                <w:lang w:val="en-US" w:eastAsia="zh-CN" w:bidi="ar-SA"/>
              </w:rPr>
            </w:pPr>
            <w:r>
              <w:rPr>
                <w:rFonts w:hint="eastAsia" w:ascii="微软雅黑" w:hAnsi="微软雅黑" w:eastAsia="微软雅黑" w:cs="宋体"/>
                <w:b/>
                <w:bCs/>
                <w:color w:val="C00000"/>
                <w:kern w:val="2"/>
                <w:sz w:val="21"/>
                <w:szCs w:val="24"/>
                <w:lang w:val="en-US" w:eastAsia="zh-CN" w:bidi="zh-CN"/>
              </w:rPr>
              <w:t>【夫子庙秦淮河风光带】</w:t>
            </w:r>
            <w:r>
              <w:rPr>
                <w:rFonts w:hint="eastAsia" w:ascii="微软雅黑" w:hAnsi="微软雅黑" w:eastAsia="微软雅黑" w:cs="微软雅黑"/>
                <w:kern w:val="2"/>
                <w:sz w:val="21"/>
                <w:szCs w:val="21"/>
                <w:lang w:val="en-US" w:eastAsia="zh-CN" w:bidi="ar-SA"/>
              </w:rPr>
              <w:t>自由活动。</w:t>
            </w:r>
            <w:r>
              <w:rPr>
                <w:rFonts w:hint="default" w:ascii="微软雅黑" w:hAnsi="微软雅黑" w:eastAsia="微软雅黑" w:cs="微软雅黑"/>
                <w:kern w:val="2"/>
                <w:sz w:val="21"/>
                <w:szCs w:val="21"/>
                <w:lang w:val="en-US" w:eastAsia="zh-CN" w:bidi="ar-SA"/>
              </w:rPr>
              <w:t>夫子庙始建于宋代，位于秦淮河北岸的贡院街旁，原是祀奉孔子的地方，后多次遭毁并重建。它与北京孔庙、曲阜孔庙、吉林文庙并称为中国四大文庙，也是夫子庙秦淮河风光带主要的景点。这一带餐饮店很多，蟹壳黄烧饼、开洋干丝、牛肉锅贴、鸡丝浇面、鸭血粉丝汤等一定要试试。另外，这里的商铺也鳞次栉比，你可以挑选一些价钱实惠又具有秦淮特色的纪念品。</w:t>
            </w:r>
          </w:p>
          <w:p w14:paraId="029D6986">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default" w:ascii="微软雅黑" w:hAnsi="微软雅黑" w:eastAsia="微软雅黑" w:cs="宋体"/>
                <w:b/>
                <w:bCs/>
                <w:color w:val="C00000"/>
                <w:kern w:val="2"/>
                <w:sz w:val="21"/>
                <w:szCs w:val="24"/>
                <w:lang w:val="en-US" w:eastAsia="zh-CN" w:bidi="zh-CN"/>
              </w:rPr>
            </w:pPr>
            <w:r>
              <w:rPr>
                <w:rFonts w:hint="default" w:ascii="微软雅黑" w:hAnsi="微软雅黑" w:eastAsia="微软雅黑" w:cs="宋体"/>
                <w:b/>
                <w:bCs/>
                <w:color w:val="C00000"/>
                <w:kern w:val="2"/>
                <w:sz w:val="21"/>
                <w:szCs w:val="24"/>
                <w:lang w:val="en-US" w:eastAsia="zh-CN" w:bidi="zh-CN"/>
              </w:rPr>
              <w:t>入夜・十里秦淮入画来</w:t>
            </w:r>
          </w:p>
          <w:p w14:paraId="7DD01D4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1F1F1" w:themeFill="background1" w:themeFillShade="F2"/>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default" w:ascii="微软雅黑" w:hAnsi="微软雅黑" w:eastAsia="微软雅黑" w:cs="微软雅黑"/>
                <w:b w:val="0"/>
                <w:bCs w:val="0"/>
                <w:color w:val="000000"/>
                <w:kern w:val="2"/>
                <w:sz w:val="21"/>
                <w:szCs w:val="21"/>
                <w:lang w:val="en-US" w:eastAsia="zh-CN" w:bidi="ar-SA"/>
              </w:rPr>
            </w:pPr>
            <w:r>
              <w:rPr>
                <w:rFonts w:hint="default" w:ascii="微软雅黑" w:hAnsi="微软雅黑" w:eastAsia="微软雅黑" w:cs="微软雅黑"/>
                <w:b w:val="0"/>
                <w:bCs w:val="0"/>
                <w:color w:val="000000"/>
                <w:kern w:val="2"/>
                <w:sz w:val="21"/>
                <w:szCs w:val="21"/>
                <w:lang w:val="en-US" w:eastAsia="zh-CN" w:bidi="ar-SA"/>
              </w:rPr>
              <w:t>白日的市井烟火渐渐沉淀，夜幕降临，秦淮河畔灯火璀璨，画舫凌波。千年夫子庙在光影间更显古韵，青砖黛瓦映着流水，一步一景皆是江南风华，不负 “十里秦淮” 的千古盛名。</w:t>
            </w:r>
          </w:p>
          <w:p w14:paraId="196F725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1F1F1" w:themeFill="background1" w:themeFillShade="F2"/>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default" w:ascii="微软雅黑" w:hAnsi="微软雅黑" w:eastAsia="微软雅黑" w:cs="微软雅黑"/>
                <w:b w:val="0"/>
                <w:bCs w:val="0"/>
                <w:color w:val="000000"/>
                <w:kern w:val="2"/>
                <w:sz w:val="21"/>
                <w:szCs w:val="21"/>
                <w:lang w:val="en-US" w:eastAsia="zh-CN" w:bidi="ar-SA"/>
              </w:rPr>
            </w:pPr>
            <w:r>
              <w:rPr>
                <w:rFonts w:hint="default" w:ascii="微软雅黑" w:hAnsi="微软雅黑" w:eastAsia="微软雅黑" w:cs="微软雅黑"/>
                <w:b w:val="0"/>
                <w:bCs w:val="0"/>
                <w:color w:val="000000"/>
                <w:kern w:val="2"/>
                <w:sz w:val="21"/>
                <w:szCs w:val="21"/>
                <w:lang w:val="en-US" w:eastAsia="zh-CN" w:bidi="ar-SA"/>
              </w:rPr>
              <w:t>河水泛着流光，街巷热闹却不拥挤，六朝金粉地的韵味在此尽显。</w:t>
            </w:r>
          </w:p>
          <w:p w14:paraId="34A089A0">
            <w:pPr>
              <w:keepNext w:val="0"/>
              <w:keepLines w:val="0"/>
              <w:pageBreakBefore w:val="0"/>
              <w:numPr>
                <w:ilvl w:val="0"/>
                <w:numId w:val="2"/>
              </w:numPr>
              <w:shd w:val="clear" w:fill="F1F1F1" w:themeFill="background1" w:themeFillShade="F2"/>
              <w:kinsoku/>
              <w:wordWrap/>
              <w:overflowPunct/>
              <w:topLinePunct w:val="0"/>
              <w:autoSpaceDE/>
              <w:autoSpaceDN/>
              <w:bidi w:val="0"/>
              <w:adjustRightInd/>
              <w:snapToGrid/>
              <w:spacing w:line="400" w:lineRule="exact"/>
              <w:ind w:left="0" w:leftChars="0" w:firstLine="0" w:firstLineChars="0"/>
              <w:jc w:val="left"/>
              <w:rPr>
                <w:rFonts w:hint="default" w:ascii="微软雅黑" w:hAnsi="微软雅黑" w:eastAsia="微软雅黑" w:cs="宋体"/>
                <w:b/>
                <w:bCs/>
                <w:color w:val="C00000"/>
                <w:kern w:val="2"/>
                <w:sz w:val="21"/>
                <w:szCs w:val="24"/>
                <w:lang w:val="en-US" w:eastAsia="zh-CN" w:bidi="zh-CN"/>
              </w:rPr>
            </w:pPr>
            <w:r>
              <w:rPr>
                <w:rFonts w:hint="default" w:ascii="微软雅黑" w:hAnsi="微软雅黑" w:eastAsia="微软雅黑" w:cs="宋体"/>
                <w:b/>
                <w:bCs/>
                <w:color w:val="C00000"/>
                <w:kern w:val="2"/>
                <w:sz w:val="21"/>
                <w:szCs w:val="24"/>
                <w:lang w:val="en-US" w:eastAsia="zh-CN" w:bidi="zh-CN"/>
              </w:rPr>
              <w:t>逛吃・舌尖上的秦淮风味</w:t>
            </w:r>
          </w:p>
          <w:p w14:paraId="39A1863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1F1F1" w:themeFill="background1" w:themeFillShade="F2"/>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default" w:ascii="微软雅黑" w:hAnsi="微软雅黑" w:eastAsia="微软雅黑" w:cs="微软雅黑"/>
                <w:b w:val="0"/>
                <w:bCs w:val="0"/>
                <w:color w:val="000000"/>
                <w:kern w:val="2"/>
                <w:sz w:val="21"/>
                <w:szCs w:val="21"/>
                <w:lang w:val="en-US" w:eastAsia="zh-CN" w:bidi="ar-SA"/>
              </w:rPr>
            </w:pPr>
            <w:r>
              <w:rPr>
                <w:rFonts w:hint="default" w:ascii="微软雅黑" w:hAnsi="微软雅黑" w:eastAsia="微软雅黑" w:cs="微软雅黑"/>
                <w:b w:val="0"/>
                <w:bCs w:val="0"/>
                <w:color w:val="000000"/>
                <w:kern w:val="2"/>
                <w:sz w:val="21"/>
                <w:szCs w:val="21"/>
                <w:lang w:val="en-US" w:eastAsia="zh-CN" w:bidi="ar-SA"/>
              </w:rPr>
              <w:t>风光带内美食商铺云集，地道风味一网打尽。蟹壳黄烧饼、开洋干丝、牛肉锅贴、鸡丝浇面、鸭血粉丝汤等特色小吃尽数打卡，从街头吃到巷尾，感受最鲜活的金陵烟火气。</w:t>
            </w:r>
          </w:p>
          <w:p w14:paraId="246BF1A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1F1F1" w:themeFill="background1" w:themeFillShade="F2"/>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default" w:ascii="微软雅黑" w:hAnsi="微软雅黑" w:eastAsia="微软雅黑" w:cs="微软雅黑"/>
                <w:b/>
                <w:bCs/>
                <w:kern w:val="2"/>
                <w:sz w:val="21"/>
                <w:szCs w:val="21"/>
                <w:lang w:val="en-US" w:eastAsia="zh-CN" w:bidi="ar-SA"/>
              </w:rPr>
            </w:pPr>
            <w:r>
              <w:rPr>
                <w:rFonts w:hint="default" w:ascii="微软雅黑" w:hAnsi="微软雅黑" w:eastAsia="微软雅黑" w:cs="微软雅黑"/>
                <w:b w:val="0"/>
                <w:bCs w:val="0"/>
                <w:color w:val="000000"/>
                <w:kern w:val="2"/>
                <w:sz w:val="21"/>
                <w:szCs w:val="21"/>
                <w:lang w:val="en-US" w:eastAsia="zh-CN" w:bidi="ar-SA"/>
              </w:rPr>
              <w:t>沿街商铺鳞次栉比，还可挑选多款实惠又极具秦淮特色的文创纪念品，把江南记忆带回家。</w:t>
            </w:r>
          </w:p>
          <w:p w14:paraId="1BCD2C38">
            <w:pPr>
              <w:keepNext w:val="0"/>
              <w:keepLines w:val="0"/>
              <w:pageBreakBefore w:val="0"/>
              <w:numPr>
                <w:ilvl w:val="0"/>
                <w:numId w:val="2"/>
              </w:numPr>
              <w:shd w:val="clear" w:fill="F1F1F1" w:themeFill="background1" w:themeFillShade="F2"/>
              <w:kinsoku/>
              <w:wordWrap/>
              <w:overflowPunct/>
              <w:topLinePunct w:val="0"/>
              <w:autoSpaceDE/>
              <w:autoSpaceDN/>
              <w:bidi w:val="0"/>
              <w:adjustRightInd/>
              <w:snapToGrid/>
              <w:spacing w:line="400" w:lineRule="exact"/>
              <w:ind w:left="0" w:leftChars="0" w:firstLine="0" w:firstLineChars="0"/>
              <w:jc w:val="left"/>
              <w:rPr>
                <w:rFonts w:hint="default" w:ascii="微软雅黑" w:hAnsi="微软雅黑" w:eastAsia="微软雅黑" w:cs="宋体"/>
                <w:b/>
                <w:bCs/>
                <w:color w:val="C00000"/>
                <w:kern w:val="2"/>
                <w:sz w:val="21"/>
                <w:szCs w:val="24"/>
                <w:lang w:val="en-US" w:eastAsia="zh-CN" w:bidi="zh-CN"/>
              </w:rPr>
            </w:pPr>
            <w:r>
              <w:rPr>
                <w:rFonts w:hint="default" w:ascii="微软雅黑" w:hAnsi="微软雅黑" w:eastAsia="微软雅黑" w:cs="宋体"/>
                <w:b/>
                <w:bCs/>
                <w:color w:val="C00000"/>
                <w:kern w:val="2"/>
                <w:sz w:val="21"/>
                <w:szCs w:val="24"/>
                <w:lang w:val="en-US" w:eastAsia="zh-CN" w:bidi="zh-CN"/>
              </w:rPr>
              <w:t>推荐打卡点（自由活动随心打卡）</w:t>
            </w:r>
          </w:p>
          <w:p w14:paraId="4DF60FB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1F1F1" w:themeFill="background1" w:themeFillShade="F2"/>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default" w:ascii="微软雅黑" w:hAnsi="微软雅黑" w:eastAsia="微软雅黑" w:cs="微软雅黑"/>
                <w:b w:val="0"/>
                <w:bCs w:val="0"/>
                <w:color w:val="000000"/>
                <w:kern w:val="2"/>
                <w:sz w:val="21"/>
                <w:szCs w:val="21"/>
                <w:lang w:val="en-US" w:eastAsia="zh-CN" w:bidi="ar-SA"/>
              </w:rPr>
            </w:pPr>
            <w:r>
              <w:rPr>
                <w:rFonts w:hint="default" w:ascii="微软雅黑" w:hAnsi="微软雅黑" w:eastAsia="微软雅黑" w:cs="微软雅黑"/>
                <w:b w:val="0"/>
                <w:bCs w:val="0"/>
                <w:color w:val="000000"/>
                <w:kern w:val="2"/>
                <w:sz w:val="21"/>
                <w:szCs w:val="21"/>
                <w:lang w:val="en-US" w:eastAsia="zh-CN" w:bidi="ar-SA"/>
              </w:rPr>
              <w:t>东园桥：小众宝藏出片机位，站于桥上，将河畔茶馆灯箱巧妙入镜，氛围感瞬间拉满。</w:t>
            </w:r>
          </w:p>
          <w:p w14:paraId="08FA94B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1F1F1" w:themeFill="background1" w:themeFillShade="F2"/>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default" w:ascii="微软雅黑" w:hAnsi="微软雅黑" w:eastAsia="微软雅黑" w:cs="微软雅黑"/>
                <w:b w:val="0"/>
                <w:bCs w:val="0"/>
                <w:color w:val="000000"/>
                <w:kern w:val="2"/>
                <w:sz w:val="21"/>
                <w:szCs w:val="21"/>
                <w:lang w:val="en-US" w:eastAsia="zh-CN" w:bidi="ar-SA"/>
              </w:rPr>
            </w:pPr>
            <w:r>
              <w:rPr>
                <w:rFonts w:hint="default" w:ascii="微软雅黑" w:hAnsi="微软雅黑" w:eastAsia="微软雅黑" w:cs="微软雅黑"/>
                <w:b w:val="0"/>
                <w:bCs w:val="0"/>
                <w:color w:val="000000"/>
                <w:kern w:val="2"/>
                <w:sz w:val="21"/>
                <w:szCs w:val="21"/>
                <w:lang w:val="en-US" w:eastAsia="zh-CN" w:bidi="ar-SA"/>
              </w:rPr>
              <w:t>得月台四楼：俯瞰秦淮河绝佳视角，可拍摄人与古塔同框大片，壮阔又出片。</w:t>
            </w:r>
          </w:p>
          <w:p w14:paraId="48A616F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1F1F1" w:themeFill="background1" w:themeFillShade="F2"/>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default" w:ascii="微软雅黑" w:hAnsi="微软雅黑" w:eastAsia="微软雅黑" w:cs="微软雅黑"/>
                <w:b/>
                <w:bCs/>
                <w:kern w:val="2"/>
                <w:sz w:val="21"/>
                <w:szCs w:val="21"/>
                <w:lang w:val="en-US" w:eastAsia="zh-CN" w:bidi="ar-SA"/>
              </w:rPr>
            </w:pPr>
            <w:r>
              <w:rPr>
                <w:rFonts w:hint="default" w:ascii="微软雅黑" w:hAnsi="微软雅黑" w:eastAsia="微软雅黑" w:cs="微软雅黑"/>
                <w:b w:val="0"/>
                <w:bCs w:val="0"/>
                <w:color w:val="000000"/>
                <w:kern w:val="2"/>
                <w:sz w:val="21"/>
                <w:szCs w:val="21"/>
                <w:lang w:val="en-US" w:eastAsia="zh-CN" w:bidi="ar-SA"/>
              </w:rPr>
              <w:t>文德桥：夫子庙经典拍照地，拍摄泮池风光、巨型照壁的优选机位，随手定格秦淮盛景。</w:t>
            </w:r>
          </w:p>
          <w:p w14:paraId="6779CF08">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default" w:ascii="微软雅黑" w:hAnsi="微软雅黑" w:eastAsia="微软雅黑" w:cs="宋体"/>
                <w:b/>
                <w:bCs/>
                <w:color w:val="C00000"/>
                <w:kern w:val="2"/>
                <w:sz w:val="21"/>
                <w:szCs w:val="24"/>
                <w:lang w:val="en-US" w:eastAsia="zh-CN" w:bidi="zh-CN"/>
              </w:rPr>
            </w:pPr>
            <w:r>
              <w:rPr>
                <w:rFonts w:hint="default" w:ascii="微软雅黑" w:hAnsi="微软雅黑" w:eastAsia="微软雅黑" w:cs="宋体"/>
                <w:b/>
                <w:bCs/>
                <w:color w:val="C00000"/>
                <w:kern w:val="2"/>
                <w:sz w:val="21"/>
                <w:szCs w:val="24"/>
                <w:lang w:val="en-US" w:eastAsia="zh-CN" w:bidi="zh-CN"/>
              </w:rPr>
              <w:t>怎么拍</w:t>
            </w:r>
          </w:p>
          <w:p w14:paraId="3EBCBBC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1F1F1" w:themeFill="background1" w:themeFillShade="F2"/>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default" w:ascii="微软雅黑" w:hAnsi="微软雅黑" w:eastAsia="微软雅黑" w:cs="微软雅黑"/>
                <w:b w:val="0"/>
                <w:bCs w:val="0"/>
                <w:color w:val="000000"/>
                <w:kern w:val="2"/>
                <w:sz w:val="21"/>
                <w:szCs w:val="21"/>
                <w:lang w:val="en-US" w:eastAsia="zh-CN" w:bidi="ar-SA"/>
              </w:rPr>
            </w:pPr>
            <w:r>
              <w:rPr>
                <w:rFonts w:hint="default" w:ascii="微软雅黑" w:hAnsi="微软雅黑" w:eastAsia="微软雅黑" w:cs="微软雅黑"/>
                <w:b w:val="0"/>
                <w:bCs w:val="0"/>
                <w:color w:val="000000"/>
                <w:kern w:val="2"/>
                <w:sz w:val="21"/>
                <w:szCs w:val="21"/>
                <w:lang w:val="en-US" w:eastAsia="zh-CN" w:bidi="ar-SA"/>
              </w:rPr>
              <w:t>最佳时间：天色渐暗、华灯初上之时，暖灯映着河面，夜色温柔又出片。</w:t>
            </w:r>
          </w:p>
          <w:p w14:paraId="0B2A065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1F1F1" w:themeFill="background1" w:themeFillShade="F2"/>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default" w:ascii="微软雅黑" w:hAnsi="微软雅黑" w:eastAsia="微软雅黑" w:cs="微软雅黑"/>
                <w:b w:val="0"/>
                <w:bCs w:val="0"/>
                <w:color w:val="000000"/>
                <w:kern w:val="2"/>
                <w:sz w:val="21"/>
                <w:szCs w:val="21"/>
                <w:lang w:val="en-US" w:eastAsia="zh-CN" w:bidi="ar-SA"/>
              </w:rPr>
            </w:pPr>
            <w:r>
              <w:rPr>
                <w:rFonts w:hint="default" w:ascii="微软雅黑" w:hAnsi="微软雅黑" w:eastAsia="微软雅黑" w:cs="微软雅黑"/>
                <w:b w:val="0"/>
                <w:bCs w:val="0"/>
                <w:color w:val="000000"/>
                <w:kern w:val="2"/>
                <w:sz w:val="21"/>
                <w:szCs w:val="21"/>
                <w:lang w:val="en-US" w:eastAsia="zh-CN" w:bidi="ar-SA"/>
              </w:rPr>
              <w:t>最佳机位：东园桥拍街景灯火、得月台拍全景古塔、文德桥拍水岸照壁。</w:t>
            </w:r>
          </w:p>
          <w:p w14:paraId="503AA6B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1F1F1" w:themeFill="background1" w:themeFillShade="F2"/>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eastAsia" w:ascii="微软雅黑" w:hAnsi="微软雅黑" w:eastAsia="微软雅黑" w:cs="微软雅黑"/>
                <w:sz w:val="21"/>
                <w:szCs w:val="21"/>
              </w:rPr>
            </w:pPr>
            <w:r>
              <w:rPr>
                <w:rFonts w:hint="default" w:ascii="微软雅黑" w:hAnsi="微软雅黑" w:eastAsia="微软雅黑" w:cs="微软雅黑"/>
                <w:b w:val="0"/>
                <w:bCs w:val="0"/>
                <w:color w:val="000000"/>
                <w:kern w:val="2"/>
                <w:sz w:val="21"/>
                <w:szCs w:val="21"/>
                <w:lang w:val="en-US" w:eastAsia="zh-CN" w:bidi="ar-SA"/>
              </w:rPr>
              <w:t>最佳道具：手持特色小吃、秦淮文创小物，自然又有烟火气。</w:t>
            </w:r>
          </w:p>
        </w:tc>
      </w:tr>
      <w:tr w14:paraId="1AF0A93B">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trHeight w:val="417" w:hRule="atLeast"/>
          <w:jc w:val="center"/>
        </w:trPr>
        <w:tc>
          <w:tcPr>
            <w:tcW w:w="953" w:type="dxa"/>
            <w:vMerge w:val="continue"/>
            <w:tcBorders>
              <w:left w:val="single" w:color="auto" w:sz="8" w:space="0"/>
              <w:right w:val="single" w:color="auto" w:sz="6" w:space="0"/>
            </w:tcBorders>
            <w:noWrap w:val="0"/>
            <w:vAlign w:val="center"/>
          </w:tcPr>
          <w:p w14:paraId="611B0FDF">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p>
        </w:tc>
        <w:tc>
          <w:tcPr>
            <w:tcW w:w="9680" w:type="dxa"/>
            <w:tcBorders>
              <w:top w:val="single" w:color="auto" w:sz="4" w:space="0"/>
              <w:left w:val="nil"/>
              <w:bottom w:val="single" w:color="auto" w:sz="4" w:space="0"/>
              <w:right w:val="single" w:color="auto" w:sz="8" w:space="0"/>
            </w:tcBorders>
            <w:shd w:val="clear" w:color="auto" w:fill="F1F1F1" w:themeFill="background1" w:themeFillShade="F2"/>
            <w:noWrap w:val="0"/>
            <w:vAlign w:val="center"/>
          </w:tcPr>
          <w:p w14:paraId="2511860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000000"/>
                <w:sz w:val="21"/>
                <w:szCs w:val="21"/>
                <w:lang w:val="en-US" w:eastAsia="zh-CN"/>
              </w:rPr>
            </w:pPr>
            <w:r>
              <w:rPr>
                <w:rFonts w:hint="eastAsia" w:ascii="微软雅黑" w:hAnsi="微软雅黑" w:eastAsia="微软雅黑" w:cs="微软雅黑"/>
                <w:b w:val="0"/>
                <w:bCs/>
                <w:i w:val="0"/>
                <w:iCs w:val="0"/>
                <w:strike w:val="0"/>
                <w:dstrike w:val="0"/>
                <w:color w:val="auto"/>
                <w:kern w:val="2"/>
                <w:sz w:val="21"/>
                <w:szCs w:val="21"/>
                <w:u w:val="none"/>
                <w:lang w:val="en-US" w:eastAsia="zh-CN" w:bidi="ar-SA"/>
              </w:rPr>
              <w:t>游览</w:t>
            </w:r>
            <w:r>
              <w:rPr>
                <w:rFonts w:hint="eastAsia" w:ascii="微软雅黑" w:hAnsi="微软雅黑" w:eastAsia="微软雅黑" w:cs="宋体"/>
                <w:b/>
                <w:bCs/>
                <w:color w:val="C00000"/>
                <w:kern w:val="2"/>
                <w:sz w:val="21"/>
                <w:szCs w:val="24"/>
                <w:lang w:val="en-US" w:eastAsia="zh-CN" w:bidi="zh-CN"/>
              </w:rPr>
              <w:t>【中山陵景区】（含景区的往返景交）</w:t>
            </w:r>
            <w:r>
              <w:rPr>
                <w:rFonts w:hint="eastAsia" w:ascii="微软雅黑" w:hAnsi="微软雅黑" w:eastAsia="微软雅黑" w:cs="微软雅黑"/>
                <w:color w:val="000000"/>
                <w:sz w:val="21"/>
                <w:szCs w:val="21"/>
                <w:lang w:val="en-US" w:eastAsia="zh-CN"/>
              </w:rPr>
              <w:t>中山陵包括博爱坊、墓道、陵门、碑亭、祭堂和墓室等建筑。</w:t>
            </w:r>
          </w:p>
          <w:p w14:paraId="75DDD2C8">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登临・瞻仰一代先驱风骨</w:t>
            </w:r>
          </w:p>
          <w:p w14:paraId="289CA3D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000000"/>
                <w:sz w:val="21"/>
                <w:szCs w:val="21"/>
                <w:lang w:val="en-US" w:eastAsia="zh-CN"/>
              </w:rPr>
            </w:pPr>
            <w:r>
              <w:rPr>
                <w:rFonts w:hint="eastAsia" w:ascii="微软雅黑" w:hAnsi="微软雅黑" w:eastAsia="微软雅黑" w:cs="微软雅黑"/>
                <w:color w:val="000000"/>
                <w:sz w:val="21"/>
                <w:szCs w:val="21"/>
                <w:lang w:val="en-US" w:eastAsia="zh-CN"/>
              </w:rPr>
              <w:t>全程含景区往返交通，免去步行劳累，轻松直达核心游览区，从容感受庄严氛围。</w:t>
            </w:r>
          </w:p>
          <w:p w14:paraId="3AA0703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000000"/>
                <w:sz w:val="21"/>
                <w:szCs w:val="21"/>
                <w:lang w:val="en-US" w:eastAsia="zh-CN"/>
              </w:rPr>
            </w:pPr>
            <w:r>
              <w:rPr>
                <w:rFonts w:hint="eastAsia" w:ascii="微软雅黑" w:hAnsi="微软雅黑" w:eastAsia="微软雅黑" w:cs="微软雅黑"/>
                <w:color w:val="000000"/>
                <w:sz w:val="21"/>
                <w:szCs w:val="21"/>
                <w:lang w:val="en-US" w:eastAsia="zh-CN"/>
              </w:rPr>
              <w:t>中山陵依山而筑，气势磅礴，整体由博爱坊、墓道、陵门、碑亭、祭堂和墓室等建筑依次排布，轴线分明，气象开阔。</w:t>
            </w:r>
          </w:p>
          <w:p w14:paraId="0C6AC42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000000"/>
                <w:sz w:val="21"/>
                <w:szCs w:val="21"/>
                <w:lang w:val="en-US" w:eastAsia="zh-CN"/>
              </w:rPr>
            </w:pPr>
            <w:r>
              <w:rPr>
                <w:rFonts w:hint="eastAsia" w:ascii="微软雅黑" w:hAnsi="微软雅黑" w:eastAsia="微软雅黑" w:cs="微软雅黑"/>
                <w:color w:val="000000"/>
                <w:sz w:val="21"/>
                <w:szCs w:val="21"/>
                <w:lang w:val="en-US" w:eastAsia="zh-CN"/>
              </w:rPr>
              <w:t>陵墓入口广场矗立着高大雄伟的花岗岩牌坊，正中 “博爱” 两个金字遒劲有力，一语道尽先生胸襟。</w:t>
            </w:r>
          </w:p>
          <w:p w14:paraId="4A7D767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000000"/>
                <w:sz w:val="21"/>
                <w:szCs w:val="21"/>
                <w:lang w:val="en-US" w:eastAsia="zh-CN"/>
              </w:rPr>
            </w:pPr>
            <w:r>
              <w:rPr>
                <w:rFonts w:hint="eastAsia" w:ascii="微软雅黑" w:hAnsi="微软雅黑" w:eastAsia="微软雅黑" w:cs="微软雅黑"/>
                <w:color w:val="000000"/>
                <w:sz w:val="21"/>
                <w:szCs w:val="21"/>
                <w:lang w:val="en-US" w:eastAsia="zh-CN"/>
              </w:rPr>
              <w:t>穿过博爱坊，便是近 400 米长的笔直墓道，拾级而上共有392 级石阶，整体落差达 73 米。石阶层层递进，寓意深远，登临其间既有登高望远的开阔，更有肃然起敬的庄重。</w:t>
            </w:r>
          </w:p>
          <w:p w14:paraId="526CABF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000000"/>
                <w:sz w:val="21"/>
                <w:szCs w:val="21"/>
                <w:lang w:val="en-US" w:eastAsia="zh-CN"/>
              </w:rPr>
            </w:pPr>
            <w:r>
              <w:rPr>
                <w:rFonts w:hint="eastAsia" w:ascii="微软雅黑" w:hAnsi="微软雅黑" w:eastAsia="微软雅黑" w:cs="微软雅黑"/>
                <w:color w:val="000000"/>
                <w:sz w:val="21"/>
                <w:szCs w:val="21"/>
                <w:lang w:val="en-US" w:eastAsia="zh-CN"/>
              </w:rPr>
              <w:t>沿墓道前行抵达陵门，青色琉璃瓦端庄雅致，门额上 “天下为公” 四个大字熠熠生辉，承载着家国理想与时代精神。</w:t>
            </w:r>
          </w:p>
          <w:p w14:paraId="614596D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color w:val="622423"/>
                <w:kern w:val="2"/>
                <w:sz w:val="21"/>
                <w:szCs w:val="21"/>
                <w:lang w:val="en-US" w:eastAsia="zh-CN" w:bidi="ar-SA"/>
              </w:rPr>
            </w:pPr>
            <w:r>
              <w:rPr>
                <w:rFonts w:hint="eastAsia" w:ascii="微软雅黑" w:hAnsi="微软雅黑" w:eastAsia="微软雅黑" w:cs="微软雅黑"/>
                <w:color w:val="000000"/>
                <w:sz w:val="21"/>
                <w:szCs w:val="21"/>
                <w:lang w:val="en-US" w:eastAsia="zh-CN"/>
              </w:rPr>
              <w:t>再往里即为碑亭，继续向前便至祭堂，一路建筑庄重肃穆，苍松翠柏掩映，处处彰显肃穆与敬仰。</w:t>
            </w:r>
          </w:p>
          <w:p w14:paraId="0FEF77B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1F1F1" w:themeFill="background1" w:themeFillShade="F2"/>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eastAsia" w:ascii="微软雅黑" w:hAnsi="微软雅黑" w:eastAsia="微软雅黑" w:cs="微软雅黑"/>
                <w:sz w:val="21"/>
                <w:szCs w:val="21"/>
              </w:rPr>
            </w:pPr>
            <w:r>
              <w:rPr>
                <w:rFonts w:hint="eastAsia" w:ascii="微软雅黑" w:hAnsi="微软雅黑" w:eastAsia="微软雅黑" w:cs="微软雅黑"/>
                <w:b w:val="0"/>
                <w:bCs w:val="0"/>
                <w:color w:val="auto"/>
                <w:sz w:val="20"/>
                <w:szCs w:val="20"/>
                <w:shd w:val="clear" w:fill="F1F1F1" w:themeFill="background1" w:themeFillShade="F2"/>
                <w:lang w:val="en-US" w:eastAsia="zh-CN"/>
              </w:rPr>
              <w:t>【温馨提示】：因周一或每天17:00以后部分场所闭馆，如因周一或旺季堵车只能游览中山陵部分场所，因是免费景区，无费用可退，敬请谅解！</w:t>
            </w:r>
          </w:p>
        </w:tc>
      </w:tr>
      <w:tr w14:paraId="488D310F">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continue"/>
            <w:tcBorders>
              <w:left w:val="single" w:color="auto" w:sz="8" w:space="0"/>
              <w:right w:val="single" w:color="auto" w:sz="6" w:space="0"/>
            </w:tcBorders>
            <w:noWrap w:val="0"/>
            <w:vAlign w:val="center"/>
          </w:tcPr>
          <w:p w14:paraId="0A3BB8A2">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p>
        </w:tc>
        <w:tc>
          <w:tcPr>
            <w:tcW w:w="9680" w:type="dxa"/>
            <w:tcBorders>
              <w:top w:val="single" w:color="auto" w:sz="4" w:space="0"/>
              <w:left w:val="nil"/>
              <w:bottom w:val="single" w:color="auto" w:sz="4" w:space="0"/>
              <w:right w:val="single" w:color="auto" w:sz="8" w:space="0"/>
            </w:tcBorders>
            <w:shd w:val="clear" w:color="auto" w:fill="F1F1F1" w:themeFill="background1" w:themeFillShade="F2"/>
            <w:noWrap w:val="0"/>
            <w:vAlign w:val="center"/>
          </w:tcPr>
          <w:p w14:paraId="25F42EFC">
            <w:pPr>
              <w:pStyle w:val="4"/>
              <w:keepNext w:val="0"/>
              <w:keepLines w:val="0"/>
              <w:pageBreakBefore w:val="0"/>
              <w:shd w:val="clear" w:fill="F1F1F1" w:themeFill="background1" w:themeFillShade="F2"/>
              <w:kinsoku/>
              <w:wordWrap/>
              <w:overflowPunct/>
              <w:topLinePunct w:val="0"/>
              <w:autoSpaceDE/>
              <w:autoSpaceDN/>
              <w:bidi w:val="0"/>
              <w:adjustRightInd/>
              <w:snapToGrid/>
              <w:spacing w:before="0" w:beforeAutospacing="0" w:after="45" w:afterAutospacing="0" w:line="400" w:lineRule="exact"/>
              <w:rPr>
                <w:rFonts w:hint="eastAsia" w:ascii="微软雅黑" w:hAnsi="微软雅黑" w:eastAsia="微软雅黑" w:cs="微软雅黑"/>
                <w:color w:val="333333"/>
                <w:kern w:val="2"/>
                <w:sz w:val="21"/>
                <w:szCs w:val="21"/>
              </w:rPr>
            </w:pPr>
            <w:r>
              <w:rPr>
                <w:rFonts w:hint="eastAsia" w:ascii="微软雅黑" w:hAnsi="微软雅黑" w:eastAsia="微软雅黑" w:cs="微软雅黑"/>
                <w:b w:val="0"/>
                <w:bCs w:val="0"/>
                <w:kern w:val="2"/>
                <w:sz w:val="21"/>
                <w:szCs w:val="21"/>
              </w:rPr>
              <w:t>集合前往茅山脚下的逍遥仙镇【东方盐湖城】</w:t>
            </w:r>
          </w:p>
        </w:tc>
      </w:tr>
      <w:tr w14:paraId="7C2BBA23">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continue"/>
            <w:tcBorders>
              <w:left w:val="single" w:color="auto" w:sz="8" w:space="0"/>
              <w:right w:val="single" w:color="auto" w:sz="6" w:space="0"/>
            </w:tcBorders>
            <w:noWrap w:val="0"/>
            <w:vAlign w:val="center"/>
          </w:tcPr>
          <w:p w14:paraId="78FB83BC">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lang w:val="en-US"/>
              </w:rPr>
            </w:pPr>
          </w:p>
        </w:tc>
        <w:tc>
          <w:tcPr>
            <w:tcW w:w="9680" w:type="dxa"/>
            <w:tcBorders>
              <w:top w:val="single" w:color="auto" w:sz="4" w:space="0"/>
              <w:left w:val="nil"/>
              <w:bottom w:val="single" w:color="auto" w:sz="4" w:space="0"/>
              <w:right w:val="single" w:color="auto" w:sz="8" w:space="0"/>
            </w:tcBorders>
            <w:noWrap w:val="0"/>
            <w:vAlign w:val="center"/>
          </w:tcPr>
          <w:p w14:paraId="7AA91005">
            <w:pPr>
              <w:keepNext w:val="0"/>
              <w:keepLines w:val="0"/>
              <w:pageBreakBefore w:val="0"/>
              <w:kinsoku/>
              <w:wordWrap/>
              <w:overflowPunct/>
              <w:topLinePunct w:val="0"/>
              <w:autoSpaceDE/>
              <w:autoSpaceDN/>
              <w:bidi w:val="0"/>
              <w:adjustRightInd/>
              <w:snapToGrid/>
              <w:spacing w:line="400" w:lineRule="exac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微软雅黑"/>
                <w:b/>
                <w:bCs/>
                <w:kern w:val="2"/>
                <w:sz w:val="21"/>
                <w:szCs w:val="21"/>
                <w:lang w:val="en-US" w:eastAsia="zh-CN" w:bidi="ar-SA"/>
              </w:rPr>
              <w:t>入住酒店参考：</w:t>
            </w:r>
            <w:r>
              <w:rPr>
                <w:rFonts w:hint="eastAsia" w:ascii="微软雅黑" w:hAnsi="微软雅黑" w:eastAsia="微软雅黑" w:cs="微软雅黑"/>
                <w:kern w:val="2"/>
                <w:sz w:val="21"/>
                <w:szCs w:val="21"/>
                <w:lang w:val="en-US" w:eastAsia="zh-CN" w:bidi="ar-SA"/>
              </w:rPr>
              <w:t>茅山东方盐湖城松桂里酒店 或 茅山东方盐湖城山居客栈</w:t>
            </w:r>
            <w:r>
              <w:rPr>
                <w:rFonts w:hint="eastAsia" w:ascii="微软雅黑" w:hAnsi="微软雅黑" w:eastAsia="微软雅黑" w:cs="宋体"/>
                <w:b/>
                <w:bCs/>
                <w:color w:val="C00000"/>
                <w:kern w:val="2"/>
                <w:sz w:val="21"/>
                <w:szCs w:val="24"/>
                <w:lang w:val="en-US" w:eastAsia="zh-CN" w:bidi="zh-CN"/>
              </w:rPr>
              <w:t>【限量升级住松桂里度假酒店】</w:t>
            </w:r>
          </w:p>
          <w:p w14:paraId="49D92C75">
            <w:pPr>
              <w:keepNext w:val="0"/>
              <w:keepLines w:val="0"/>
              <w:pageBreakBefore w:val="0"/>
              <w:kinsoku/>
              <w:wordWrap/>
              <w:overflowPunct/>
              <w:topLinePunct w:val="0"/>
              <w:autoSpaceDE/>
              <w:autoSpaceDN/>
              <w:bidi w:val="0"/>
              <w:adjustRightInd/>
              <w:snapToGrid/>
              <w:spacing w:line="400" w:lineRule="exact"/>
              <w:rPr>
                <w:rFonts w:hint="default" w:ascii="微软雅黑" w:hAnsi="微软雅黑" w:eastAsia="微软雅黑" w:cs="微软雅黑"/>
                <w:b w:val="0"/>
                <w:bCs w:val="0"/>
                <w:sz w:val="21"/>
                <w:szCs w:val="21"/>
                <w:lang w:val="en-US"/>
              </w:rPr>
            </w:pPr>
            <w:r>
              <w:rPr>
                <w:rFonts w:hint="eastAsia" w:ascii="微软雅黑" w:hAnsi="微软雅黑" w:eastAsia="微软雅黑" w:cs="微软雅黑"/>
                <w:kern w:val="2"/>
                <w:sz w:val="21"/>
                <w:szCs w:val="21"/>
                <w:lang w:val="en-US" w:eastAsia="zh-CN" w:bidi="ar-SA"/>
              </w:rPr>
              <w:t>如遇景区内客栈满房则安排：无锡华怡明都/西塘大酒店/迈朋假日/翠竹苑/宜尚扬名/艺龙安悦胡埭/丽呈东谷/雷迪森/维也纳国际东站/欣旺/锡山智选/奥克伍德/美丽豪三阳广场……</w:t>
            </w:r>
          </w:p>
        </w:tc>
      </w:tr>
      <w:tr w14:paraId="4FD8AD66">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continue"/>
            <w:tcBorders>
              <w:left w:val="single" w:color="auto" w:sz="8" w:space="0"/>
              <w:right w:val="single" w:color="auto" w:sz="6" w:space="0"/>
            </w:tcBorders>
            <w:noWrap w:val="0"/>
            <w:vAlign w:val="center"/>
          </w:tcPr>
          <w:p w14:paraId="646DC3BB">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kern w:val="2"/>
                <w:sz w:val="21"/>
                <w:szCs w:val="21"/>
                <w:lang w:val="en-US" w:eastAsia="zh-CN" w:bidi="ar-SA"/>
              </w:rPr>
            </w:pPr>
          </w:p>
        </w:tc>
        <w:tc>
          <w:tcPr>
            <w:tcW w:w="9680" w:type="dxa"/>
            <w:tcBorders>
              <w:top w:val="single" w:color="auto" w:sz="4" w:space="0"/>
              <w:left w:val="nil"/>
              <w:bottom w:val="single" w:color="auto" w:sz="4" w:space="0"/>
              <w:right w:val="single" w:color="auto" w:sz="8" w:space="0"/>
            </w:tcBorders>
            <w:noWrap w:val="0"/>
            <w:vAlign w:val="center"/>
          </w:tcPr>
          <w:p w14:paraId="5357BE1E">
            <w:pPr>
              <w:pStyle w:val="4"/>
              <w:keepNext w:val="0"/>
              <w:keepLines w:val="0"/>
              <w:pageBreakBefore w:val="0"/>
              <w:shd w:val="clear" w:fill="F1F1F1" w:themeFill="background1" w:themeFillShade="F2"/>
              <w:kinsoku/>
              <w:wordWrap/>
              <w:overflowPunct/>
              <w:topLinePunct w:val="0"/>
              <w:autoSpaceDE/>
              <w:autoSpaceDN/>
              <w:bidi w:val="0"/>
              <w:adjustRightInd/>
              <w:snapToGrid/>
              <w:spacing w:before="0" w:beforeAutospacing="0" w:after="45" w:afterAutospacing="0" w:line="400" w:lineRule="exact"/>
              <w:rPr>
                <w:rFonts w:hint="eastAsia" w:ascii="微软雅黑" w:hAnsi="微软雅黑" w:eastAsia="微软雅黑" w:cs="微软雅黑"/>
                <w:b w:val="0"/>
                <w:bCs w:val="0"/>
                <w:sz w:val="21"/>
                <w:szCs w:val="21"/>
                <w:lang w:eastAsia="zh-CN"/>
              </w:rPr>
            </w:pPr>
            <w:r>
              <w:rPr>
                <w:rFonts w:hint="eastAsia" w:ascii="微软雅黑" w:hAnsi="微软雅黑" w:eastAsia="微软雅黑" w:cs="微软雅黑"/>
                <w:b w:val="0"/>
                <w:bCs w:val="0"/>
                <w:sz w:val="21"/>
                <w:szCs w:val="21"/>
              </w:rPr>
              <w:t>自由品东方盐湖城小吃</w:t>
            </w:r>
          </w:p>
          <w:p w14:paraId="65C7510D">
            <w:pPr>
              <w:pStyle w:val="4"/>
              <w:keepNext w:val="0"/>
              <w:keepLines w:val="0"/>
              <w:pageBreakBefore w:val="0"/>
              <w:shd w:val="clear" w:fill="F1F1F1" w:themeFill="background1" w:themeFillShade="F2"/>
              <w:kinsoku/>
              <w:wordWrap/>
              <w:overflowPunct/>
              <w:topLinePunct w:val="0"/>
              <w:autoSpaceDE/>
              <w:autoSpaceDN/>
              <w:bidi w:val="0"/>
              <w:adjustRightInd/>
              <w:snapToGrid/>
              <w:spacing w:before="0" w:beforeAutospacing="0" w:after="45" w:afterAutospacing="0" w:line="400" w:lineRule="exact"/>
              <w:rPr>
                <w:rFonts w:hint="eastAsia" w:ascii="微软雅黑" w:hAnsi="微软雅黑" w:eastAsia="微软雅黑" w:cs="微软雅黑"/>
                <w:b/>
                <w:color w:val="000000"/>
                <w:kern w:val="0"/>
                <w:sz w:val="21"/>
                <w:szCs w:val="21"/>
                <w:lang w:val="en-US" w:eastAsia="zh-CN" w:bidi="ar-SA"/>
              </w:rPr>
            </w:pPr>
            <w:r>
              <w:rPr>
                <w:rFonts w:hint="eastAsia" w:ascii="微软雅黑" w:hAnsi="微软雅黑" w:eastAsia="微软雅黑" w:cs="微软雅黑"/>
                <w:b w:val="0"/>
                <w:bCs w:val="0"/>
                <w:sz w:val="21"/>
                <w:szCs w:val="21"/>
              </w:rPr>
              <w:t>小吃推荐：茅山老鹅、茅山手剥笋、青壳草鸡蛋、茅山紫薯、茅山板栗、茅山乌米饭、逍遥饼</w:t>
            </w:r>
          </w:p>
        </w:tc>
      </w:tr>
      <w:tr w14:paraId="183CE32E">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continue"/>
            <w:tcBorders>
              <w:left w:val="single" w:color="auto" w:sz="8" w:space="0"/>
              <w:bottom w:val="single" w:color="auto" w:sz="4" w:space="0"/>
              <w:right w:val="single" w:color="auto" w:sz="6" w:space="0"/>
            </w:tcBorders>
            <w:noWrap w:val="0"/>
            <w:vAlign w:val="center"/>
          </w:tcPr>
          <w:p w14:paraId="0A46C36F">
            <w:pPr>
              <w:keepNext w:val="0"/>
              <w:keepLines w:val="0"/>
              <w:pageBreakBefore w:val="0"/>
              <w:kinsoku/>
              <w:wordWrap/>
              <w:overflowPunct/>
              <w:topLinePunct w:val="0"/>
              <w:autoSpaceDE/>
              <w:autoSpaceDN/>
              <w:bidi w:val="0"/>
              <w:adjustRightInd/>
              <w:snapToGrid/>
              <w:spacing w:line="400" w:lineRule="exact"/>
              <w:jc w:val="center"/>
              <w:rPr>
                <w:rFonts w:hint="default" w:ascii="微软雅黑" w:hAnsi="微软雅黑" w:eastAsia="微软雅黑" w:cs="微软雅黑"/>
                <w:sz w:val="21"/>
                <w:szCs w:val="21"/>
                <w:lang w:val="en-US" w:eastAsia="zh-CN"/>
              </w:rPr>
            </w:pPr>
          </w:p>
        </w:tc>
        <w:tc>
          <w:tcPr>
            <w:tcW w:w="9680" w:type="dxa"/>
            <w:tcBorders>
              <w:top w:val="single" w:color="auto" w:sz="4" w:space="0"/>
              <w:left w:val="nil"/>
              <w:bottom w:val="single" w:color="auto" w:sz="4" w:space="0"/>
              <w:right w:val="single" w:color="auto" w:sz="8" w:space="0"/>
            </w:tcBorders>
            <w:noWrap w:val="0"/>
            <w:vAlign w:val="center"/>
          </w:tcPr>
          <w:p w14:paraId="40B11A65">
            <w:pPr>
              <w:pStyle w:val="4"/>
              <w:keepNext w:val="0"/>
              <w:keepLines w:val="0"/>
              <w:pageBreakBefore w:val="0"/>
              <w:shd w:val="clear" w:fill="F1F1F1" w:themeFill="background1" w:themeFillShade="F2"/>
              <w:kinsoku/>
              <w:wordWrap/>
              <w:overflowPunct/>
              <w:topLinePunct w:val="0"/>
              <w:autoSpaceDE/>
              <w:autoSpaceDN/>
              <w:bidi w:val="0"/>
              <w:adjustRightInd/>
              <w:snapToGrid/>
              <w:spacing w:before="0" w:beforeAutospacing="0" w:after="45" w:afterAutospacing="0" w:line="400" w:lineRule="exact"/>
              <w:rPr>
                <w:rFonts w:hint="eastAsia" w:ascii="微软雅黑" w:hAnsi="微软雅黑" w:eastAsia="微软雅黑" w:cs="微软雅黑"/>
                <w:b w:val="0"/>
                <w:bCs w:val="0"/>
                <w:kern w:val="2"/>
                <w:sz w:val="21"/>
                <w:szCs w:val="21"/>
              </w:rPr>
            </w:pPr>
            <w:r>
              <w:rPr>
                <w:rFonts w:hint="eastAsia" w:ascii="微软雅黑" w:hAnsi="微软雅黑" w:eastAsia="微软雅黑" w:cs="微软雅黑"/>
                <w:b w:val="0"/>
                <w:bCs w:val="0"/>
                <w:sz w:val="21"/>
                <w:szCs w:val="21"/>
                <w:lang w:val="en-US" w:eastAsia="zh-CN"/>
              </w:rPr>
              <w:t>自行</w:t>
            </w:r>
            <w:r>
              <w:rPr>
                <w:rFonts w:hint="eastAsia" w:ascii="微软雅黑" w:hAnsi="微软雅黑" w:eastAsia="微软雅黑" w:cs="微软雅黑"/>
                <w:b w:val="0"/>
                <w:bCs w:val="0"/>
                <w:sz w:val="21"/>
                <w:szCs w:val="21"/>
              </w:rPr>
              <w:t>游览</w:t>
            </w:r>
            <w:r>
              <w:rPr>
                <w:rFonts w:hint="eastAsia" w:ascii="微软雅黑" w:hAnsi="微软雅黑" w:eastAsia="微软雅黑" w:cs="宋体"/>
                <w:b/>
                <w:bCs/>
                <w:color w:val="C00000"/>
                <w:kern w:val="2"/>
                <w:sz w:val="21"/>
                <w:szCs w:val="24"/>
                <w:lang w:val="en-US" w:eastAsia="zh-CN" w:bidi="zh-CN"/>
              </w:rPr>
              <w:t>【茅山东方盐湖城·道天下】</w:t>
            </w:r>
            <w:r>
              <w:rPr>
                <w:rFonts w:hint="eastAsia" w:ascii="微软雅黑" w:hAnsi="微软雅黑" w:eastAsia="微软雅黑" w:cs="微软雅黑"/>
                <w:b w:val="0"/>
                <w:bCs w:val="0"/>
                <w:kern w:val="2"/>
                <w:sz w:val="21"/>
                <w:szCs w:val="21"/>
              </w:rPr>
              <w:t>坐落于江苏茅山旅游度假区，占地27.8平方公里，投资超百亿元，历时六年时间潜心打造。东方盐湖城传承中国大道文化精髓，融合中国道教名山—茅山的“山、水、茶、盐、药、泉”六大自然资源及道文化、金坛地缘文化，彰显道法自然、天人合一的山水情怀。</w:t>
            </w:r>
          </w:p>
          <w:p w14:paraId="697F32AD">
            <w:pPr>
              <w:keepNext w:val="0"/>
              <w:keepLines w:val="0"/>
              <w:pageBreakBefore w:val="0"/>
              <w:numPr>
                <w:ilvl w:val="0"/>
                <w:numId w:val="2"/>
              </w:numPr>
              <w:shd w:val="clear" w:fill="F1F1F1" w:themeFill="background1" w:themeFillShade="F2"/>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探秘・道韵山水间的文化秘境​</w:t>
            </w:r>
          </w:p>
          <w:p w14:paraId="15E74943">
            <w:pPr>
              <w:pStyle w:val="4"/>
              <w:keepNext w:val="0"/>
              <w:keepLines w:val="0"/>
              <w:pageBreakBefore w:val="0"/>
              <w:shd w:val="clear" w:fill="F1F1F1" w:themeFill="background1" w:themeFillShade="F2"/>
              <w:kinsoku/>
              <w:wordWrap/>
              <w:overflowPunct/>
              <w:topLinePunct w:val="0"/>
              <w:autoSpaceDE/>
              <w:autoSpaceDN/>
              <w:bidi w:val="0"/>
              <w:adjustRightInd/>
              <w:snapToGrid/>
              <w:spacing w:before="0" w:beforeAutospacing="0" w:after="45" w:afterAutospacing="0" w:line="400" w:lineRule="exact"/>
              <w:rPr>
                <w:rFonts w:hint="eastAsia" w:ascii="微软雅黑" w:hAnsi="微软雅黑" w:eastAsia="微软雅黑" w:cs="微软雅黑"/>
                <w:b w:val="0"/>
                <w:bCs w:val="0"/>
                <w:kern w:val="2"/>
                <w:sz w:val="21"/>
                <w:szCs w:val="21"/>
              </w:rPr>
            </w:pPr>
            <w:r>
              <w:rPr>
                <w:rFonts w:hint="eastAsia" w:ascii="微软雅黑" w:hAnsi="微软雅黑" w:eastAsia="微软雅黑" w:cs="微软雅黑"/>
                <w:b w:val="0"/>
                <w:bCs w:val="0"/>
                <w:kern w:val="2"/>
                <w:sz w:val="21"/>
                <w:szCs w:val="21"/>
              </w:rPr>
              <w:t>坐落于钟灵毓秀的江苏茅山旅游度假区，占地辽阔达27.8平方公里，斥资超百亿元、历经六年匠心打磨，是一座以大道文化为核心，集自然、文化、休闲于一体的沉浸式主题度假区。​</w:t>
            </w:r>
          </w:p>
          <w:p w14:paraId="48E20783">
            <w:pPr>
              <w:pStyle w:val="4"/>
              <w:keepNext w:val="0"/>
              <w:keepLines w:val="0"/>
              <w:pageBreakBefore w:val="0"/>
              <w:shd w:val="clear" w:fill="F1F1F1" w:themeFill="background1" w:themeFillShade="F2"/>
              <w:kinsoku/>
              <w:wordWrap/>
              <w:overflowPunct/>
              <w:topLinePunct w:val="0"/>
              <w:autoSpaceDE/>
              <w:autoSpaceDN/>
              <w:bidi w:val="0"/>
              <w:adjustRightInd/>
              <w:snapToGrid/>
              <w:spacing w:before="0" w:beforeAutospacing="0" w:after="45" w:afterAutospacing="0" w:line="400" w:lineRule="exact"/>
              <w:rPr>
                <w:rFonts w:hint="eastAsia" w:ascii="微软雅黑" w:hAnsi="微软雅黑" w:eastAsia="微软雅黑" w:cs="微软雅黑"/>
                <w:b w:val="0"/>
                <w:bCs w:val="0"/>
                <w:kern w:val="2"/>
                <w:sz w:val="21"/>
                <w:szCs w:val="21"/>
              </w:rPr>
            </w:pPr>
            <w:r>
              <w:rPr>
                <w:rFonts w:hint="eastAsia" w:ascii="微软雅黑" w:hAnsi="微软雅黑" w:eastAsia="微软雅黑" w:cs="微软雅黑"/>
                <w:b w:val="0"/>
                <w:bCs w:val="0"/>
                <w:kern w:val="2"/>
                <w:sz w:val="21"/>
                <w:szCs w:val="21"/>
              </w:rPr>
              <w:t>这里深度传承中国大道文化精髓，融合茅山“山、水、茶、盐、药、泉”六大自然禀赋，将千年道文化与金坛地缘文化巧妙融入山水肌理，青砖黛瓦映着茂林修竹，亭台楼阁藏着道家哲思，完美诠释“道法自然、天人合一”的东方意境，远离都市喧嚣，尽显静谧雅致。</w:t>
            </w:r>
          </w:p>
          <w:p w14:paraId="39F2C591">
            <w:pPr>
              <w:keepNext w:val="0"/>
              <w:keepLines w:val="0"/>
              <w:pageBreakBefore w:val="0"/>
              <w:numPr>
                <w:ilvl w:val="0"/>
                <w:numId w:val="2"/>
              </w:numPr>
              <w:shd w:val="clear" w:fill="F1F1F1" w:themeFill="background1" w:themeFillShade="F2"/>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逛玩・解锁道系休闲乐趣​</w:t>
            </w:r>
          </w:p>
          <w:p w14:paraId="7EBD6960">
            <w:pPr>
              <w:pStyle w:val="4"/>
              <w:keepNext w:val="0"/>
              <w:keepLines w:val="0"/>
              <w:pageBreakBefore w:val="0"/>
              <w:shd w:val="clear" w:fill="F1F1F1" w:themeFill="background1" w:themeFillShade="F2"/>
              <w:kinsoku/>
              <w:wordWrap/>
              <w:overflowPunct/>
              <w:topLinePunct w:val="0"/>
              <w:autoSpaceDE/>
              <w:autoSpaceDN/>
              <w:bidi w:val="0"/>
              <w:adjustRightInd/>
              <w:snapToGrid/>
              <w:spacing w:before="0" w:beforeAutospacing="0" w:after="45" w:afterAutospacing="0" w:line="400" w:lineRule="exact"/>
              <w:rPr>
                <w:rFonts w:hint="eastAsia" w:ascii="微软雅黑" w:hAnsi="微软雅黑" w:eastAsia="微软雅黑" w:cs="微软雅黑"/>
                <w:b w:val="0"/>
                <w:bCs w:val="0"/>
                <w:kern w:val="2"/>
                <w:sz w:val="21"/>
                <w:szCs w:val="21"/>
              </w:rPr>
            </w:pPr>
            <w:r>
              <w:rPr>
                <w:rFonts w:hint="eastAsia" w:ascii="微软雅黑" w:hAnsi="微软雅黑" w:eastAsia="微软雅黑" w:cs="微软雅黑"/>
                <w:b w:val="0"/>
                <w:bCs w:val="0"/>
                <w:kern w:val="2"/>
                <w:sz w:val="21"/>
                <w:szCs w:val="21"/>
              </w:rPr>
              <w:t>景区内业态丰富，可沉浸式感受道文化的深厚底蕴：漫步太极广场，看一场道法表演；探访道文化展馆，读懂千年道家智慧；穿行于古街小巷，赏金坛民俗展演，沉浸式体验道家养生、文化探秘的独特乐趣。</w:t>
            </w:r>
          </w:p>
          <w:p w14:paraId="4D95B67B">
            <w:pPr>
              <w:pStyle w:val="4"/>
              <w:keepNext w:val="0"/>
              <w:keepLines w:val="0"/>
              <w:pageBreakBefore w:val="0"/>
              <w:shd w:val="clear" w:fill="F1F1F1" w:themeFill="background1" w:themeFillShade="F2"/>
              <w:kinsoku/>
              <w:wordWrap/>
              <w:overflowPunct/>
              <w:topLinePunct w:val="0"/>
              <w:autoSpaceDE/>
              <w:autoSpaceDN/>
              <w:bidi w:val="0"/>
              <w:adjustRightInd/>
              <w:snapToGrid/>
              <w:spacing w:before="0" w:beforeAutospacing="0" w:after="45" w:afterAutospacing="0" w:line="400" w:lineRule="exact"/>
              <w:rPr>
                <w:rFonts w:hint="eastAsia" w:ascii="微软雅黑" w:hAnsi="微软雅黑" w:eastAsia="微软雅黑" w:cs="微软雅黑"/>
                <w:b w:val="0"/>
                <w:bCs w:val="0"/>
                <w:kern w:val="2"/>
                <w:sz w:val="21"/>
                <w:szCs w:val="21"/>
              </w:rPr>
            </w:pPr>
            <w:r>
              <w:rPr>
                <w:rFonts w:hint="eastAsia" w:ascii="微软雅黑" w:hAnsi="微软雅黑" w:eastAsia="微软雅黑" w:cs="微软雅黑"/>
                <w:b w:val="0"/>
                <w:bCs w:val="0"/>
                <w:kern w:val="2"/>
                <w:sz w:val="21"/>
                <w:szCs w:val="21"/>
              </w:rPr>
              <w:t>沿街商铺古色古香，既有茅山特产、道家文创，也有金坛本地特色好物，性价比超高，可挑选心仪好物，把道韵山水的美好记忆带回家。​</w:t>
            </w:r>
          </w:p>
          <w:p w14:paraId="3033782B">
            <w:pPr>
              <w:keepNext w:val="0"/>
              <w:keepLines w:val="0"/>
              <w:pageBreakBefore w:val="0"/>
              <w:numPr>
                <w:ilvl w:val="0"/>
                <w:numId w:val="2"/>
              </w:numPr>
              <w:shd w:val="clear" w:fill="F1F1F1" w:themeFill="background1" w:themeFillShade="F2"/>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推荐打卡点（自由活动随心打卡）​</w:t>
            </w:r>
          </w:p>
          <w:p w14:paraId="716BC38D">
            <w:pPr>
              <w:pStyle w:val="4"/>
              <w:keepNext w:val="0"/>
              <w:keepLines w:val="0"/>
              <w:pageBreakBefore w:val="0"/>
              <w:shd w:val="clear" w:fill="F1F1F1" w:themeFill="background1" w:themeFillShade="F2"/>
              <w:kinsoku/>
              <w:wordWrap/>
              <w:overflowPunct/>
              <w:topLinePunct w:val="0"/>
              <w:autoSpaceDE/>
              <w:autoSpaceDN/>
              <w:bidi w:val="0"/>
              <w:adjustRightInd/>
              <w:snapToGrid/>
              <w:spacing w:before="0" w:beforeAutospacing="0" w:after="45" w:afterAutospacing="0" w:line="400" w:lineRule="exact"/>
              <w:rPr>
                <w:rFonts w:hint="eastAsia" w:ascii="微软雅黑" w:hAnsi="微软雅黑" w:eastAsia="微软雅黑" w:cs="微软雅黑"/>
                <w:b w:val="0"/>
                <w:bCs w:val="0"/>
                <w:kern w:val="2"/>
                <w:sz w:val="21"/>
                <w:szCs w:val="21"/>
              </w:rPr>
            </w:pPr>
            <w:r>
              <w:rPr>
                <w:rFonts w:hint="eastAsia" w:ascii="微软雅黑" w:hAnsi="微软雅黑" w:eastAsia="微软雅黑" w:cs="微软雅黑"/>
                <w:b w:val="0"/>
                <w:bCs w:val="0"/>
                <w:kern w:val="2"/>
                <w:sz w:val="21"/>
                <w:szCs w:val="21"/>
              </w:rPr>
              <w:t>太极广场：景区核心打卡点，可观赏太极表演、道乐演奏，感受道家太极的灵动与庄重，随手就能拍出古风氛围感大片。​</w:t>
            </w:r>
          </w:p>
          <w:p w14:paraId="5482ABDC">
            <w:pPr>
              <w:pStyle w:val="4"/>
              <w:keepNext w:val="0"/>
              <w:keepLines w:val="0"/>
              <w:pageBreakBefore w:val="0"/>
              <w:shd w:val="clear" w:fill="F1F1F1" w:themeFill="background1" w:themeFillShade="F2"/>
              <w:kinsoku/>
              <w:wordWrap/>
              <w:overflowPunct/>
              <w:topLinePunct w:val="0"/>
              <w:autoSpaceDE/>
              <w:autoSpaceDN/>
              <w:bidi w:val="0"/>
              <w:adjustRightInd/>
              <w:snapToGrid/>
              <w:spacing w:before="0" w:beforeAutospacing="0" w:after="45" w:afterAutospacing="0" w:line="400" w:lineRule="exact"/>
              <w:rPr>
                <w:rFonts w:hint="eastAsia" w:ascii="微软雅黑" w:hAnsi="微软雅黑" w:eastAsia="微软雅黑" w:cs="微软雅黑"/>
                <w:b w:val="0"/>
                <w:bCs w:val="0"/>
                <w:kern w:val="2"/>
                <w:sz w:val="21"/>
                <w:szCs w:val="21"/>
              </w:rPr>
            </w:pPr>
            <w:r>
              <w:rPr>
                <w:rFonts w:hint="eastAsia" w:ascii="微软雅黑" w:hAnsi="微软雅黑" w:eastAsia="微软雅黑" w:cs="微软雅黑"/>
                <w:b w:val="0"/>
                <w:bCs w:val="0"/>
                <w:kern w:val="2"/>
                <w:sz w:val="21"/>
                <w:szCs w:val="21"/>
              </w:rPr>
              <w:t>道风街：古色古香的街巷，青石板路蜿蜒，两侧商铺林立，兼具观赏性与烟火气，适合漫步取景、打卡留念。​</w:t>
            </w:r>
          </w:p>
          <w:p w14:paraId="197FB4CF">
            <w:pPr>
              <w:pStyle w:val="4"/>
              <w:keepNext w:val="0"/>
              <w:keepLines w:val="0"/>
              <w:pageBreakBefore w:val="0"/>
              <w:shd w:val="clear" w:fill="F1F1F1" w:themeFill="background1" w:themeFillShade="F2"/>
              <w:kinsoku/>
              <w:wordWrap/>
              <w:overflowPunct/>
              <w:topLinePunct w:val="0"/>
              <w:autoSpaceDE/>
              <w:autoSpaceDN/>
              <w:bidi w:val="0"/>
              <w:adjustRightInd/>
              <w:snapToGrid/>
              <w:spacing w:before="0" w:beforeAutospacing="0" w:after="45" w:afterAutospacing="0" w:line="400" w:lineRule="exact"/>
              <w:rPr>
                <w:rFonts w:hint="eastAsia" w:ascii="微软雅黑" w:hAnsi="微软雅黑" w:eastAsia="微软雅黑" w:cs="微软雅黑"/>
                <w:b w:val="0"/>
                <w:bCs w:val="0"/>
                <w:kern w:val="2"/>
                <w:sz w:val="21"/>
                <w:szCs w:val="21"/>
              </w:rPr>
            </w:pPr>
            <w:r>
              <w:rPr>
                <w:rFonts w:hint="eastAsia" w:ascii="微软雅黑" w:hAnsi="微软雅黑" w:eastAsia="微软雅黑" w:cs="微软雅黑"/>
                <w:b w:val="0"/>
                <w:bCs w:val="0"/>
                <w:kern w:val="2"/>
                <w:sz w:val="21"/>
                <w:szCs w:val="21"/>
              </w:rPr>
              <w:t>九霄云境：俯瞰景区全景的绝佳位置，可将茅山山水与古建风貌尽收眼底，远山含黛、亭台错落，壮阔又出片。​</w:t>
            </w:r>
          </w:p>
          <w:p w14:paraId="433B46B0">
            <w:pPr>
              <w:keepNext w:val="0"/>
              <w:keepLines w:val="0"/>
              <w:pageBreakBefore w:val="0"/>
              <w:numPr>
                <w:ilvl w:val="0"/>
                <w:numId w:val="2"/>
              </w:numPr>
              <w:shd w:val="clear" w:fill="F1F1F1" w:themeFill="background1" w:themeFillShade="F2"/>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val="0"/>
                <w:bCs w:val="0"/>
                <w:kern w:val="2"/>
                <w:sz w:val="21"/>
                <w:szCs w:val="21"/>
              </w:rPr>
            </w:pPr>
            <w:r>
              <w:rPr>
                <w:rFonts w:hint="eastAsia" w:ascii="微软雅黑" w:hAnsi="微软雅黑" w:eastAsia="微软雅黑" w:cs="宋体"/>
                <w:b/>
                <w:bCs/>
                <w:color w:val="C00000"/>
                <w:kern w:val="2"/>
                <w:sz w:val="21"/>
                <w:szCs w:val="24"/>
                <w:lang w:val="en-US" w:eastAsia="zh-CN" w:bidi="zh-CN"/>
              </w:rPr>
              <w:t>怎么拍​</w:t>
            </w:r>
            <w:r>
              <w:rPr>
                <w:rFonts w:hint="eastAsia" w:ascii="微软雅黑" w:hAnsi="微软雅黑" w:eastAsia="微软雅黑" w:cs="微软雅黑"/>
                <w:b w:val="0"/>
                <w:bCs w:val="0"/>
                <w:kern w:val="2"/>
                <w:sz w:val="21"/>
                <w:szCs w:val="21"/>
              </w:rPr>
              <w:t>​</w:t>
            </w:r>
          </w:p>
          <w:p w14:paraId="23BC8A56">
            <w:pPr>
              <w:pStyle w:val="4"/>
              <w:keepNext w:val="0"/>
              <w:keepLines w:val="0"/>
              <w:pageBreakBefore w:val="0"/>
              <w:shd w:val="clear" w:fill="F1F1F1" w:themeFill="background1" w:themeFillShade="F2"/>
              <w:kinsoku/>
              <w:wordWrap/>
              <w:overflowPunct/>
              <w:topLinePunct w:val="0"/>
              <w:autoSpaceDE/>
              <w:autoSpaceDN/>
              <w:bidi w:val="0"/>
              <w:adjustRightInd/>
              <w:snapToGrid/>
              <w:spacing w:before="0" w:beforeAutospacing="0" w:after="45" w:afterAutospacing="0" w:line="400" w:lineRule="exact"/>
              <w:rPr>
                <w:rFonts w:hint="eastAsia" w:ascii="微软雅黑" w:hAnsi="微软雅黑" w:eastAsia="微软雅黑" w:cs="微软雅黑"/>
                <w:b w:val="0"/>
                <w:bCs w:val="0"/>
                <w:kern w:val="2"/>
                <w:sz w:val="21"/>
                <w:szCs w:val="21"/>
              </w:rPr>
            </w:pPr>
            <w:r>
              <w:rPr>
                <w:rFonts w:hint="eastAsia" w:ascii="微软雅黑" w:hAnsi="微软雅黑" w:eastAsia="微软雅黑" w:cs="微软雅黑"/>
                <w:b w:val="0"/>
                <w:bCs w:val="0"/>
                <w:kern w:val="2"/>
                <w:sz w:val="21"/>
                <w:szCs w:val="21"/>
              </w:rPr>
              <w:t>最佳时间：上午9-11点（光线柔和，可拍古建与山水同框）、傍晚17-19点（夕阳西下，暖光映着古街，氛围感拉满）。​</w:t>
            </w:r>
          </w:p>
          <w:p w14:paraId="2DA8DFE8">
            <w:pPr>
              <w:pStyle w:val="4"/>
              <w:keepNext w:val="0"/>
              <w:keepLines w:val="0"/>
              <w:pageBreakBefore w:val="0"/>
              <w:shd w:val="clear" w:fill="F1F1F1" w:themeFill="background1" w:themeFillShade="F2"/>
              <w:kinsoku/>
              <w:wordWrap/>
              <w:overflowPunct/>
              <w:topLinePunct w:val="0"/>
              <w:autoSpaceDE/>
              <w:autoSpaceDN/>
              <w:bidi w:val="0"/>
              <w:adjustRightInd/>
              <w:snapToGrid/>
              <w:spacing w:before="0" w:beforeAutospacing="0" w:after="45" w:afterAutospacing="0" w:line="400" w:lineRule="exact"/>
              <w:rPr>
                <w:rFonts w:hint="eastAsia" w:ascii="微软雅黑" w:hAnsi="微软雅黑" w:eastAsia="微软雅黑" w:cs="微软雅黑"/>
                <w:b w:val="0"/>
                <w:bCs w:val="0"/>
                <w:kern w:val="2"/>
                <w:sz w:val="21"/>
                <w:szCs w:val="21"/>
              </w:rPr>
            </w:pPr>
            <w:r>
              <w:rPr>
                <w:rFonts w:hint="eastAsia" w:ascii="微软雅黑" w:hAnsi="微软雅黑" w:eastAsia="微软雅黑" w:cs="微软雅黑"/>
                <w:b w:val="0"/>
                <w:bCs w:val="0"/>
                <w:kern w:val="2"/>
                <w:sz w:val="21"/>
                <w:szCs w:val="21"/>
                <w:lang w:val="en-US" w:eastAsia="zh-CN"/>
              </w:rPr>
              <w:t>最佳机位</w:t>
            </w:r>
            <w:r>
              <w:rPr>
                <w:rFonts w:hint="eastAsia" w:ascii="微软雅黑" w:hAnsi="微软雅黑" w:eastAsia="微软雅黑" w:cs="微软雅黑"/>
                <w:b w:val="0"/>
                <w:bCs w:val="0"/>
                <w:kern w:val="2"/>
                <w:sz w:val="21"/>
                <w:szCs w:val="21"/>
              </w:rPr>
              <w:t>：太极广场拍古风展演、道风街拍街巷纵深感、九霄云境拍景区全景。​</w:t>
            </w:r>
          </w:p>
          <w:p w14:paraId="439DD980">
            <w:pPr>
              <w:pStyle w:val="4"/>
              <w:keepNext w:val="0"/>
              <w:keepLines w:val="0"/>
              <w:pageBreakBefore w:val="0"/>
              <w:shd w:val="clear" w:fill="F1F1F1" w:themeFill="background1" w:themeFillShade="F2"/>
              <w:kinsoku/>
              <w:wordWrap/>
              <w:overflowPunct/>
              <w:topLinePunct w:val="0"/>
              <w:autoSpaceDE/>
              <w:autoSpaceDN/>
              <w:bidi w:val="0"/>
              <w:adjustRightInd/>
              <w:snapToGrid/>
              <w:spacing w:before="0" w:beforeAutospacing="0" w:after="45" w:afterAutospacing="0" w:line="400" w:lineRule="exact"/>
              <w:rPr>
                <w:rFonts w:hint="eastAsia" w:ascii="微软雅黑" w:hAnsi="微软雅黑" w:eastAsia="微软雅黑" w:cs="微软雅黑"/>
                <w:b w:val="0"/>
                <w:bCs w:val="0"/>
                <w:kern w:val="2"/>
                <w:sz w:val="21"/>
                <w:szCs w:val="21"/>
              </w:rPr>
            </w:pPr>
            <w:r>
              <w:rPr>
                <w:rFonts w:hint="eastAsia" w:ascii="微软雅黑" w:hAnsi="微软雅黑" w:eastAsia="微软雅黑" w:cs="微软雅黑"/>
                <w:b w:val="0"/>
                <w:bCs w:val="0"/>
                <w:kern w:val="2"/>
                <w:sz w:val="21"/>
                <w:szCs w:val="21"/>
                <w:lang w:val="en-US" w:eastAsia="zh-CN"/>
              </w:rPr>
              <w:t>最佳道具</w:t>
            </w:r>
            <w:r>
              <w:rPr>
                <w:rFonts w:hint="eastAsia" w:ascii="微软雅黑" w:hAnsi="微软雅黑" w:eastAsia="微软雅黑" w:cs="微软雅黑"/>
                <w:b w:val="0"/>
                <w:bCs w:val="0"/>
                <w:kern w:val="2"/>
                <w:sz w:val="21"/>
                <w:szCs w:val="21"/>
              </w:rPr>
              <w:t>：手持道家文创（如太极挂件、道系书签）、茅山特色茶品，古风氛围感与景区调性完美契合。</w:t>
            </w:r>
          </w:p>
          <w:p w14:paraId="447193AA">
            <w:pPr>
              <w:pStyle w:val="4"/>
              <w:keepNext w:val="0"/>
              <w:keepLines w:val="0"/>
              <w:pageBreakBefore w:val="0"/>
              <w:shd w:val="clear" w:fill="F1F1F1" w:themeFill="background1" w:themeFillShade="F2"/>
              <w:kinsoku/>
              <w:wordWrap/>
              <w:overflowPunct/>
              <w:topLinePunct w:val="0"/>
              <w:autoSpaceDE/>
              <w:autoSpaceDN/>
              <w:bidi w:val="0"/>
              <w:adjustRightInd/>
              <w:snapToGrid/>
              <w:spacing w:before="0" w:beforeAutospacing="0" w:after="45" w:afterAutospacing="0" w:line="400" w:lineRule="exact"/>
              <w:rPr>
                <w:rFonts w:hint="default" w:ascii="微软雅黑" w:hAnsi="微软雅黑" w:eastAsia="微软雅黑" w:cs="微软雅黑"/>
                <w:b w:val="0"/>
                <w:bCs w:val="0"/>
                <w:kern w:val="2"/>
                <w:sz w:val="21"/>
                <w:szCs w:val="21"/>
                <w:lang w:val="en-US" w:eastAsia="zh-CN"/>
              </w:rPr>
            </w:pPr>
            <w:r>
              <w:rPr>
                <w:rFonts w:hint="eastAsia" w:ascii="微软雅黑" w:hAnsi="微软雅黑" w:eastAsia="微软雅黑" w:cs="微软雅黑"/>
                <w:b w:val="0"/>
                <w:bCs w:val="0"/>
                <w:color w:val="auto"/>
                <w:kern w:val="2"/>
                <w:sz w:val="20"/>
                <w:szCs w:val="20"/>
                <w:lang w:val="en-US" w:eastAsia="zh-CN" w:bidi="ar-SA"/>
              </w:rPr>
              <w:t>温馨提示：如遇东方盐湖城客栈团队用房满房，入住至无锡则取消该自由活动，无费用可退！</w:t>
            </w:r>
          </w:p>
        </w:tc>
      </w:tr>
      <w:tr w14:paraId="558D26A4">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10633" w:type="dxa"/>
            <w:gridSpan w:val="2"/>
            <w:tcBorders>
              <w:top w:val="single" w:color="auto" w:sz="4" w:space="0"/>
              <w:left w:val="single" w:color="auto" w:sz="8" w:space="0"/>
              <w:bottom w:val="single" w:color="auto" w:sz="4" w:space="0"/>
              <w:right w:val="single" w:color="auto" w:sz="8" w:space="0"/>
            </w:tcBorders>
            <w:noWrap w:val="0"/>
            <w:vAlign w:val="center"/>
          </w:tcPr>
          <w:p w14:paraId="3327C389">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第三天：</w:t>
            </w:r>
            <w:r>
              <w:rPr>
                <w:rFonts w:hint="eastAsia" w:ascii="微软雅黑" w:hAnsi="微软雅黑" w:eastAsia="微软雅黑" w:cs="微软雅黑"/>
                <w:b/>
                <w:bCs/>
                <w:sz w:val="30"/>
                <w:szCs w:val="30"/>
                <w:lang w:val="en-US" w:eastAsia="zh-CN"/>
              </w:rPr>
              <w:t>无锡</w:t>
            </w:r>
            <w:r>
              <w:rPr>
                <w:rFonts w:hint="eastAsia" w:ascii="微软雅黑" w:hAnsi="微软雅黑" w:eastAsia="微软雅黑" w:cs="微软雅黑"/>
                <w:b/>
                <w:bCs/>
                <w:sz w:val="30"/>
                <w:szCs w:val="30"/>
              </w:rPr>
              <w:t>—苏州—乌镇</w:t>
            </w:r>
            <w:r>
              <w:rPr>
                <w:rFonts w:hint="eastAsia" w:ascii="微软雅黑" w:hAnsi="微软雅黑" w:eastAsia="微软雅黑" w:cs="微软雅黑"/>
                <w:b/>
                <w:bCs/>
                <w:sz w:val="30"/>
                <w:szCs w:val="30"/>
                <w:lang w:val="en-US" w:eastAsia="zh-CN"/>
              </w:rPr>
              <w:t xml:space="preserve">      </w:t>
            </w:r>
            <w:r>
              <w:rPr>
                <w:rFonts w:hint="eastAsia" w:ascii="微软雅黑" w:hAnsi="微软雅黑" w:eastAsia="微软雅黑" w:cs="微软雅黑"/>
                <w:b/>
                <w:bCs/>
                <w:sz w:val="30"/>
                <w:szCs w:val="30"/>
              </w:rPr>
              <w:t xml:space="preserve">      </w:t>
            </w:r>
            <w:r>
              <w:rPr>
                <w:rFonts w:hint="eastAsia" w:ascii="微软雅黑" w:hAnsi="微软雅黑" w:eastAsia="微软雅黑" w:cs="微软雅黑"/>
                <w:b/>
                <w:bCs/>
                <w:sz w:val="30"/>
                <w:szCs w:val="30"/>
                <w:lang w:val="en-US" w:eastAsia="zh-CN"/>
              </w:rPr>
              <w:t xml:space="preserve">    </w:t>
            </w:r>
            <w:r>
              <w:rPr>
                <w:rFonts w:hint="eastAsia" w:ascii="微软雅黑" w:hAnsi="微软雅黑" w:eastAsia="微软雅黑" w:cs="微软雅黑"/>
                <w:b/>
                <w:bCs/>
                <w:sz w:val="30"/>
                <w:szCs w:val="30"/>
              </w:rPr>
              <w:t xml:space="preserve"> </w:t>
            </w:r>
            <w:r>
              <w:rPr>
                <w:rFonts w:hint="eastAsia" w:ascii="微软雅黑" w:hAnsi="微软雅黑" w:eastAsia="微软雅黑" w:cs="微软雅黑"/>
                <w:b/>
                <w:bCs/>
                <w:sz w:val="30"/>
                <w:szCs w:val="30"/>
                <w:lang w:val="en-US" w:eastAsia="zh-CN"/>
              </w:rPr>
              <w:t xml:space="preserve"> </w:t>
            </w:r>
            <w:r>
              <w:rPr>
                <w:rFonts w:hint="eastAsia" w:ascii="微软雅黑" w:hAnsi="微软雅黑" w:eastAsia="微软雅黑" w:cs="微软雅黑"/>
                <w:b/>
                <w:bCs/>
                <w:sz w:val="30"/>
                <w:szCs w:val="30"/>
              </w:rPr>
              <w:t xml:space="preserve"> </w:t>
            </w:r>
            <w:r>
              <w:rPr>
                <w:rFonts w:hint="eastAsia" w:ascii="微软雅黑" w:hAnsi="微软雅黑" w:eastAsia="微软雅黑" w:cs="微软雅黑"/>
                <w:b/>
                <w:bCs/>
                <w:sz w:val="30"/>
                <w:szCs w:val="30"/>
                <w:lang w:val="en-US" w:eastAsia="zh-CN"/>
              </w:rPr>
              <w:t xml:space="preserve"> </w:t>
            </w:r>
            <w:r>
              <w:rPr>
                <w:rFonts w:hint="eastAsia" w:ascii="微软雅黑" w:hAnsi="微软雅黑" w:eastAsia="微软雅黑" w:cs="微软雅黑"/>
                <w:b/>
                <w:bCs/>
                <w:sz w:val="30"/>
                <w:szCs w:val="30"/>
              </w:rPr>
              <w:t xml:space="preserve">    早餐√、中餐√、晚餐×</w:t>
            </w:r>
          </w:p>
        </w:tc>
      </w:tr>
      <w:tr w14:paraId="4D67D8F7">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shd w:val="clear" w:color="auto" w:fill="D9D9D9"/>
            <w:noWrap w:val="0"/>
            <w:vAlign w:val="center"/>
          </w:tcPr>
          <w:p w14:paraId="5ED2DA9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时间</w:t>
            </w:r>
          </w:p>
        </w:tc>
        <w:tc>
          <w:tcPr>
            <w:tcW w:w="9680" w:type="dxa"/>
            <w:tcBorders>
              <w:top w:val="single" w:color="auto" w:sz="4" w:space="0"/>
              <w:left w:val="nil"/>
              <w:bottom w:val="single" w:color="auto" w:sz="4" w:space="0"/>
              <w:right w:val="single" w:color="auto" w:sz="8" w:space="0"/>
            </w:tcBorders>
            <w:shd w:val="clear" w:color="auto" w:fill="D9D9D9"/>
            <w:noWrap w:val="0"/>
            <w:vAlign w:val="center"/>
          </w:tcPr>
          <w:p w14:paraId="3019626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行程细述</w:t>
            </w:r>
          </w:p>
        </w:tc>
      </w:tr>
      <w:tr w14:paraId="65D06338">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restart"/>
            <w:tcBorders>
              <w:top w:val="single" w:color="auto" w:sz="4" w:space="0"/>
              <w:left w:val="single" w:color="auto" w:sz="8" w:space="0"/>
              <w:right w:val="single" w:color="auto" w:sz="6" w:space="0"/>
            </w:tcBorders>
            <w:noWrap w:val="0"/>
            <w:vAlign w:val="center"/>
          </w:tcPr>
          <w:p w14:paraId="00C42FA2">
            <w:pPr>
              <w:keepNext w:val="0"/>
              <w:keepLines w:val="0"/>
              <w:pageBreakBefore w:val="0"/>
              <w:kinsoku/>
              <w:wordWrap/>
              <w:overflowPunct/>
              <w:topLinePunct w:val="0"/>
              <w:autoSpaceDE/>
              <w:autoSpaceDN/>
              <w:bidi w:val="0"/>
              <w:adjustRightInd/>
              <w:snapToGrid/>
              <w:spacing w:line="400" w:lineRule="exact"/>
              <w:jc w:val="center"/>
              <w:rPr>
                <w:rFonts w:hint="default" w:ascii="微软雅黑" w:hAnsi="微软雅黑" w:eastAsia="微软雅黑" w:cs="微软雅黑"/>
                <w:sz w:val="21"/>
                <w:szCs w:val="21"/>
                <w:lang w:val="en-US" w:eastAsia="zh-CN"/>
              </w:rPr>
            </w:pPr>
            <w:r>
              <w:rPr>
                <w:rFonts w:hint="eastAsia" w:ascii="微软雅黑" w:hAnsi="微软雅黑" w:eastAsia="微软雅黑" w:cs="微软雅黑"/>
                <w:b/>
                <w:bCs/>
                <w:sz w:val="32"/>
                <w:szCs w:val="32"/>
                <w:lang w:val="en-US" w:eastAsia="zh-CN"/>
              </w:rPr>
              <w:t>D3</w:t>
            </w:r>
          </w:p>
        </w:tc>
        <w:tc>
          <w:tcPr>
            <w:tcW w:w="9680" w:type="dxa"/>
            <w:tcBorders>
              <w:top w:val="single" w:color="auto" w:sz="4" w:space="0"/>
              <w:left w:val="nil"/>
              <w:bottom w:val="single" w:color="auto" w:sz="4" w:space="0"/>
              <w:right w:val="single" w:color="auto" w:sz="8" w:space="0"/>
            </w:tcBorders>
            <w:noWrap w:val="0"/>
            <w:vAlign w:val="center"/>
          </w:tcPr>
          <w:p w14:paraId="4801B177">
            <w:pPr>
              <w:keepNext w:val="0"/>
              <w:keepLines w:val="0"/>
              <w:pageBreakBefore w:val="0"/>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酒店享用早餐</w:t>
            </w:r>
          </w:p>
        </w:tc>
      </w:tr>
      <w:tr w14:paraId="2F07B0EA">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continue"/>
            <w:tcBorders>
              <w:left w:val="single" w:color="auto" w:sz="8" w:space="0"/>
              <w:right w:val="single" w:color="auto" w:sz="6" w:space="0"/>
            </w:tcBorders>
            <w:noWrap w:val="0"/>
            <w:vAlign w:val="center"/>
          </w:tcPr>
          <w:p w14:paraId="5E40737E">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p>
        </w:tc>
        <w:tc>
          <w:tcPr>
            <w:tcW w:w="9680" w:type="dxa"/>
            <w:tcBorders>
              <w:top w:val="single" w:color="auto" w:sz="4" w:space="0"/>
              <w:left w:val="nil"/>
              <w:bottom w:val="single" w:color="auto" w:sz="4" w:space="0"/>
              <w:right w:val="single" w:color="auto" w:sz="8" w:space="0"/>
            </w:tcBorders>
            <w:noWrap w:val="0"/>
            <w:vAlign w:val="center"/>
          </w:tcPr>
          <w:p w14:paraId="1148258C">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游览无锡</w:t>
            </w:r>
            <w:r>
              <w:rPr>
                <w:rFonts w:hint="eastAsia" w:ascii="微软雅黑" w:hAnsi="微软雅黑" w:eastAsia="微软雅黑" w:cs="宋体"/>
                <w:b/>
                <w:bCs/>
                <w:color w:val="C00000"/>
                <w:kern w:val="2"/>
                <w:sz w:val="21"/>
                <w:szCs w:val="24"/>
                <w:lang w:val="en-US" w:eastAsia="zh-CN" w:bidi="zh-CN"/>
              </w:rPr>
              <w:t>【鼋头渚景区】（含景区小交通）</w:t>
            </w:r>
            <w:r>
              <w:rPr>
                <w:rFonts w:hint="eastAsia" w:ascii="微软雅黑" w:hAnsi="微软雅黑" w:eastAsia="微软雅黑" w:cs="微软雅黑"/>
                <w:sz w:val="21"/>
                <w:szCs w:val="21"/>
              </w:rPr>
              <w:t>，这里三面环水，既有山长水阔、帆影点点的自然美景，又有小桥流水的山乡田园风光，是太湖山水景色最美之处。乘游船畅游波光千里的太湖，登太湖仙岛。太湖仙岛是鼋头渚必游之处，岛上有道教仙宫和道、佛两教石窟塑像，登顶岛上小山可环望四周，天气晴好时能看到湖面上的翩翩舟影，感受到太湖的</w:t>
            </w:r>
            <w:r>
              <w:rPr>
                <w:rFonts w:hint="eastAsia" w:ascii="微软雅黑" w:hAnsi="微软雅黑" w:eastAsia="微软雅黑" w:cs="微软雅黑"/>
                <w:sz w:val="21"/>
                <w:szCs w:val="21"/>
                <w:lang w:eastAsia="zh-CN"/>
              </w:rPr>
              <w:t>浩渺</w:t>
            </w:r>
            <w:r>
              <w:rPr>
                <w:rFonts w:hint="eastAsia" w:ascii="微软雅黑" w:hAnsi="微软雅黑" w:eastAsia="微软雅黑" w:cs="微软雅黑"/>
                <w:sz w:val="21"/>
                <w:szCs w:val="21"/>
              </w:rPr>
              <w:t>之美。</w:t>
            </w:r>
          </w:p>
          <w:p w14:paraId="65C06DB8">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逛玩・解锁太湖休闲雅趣​</w:t>
            </w:r>
          </w:p>
          <w:p w14:paraId="15509F5A">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景区业态丰富，可深度感受太湖风情与人文底蕴：乘游船驰骋太湖，远眺三山仙岛，感受湖天一色的壮阔；漫步樱花大道（春赏樱、秋赏叶），沉浸式打卡江南浪漫；探访广福寺、澄澜堂等古迹，品读千年人文故事，体验山水与人文交融的独特乐趣。​</w:t>
            </w:r>
          </w:p>
          <w:p w14:paraId="2EF162BD">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沿街商铺古色古香，汇集无锡本地特色美食与文创好物，既有酱排骨、清水油面筋等地道小吃，也有太湖珍珠、樱花文创等特色纪念品，性价比十足，可挑选心仪好物，把太湖的灵秀与浪漫带回家。​</w:t>
            </w:r>
          </w:p>
          <w:p w14:paraId="208F2D01">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推荐打卡点（自由活动随心打卡）​</w:t>
            </w:r>
          </w:p>
          <w:p w14:paraId="258D5145">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鼋头渚灯塔：景区标志性打卡点，矗立在太湖之畔，登顶可俯瞰太湖全景，湖风拂面，视野开阔，日出、日落时分拍摄氛围感拉满，随手就能拍出治愈系大片。​</w:t>
            </w:r>
          </w:p>
          <w:p w14:paraId="1D91EC95">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樱花谷：江南赏樱胜地，春日樱花缀满枝头，如云似雪，漫步其中如入仙境；非花期亦有绿植繁茂，青瓦映翠，是拍摄古风、清新风照片的优选之地。​</w:t>
            </w:r>
          </w:p>
          <w:p w14:paraId="48786A31">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太湖游船码头：乘游船前往三山仙岛的必经之地，可拍摄太湖游船与远山同框的壮阔景致，也能捕捉鸥鹭与游船共生的灵动画面，尽显太湖之美。​</w:t>
            </w:r>
          </w:p>
          <w:p w14:paraId="2FF8F6CA">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sz w:val="21"/>
                <w:szCs w:val="21"/>
              </w:rPr>
            </w:pPr>
            <w:r>
              <w:rPr>
                <w:rFonts w:hint="eastAsia" w:ascii="微软雅黑" w:hAnsi="微软雅黑" w:eastAsia="微软雅黑" w:cs="宋体"/>
                <w:b/>
                <w:bCs/>
                <w:color w:val="C00000"/>
                <w:kern w:val="2"/>
                <w:sz w:val="21"/>
                <w:szCs w:val="24"/>
                <w:lang w:val="en-US" w:eastAsia="zh-CN" w:bidi="zh-CN"/>
              </w:rPr>
              <w:t>怎么拍​</w:t>
            </w:r>
            <w:r>
              <w:rPr>
                <w:rFonts w:hint="eastAsia" w:ascii="微软雅黑" w:hAnsi="微软雅黑" w:eastAsia="微软雅黑" w:cs="微软雅黑"/>
                <w:sz w:val="21"/>
                <w:szCs w:val="21"/>
              </w:rPr>
              <w:t>​</w:t>
            </w:r>
          </w:p>
          <w:p w14:paraId="6C379A5F">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最佳时间：上午8-10点（光线柔和，可拍湖光山色与古建同框）、傍晚17-19点（夕阳染遍太湖，波光粼粼，氛围感拉满）；春日赏樱可选择上午10点前、下午4点后，避开人流，光线更适宜。​</w:t>
            </w:r>
          </w:p>
          <w:p w14:paraId="45C85329">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最佳机位：鼋头渚灯塔拍太湖全景、樱花谷拍花景与人像、游船码头拍游船与远山，随手就能定格太湖盛景。​</w:t>
            </w:r>
          </w:p>
          <w:p w14:paraId="5E8187C5">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最佳道具：手持樱花文创（如樱花书签、樱花扇）、无锡特色小吃，或搭配浅色服饰，与湖光山色、樱花景致完美契合，氛围感直接拉满。</w:t>
            </w:r>
          </w:p>
        </w:tc>
      </w:tr>
      <w:tr w14:paraId="34F5A748">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continue"/>
            <w:tcBorders>
              <w:left w:val="single" w:color="auto" w:sz="8" w:space="0"/>
              <w:right w:val="single" w:color="auto" w:sz="6" w:space="0"/>
            </w:tcBorders>
            <w:noWrap w:val="0"/>
            <w:vAlign w:val="center"/>
          </w:tcPr>
          <w:p w14:paraId="3457511A">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p>
        </w:tc>
        <w:tc>
          <w:tcPr>
            <w:tcW w:w="9680" w:type="dxa"/>
            <w:tcBorders>
              <w:top w:val="single" w:color="auto" w:sz="4" w:space="0"/>
              <w:left w:val="nil"/>
              <w:bottom w:val="single" w:color="auto" w:sz="4" w:space="0"/>
              <w:right w:val="single" w:color="auto" w:sz="8" w:space="0"/>
            </w:tcBorders>
            <w:noWrap w:val="0"/>
            <w:vAlign w:val="center"/>
          </w:tcPr>
          <w:p w14:paraId="59B07B6D">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午餐：餐标</w:t>
            </w:r>
            <w:r>
              <w:rPr>
                <w:rFonts w:hint="default" w:ascii="微软雅黑" w:hAnsi="微软雅黑" w:eastAsia="微软雅黑" w:cs="微软雅黑"/>
                <w:sz w:val="21"/>
                <w:szCs w:val="21"/>
                <w:lang w:val="en-US"/>
              </w:rPr>
              <w:t>5</w:t>
            </w:r>
            <w:r>
              <w:rPr>
                <w:rFonts w:hint="eastAsia" w:ascii="微软雅黑" w:hAnsi="微软雅黑" w:eastAsia="微软雅黑" w:cs="微软雅黑"/>
                <w:sz w:val="21"/>
                <w:szCs w:val="21"/>
              </w:rPr>
              <w:t>0元/人</w:t>
            </w:r>
          </w:p>
        </w:tc>
      </w:tr>
      <w:tr w14:paraId="6B3488B1">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continue"/>
            <w:tcBorders>
              <w:left w:val="single" w:color="auto" w:sz="8" w:space="0"/>
              <w:right w:val="single" w:color="auto" w:sz="6" w:space="0"/>
            </w:tcBorders>
            <w:noWrap w:val="0"/>
            <w:vAlign w:val="center"/>
          </w:tcPr>
          <w:p w14:paraId="6324C6FD">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p>
        </w:tc>
        <w:tc>
          <w:tcPr>
            <w:tcW w:w="9680" w:type="dxa"/>
            <w:tcBorders>
              <w:top w:val="single" w:color="auto" w:sz="4" w:space="0"/>
              <w:left w:val="nil"/>
              <w:bottom w:val="single" w:color="auto" w:sz="4" w:space="0"/>
              <w:right w:val="single" w:color="auto" w:sz="8" w:space="0"/>
            </w:tcBorders>
            <w:noWrap w:val="0"/>
            <w:vAlign w:val="center"/>
          </w:tcPr>
          <w:p w14:paraId="1343B0CB">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集合前往“中国园林之城”—苏州，“人间天堂”、“东方威尼斯”、“东方水城”。</w:t>
            </w:r>
          </w:p>
        </w:tc>
      </w:tr>
      <w:tr w14:paraId="61963E8E">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continue"/>
            <w:tcBorders>
              <w:left w:val="single" w:color="auto" w:sz="8" w:space="0"/>
              <w:right w:val="single" w:color="auto" w:sz="6" w:space="0"/>
            </w:tcBorders>
            <w:noWrap w:val="0"/>
            <w:vAlign w:val="center"/>
          </w:tcPr>
          <w:p w14:paraId="0E0F0807">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lang w:val="en-US" w:eastAsia="zh-CN"/>
              </w:rPr>
            </w:pPr>
          </w:p>
        </w:tc>
        <w:tc>
          <w:tcPr>
            <w:tcW w:w="9680" w:type="dxa"/>
            <w:tcBorders>
              <w:top w:val="single" w:color="auto" w:sz="4" w:space="0"/>
              <w:left w:val="nil"/>
              <w:bottom w:val="single" w:color="auto" w:sz="4" w:space="0"/>
              <w:right w:val="single" w:color="auto" w:sz="8" w:space="0"/>
            </w:tcBorders>
            <w:noWrap w:val="0"/>
            <w:vAlign w:val="center"/>
          </w:tcPr>
          <w:p w14:paraId="6F68CE2E">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游览</w:t>
            </w:r>
            <w:r>
              <w:rPr>
                <w:rFonts w:hint="eastAsia" w:ascii="微软雅黑" w:hAnsi="微软雅黑" w:eastAsia="微软雅黑" w:cs="宋体"/>
                <w:b/>
                <w:bCs/>
                <w:color w:val="C00000"/>
                <w:kern w:val="2"/>
                <w:sz w:val="21"/>
                <w:szCs w:val="24"/>
                <w:lang w:val="en-US" w:eastAsia="zh-CN" w:bidi="zh-CN"/>
              </w:rPr>
              <w:t>【狮子林】</w:t>
            </w:r>
            <w:r>
              <w:rPr>
                <w:rFonts w:hint="eastAsia" w:ascii="微软雅黑" w:hAnsi="微软雅黑" w:eastAsia="微软雅黑" w:cs="微软雅黑"/>
                <w:sz w:val="21"/>
                <w:szCs w:val="21"/>
              </w:rPr>
              <w:t>位于江苏省苏州市城区东北角的园林路3号。平面</w:t>
            </w:r>
            <w:r>
              <w:rPr>
                <w:rFonts w:hint="eastAsia" w:ascii="微软雅黑" w:hAnsi="微软雅黑" w:eastAsia="微软雅黑" w:cs="微软雅黑"/>
                <w:sz w:val="21"/>
                <w:szCs w:val="21"/>
                <w:lang w:eastAsia="zh-CN"/>
              </w:rPr>
              <w:t>呈</w:t>
            </w:r>
            <w:r>
              <w:rPr>
                <w:rFonts w:hint="eastAsia" w:ascii="微软雅黑" w:hAnsi="微软雅黑" w:eastAsia="微软雅黑" w:cs="微软雅黑"/>
                <w:sz w:val="21"/>
                <w:szCs w:val="21"/>
              </w:rPr>
              <w:t>东西稍宽的长方形，占地1.1公顷，开放面积0.88公顷。因园内</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林有竹万，竹下多怪石，状如狻猊(狮子</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者</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，又因天如禅师惟则得法于浙江天目山狮子岩普应国师中峰，为纪念佛徒衣钵、师承关系，取佛经中狮子座之意，故名</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狮子林</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。由于林园几经兴衰变化，寺、园、宅分而又合，传统造园手法与佛教思想相互融合，以及近代贝氏家族把西洋造园手法和家祠引入园中，使其成为融禅宗之理、园林之乐于一体的寺庙园林。</w:t>
            </w:r>
          </w:p>
          <w:p w14:paraId="6252AB91">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核心玩法：钻假山</w:t>
            </w:r>
          </w:p>
          <w:p w14:paraId="6017C281">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别家园林用眼看，狮子林用脚玩</w:t>
            </w:r>
          </w:p>
          <w:p w14:paraId="21CD20D1">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1.1公顷的巨型假山迷</w:t>
            </w:r>
            <w:r>
              <w:rPr>
                <w:rFonts w:hint="eastAsia" w:ascii="微软雅黑" w:hAnsi="微软雅黑" w:eastAsia="微软雅黑" w:cs="微软雅黑"/>
                <w:b w:val="0"/>
                <w:bCs w:val="0"/>
                <w:color w:val="000000"/>
                <w:sz w:val="21"/>
                <w:szCs w:val="21"/>
                <w:lang w:eastAsia="zh-CN"/>
              </w:rPr>
              <w:t>宫</w:t>
            </w:r>
            <w:r>
              <w:rPr>
                <w:rFonts w:hint="eastAsia" w:ascii="微软雅黑" w:hAnsi="微软雅黑" w:eastAsia="微软雅黑" w:cs="微软雅黑"/>
                <w:b w:val="0"/>
                <w:bCs w:val="0"/>
                <w:color w:val="000000"/>
                <w:sz w:val="21"/>
                <w:szCs w:val="21"/>
              </w:rPr>
              <w:t>：9条路、21个洞口</w:t>
            </w:r>
          </w:p>
          <w:p w14:paraId="72CE6114">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进去就跟同伴走散，转角又在某个洞前相遇</w:t>
            </w:r>
          </w:p>
          <w:p w14:paraId="2BF34EED">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建议玩法：和朋友分头进，看谁先爬到山顶</w:t>
            </w:r>
          </w:p>
          <w:p w14:paraId="5E710794">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拍照机位</w:t>
            </w:r>
          </w:p>
          <w:p w14:paraId="641A9029">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九狮峰：找找墙上藏着几只狮子，比谁眼尖</w:t>
            </w:r>
          </w:p>
          <w:p w14:paraId="7B5A2C5F">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湖心亭：等一束光打在水面，拍倒影</w:t>
            </w:r>
          </w:p>
          <w:p w14:paraId="1700E596">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假山顶：</w:t>
            </w:r>
            <w:r>
              <w:rPr>
                <w:rFonts w:hint="eastAsia" w:ascii="微软雅黑" w:hAnsi="微软雅黑" w:eastAsia="微软雅黑" w:cs="微软雅黑"/>
                <w:b w:val="0"/>
                <w:bCs w:val="0"/>
                <w:color w:val="000000"/>
                <w:sz w:val="21"/>
                <w:szCs w:val="21"/>
                <w:lang w:eastAsia="zh-CN"/>
              </w:rPr>
              <w:t>俯瞰</w:t>
            </w:r>
            <w:r>
              <w:rPr>
                <w:rFonts w:hint="eastAsia" w:ascii="微软雅黑" w:hAnsi="微软雅黑" w:eastAsia="微软雅黑" w:cs="微软雅黑"/>
                <w:b w:val="0"/>
                <w:bCs w:val="0"/>
                <w:color w:val="000000"/>
                <w:sz w:val="21"/>
                <w:szCs w:val="21"/>
              </w:rPr>
              <w:t>整片石林，证明你没迷路</w:t>
            </w:r>
          </w:p>
          <w:p w14:paraId="4DB3A32C">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四季限定·园林皮肤按月刷新</w:t>
            </w:r>
          </w:p>
          <w:p w14:paraId="7160D7EE">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lang w:val="en-US" w:eastAsia="zh-CN"/>
              </w:rPr>
            </w:pPr>
            <w:r>
              <w:rPr>
                <w:rFonts w:hint="eastAsia" w:ascii="微软雅黑" w:hAnsi="微软雅黑" w:eastAsia="微软雅黑" w:cs="微软雅黑"/>
                <w:b w:val="0"/>
                <w:bCs w:val="0"/>
                <w:color w:val="000000"/>
                <w:sz w:val="21"/>
                <w:szCs w:val="21"/>
              </w:rPr>
              <w:t>春天（3-4月）：指柏轩前的白玉兰开疯了，白花配怪石，清冷又高级</w:t>
            </w:r>
            <w:r>
              <w:rPr>
                <w:rFonts w:hint="eastAsia" w:ascii="微软雅黑" w:hAnsi="微软雅黑" w:eastAsia="微软雅黑" w:cs="微软雅黑"/>
                <w:b w:val="0"/>
                <w:bCs w:val="0"/>
                <w:color w:val="000000"/>
                <w:sz w:val="21"/>
                <w:szCs w:val="21"/>
              </w:rPr>
              <w:br w:type="textWrapping"/>
            </w:r>
            <w:r>
              <w:rPr>
                <w:rFonts w:hint="eastAsia" w:ascii="微软雅黑" w:hAnsi="微软雅黑" w:eastAsia="微软雅黑" w:cs="微软雅黑"/>
                <w:b w:val="0"/>
                <w:bCs w:val="0"/>
                <w:color w:val="000000"/>
                <w:sz w:val="21"/>
                <w:szCs w:val="21"/>
              </w:rPr>
              <w:t>夏天（6-8月）：池子里荷花冒出来，在湖心亭坐着，风吹过来都是凉的</w:t>
            </w:r>
            <w:r>
              <w:rPr>
                <w:rFonts w:hint="eastAsia" w:ascii="微软雅黑" w:hAnsi="微软雅黑" w:eastAsia="微软雅黑" w:cs="微软雅黑"/>
                <w:b w:val="0"/>
                <w:bCs w:val="0"/>
                <w:color w:val="000000"/>
                <w:sz w:val="21"/>
                <w:szCs w:val="21"/>
              </w:rPr>
              <w:br w:type="textWrapping"/>
            </w:r>
            <w:r>
              <w:rPr>
                <w:rFonts w:hint="eastAsia" w:ascii="微软雅黑" w:hAnsi="微软雅黑" w:eastAsia="微软雅黑" w:cs="微软雅黑"/>
                <w:b w:val="0"/>
                <w:bCs w:val="0"/>
                <w:color w:val="000000"/>
                <w:sz w:val="21"/>
                <w:szCs w:val="21"/>
              </w:rPr>
              <w:t>秋天（10-11月）：红枫爬满假山缝隙，俯拍下去，石头缝里像着了火</w:t>
            </w:r>
            <w:r>
              <w:rPr>
                <w:rFonts w:hint="eastAsia" w:ascii="微软雅黑" w:hAnsi="微软雅黑" w:eastAsia="微软雅黑" w:cs="微软雅黑"/>
                <w:b w:val="0"/>
                <w:bCs w:val="0"/>
                <w:color w:val="000000"/>
                <w:sz w:val="21"/>
                <w:szCs w:val="21"/>
              </w:rPr>
              <w:br w:type="textWrapping"/>
            </w:r>
            <w:r>
              <w:rPr>
                <w:rFonts w:hint="eastAsia" w:ascii="微软雅黑" w:hAnsi="微软雅黑" w:eastAsia="微软雅黑" w:cs="微软雅黑"/>
                <w:b w:val="0"/>
                <w:bCs w:val="0"/>
                <w:color w:val="000000"/>
                <w:sz w:val="21"/>
                <w:szCs w:val="21"/>
              </w:rPr>
              <w:t>冬天（12-2月）：雪落在石狮子上，一只只变成白团子，软萌软萌的</w:t>
            </w:r>
          </w:p>
        </w:tc>
      </w:tr>
      <w:tr w14:paraId="382EA4AE">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continue"/>
            <w:tcBorders>
              <w:left w:val="single" w:color="auto" w:sz="8" w:space="0"/>
              <w:right w:val="single" w:color="auto" w:sz="6" w:space="0"/>
            </w:tcBorders>
            <w:noWrap w:val="0"/>
            <w:vAlign w:val="center"/>
          </w:tcPr>
          <w:p w14:paraId="1714DA40">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lang w:val="en-US" w:eastAsia="zh-CN"/>
              </w:rPr>
            </w:pPr>
          </w:p>
        </w:tc>
        <w:tc>
          <w:tcPr>
            <w:tcW w:w="9680" w:type="dxa"/>
            <w:tcBorders>
              <w:top w:val="single" w:color="auto" w:sz="4" w:space="0"/>
              <w:left w:val="nil"/>
              <w:bottom w:val="single" w:color="auto" w:sz="4" w:space="0"/>
              <w:right w:val="single" w:color="auto" w:sz="8" w:space="0"/>
            </w:tcBorders>
            <w:noWrap w:val="0"/>
            <w:vAlign w:val="center"/>
          </w:tcPr>
          <w:p w14:paraId="7AD13789">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sz w:val="21"/>
                <w:szCs w:val="21"/>
              </w:rPr>
              <w:t>集合前往“江南古镇中的佼佼者”—乌镇</w:t>
            </w:r>
          </w:p>
        </w:tc>
      </w:tr>
      <w:tr w14:paraId="25502FF6">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continue"/>
            <w:tcBorders>
              <w:left w:val="single" w:color="auto" w:sz="8" w:space="0"/>
              <w:right w:val="single" w:color="auto" w:sz="6" w:space="0"/>
            </w:tcBorders>
            <w:noWrap w:val="0"/>
            <w:vAlign w:val="center"/>
          </w:tcPr>
          <w:p w14:paraId="54536AF6">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lang w:val="en-US" w:eastAsia="zh-CN"/>
              </w:rPr>
            </w:pPr>
          </w:p>
        </w:tc>
        <w:tc>
          <w:tcPr>
            <w:tcW w:w="9680" w:type="dxa"/>
            <w:tcBorders>
              <w:top w:val="single" w:color="auto" w:sz="4" w:space="0"/>
              <w:left w:val="nil"/>
              <w:bottom w:val="single" w:color="auto" w:sz="4" w:space="0"/>
              <w:right w:val="single" w:color="auto" w:sz="8" w:space="0"/>
            </w:tcBorders>
            <w:noWrap w:val="0"/>
            <w:vAlign w:val="center"/>
          </w:tcPr>
          <w:p w14:paraId="10EF4FDD">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景区内自由用餐，品乌镇当地特色小吃</w:t>
            </w:r>
          </w:p>
          <w:p w14:paraId="1F8EB14E">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小吃推荐：姑嫂饼、三珍斋酱品、红烧羊肉、熏豆茶、三白酒、白水鱼、定胜糕</w:t>
            </w:r>
            <w:r>
              <w:rPr>
                <w:rFonts w:hint="eastAsia" w:ascii="微软雅黑" w:hAnsi="微软雅黑" w:eastAsia="微软雅黑" w:cs="微软雅黑"/>
                <w:sz w:val="21"/>
                <w:szCs w:val="21"/>
                <w:lang w:eastAsia="zh-CN"/>
              </w:rPr>
              <w:t>等。</w:t>
            </w:r>
          </w:p>
          <w:p w14:paraId="58851A84">
            <w:pPr>
              <w:keepNext w:val="0"/>
              <w:keepLines w:val="0"/>
              <w:pageBreakBefore w:val="0"/>
              <w:widowControl/>
              <w:kinsoku/>
              <w:wordWrap/>
              <w:overflowPunct/>
              <w:topLinePunct w:val="0"/>
              <w:autoSpaceDE/>
              <w:autoSpaceDN/>
              <w:bidi w:val="0"/>
              <w:adjustRightInd/>
              <w:snapToGrid/>
              <w:spacing w:line="400" w:lineRule="exact"/>
              <w:rPr>
                <w:rFonts w:hint="default" w:ascii="微软雅黑" w:hAnsi="微软雅黑" w:eastAsia="微软雅黑" w:cs="微软雅黑"/>
                <w:b/>
                <w:kern w:val="2"/>
                <w:sz w:val="21"/>
                <w:szCs w:val="21"/>
                <w:lang w:val="en-US" w:eastAsia="zh-CN" w:bidi="ar-SA"/>
              </w:rPr>
            </w:pPr>
            <w:r>
              <w:rPr>
                <w:rFonts w:hint="eastAsia" w:ascii="微软雅黑" w:hAnsi="微软雅黑" w:eastAsia="微软雅黑" w:cs="微软雅黑"/>
                <w:sz w:val="21"/>
                <w:szCs w:val="21"/>
              </w:rPr>
              <w:t>餐厅推荐：通安水阁、民国主题餐厅、裕生菜馆、枕水中餐厅、民宿房东家、锦岸私房菜</w:t>
            </w:r>
            <w:r>
              <w:rPr>
                <w:rFonts w:hint="eastAsia" w:ascii="微软雅黑" w:hAnsi="微软雅黑" w:eastAsia="微软雅黑" w:cs="微软雅黑"/>
                <w:sz w:val="21"/>
                <w:szCs w:val="21"/>
                <w:lang w:eastAsia="zh-CN"/>
              </w:rPr>
              <w:t>等。</w:t>
            </w:r>
          </w:p>
        </w:tc>
      </w:tr>
      <w:tr w14:paraId="45EF0CA0">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trHeight w:val="906" w:hRule="atLeast"/>
          <w:jc w:val="center"/>
        </w:trPr>
        <w:tc>
          <w:tcPr>
            <w:tcW w:w="953" w:type="dxa"/>
            <w:vMerge w:val="continue"/>
            <w:tcBorders>
              <w:left w:val="single" w:color="auto" w:sz="8" w:space="0"/>
              <w:right w:val="single" w:color="auto" w:sz="6" w:space="0"/>
            </w:tcBorders>
            <w:noWrap w:val="0"/>
            <w:vAlign w:val="center"/>
          </w:tcPr>
          <w:p w14:paraId="6F6053C7">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lang w:val="en-US" w:eastAsia="zh-CN"/>
              </w:rPr>
            </w:pPr>
          </w:p>
        </w:tc>
        <w:tc>
          <w:tcPr>
            <w:tcW w:w="9680" w:type="dxa"/>
            <w:tcBorders>
              <w:top w:val="single" w:color="auto" w:sz="4" w:space="0"/>
              <w:left w:val="nil"/>
              <w:bottom w:val="single" w:color="auto" w:sz="4" w:space="0"/>
              <w:right w:val="single" w:color="auto" w:sz="8" w:space="0"/>
            </w:tcBorders>
            <w:shd w:val="clear" w:color="auto" w:fill="auto"/>
            <w:noWrap w:val="0"/>
            <w:vAlign w:val="center"/>
          </w:tcPr>
          <w:p w14:paraId="2DA4E391">
            <w:pPr>
              <w:keepNext w:val="0"/>
              <w:keepLines w:val="0"/>
              <w:pageBreakBefore w:val="0"/>
              <w:widowControl/>
              <w:kinsoku/>
              <w:wordWrap/>
              <w:overflowPunct/>
              <w:topLinePunct w:val="0"/>
              <w:autoSpaceDE/>
              <w:autoSpaceDN/>
              <w:bidi w:val="0"/>
              <w:adjustRightInd/>
              <w:snapToGrid/>
              <w:spacing w:line="400" w:lineRule="exact"/>
              <w:jc w:val="left"/>
              <w:textAlignment w:val="top"/>
              <w:rPr>
                <w:rFonts w:hint="eastAsia" w:ascii="微软雅黑" w:hAnsi="微软雅黑" w:eastAsia="微软雅黑" w:cs="微软雅黑"/>
                <w:sz w:val="21"/>
                <w:szCs w:val="21"/>
              </w:rPr>
            </w:pPr>
            <w:r>
              <w:rPr>
                <w:rFonts w:hint="eastAsia" w:ascii="微软雅黑" w:hAnsi="微软雅黑" w:eastAsia="微软雅黑" w:cs="宋体"/>
                <w:b/>
                <w:bCs/>
                <w:color w:val="C00000"/>
                <w:kern w:val="2"/>
                <w:sz w:val="21"/>
                <w:szCs w:val="24"/>
                <w:lang w:val="en-US" w:eastAsia="zh-CN" w:bidi="zh-CN"/>
              </w:rPr>
              <w:t>【夜游西栅】</w:t>
            </w:r>
            <w:r>
              <w:rPr>
                <w:rFonts w:hint="eastAsia" w:ascii="微软雅黑" w:hAnsi="微软雅黑" w:eastAsia="微软雅黑" w:cs="微软雅黑"/>
                <w:sz w:val="21"/>
                <w:szCs w:val="21"/>
              </w:rPr>
              <w:t>如果白天的乌镇</w:t>
            </w:r>
            <w:r>
              <w:rPr>
                <w:rFonts w:hint="eastAsia" w:ascii="微软雅黑" w:hAnsi="微软雅黑" w:eastAsia="微软雅黑" w:cs="微软雅黑"/>
                <w:sz w:val="21"/>
                <w:szCs w:val="21"/>
                <w:lang w:val="en-US" w:eastAsia="zh-CN"/>
              </w:rPr>
              <w:t>是</w:t>
            </w:r>
            <w:r>
              <w:rPr>
                <w:rFonts w:hint="eastAsia" w:ascii="微软雅黑" w:hAnsi="微软雅黑" w:eastAsia="微软雅黑" w:cs="微软雅黑"/>
                <w:sz w:val="21"/>
                <w:szCs w:val="21"/>
              </w:rPr>
              <w:t>原汁原味的江南水乡风情感受，那么夜晚的乌镇会带给你迥然不同的风情，人们常说的“宿在乌镇，枕水江南”就从一个侧面解读了乌镇夜色的美妙。</w:t>
            </w:r>
          </w:p>
          <w:p w14:paraId="298ECA52">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入夜·水乡换了副面孔</w:t>
            </w:r>
          </w:p>
          <w:p w14:paraId="5165CBEC">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下午5点，东栅的游客散了，西栅的灯亮了。白天的旅行团退潮，夜晚的乌镇浮出水面——这才是本地人说的 “宿在乌镇，枕水江南”。</w:t>
            </w:r>
          </w:p>
          <w:p w14:paraId="5021DC55">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河水黑了，灯光黄了，石板路没人跟你抢了。</w:t>
            </w:r>
          </w:p>
          <w:p w14:paraId="3A17D7EB">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赠送：提灯走桥·老习俗新玩法</w:t>
            </w:r>
          </w:p>
          <w:p w14:paraId="387E563C">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宋体"/>
                <w:b w:val="0"/>
                <w:bCs w:val="0"/>
                <w:color w:val="auto"/>
                <w:kern w:val="2"/>
                <w:sz w:val="21"/>
                <w:szCs w:val="24"/>
                <w:lang w:val="en-US" w:eastAsia="zh-CN" w:bidi="zh-CN"/>
              </w:rPr>
              <w:t>入夜</w:t>
            </w:r>
            <w:r>
              <w:rPr>
                <w:rFonts w:hint="eastAsia" w:ascii="微软雅黑" w:hAnsi="微软雅黑" w:eastAsia="微软雅黑" w:cs="微软雅黑"/>
                <w:b w:val="0"/>
                <w:bCs w:val="0"/>
                <w:color w:val="000000"/>
                <w:sz w:val="21"/>
                <w:szCs w:val="21"/>
                <w:lang w:val="en-US" w:eastAsia="zh-CN"/>
              </w:rPr>
              <w:t>时分，灯光次第亮起。我们给每组家庭准备了一盏花灯。</w:t>
            </w:r>
          </w:p>
          <w:p w14:paraId="361268D8">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怎么玩：提着灯走过三座桥。老底子说法是走桥去百病，现在年轻人图个仪式感——灯笼的光晃在水面上，和你擦肩的人也提着灯，整条街温柔得像《千与千寻》的汤屋街。</w:t>
            </w:r>
          </w:p>
          <w:p w14:paraId="755F95DF">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晚上去哪·三个不会错的选择</w:t>
            </w:r>
          </w:p>
          <w:p w14:paraId="4E74DC19">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桥上站着：找座没人的桥，看摇橹船慢慢划过，船娘的歌声飘过来</w:t>
            </w:r>
          </w:p>
          <w:p w14:paraId="3041EDD7">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河边坐着：临河的酒吧点杯喝的，听桨声等晚风</w:t>
            </w:r>
          </w:p>
          <w:p w14:paraId="401FB643">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巷子里晃着：民宿的灯笼、老墙的灯带、石板的反光——每一步都是景</w:t>
            </w:r>
          </w:p>
          <w:p w14:paraId="3E12DC14">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怎么拍​</w:t>
            </w:r>
          </w:p>
          <w:p w14:paraId="39199150">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最佳时间：天刚黑没黑透的那20分钟，天空是深蓝色，灯是暖黄色</w:t>
            </w:r>
          </w:p>
          <w:p w14:paraId="6DC67BCD">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最佳机位：桥上看船、河边看倒影、巷子里拍纵深</w:t>
            </w:r>
          </w:p>
          <w:p w14:paraId="3DCA1FE5">
            <w:pPr>
              <w:keepNext w:val="0"/>
              <w:keepLines w:val="0"/>
              <w:pageBreakBefore w:val="0"/>
              <w:widowControl/>
              <w:kinsoku/>
              <w:wordWrap/>
              <w:overflowPunct/>
              <w:topLinePunct w:val="0"/>
              <w:autoSpaceDE/>
              <w:autoSpaceDN/>
              <w:bidi w:val="0"/>
              <w:adjustRightInd/>
              <w:snapToGrid/>
              <w:spacing w:line="400" w:lineRule="exact"/>
              <w:jc w:val="left"/>
              <w:textAlignment w:val="top"/>
              <w:rPr>
                <w:rFonts w:hint="eastAsia" w:ascii="微软雅黑" w:hAnsi="微软雅黑" w:eastAsia="微软雅黑" w:cs="Arial"/>
                <w:b/>
                <w:color w:val="F074C6"/>
                <w:kern w:val="0"/>
                <w:sz w:val="21"/>
                <w:szCs w:val="22"/>
                <w:lang w:val="en-US" w:eastAsia="zh-CN" w:bidi="ar-SA"/>
              </w:rPr>
            </w:pPr>
            <w:r>
              <w:rPr>
                <w:rFonts w:hint="eastAsia" w:ascii="微软雅黑" w:hAnsi="微软雅黑" w:eastAsia="微软雅黑" w:cs="微软雅黑"/>
                <w:b w:val="0"/>
                <w:bCs w:val="0"/>
                <w:color w:val="000000"/>
                <w:sz w:val="21"/>
                <w:szCs w:val="21"/>
                <w:lang w:val="en-US" w:eastAsia="zh-CN"/>
              </w:rPr>
              <w:t>最佳道具：手里的花灯，举着拍脸是柔光效果</w:t>
            </w:r>
          </w:p>
        </w:tc>
      </w:tr>
      <w:tr w14:paraId="231C531F">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continue"/>
            <w:tcBorders>
              <w:left w:val="single" w:color="auto" w:sz="8" w:space="0"/>
              <w:bottom w:val="single" w:color="auto" w:sz="4" w:space="0"/>
              <w:right w:val="single" w:color="auto" w:sz="6" w:space="0"/>
            </w:tcBorders>
            <w:noWrap w:val="0"/>
            <w:vAlign w:val="center"/>
          </w:tcPr>
          <w:p w14:paraId="1F2D31AD">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lang w:val="en-US" w:eastAsia="zh-CN"/>
              </w:rPr>
            </w:pPr>
          </w:p>
        </w:tc>
        <w:tc>
          <w:tcPr>
            <w:tcW w:w="9680" w:type="dxa"/>
            <w:tcBorders>
              <w:top w:val="single" w:color="auto" w:sz="4" w:space="0"/>
              <w:left w:val="nil"/>
              <w:bottom w:val="single" w:color="auto" w:sz="4" w:space="0"/>
              <w:right w:val="single" w:color="auto" w:sz="8" w:space="0"/>
            </w:tcBorders>
            <w:noWrap w:val="0"/>
            <w:vAlign w:val="center"/>
          </w:tcPr>
          <w:p w14:paraId="6731393D">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b/>
                <w:bCs/>
                <w:sz w:val="21"/>
                <w:szCs w:val="21"/>
                <w:lang w:val="en-US" w:eastAsia="zh-CN"/>
              </w:rPr>
              <w:t>参考酒店：</w:t>
            </w:r>
            <w:r>
              <w:rPr>
                <w:rFonts w:hint="eastAsia" w:ascii="微软雅黑" w:hAnsi="微软雅黑" w:eastAsia="微软雅黑" w:cs="微软雅黑"/>
                <w:color w:val="000000"/>
                <w:lang w:eastAsia="zh-CN"/>
              </w:rPr>
              <w:t>丽呈别苑云逸</w:t>
            </w:r>
            <w:r>
              <w:rPr>
                <w:rFonts w:hint="eastAsia" w:ascii="微软雅黑" w:hAnsi="微软雅黑" w:eastAsia="微软雅黑" w:cs="微软雅黑"/>
                <w:color w:val="000000"/>
                <w:lang w:val="en-US" w:eastAsia="zh-CN"/>
              </w:rPr>
              <w:t>/</w:t>
            </w:r>
            <w:r>
              <w:rPr>
                <w:rFonts w:hint="eastAsia" w:ascii="微软雅黑" w:hAnsi="微软雅黑" w:eastAsia="微软雅黑" w:cs="微软雅黑"/>
                <w:color w:val="000000"/>
                <w:lang w:eastAsia="zh-CN"/>
              </w:rPr>
              <w:t>乌镇丽呈</w:t>
            </w:r>
            <w:r>
              <w:rPr>
                <w:rFonts w:hint="eastAsia" w:ascii="微软雅黑" w:hAnsi="微软雅黑" w:eastAsia="微软雅黑" w:cs="微软雅黑"/>
                <w:color w:val="000000"/>
                <w:lang w:val="en-US" w:eastAsia="zh-CN"/>
              </w:rPr>
              <w:t>/</w:t>
            </w:r>
            <w:r>
              <w:rPr>
                <w:rFonts w:hint="eastAsia" w:ascii="微软雅黑" w:hAnsi="微软雅黑" w:eastAsia="微软雅黑" w:cs="微软雅黑"/>
                <w:color w:val="000000"/>
                <w:lang w:eastAsia="zh-CN"/>
              </w:rPr>
              <w:t>乌镇梵璞</w:t>
            </w:r>
            <w:r>
              <w:rPr>
                <w:rFonts w:hint="eastAsia" w:ascii="微软雅黑" w:hAnsi="微软雅黑" w:eastAsia="微软雅黑" w:cs="微软雅黑"/>
                <w:color w:val="000000"/>
                <w:lang w:val="en-US" w:eastAsia="zh-CN"/>
              </w:rPr>
              <w:t>/乌镇南栅客栈/乌镇子夜大酒店/</w:t>
            </w:r>
            <w:r>
              <w:rPr>
                <w:rFonts w:hint="eastAsia" w:ascii="微软雅黑" w:hAnsi="微软雅黑" w:eastAsia="微软雅黑" w:cs="微软雅黑"/>
                <w:color w:val="000000"/>
                <w:lang w:eastAsia="zh-CN"/>
              </w:rPr>
              <w:t>桐乡威尼斯</w:t>
            </w:r>
            <w:r>
              <w:rPr>
                <w:rFonts w:hint="eastAsia" w:ascii="微软雅黑" w:hAnsi="微软雅黑" w:eastAsia="微软雅黑" w:cs="微软雅黑"/>
                <w:color w:val="000000"/>
                <w:lang w:val="en-US" w:eastAsia="zh-CN"/>
              </w:rPr>
              <w:t>/</w:t>
            </w:r>
            <w:r>
              <w:rPr>
                <w:rFonts w:hint="eastAsia" w:ascii="微软雅黑" w:hAnsi="微软雅黑" w:eastAsia="微软雅黑" w:cs="微软雅黑"/>
                <w:color w:val="000000"/>
                <w:lang w:eastAsia="zh-CN"/>
              </w:rPr>
              <w:t>桐乡青城</w:t>
            </w:r>
            <w:r>
              <w:rPr>
                <w:rFonts w:hint="eastAsia" w:ascii="微软雅黑" w:hAnsi="微软雅黑" w:eastAsia="微软雅黑" w:cs="微软雅黑"/>
                <w:color w:val="000000"/>
                <w:lang w:val="en-US" w:eastAsia="zh-CN"/>
              </w:rPr>
              <w:t>/</w:t>
            </w:r>
            <w:r>
              <w:rPr>
                <w:rFonts w:hint="eastAsia" w:ascii="微软雅黑" w:hAnsi="微软雅黑" w:eastAsia="微软雅黑" w:cs="微软雅黑"/>
                <w:color w:val="000000"/>
                <w:lang w:eastAsia="zh-CN"/>
              </w:rPr>
              <w:t>桐乡嘉德</w:t>
            </w:r>
            <w:r>
              <w:rPr>
                <w:rFonts w:hint="eastAsia" w:ascii="微软雅黑" w:hAnsi="微软雅黑" w:eastAsia="微软雅黑" w:cs="微软雅黑"/>
                <w:color w:val="000000"/>
                <w:lang w:val="en-US" w:eastAsia="zh-CN"/>
              </w:rPr>
              <w:t>/</w:t>
            </w:r>
            <w:r>
              <w:rPr>
                <w:rFonts w:hint="eastAsia" w:ascii="微软雅黑" w:hAnsi="微软雅黑" w:eastAsia="微软雅黑" w:cs="微软雅黑"/>
                <w:color w:val="000000"/>
                <w:lang w:eastAsia="zh-CN"/>
              </w:rPr>
              <w:t>桐乡铂爵</w:t>
            </w:r>
            <w:r>
              <w:rPr>
                <w:rFonts w:hint="eastAsia" w:ascii="微软雅黑" w:hAnsi="微软雅黑" w:eastAsia="微软雅黑" w:cs="微软雅黑"/>
                <w:color w:val="000000"/>
                <w:lang w:val="en-US" w:eastAsia="zh-CN"/>
              </w:rPr>
              <w:t>/</w:t>
            </w:r>
            <w:r>
              <w:rPr>
                <w:rFonts w:hint="eastAsia" w:ascii="微软雅黑" w:hAnsi="微软雅黑" w:eastAsia="微软雅黑" w:cs="微软雅黑"/>
                <w:color w:val="000000"/>
                <w:lang w:eastAsia="zh-CN"/>
              </w:rPr>
              <w:t>桐乡和平</w:t>
            </w:r>
            <w:r>
              <w:rPr>
                <w:rFonts w:hint="eastAsia" w:ascii="微软雅黑" w:hAnsi="微软雅黑" w:eastAsia="微软雅黑" w:cs="微软雅黑"/>
                <w:color w:val="000000"/>
                <w:lang w:val="en-US" w:eastAsia="zh-CN"/>
              </w:rPr>
              <w:t>/</w:t>
            </w:r>
            <w:r>
              <w:rPr>
                <w:rFonts w:hint="eastAsia" w:ascii="微软雅黑" w:hAnsi="微软雅黑" w:eastAsia="微软雅黑" w:cs="微软雅黑"/>
                <w:color w:val="000000"/>
                <w:lang w:eastAsia="zh-CN"/>
              </w:rPr>
              <w:t>乌镇南栅客栈</w:t>
            </w:r>
            <w:r>
              <w:rPr>
                <w:rFonts w:hint="eastAsia" w:ascii="微软雅黑" w:hAnsi="微软雅黑" w:eastAsia="微软雅黑" w:cs="微软雅黑"/>
                <w:color w:val="000000"/>
                <w:lang w:val="en-US" w:eastAsia="zh-CN"/>
              </w:rPr>
              <w:t>/</w:t>
            </w:r>
            <w:r>
              <w:rPr>
                <w:rFonts w:hint="eastAsia" w:ascii="微软雅黑" w:hAnsi="微软雅黑" w:eastAsia="微软雅黑" w:cs="微软雅黑"/>
                <w:color w:val="000000"/>
                <w:lang w:eastAsia="zh-CN"/>
              </w:rPr>
              <w:t>乌镇子夜大酒店</w:t>
            </w:r>
            <w:r>
              <w:rPr>
                <w:rFonts w:hint="eastAsia" w:ascii="微软雅黑" w:hAnsi="微软雅黑" w:eastAsia="微软雅黑" w:cs="微软雅黑"/>
                <w:color w:val="000000"/>
                <w:lang w:val="en-US" w:eastAsia="zh-CN"/>
              </w:rPr>
              <w:t>/</w:t>
            </w:r>
            <w:r>
              <w:rPr>
                <w:rFonts w:hint="eastAsia" w:ascii="微软雅黑" w:hAnsi="微软雅黑" w:eastAsia="微软雅黑" w:cs="微软雅黑"/>
                <w:color w:val="000000"/>
                <w:lang w:eastAsia="zh-CN"/>
              </w:rPr>
              <w:t>乌镇丽呈酒店（西栅景区店）</w:t>
            </w:r>
            <w:r>
              <w:rPr>
                <w:rFonts w:hint="eastAsia" w:ascii="微软雅黑" w:hAnsi="微软雅黑" w:eastAsia="微软雅黑" w:cs="微软雅黑"/>
                <w:color w:val="000000"/>
                <w:lang w:val="en-US" w:eastAsia="zh-CN"/>
              </w:rPr>
              <w:t>/</w:t>
            </w:r>
            <w:r>
              <w:rPr>
                <w:rFonts w:hint="eastAsia" w:ascii="微软雅黑" w:hAnsi="微软雅黑" w:eastAsia="微软雅黑" w:cs="微软雅黑"/>
                <w:color w:val="000000"/>
                <w:lang w:eastAsia="zh-CN"/>
              </w:rPr>
              <w:t>桐乡新世纪大酒店……</w:t>
            </w:r>
          </w:p>
        </w:tc>
      </w:tr>
      <w:tr w14:paraId="2788FBA7">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10633" w:type="dxa"/>
            <w:gridSpan w:val="2"/>
            <w:tcBorders>
              <w:top w:val="single" w:color="auto" w:sz="4" w:space="0"/>
              <w:left w:val="single" w:color="auto" w:sz="8" w:space="0"/>
              <w:bottom w:val="single" w:color="auto" w:sz="4" w:space="0"/>
              <w:right w:val="single" w:color="auto" w:sz="8" w:space="0"/>
            </w:tcBorders>
            <w:noWrap w:val="0"/>
            <w:vAlign w:val="center"/>
          </w:tcPr>
          <w:p w14:paraId="7DDBAB77">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 xml:space="preserve">第四天：乌镇—杭州     </w:t>
            </w:r>
            <w:r>
              <w:rPr>
                <w:rFonts w:hint="eastAsia" w:ascii="微软雅黑" w:hAnsi="微软雅黑" w:eastAsia="微软雅黑" w:cs="微软雅黑"/>
                <w:b/>
                <w:bCs/>
                <w:sz w:val="30"/>
                <w:szCs w:val="30"/>
                <w:lang w:val="en-US" w:eastAsia="zh-CN"/>
              </w:rPr>
              <w:t xml:space="preserve">          </w:t>
            </w:r>
            <w:r>
              <w:rPr>
                <w:rFonts w:hint="eastAsia" w:ascii="微软雅黑" w:hAnsi="微软雅黑" w:eastAsia="微软雅黑" w:cs="微软雅黑"/>
                <w:b/>
                <w:bCs/>
                <w:sz w:val="30"/>
                <w:szCs w:val="30"/>
              </w:rPr>
              <w:t xml:space="preserve">               早餐√、中餐√、晚餐×</w:t>
            </w:r>
          </w:p>
        </w:tc>
      </w:tr>
      <w:tr w14:paraId="6B1D57D4">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shd w:val="clear" w:color="auto" w:fill="D9D9D9"/>
            <w:noWrap w:val="0"/>
            <w:vAlign w:val="center"/>
          </w:tcPr>
          <w:p w14:paraId="684427A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auto"/>
                <w:sz w:val="18"/>
                <w:szCs w:val="18"/>
              </w:rPr>
            </w:pPr>
            <w:r>
              <w:rPr>
                <w:rFonts w:hint="eastAsia" w:ascii="微软雅黑 Black" w:hAnsi="微软雅黑 Black" w:eastAsia="微软雅黑 Black" w:cs="微软雅黑 Black"/>
                <w:color w:val="auto"/>
                <w:sz w:val="18"/>
                <w:szCs w:val="18"/>
              </w:rPr>
              <w:t>时间</w:t>
            </w:r>
          </w:p>
        </w:tc>
        <w:tc>
          <w:tcPr>
            <w:tcW w:w="9680" w:type="dxa"/>
            <w:tcBorders>
              <w:top w:val="single" w:color="auto" w:sz="4" w:space="0"/>
              <w:left w:val="nil"/>
              <w:bottom w:val="single" w:color="auto" w:sz="4" w:space="0"/>
              <w:right w:val="single" w:color="auto" w:sz="8" w:space="0"/>
            </w:tcBorders>
            <w:shd w:val="clear" w:color="auto" w:fill="D9D9D9"/>
            <w:noWrap w:val="0"/>
            <w:vAlign w:val="center"/>
          </w:tcPr>
          <w:p w14:paraId="522AACD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auto"/>
                <w:sz w:val="18"/>
                <w:szCs w:val="18"/>
              </w:rPr>
            </w:pPr>
            <w:r>
              <w:rPr>
                <w:rFonts w:hint="eastAsia" w:ascii="微软雅黑 Black" w:hAnsi="微软雅黑 Black" w:eastAsia="微软雅黑 Black" w:cs="微软雅黑 Black"/>
                <w:color w:val="auto"/>
                <w:sz w:val="18"/>
                <w:szCs w:val="18"/>
              </w:rPr>
              <w:t>行程细述</w:t>
            </w:r>
          </w:p>
        </w:tc>
      </w:tr>
      <w:tr w14:paraId="5CD4BD8B">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restart"/>
            <w:tcBorders>
              <w:top w:val="single" w:color="auto" w:sz="4" w:space="0"/>
              <w:left w:val="single" w:color="auto" w:sz="8" w:space="0"/>
              <w:right w:val="single" w:color="auto" w:sz="6" w:space="0"/>
            </w:tcBorders>
            <w:noWrap w:val="0"/>
            <w:vAlign w:val="center"/>
          </w:tcPr>
          <w:p w14:paraId="6EEB95CD">
            <w:pPr>
              <w:keepNext w:val="0"/>
              <w:keepLines w:val="0"/>
              <w:pageBreakBefore w:val="0"/>
              <w:kinsoku/>
              <w:wordWrap/>
              <w:overflowPunct/>
              <w:topLinePunct w:val="0"/>
              <w:autoSpaceDE/>
              <w:autoSpaceDN/>
              <w:bidi w:val="0"/>
              <w:adjustRightInd/>
              <w:snapToGrid/>
              <w:spacing w:line="400" w:lineRule="exact"/>
              <w:jc w:val="center"/>
              <w:rPr>
                <w:rFonts w:hint="default" w:ascii="微软雅黑" w:hAnsi="微软雅黑" w:eastAsia="微软雅黑" w:cs="微软雅黑"/>
                <w:sz w:val="21"/>
                <w:szCs w:val="21"/>
                <w:lang w:val="en-US" w:eastAsia="zh-CN"/>
              </w:rPr>
            </w:pPr>
            <w:r>
              <w:rPr>
                <w:rFonts w:hint="eastAsia" w:ascii="微软雅黑" w:hAnsi="微软雅黑" w:eastAsia="微软雅黑" w:cs="微软雅黑"/>
                <w:b/>
                <w:bCs/>
                <w:sz w:val="32"/>
                <w:szCs w:val="32"/>
                <w:lang w:val="en-US" w:eastAsia="zh-CN"/>
              </w:rPr>
              <w:t>D4</w:t>
            </w:r>
          </w:p>
        </w:tc>
        <w:tc>
          <w:tcPr>
            <w:tcW w:w="9680" w:type="dxa"/>
            <w:tcBorders>
              <w:top w:val="single" w:color="auto" w:sz="4" w:space="0"/>
              <w:left w:val="nil"/>
              <w:bottom w:val="single" w:color="auto" w:sz="4" w:space="0"/>
              <w:right w:val="single" w:color="auto" w:sz="8" w:space="0"/>
            </w:tcBorders>
            <w:noWrap w:val="0"/>
            <w:vAlign w:val="center"/>
          </w:tcPr>
          <w:p w14:paraId="080F6EC6">
            <w:pPr>
              <w:keepNext w:val="0"/>
              <w:keepLines w:val="0"/>
              <w:pageBreakBefore w:val="0"/>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酒店享用早餐</w:t>
            </w:r>
          </w:p>
        </w:tc>
      </w:tr>
      <w:tr w14:paraId="71E392A5">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continue"/>
            <w:tcBorders>
              <w:left w:val="single" w:color="auto" w:sz="8" w:space="0"/>
              <w:right w:val="single" w:color="auto" w:sz="6" w:space="0"/>
            </w:tcBorders>
            <w:noWrap w:val="0"/>
            <w:vAlign w:val="center"/>
          </w:tcPr>
          <w:p w14:paraId="4A0323CC">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p>
        </w:tc>
        <w:tc>
          <w:tcPr>
            <w:tcW w:w="9680" w:type="dxa"/>
            <w:tcBorders>
              <w:top w:val="single" w:color="auto" w:sz="4" w:space="0"/>
              <w:left w:val="nil"/>
              <w:bottom w:val="single" w:color="auto" w:sz="4" w:space="0"/>
              <w:right w:val="single" w:color="auto" w:sz="8" w:space="0"/>
            </w:tcBorders>
            <w:noWrap w:val="0"/>
            <w:vAlign w:val="center"/>
          </w:tcPr>
          <w:p w14:paraId="0316F428">
            <w:pPr>
              <w:keepNext w:val="0"/>
              <w:keepLines w:val="0"/>
              <w:pageBreakBefore w:val="0"/>
              <w:widowControl/>
              <w:kinsoku/>
              <w:wordWrap/>
              <w:overflowPunct/>
              <w:topLinePunct w:val="0"/>
              <w:autoSpaceDE/>
              <w:autoSpaceDN/>
              <w:bidi w:val="0"/>
              <w:adjustRightInd/>
              <w:snapToGrid/>
              <w:spacing w:line="400" w:lineRule="exact"/>
              <w:rPr>
                <w:rFonts w:hint="default" w:ascii="微软雅黑" w:hAnsi="微软雅黑" w:eastAsia="微软雅黑" w:cs="微软雅黑"/>
                <w:b w:val="0"/>
                <w:bCs w:val="0"/>
                <w:color w:val="0000FF"/>
                <w:kern w:val="0"/>
                <w:sz w:val="21"/>
                <w:szCs w:val="21"/>
                <w:lang w:val="en-US" w:eastAsia="zh-CN" w:bidi="ar-SA"/>
              </w:rPr>
            </w:pPr>
            <w:r>
              <w:rPr>
                <w:rFonts w:hint="eastAsia" w:ascii="微软雅黑" w:hAnsi="微软雅黑" w:eastAsia="微软雅黑" w:cs="微软雅黑"/>
                <w:sz w:val="21"/>
                <w:szCs w:val="21"/>
              </w:rPr>
              <w:t>乘车前往“人间天堂”—杭州，与苏州并称“苏杭”，素有“上有天堂下有苏杭”的美誉。</w:t>
            </w:r>
          </w:p>
        </w:tc>
      </w:tr>
      <w:tr w14:paraId="0B2669ED">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continue"/>
            <w:tcBorders>
              <w:left w:val="single" w:color="auto" w:sz="8" w:space="0"/>
              <w:right w:val="single" w:color="auto" w:sz="6" w:space="0"/>
            </w:tcBorders>
            <w:noWrap w:val="0"/>
            <w:vAlign w:val="center"/>
          </w:tcPr>
          <w:p w14:paraId="1D417A27">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p>
        </w:tc>
        <w:tc>
          <w:tcPr>
            <w:tcW w:w="9680" w:type="dxa"/>
            <w:tcBorders>
              <w:top w:val="single" w:color="auto" w:sz="4" w:space="0"/>
              <w:left w:val="nil"/>
              <w:bottom w:val="single" w:color="auto" w:sz="4" w:space="0"/>
              <w:right w:val="single" w:color="auto" w:sz="8" w:space="0"/>
            </w:tcBorders>
            <w:noWrap w:val="0"/>
            <w:vAlign w:val="center"/>
          </w:tcPr>
          <w:p w14:paraId="335D4458">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000000"/>
                <w:lang w:eastAsia="zh-CN"/>
              </w:rPr>
            </w:pPr>
            <w:r>
              <w:rPr>
                <w:rFonts w:hint="eastAsia" w:ascii="微软雅黑" w:hAnsi="微软雅黑" w:eastAsia="微软雅黑" w:cs="微软雅黑"/>
                <w:color w:val="000000"/>
              </w:rPr>
              <w:t>游览</w:t>
            </w:r>
            <w:r>
              <w:rPr>
                <w:rFonts w:hint="eastAsia" w:ascii="微软雅黑" w:hAnsi="微软雅黑" w:eastAsia="微软雅黑" w:cs="宋体"/>
                <w:b/>
                <w:bCs/>
                <w:color w:val="C00000"/>
                <w:kern w:val="2"/>
                <w:sz w:val="21"/>
                <w:szCs w:val="24"/>
                <w:lang w:val="en-US" w:eastAsia="zh-CN" w:bidi="zh-CN"/>
              </w:rPr>
              <w:t>【飞来峰景区+灵隐寺】</w:t>
            </w:r>
            <w:r>
              <w:rPr>
                <w:rFonts w:hint="eastAsia" w:ascii="微软雅黑" w:hAnsi="微软雅黑" w:eastAsia="微软雅黑" w:cs="微软雅黑"/>
                <w:color w:val="000000"/>
                <w:lang w:eastAsia="zh-CN"/>
              </w:rPr>
              <w:t>，飞来峰又名灵鹫峰，是一座山峰。山高168米， 山体由石灰岩构成。飞来峰由于长期受地下水溶蚀作用，飞来峰形成了许多奇幻多变的洞壑，如龙泓洞、玉乳洞、射旭洞、呼猿洞等，洞洞有来历，极富传奇色彩。飞来峰的奇岩怪石，如蛟龙，如奔象，如卧虎，如惊猿，仿佛是一座石质动物园。</w:t>
            </w:r>
          </w:p>
          <w:p w14:paraId="3BA0A1A6">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看石头·天然动物园</w:t>
            </w:r>
          </w:p>
          <w:p w14:paraId="44D65EE6">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飞来峰不高，但满山都是“戏”。石灰岩被水溶了千万年，雕出一堆奇形怪状的洞窟和石头：像大象的、像蛟龙的、像卧虎的……整个山头就是一座露天石雕博物馆，还是纯天然的。</w:t>
            </w:r>
          </w:p>
          <w:p w14:paraId="65B44C78">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龙泓洞、玉乳洞、射旭洞，洞洞有传说。钻进去凉飕飕的，抬头可能就看见一尊藏在石缝里的佛像——元代的，就这么随随便便刻在石头上，</w:t>
            </w:r>
            <w:r>
              <w:rPr>
                <w:rFonts w:hint="eastAsia" w:ascii="微软雅黑" w:hAnsi="微软雅黑" w:eastAsia="微软雅黑" w:cs="微软雅黑"/>
                <w:b w:val="0"/>
                <w:bCs w:val="0"/>
                <w:color w:val="000000"/>
                <w:sz w:val="21"/>
                <w:szCs w:val="21"/>
                <w:lang w:eastAsia="zh-CN"/>
              </w:rPr>
              <w:t>一待就是</w:t>
            </w:r>
            <w:r>
              <w:rPr>
                <w:rFonts w:hint="eastAsia" w:ascii="微软雅黑" w:hAnsi="微软雅黑" w:eastAsia="微软雅黑" w:cs="微软雅黑"/>
                <w:b w:val="0"/>
                <w:bCs w:val="0"/>
                <w:color w:val="000000"/>
                <w:sz w:val="21"/>
                <w:szCs w:val="21"/>
              </w:rPr>
              <w:t>几百年。</w:t>
            </w:r>
          </w:p>
          <w:p w14:paraId="1F58C7DB">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逛寺庙·灵隐求愿</w:t>
            </w:r>
          </w:p>
          <w:p w14:paraId="737EA5F6">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山脚下就是灵隐寺。别看门口排队长，进去之后自有一片</w:t>
            </w:r>
            <w:r>
              <w:rPr>
                <w:rFonts w:hint="eastAsia" w:ascii="微软雅黑" w:hAnsi="微软雅黑" w:eastAsia="微软雅黑" w:cs="微软雅黑"/>
                <w:b w:val="0"/>
                <w:bCs w:val="0"/>
                <w:color w:val="000000"/>
                <w:sz w:val="21"/>
                <w:szCs w:val="21"/>
                <w:lang w:eastAsia="zh-CN"/>
              </w:rPr>
              <w:t>清静</w:t>
            </w:r>
            <w:r>
              <w:rPr>
                <w:rFonts w:hint="eastAsia" w:ascii="微软雅黑" w:hAnsi="微软雅黑" w:eastAsia="微软雅黑" w:cs="微软雅黑"/>
                <w:b w:val="0"/>
                <w:bCs w:val="0"/>
                <w:color w:val="000000"/>
                <w:sz w:val="21"/>
                <w:szCs w:val="21"/>
              </w:rPr>
              <w:t>。大雄宝殿的香火旺得很，据说求事业特别灵。</w:t>
            </w:r>
          </w:p>
          <w:p w14:paraId="0800CBDA">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color w:val="000000"/>
                <w:lang w:eastAsia="zh-CN"/>
              </w:rPr>
            </w:pPr>
            <w:r>
              <w:rPr>
                <w:rFonts w:hint="eastAsia" w:ascii="微软雅黑" w:hAnsi="微软雅黑" w:eastAsia="微软雅黑" w:cs="微软雅黑"/>
                <w:b w:val="0"/>
                <w:bCs w:val="0"/>
                <w:color w:val="000000"/>
                <w:sz w:val="21"/>
                <w:szCs w:val="21"/>
              </w:rPr>
              <w:t>隐藏玩法：别急着烧香，先在殿外站一会儿，听风吹过檐角的铜铃，看香炉的青烟慢慢飘过千年银杏——这才是灵隐的正确打开方式。</w:t>
            </w:r>
          </w:p>
          <w:p w14:paraId="06CCAEF3">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val="0"/>
                <w:bCs w:val="0"/>
                <w:color w:val="auto"/>
                <w:kern w:val="2"/>
                <w:sz w:val="20"/>
                <w:szCs w:val="20"/>
                <w:lang w:val="en-US" w:eastAsia="zh-CN" w:bidi="ar-SA"/>
              </w:rPr>
            </w:pPr>
            <w:r>
              <w:rPr>
                <w:rFonts w:hint="eastAsia" w:ascii="微软雅黑" w:hAnsi="微软雅黑" w:eastAsia="微软雅黑" w:cs="微软雅黑"/>
                <w:b w:val="0"/>
                <w:bCs w:val="0"/>
                <w:color w:val="auto"/>
                <w:kern w:val="2"/>
                <w:sz w:val="20"/>
                <w:szCs w:val="20"/>
                <w:lang w:val="en-US" w:eastAsia="zh-CN" w:bidi="ar-SA"/>
              </w:rPr>
              <w:t>【温馨提示】：</w:t>
            </w:r>
          </w:p>
          <w:p w14:paraId="3C93977E">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b w:val="0"/>
                <w:bCs w:val="0"/>
                <w:color w:val="auto"/>
                <w:kern w:val="2"/>
                <w:sz w:val="20"/>
                <w:szCs w:val="20"/>
                <w:lang w:val="en-US" w:eastAsia="zh-CN" w:bidi="ar-SA"/>
              </w:rPr>
              <w:t>1.涉及周末、节假日、旅游旺季等，大巴车禁止进入，需要换乘公交车，费用自理，敬请谅解！</w:t>
            </w:r>
            <w:r>
              <w:rPr>
                <w:rFonts w:hint="eastAsia" w:ascii="微软雅黑" w:hAnsi="微软雅黑" w:eastAsia="微软雅黑" w:cs="微软雅黑"/>
                <w:b w:val="0"/>
                <w:bCs w:val="0"/>
                <w:color w:val="auto"/>
                <w:kern w:val="2"/>
                <w:sz w:val="20"/>
                <w:szCs w:val="20"/>
                <w:lang w:val="en-US" w:eastAsia="zh-CN" w:bidi="ar-SA"/>
              </w:rPr>
              <w:br w:type="textWrapping"/>
            </w:r>
            <w:r>
              <w:rPr>
                <w:rFonts w:hint="eastAsia" w:ascii="微软雅黑" w:hAnsi="微软雅黑" w:eastAsia="微软雅黑" w:cs="微软雅黑"/>
                <w:b w:val="0"/>
                <w:bCs w:val="0"/>
                <w:color w:val="auto"/>
                <w:kern w:val="2"/>
                <w:sz w:val="20"/>
                <w:szCs w:val="20"/>
                <w:lang w:val="en-US" w:eastAsia="zh-CN" w:bidi="ar-SA"/>
              </w:rPr>
              <w:t>2、灵隐飞来峰景区于2025年12月1日开始实行免费实名制预约参观，因旅游旺季预约额度或交通管制等特殊情况，为确保行程顺利，我们将免费升级【杭州西溪国家湿地公园】门票价值80元/人，由旅行社承担。景区内有游船60元/人，如需乘坐费用自理，敬请谅解！</w:t>
            </w:r>
          </w:p>
        </w:tc>
      </w:tr>
      <w:tr w14:paraId="7D8892C8">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continue"/>
            <w:tcBorders>
              <w:left w:val="single" w:color="auto" w:sz="8" w:space="0"/>
              <w:right w:val="single" w:color="auto" w:sz="6" w:space="0"/>
            </w:tcBorders>
            <w:noWrap w:val="0"/>
            <w:vAlign w:val="center"/>
          </w:tcPr>
          <w:p w14:paraId="0DDDE8EE">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p>
        </w:tc>
        <w:tc>
          <w:tcPr>
            <w:tcW w:w="9680" w:type="dxa"/>
            <w:tcBorders>
              <w:top w:val="single" w:color="auto" w:sz="4" w:space="0"/>
              <w:left w:val="nil"/>
              <w:bottom w:val="single" w:color="auto" w:sz="4" w:space="0"/>
              <w:right w:val="single" w:color="auto" w:sz="8" w:space="0"/>
            </w:tcBorders>
            <w:noWrap w:val="0"/>
            <w:vAlign w:val="center"/>
          </w:tcPr>
          <w:p w14:paraId="5E95A83B">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午餐：</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龙井</w:t>
            </w:r>
            <w:r>
              <w:rPr>
                <w:rFonts w:hint="eastAsia" w:ascii="微软雅黑" w:hAnsi="微软雅黑" w:eastAsia="微软雅黑" w:cs="微软雅黑"/>
                <w:color w:val="000000" w:themeColor="text1"/>
                <w:sz w:val="21"/>
                <w:szCs w:val="21"/>
                <w14:textFill>
                  <w14:solidFill>
                    <w14:schemeClr w14:val="tx1"/>
                  </w14:solidFill>
                </w14:textFill>
              </w:rPr>
              <w:t>御茶宴</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餐标</w:t>
            </w:r>
            <w:r>
              <w:rPr>
                <w:rFonts w:hint="default" w:ascii="微软雅黑" w:hAnsi="微软雅黑" w:eastAsia="微软雅黑" w:cs="微软雅黑"/>
                <w:sz w:val="21"/>
                <w:szCs w:val="21"/>
                <w:lang w:val="en-US"/>
              </w:rPr>
              <w:t>5</w:t>
            </w:r>
            <w:r>
              <w:rPr>
                <w:rFonts w:hint="eastAsia" w:ascii="微软雅黑" w:hAnsi="微软雅黑" w:eastAsia="微软雅黑" w:cs="微软雅黑"/>
                <w:sz w:val="21"/>
                <w:szCs w:val="21"/>
              </w:rPr>
              <w:t>0元</w:t>
            </w:r>
            <w:r>
              <w:rPr>
                <w:rFonts w:hint="eastAsia" w:ascii="微软雅黑" w:hAnsi="微软雅黑" w:eastAsia="微软雅黑" w:cs="微软雅黑"/>
                <w:sz w:val="21"/>
                <w:szCs w:val="21"/>
                <w:lang w:val="en-US" w:eastAsia="zh-CN"/>
              </w:rPr>
              <w:t>/人</w:t>
            </w:r>
          </w:p>
          <w:p w14:paraId="602CEEA3">
            <w:pPr>
              <w:keepNext w:val="0"/>
              <w:keepLines w:val="0"/>
              <w:pageBreakBefore w:val="0"/>
              <w:widowControl/>
              <w:kinsoku/>
              <w:wordWrap/>
              <w:overflowPunct/>
              <w:topLinePunct w:val="0"/>
              <w:autoSpaceDE/>
              <w:autoSpaceDN/>
              <w:bidi w:val="0"/>
              <w:adjustRightInd/>
              <w:snapToGrid/>
              <w:spacing w:line="400" w:lineRule="exact"/>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rPr>
              <w:t>温馨提示：由于餐厅置身万亩茶园，有当地经营者会经常于餐厅推荐杭州龙井茶，请谨慎购买！</w:t>
            </w:r>
          </w:p>
        </w:tc>
      </w:tr>
      <w:tr w14:paraId="123AB68F">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continue"/>
            <w:tcBorders>
              <w:left w:val="single" w:color="auto" w:sz="8" w:space="0"/>
              <w:right w:val="single" w:color="auto" w:sz="6" w:space="0"/>
            </w:tcBorders>
            <w:noWrap w:val="0"/>
            <w:vAlign w:val="center"/>
          </w:tcPr>
          <w:p w14:paraId="29EA8133">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lang w:val="en-US" w:eastAsia="zh-CN"/>
              </w:rPr>
            </w:pPr>
          </w:p>
        </w:tc>
        <w:tc>
          <w:tcPr>
            <w:tcW w:w="9680" w:type="dxa"/>
            <w:tcBorders>
              <w:top w:val="single" w:color="auto" w:sz="4" w:space="0"/>
              <w:left w:val="nil"/>
              <w:bottom w:val="single" w:color="auto" w:sz="4" w:space="0"/>
              <w:right w:val="single" w:color="auto" w:sz="8" w:space="0"/>
            </w:tcBorders>
            <w:noWrap w:val="0"/>
            <w:vAlign w:val="center"/>
          </w:tcPr>
          <w:p w14:paraId="13588F6F">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漫步</w:t>
            </w:r>
            <w:r>
              <w:rPr>
                <w:rFonts w:hint="eastAsia" w:ascii="微软雅黑" w:hAnsi="微软雅黑" w:eastAsia="微软雅黑" w:cs="宋体"/>
                <w:b/>
                <w:bCs/>
                <w:color w:val="C00000"/>
                <w:kern w:val="2"/>
                <w:sz w:val="21"/>
                <w:szCs w:val="24"/>
                <w:lang w:val="en-US" w:eastAsia="zh-CN" w:bidi="zh-CN"/>
              </w:rPr>
              <w:t>【西湖】+【苏堤】</w:t>
            </w:r>
            <w:r>
              <w:rPr>
                <w:rFonts w:hint="eastAsia" w:ascii="微软雅黑" w:hAnsi="微软雅黑" w:eastAsia="微软雅黑" w:cs="微软雅黑"/>
                <w:sz w:val="21"/>
                <w:szCs w:val="21"/>
              </w:rPr>
              <w:t>西湖是</w:t>
            </w:r>
            <w:r>
              <w:rPr>
                <w:rFonts w:hint="eastAsia" w:ascii="微软雅黑" w:hAnsi="微软雅黑" w:eastAsia="微软雅黑" w:cs="微软雅黑"/>
                <w:sz w:val="21"/>
                <w:szCs w:val="21"/>
                <w:lang w:eastAsia="zh-CN"/>
              </w:rPr>
              <w:t>坐落</w:t>
            </w:r>
            <w:r>
              <w:rPr>
                <w:rFonts w:hint="eastAsia" w:ascii="微软雅黑" w:hAnsi="微软雅黑" w:eastAsia="微软雅黑" w:cs="微软雅黑"/>
                <w:sz w:val="21"/>
                <w:szCs w:val="21"/>
              </w:rPr>
              <w:t>杭州西城的一颗光彩夺目的明珠，亲身体会苏东坡笔下“浓妆淡抹总相宜”的西湖景色。西湖风景秀逸兼具山水之胜、园林之美，景致秀美使人陶醉不已，是国家首批5A景区，2011年6月24被列入“世界文化遗产”的名录，使得西湖更加美名远播！</w:t>
            </w:r>
          </w:p>
          <w:p w14:paraId="5CB2BE63">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苏堤·走着就把西湖看完了</w:t>
            </w:r>
          </w:p>
          <w:p w14:paraId="2D4D6BD8">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2.8公里长的一条绿带，把西湖最精华的部分串了起来。左边是山，右边是水，前面是桥，后面是柳。走着走着，你就把别人开车都看不全的西湖，看完了。</w:t>
            </w:r>
          </w:p>
          <w:p w14:paraId="691BBEEA">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本地人私藏的打开方式：租辆单车慢慢骑，或者干脆啥也不干，找个长椅发呆——反正西湖不收门票，坐多久都行。</w:t>
            </w:r>
          </w:p>
          <w:p w14:paraId="5AC1C2D6">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四季·西湖不止一面</w:t>
            </w:r>
          </w:p>
          <w:p w14:paraId="5E96066F">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春天（3-5月）：苏堤春晓，桃花开了一路。风吹过，花瓣往你脸上扑。</w:t>
            </w:r>
          </w:p>
          <w:p w14:paraId="01E32054">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夏天（6-8月）：曲院风荷的荷花疯了似的开，下午4点后去，光最好。</w:t>
            </w:r>
          </w:p>
          <w:p w14:paraId="401B0EF6">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秋天（9-11月）：满陇桂雨香得齁人，北山路的梧桐叶黄成一条隧道。</w:t>
            </w:r>
          </w:p>
          <w:p w14:paraId="47F1E279">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冬天（12-2月）：断桥残雪是真的美，人少的时候去，雷峰塔像盖了层薄被。</w:t>
            </w:r>
          </w:p>
          <w:p w14:paraId="42983D07">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西湖怎么拍</w:t>
            </w:r>
          </w:p>
          <w:p w14:paraId="30D5417C">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经典机位：苏堤望山桥拍雷峰塔、白堤拍保俶塔、长桥公园拍夕阳</w:t>
            </w:r>
          </w:p>
          <w:p w14:paraId="65C1AE8F">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sz w:val="21"/>
                <w:szCs w:val="21"/>
              </w:rPr>
            </w:pPr>
            <w:r>
              <w:rPr>
                <w:rFonts w:hint="eastAsia" w:ascii="微软雅黑" w:hAnsi="微软雅黑" w:eastAsia="微软雅黑" w:cs="微软雅黑"/>
                <w:b w:val="0"/>
                <w:bCs w:val="0"/>
                <w:color w:val="000000"/>
                <w:sz w:val="21"/>
                <w:szCs w:val="21"/>
              </w:rPr>
              <w:t>隐藏机位：郭庄往里走，有个没人的角落，拍出去的西湖像私家湖泊</w:t>
            </w:r>
          </w:p>
          <w:p w14:paraId="3E906C3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val="0"/>
                <w:bCs w:val="0"/>
                <w:color w:val="auto"/>
                <w:kern w:val="2"/>
                <w:sz w:val="20"/>
                <w:szCs w:val="20"/>
                <w:lang w:val="en-US" w:eastAsia="zh-CN" w:bidi="ar-SA"/>
              </w:rPr>
            </w:pPr>
            <w:r>
              <w:rPr>
                <w:rFonts w:hint="eastAsia" w:ascii="微软雅黑" w:hAnsi="微软雅黑" w:eastAsia="微软雅黑" w:cs="微软雅黑"/>
                <w:b w:val="0"/>
                <w:bCs w:val="0"/>
                <w:color w:val="auto"/>
                <w:kern w:val="2"/>
                <w:sz w:val="20"/>
                <w:szCs w:val="20"/>
                <w:lang w:val="en-US" w:eastAsia="zh-CN" w:bidi="ar-SA"/>
              </w:rPr>
              <w:t>【温馨提示】：</w:t>
            </w:r>
          </w:p>
          <w:p w14:paraId="74255C2D">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微软雅黑" w:hAnsi="微软雅黑" w:eastAsia="微软雅黑" w:cs="微软雅黑"/>
                <w:b w:val="0"/>
                <w:bCs w:val="0"/>
                <w:color w:val="auto"/>
                <w:kern w:val="2"/>
                <w:sz w:val="20"/>
                <w:szCs w:val="20"/>
                <w:lang w:val="en-US" w:eastAsia="zh-CN" w:bidi="ar-SA"/>
              </w:rPr>
            </w:pPr>
            <w:r>
              <w:rPr>
                <w:rFonts w:hint="eastAsia" w:ascii="微软雅黑" w:hAnsi="微软雅黑" w:eastAsia="微软雅黑" w:cs="微软雅黑"/>
                <w:b w:val="0"/>
                <w:bCs w:val="0"/>
                <w:color w:val="auto"/>
                <w:kern w:val="2"/>
                <w:sz w:val="20"/>
                <w:szCs w:val="20"/>
                <w:lang w:val="en-US" w:eastAsia="zh-CN" w:bidi="ar-SA"/>
              </w:rPr>
              <w:t>1.西湖可以选择乘坐游船，费用不包含，60元/位，如需敬请自理！</w:t>
            </w:r>
          </w:p>
          <w:p w14:paraId="124BFC40">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rPr>
            </w:pPr>
            <w:r>
              <w:rPr>
                <w:rFonts w:hint="eastAsia" w:ascii="微软雅黑" w:hAnsi="微软雅黑" w:eastAsia="微软雅黑" w:cs="微软雅黑"/>
                <w:b w:val="0"/>
                <w:bCs w:val="0"/>
                <w:color w:val="auto"/>
                <w:kern w:val="2"/>
                <w:sz w:val="20"/>
                <w:szCs w:val="20"/>
                <w:lang w:val="en-US" w:eastAsia="zh-CN" w:bidi="ar-SA"/>
              </w:rPr>
              <w:t>2.涉及周末、节假日、旅游旺季等，大巴车禁止进入，需要换乘公交车，费用已含，敬请谅解！</w:t>
            </w:r>
          </w:p>
        </w:tc>
      </w:tr>
      <w:tr w14:paraId="1FB7F884">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continue"/>
            <w:tcBorders>
              <w:left w:val="single" w:color="auto" w:sz="8" w:space="0"/>
              <w:right w:val="single" w:color="auto" w:sz="6" w:space="0"/>
            </w:tcBorders>
            <w:noWrap w:val="0"/>
            <w:vAlign w:val="center"/>
          </w:tcPr>
          <w:p w14:paraId="007DFB75">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p>
        </w:tc>
        <w:tc>
          <w:tcPr>
            <w:tcW w:w="9680" w:type="dxa"/>
            <w:tcBorders>
              <w:top w:val="single" w:color="auto" w:sz="4" w:space="0"/>
              <w:left w:val="nil"/>
              <w:bottom w:val="single" w:color="auto" w:sz="4" w:space="0"/>
              <w:right w:val="single" w:color="auto" w:sz="8" w:space="0"/>
            </w:tcBorders>
            <w:noWrap w:val="0"/>
            <w:vAlign w:val="center"/>
          </w:tcPr>
          <w:p w14:paraId="27EF4FAD">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color w:val="000000"/>
                <w:sz w:val="21"/>
                <w:szCs w:val="21"/>
                <w:lang w:val="en-US" w:eastAsia="zh-CN"/>
              </w:rPr>
            </w:pPr>
            <w:r>
              <w:rPr>
                <w:rFonts w:hint="eastAsia" w:ascii="微软雅黑" w:hAnsi="微软雅黑" w:eastAsia="微软雅黑" w:cs="微软雅黑"/>
                <w:color w:val="000000"/>
                <w:sz w:val="21"/>
                <w:szCs w:val="21"/>
                <w:lang w:val="en-US" w:eastAsia="zh-CN"/>
              </w:rPr>
              <w:t>自由用餐，品杭州当地特色小吃</w:t>
            </w:r>
          </w:p>
          <w:p w14:paraId="18A6D9D6">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color w:val="000000"/>
                <w:sz w:val="21"/>
                <w:szCs w:val="21"/>
                <w:lang w:val="en-US" w:eastAsia="zh-CN"/>
              </w:rPr>
            </w:pPr>
            <w:r>
              <w:rPr>
                <w:rFonts w:hint="eastAsia" w:ascii="微软雅黑" w:hAnsi="微软雅黑" w:eastAsia="微软雅黑" w:cs="微软雅黑"/>
                <w:color w:val="000000"/>
                <w:sz w:val="21"/>
                <w:szCs w:val="21"/>
                <w:lang w:val="en-US" w:eastAsia="zh-CN"/>
              </w:rPr>
              <w:t>小吃推荐：东坡肉、宋嫂鱼羹、蜜汁藕、龙井虾仁、糖醋排骨、蛋黄子排、糖桂花、茶香鸡等。</w:t>
            </w:r>
          </w:p>
          <w:p w14:paraId="0FC977B7">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color w:val="000000"/>
                <w:sz w:val="21"/>
                <w:szCs w:val="21"/>
                <w:lang w:val="en-US" w:eastAsia="zh-CN"/>
              </w:rPr>
              <w:t>餐厅推荐：楼外楼、天外天、山外山、天香楼、状元馆、知味观、奎元馆、皇饭儿、杭州酒家等。</w:t>
            </w:r>
          </w:p>
        </w:tc>
      </w:tr>
      <w:tr w14:paraId="5494DD56">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continue"/>
            <w:tcBorders>
              <w:left w:val="single" w:color="auto" w:sz="8" w:space="0"/>
              <w:right w:val="single" w:color="auto" w:sz="6" w:space="0"/>
            </w:tcBorders>
            <w:noWrap w:val="0"/>
            <w:vAlign w:val="center"/>
          </w:tcPr>
          <w:p w14:paraId="2ED86624">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p>
        </w:tc>
        <w:tc>
          <w:tcPr>
            <w:tcW w:w="9680" w:type="dxa"/>
            <w:tcBorders>
              <w:top w:val="single" w:color="auto" w:sz="4" w:space="0"/>
              <w:left w:val="nil"/>
              <w:bottom w:val="single" w:color="auto" w:sz="4" w:space="0"/>
              <w:right w:val="single" w:color="auto" w:sz="8" w:space="0"/>
            </w:tcBorders>
            <w:noWrap w:val="0"/>
            <w:vAlign w:val="center"/>
          </w:tcPr>
          <w:p w14:paraId="38946578">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lang w:eastAsia="zh-CN"/>
              </w:rPr>
            </w:pPr>
            <w:r>
              <w:rPr>
                <w:rFonts w:hint="eastAsia" w:ascii="微软雅黑" w:hAnsi="微软雅黑" w:eastAsia="微软雅黑" w:cs="宋体"/>
                <w:b/>
                <w:bCs/>
                <w:color w:val="C00000"/>
                <w:kern w:val="2"/>
                <w:sz w:val="21"/>
                <w:szCs w:val="24"/>
                <w:lang w:val="en-US" w:eastAsia="zh-CN" w:bidi="zh-CN"/>
              </w:rPr>
              <w:t>【推荐自费项目：杭州宋城+千古情演出，320-350元/人】</w:t>
            </w:r>
            <w:r>
              <w:rPr>
                <w:rFonts w:hint="eastAsia" w:ascii="微软雅黑" w:hAnsi="微软雅黑" w:eastAsia="微软雅黑" w:cs="微软雅黑"/>
                <w:sz w:val="21"/>
                <w:szCs w:val="21"/>
                <w:lang w:eastAsia="zh-CN"/>
              </w:rPr>
              <w:t>，游览被誉为“世界三大名秀之一”—【宋城以及宋城千古情演出】（确切演出时间以景区当日公布为准！），有着“给我一天，还你千年”的曼妙意境，每一位到杭州的游客必看的剧目。以杭州的历史典故、神话传说为基点，融合歌舞、杂技艺术于一体，应用现代高科技手段营造如梦如幻的艺术效果，给人以强烈的视觉震撼。这是一部气势磅礴的民族史诗、一个缠绵迷离的美丽传说、一场盛况空前的皇宫庆典、一段气贯长虹的悲壮故事。</w:t>
            </w:r>
          </w:p>
          <w:p w14:paraId="2D360E0F">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b/>
                <w:bCs/>
                <w:color w:val="2B57FD"/>
                <w:sz w:val="21"/>
                <w:szCs w:val="21"/>
                <w:lang w:eastAsia="zh-CN"/>
              </w:rPr>
            </w:pPr>
            <w:r>
              <w:rPr>
                <w:rFonts w:hint="eastAsia" w:ascii="微软雅黑" w:hAnsi="微软雅黑" w:eastAsia="微软雅黑" w:cs="微软雅黑"/>
                <w:b w:val="0"/>
                <w:bCs w:val="0"/>
                <w:color w:val="auto"/>
                <w:kern w:val="2"/>
                <w:sz w:val="20"/>
                <w:szCs w:val="20"/>
                <w:lang w:val="en-US" w:eastAsia="zh-CN" w:bidi="ar-SA"/>
              </w:rPr>
              <w:t>【温馨提示】：因自费项目包含司机车费、导游服务费，如需自行购票，需要补交100元/人相关费用，也可自行前往，请谅解！</w:t>
            </w:r>
          </w:p>
        </w:tc>
      </w:tr>
      <w:tr w14:paraId="1E19F337">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continue"/>
            <w:tcBorders>
              <w:left w:val="single" w:color="auto" w:sz="8" w:space="0"/>
              <w:bottom w:val="single" w:color="auto" w:sz="4" w:space="0"/>
              <w:right w:val="single" w:color="auto" w:sz="6" w:space="0"/>
            </w:tcBorders>
            <w:noWrap w:val="0"/>
            <w:vAlign w:val="center"/>
          </w:tcPr>
          <w:p w14:paraId="41F98BE4">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lang w:val="en-US" w:eastAsia="zh-CN"/>
              </w:rPr>
            </w:pPr>
          </w:p>
        </w:tc>
        <w:tc>
          <w:tcPr>
            <w:tcW w:w="9680" w:type="dxa"/>
            <w:tcBorders>
              <w:top w:val="single" w:color="auto" w:sz="4" w:space="0"/>
              <w:left w:val="nil"/>
              <w:bottom w:val="single" w:color="auto" w:sz="4" w:space="0"/>
              <w:right w:val="single" w:color="auto" w:sz="8" w:space="0"/>
            </w:tcBorders>
            <w:noWrap w:val="0"/>
            <w:vAlign w:val="center"/>
          </w:tcPr>
          <w:p w14:paraId="60922F3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b/>
                <w:bCs/>
                <w:sz w:val="21"/>
                <w:szCs w:val="21"/>
                <w:lang w:val="en-US" w:eastAsia="zh-CN"/>
              </w:rPr>
              <w:t>参考酒店：</w:t>
            </w:r>
            <w:r>
              <w:rPr>
                <w:rFonts w:hint="eastAsia" w:ascii="微软雅黑" w:hAnsi="微软雅黑" w:eastAsia="微软雅黑" w:cs="微软雅黑"/>
                <w:sz w:val="21"/>
                <w:szCs w:val="21"/>
                <w:lang w:eastAsia="zh-CN"/>
              </w:rPr>
              <w:t>杭州白马湖建国饭店/广电名都大酒店/杭州开元名都大酒店/太虚湖假日酒店/滨江开元名都大酒店/三立开元名都大酒店/唯亭酒店（浙江工业大学屏峰校区店）/杭州艺尚雷迪森广场酒店（临平南高铁站店）/盛泰开元名都大酒店/钱江湾开元名都大酒店/博奥开元名都大酒店/金马饭店/马可·波罗豪庭酒店/钱江君澜大酒店/兰里雷迪森酒店/紫金港莎玛酒店/紫金港君亭酒店/杭州星海君澜酒店/杭州运河海歆酒店（京杭大运河博物院平安桥地铁站店）/杭州大运河马可·波罗豪廷酒店/杭州萧元雷迪森广场酒店/杭州浙商开元名都酒店/杭州英冠温德姆酒店</w:t>
            </w:r>
            <w:r>
              <w:rPr>
                <w:rFonts w:hint="eastAsia" w:ascii="微软雅黑" w:hAnsi="微软雅黑" w:eastAsia="微软雅黑" w:cs="微软雅黑"/>
                <w:sz w:val="21"/>
                <w:szCs w:val="21"/>
                <w:lang w:val="en-US" w:eastAsia="zh-CN"/>
              </w:rPr>
              <w:t>……</w:t>
            </w:r>
          </w:p>
        </w:tc>
      </w:tr>
      <w:tr w14:paraId="7654B522">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10633" w:type="dxa"/>
            <w:gridSpan w:val="2"/>
            <w:tcBorders>
              <w:top w:val="single" w:color="auto" w:sz="4" w:space="0"/>
              <w:left w:val="single" w:color="auto" w:sz="8" w:space="0"/>
              <w:bottom w:val="single" w:color="auto" w:sz="4" w:space="0"/>
              <w:right w:val="single" w:color="auto" w:sz="8" w:space="0"/>
            </w:tcBorders>
            <w:noWrap w:val="0"/>
            <w:vAlign w:val="center"/>
          </w:tcPr>
          <w:p w14:paraId="4732E68F">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 xml:space="preserve">第五天：杭州—上海      </w:t>
            </w:r>
            <w:r>
              <w:rPr>
                <w:rFonts w:hint="eastAsia" w:ascii="微软雅黑" w:hAnsi="微软雅黑" w:eastAsia="微软雅黑" w:cs="微软雅黑"/>
                <w:b/>
                <w:bCs/>
                <w:sz w:val="30"/>
                <w:szCs w:val="30"/>
                <w:lang w:val="en-US" w:eastAsia="zh-CN"/>
              </w:rPr>
              <w:t xml:space="preserve">     </w:t>
            </w:r>
            <w:r>
              <w:rPr>
                <w:rFonts w:hint="eastAsia" w:ascii="微软雅黑" w:hAnsi="微软雅黑" w:eastAsia="微软雅黑" w:cs="微软雅黑"/>
                <w:b/>
                <w:bCs/>
                <w:sz w:val="30"/>
                <w:szCs w:val="30"/>
              </w:rPr>
              <w:t xml:space="preserve">   </w:t>
            </w:r>
            <w:r>
              <w:rPr>
                <w:rFonts w:hint="eastAsia" w:ascii="微软雅黑" w:hAnsi="微软雅黑" w:eastAsia="微软雅黑" w:cs="微软雅黑"/>
                <w:b/>
                <w:bCs/>
                <w:sz w:val="30"/>
                <w:szCs w:val="30"/>
                <w:lang w:val="en-US" w:eastAsia="zh-CN"/>
              </w:rPr>
              <w:t xml:space="preserve">     </w:t>
            </w:r>
            <w:r>
              <w:rPr>
                <w:rFonts w:hint="eastAsia" w:ascii="微软雅黑" w:hAnsi="微软雅黑" w:eastAsia="微软雅黑" w:cs="微软雅黑"/>
                <w:b/>
                <w:bCs/>
                <w:sz w:val="30"/>
                <w:szCs w:val="30"/>
              </w:rPr>
              <w:t xml:space="preserve">      </w:t>
            </w:r>
            <w:r>
              <w:rPr>
                <w:rFonts w:hint="eastAsia" w:ascii="微软雅黑" w:hAnsi="微软雅黑" w:eastAsia="微软雅黑" w:cs="微软雅黑"/>
                <w:b/>
                <w:bCs/>
                <w:sz w:val="30"/>
                <w:szCs w:val="30"/>
                <w:lang w:val="en-US" w:eastAsia="zh-CN"/>
              </w:rPr>
              <w:t xml:space="preserve">  </w:t>
            </w:r>
            <w:r>
              <w:rPr>
                <w:rFonts w:hint="eastAsia" w:ascii="微软雅黑" w:hAnsi="微软雅黑" w:eastAsia="微软雅黑" w:cs="微软雅黑"/>
                <w:b/>
                <w:bCs/>
                <w:sz w:val="30"/>
                <w:szCs w:val="30"/>
              </w:rPr>
              <w:t xml:space="preserve">   早餐√、中餐√、晚餐×</w:t>
            </w:r>
          </w:p>
        </w:tc>
      </w:tr>
      <w:tr w14:paraId="5A95F8AB">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shd w:val="clear" w:color="auto" w:fill="D9D9D9"/>
            <w:noWrap w:val="0"/>
            <w:vAlign w:val="center"/>
          </w:tcPr>
          <w:p w14:paraId="5E0D8D0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时间</w:t>
            </w:r>
          </w:p>
        </w:tc>
        <w:tc>
          <w:tcPr>
            <w:tcW w:w="9680" w:type="dxa"/>
            <w:tcBorders>
              <w:top w:val="single" w:color="auto" w:sz="4" w:space="0"/>
              <w:left w:val="nil"/>
              <w:bottom w:val="single" w:color="auto" w:sz="4" w:space="0"/>
              <w:right w:val="single" w:color="auto" w:sz="8" w:space="0"/>
            </w:tcBorders>
            <w:shd w:val="clear" w:color="auto" w:fill="D9D9D9"/>
            <w:noWrap w:val="0"/>
            <w:vAlign w:val="center"/>
          </w:tcPr>
          <w:p w14:paraId="6521114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行程细述</w:t>
            </w:r>
          </w:p>
        </w:tc>
      </w:tr>
      <w:tr w14:paraId="596A247B">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restart"/>
            <w:tcBorders>
              <w:top w:val="single" w:color="auto" w:sz="4" w:space="0"/>
              <w:left w:val="single" w:color="auto" w:sz="8" w:space="0"/>
              <w:right w:val="single" w:color="auto" w:sz="6" w:space="0"/>
            </w:tcBorders>
            <w:noWrap w:val="0"/>
            <w:vAlign w:val="center"/>
          </w:tcPr>
          <w:p w14:paraId="1127546A">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sz w:val="32"/>
                <w:szCs w:val="32"/>
                <w:lang w:val="en-US" w:eastAsia="zh-CN"/>
              </w:rPr>
            </w:pPr>
          </w:p>
          <w:p w14:paraId="5164A7CF">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sz w:val="32"/>
                <w:szCs w:val="32"/>
                <w:lang w:val="en-US" w:eastAsia="zh-CN"/>
              </w:rPr>
            </w:pPr>
          </w:p>
          <w:p w14:paraId="1C802746">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sz w:val="32"/>
                <w:szCs w:val="32"/>
                <w:lang w:val="en-US" w:eastAsia="zh-CN"/>
              </w:rPr>
            </w:pPr>
          </w:p>
          <w:p w14:paraId="60B3DEB4">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sz w:val="32"/>
                <w:szCs w:val="32"/>
                <w:lang w:val="en-US" w:eastAsia="zh-CN"/>
              </w:rPr>
            </w:pPr>
          </w:p>
          <w:p w14:paraId="3D9D357C">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sz w:val="32"/>
                <w:szCs w:val="32"/>
                <w:lang w:val="en-US" w:eastAsia="zh-CN"/>
              </w:rPr>
            </w:pPr>
          </w:p>
          <w:p w14:paraId="002C1468">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sz w:val="32"/>
                <w:szCs w:val="32"/>
                <w:lang w:val="en-US" w:eastAsia="zh-CN"/>
              </w:rPr>
            </w:pPr>
          </w:p>
          <w:p w14:paraId="5A90A7C5">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sz w:val="32"/>
                <w:szCs w:val="32"/>
                <w:lang w:val="en-US" w:eastAsia="zh-CN"/>
              </w:rPr>
            </w:pPr>
          </w:p>
          <w:p w14:paraId="757C3318">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sz w:val="32"/>
                <w:szCs w:val="32"/>
                <w:lang w:val="en-US" w:eastAsia="zh-CN"/>
              </w:rPr>
            </w:pPr>
          </w:p>
          <w:p w14:paraId="5CA7B793">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sz w:val="32"/>
                <w:szCs w:val="32"/>
                <w:lang w:val="en-US" w:eastAsia="zh-CN"/>
              </w:rPr>
            </w:pPr>
          </w:p>
          <w:p w14:paraId="1BA8CAEB">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sz w:val="32"/>
                <w:szCs w:val="32"/>
                <w:lang w:val="en-US" w:eastAsia="zh-CN"/>
              </w:rPr>
            </w:pPr>
          </w:p>
          <w:p w14:paraId="53886EC9">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sz w:val="32"/>
                <w:szCs w:val="32"/>
                <w:lang w:val="en-US" w:eastAsia="zh-CN"/>
              </w:rPr>
            </w:pPr>
          </w:p>
          <w:p w14:paraId="2136225B">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sz w:val="32"/>
                <w:szCs w:val="32"/>
                <w:lang w:val="en-US" w:eastAsia="zh-CN"/>
              </w:rPr>
            </w:pPr>
          </w:p>
          <w:p w14:paraId="257231B5">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sz w:val="32"/>
                <w:szCs w:val="32"/>
                <w:lang w:val="en-US" w:eastAsia="zh-CN"/>
              </w:rPr>
            </w:pPr>
          </w:p>
          <w:p w14:paraId="54A76A50">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sz w:val="32"/>
                <w:szCs w:val="32"/>
                <w:lang w:val="en-US" w:eastAsia="zh-CN"/>
              </w:rPr>
            </w:pPr>
          </w:p>
          <w:p w14:paraId="5FE25BB9">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sz w:val="32"/>
                <w:szCs w:val="32"/>
                <w:lang w:val="en-US" w:eastAsia="zh-CN"/>
              </w:rPr>
            </w:pPr>
          </w:p>
          <w:p w14:paraId="7E269129">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sz w:val="32"/>
                <w:szCs w:val="32"/>
                <w:lang w:val="en-US" w:eastAsia="zh-CN"/>
              </w:rPr>
            </w:pPr>
          </w:p>
          <w:p w14:paraId="318F4D05">
            <w:pPr>
              <w:keepNext w:val="0"/>
              <w:keepLines w:val="0"/>
              <w:pageBreakBefore w:val="0"/>
              <w:kinsoku/>
              <w:wordWrap/>
              <w:overflowPunct/>
              <w:topLinePunct w:val="0"/>
              <w:autoSpaceDE/>
              <w:autoSpaceDN/>
              <w:bidi w:val="0"/>
              <w:adjustRightInd/>
              <w:snapToGrid/>
              <w:spacing w:line="400" w:lineRule="exact"/>
              <w:jc w:val="center"/>
              <w:rPr>
                <w:rFonts w:hint="default" w:ascii="微软雅黑" w:hAnsi="微软雅黑" w:eastAsia="微软雅黑" w:cs="微软雅黑"/>
                <w:sz w:val="21"/>
                <w:szCs w:val="21"/>
                <w:lang w:val="en-US" w:eastAsia="zh-CN"/>
              </w:rPr>
            </w:pPr>
            <w:r>
              <w:rPr>
                <w:rFonts w:hint="eastAsia" w:ascii="微软雅黑" w:hAnsi="微软雅黑" w:eastAsia="微软雅黑" w:cs="微软雅黑"/>
                <w:b/>
                <w:bCs/>
                <w:sz w:val="32"/>
                <w:szCs w:val="32"/>
                <w:lang w:val="en-US" w:eastAsia="zh-CN"/>
              </w:rPr>
              <w:t>D5</w:t>
            </w:r>
          </w:p>
        </w:tc>
        <w:tc>
          <w:tcPr>
            <w:tcW w:w="9680" w:type="dxa"/>
            <w:tcBorders>
              <w:top w:val="single" w:color="auto" w:sz="4" w:space="0"/>
              <w:left w:val="nil"/>
              <w:bottom w:val="single" w:color="auto" w:sz="4" w:space="0"/>
              <w:right w:val="single" w:color="auto" w:sz="8" w:space="0"/>
            </w:tcBorders>
            <w:noWrap w:val="0"/>
            <w:vAlign w:val="center"/>
          </w:tcPr>
          <w:p w14:paraId="1AF8BD0A">
            <w:pPr>
              <w:keepNext w:val="0"/>
              <w:keepLines w:val="0"/>
              <w:pageBreakBefore w:val="0"/>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酒店享用早餐</w:t>
            </w:r>
          </w:p>
        </w:tc>
      </w:tr>
      <w:tr w14:paraId="2C9D5B6C">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continue"/>
            <w:tcBorders>
              <w:left w:val="single" w:color="auto" w:sz="8" w:space="0"/>
              <w:right w:val="single" w:color="auto" w:sz="6" w:space="0"/>
            </w:tcBorders>
            <w:noWrap w:val="0"/>
            <w:vAlign w:val="center"/>
          </w:tcPr>
          <w:p w14:paraId="69F2DDE2">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p>
        </w:tc>
        <w:tc>
          <w:tcPr>
            <w:tcW w:w="9680" w:type="dxa"/>
            <w:tcBorders>
              <w:top w:val="single" w:color="auto" w:sz="4" w:space="0"/>
              <w:left w:val="nil"/>
              <w:bottom w:val="single" w:color="auto" w:sz="4" w:space="0"/>
              <w:right w:val="single" w:color="auto" w:sz="8" w:space="0"/>
            </w:tcBorders>
            <w:noWrap w:val="0"/>
            <w:vAlign w:val="center"/>
          </w:tcPr>
          <w:p w14:paraId="3D68A701">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游览</w:t>
            </w:r>
            <w:r>
              <w:rPr>
                <w:rFonts w:hint="eastAsia" w:ascii="微软雅黑" w:hAnsi="微软雅黑" w:eastAsia="微软雅黑" w:cs="宋体"/>
                <w:b/>
                <w:bCs/>
                <w:color w:val="C00000"/>
                <w:kern w:val="2"/>
                <w:sz w:val="21"/>
                <w:szCs w:val="24"/>
                <w:lang w:val="en-US" w:eastAsia="zh-CN" w:bidi="zh-CN"/>
              </w:rPr>
              <w:t>【河坊街】</w:t>
            </w:r>
            <w:r>
              <w:rPr>
                <w:rFonts w:hint="eastAsia" w:ascii="微软雅黑" w:hAnsi="微软雅黑" w:eastAsia="微软雅黑" w:cs="微软雅黑"/>
                <w:sz w:val="21"/>
                <w:szCs w:val="21"/>
              </w:rPr>
              <w:t>位于吴山脚下，是清河坊的一部分，属于杭州老城区，东起江城路，向西越南北向得建国南路、中河中路、中山中路、华光路、劳动路至南山路，路长1800多米，吴山广场至中山中路段为步行街，青石板路面，路宽13米，其余路宽32米。旧时，与中山中路相交得“清河坊四拐角”，自民国以来，分别为孔凤春香粉店、宓大昌旱烟、万隆火腿店、张允升帽庄四家各踞一角，成为当时远近闻名的区片。杭城闻名的“五杭”（杭粉、杭剪、杭扇、杭烟、杭线）就</w:t>
            </w:r>
            <w:r>
              <w:rPr>
                <w:rFonts w:hint="eastAsia" w:ascii="微软雅黑" w:hAnsi="微软雅黑" w:eastAsia="微软雅黑" w:cs="微软雅黑"/>
                <w:sz w:val="21"/>
                <w:szCs w:val="21"/>
                <w:lang w:eastAsia="zh-CN"/>
              </w:rPr>
              <w:t>出于</w:t>
            </w:r>
            <w:r>
              <w:rPr>
                <w:rFonts w:hint="eastAsia" w:ascii="微软雅黑" w:hAnsi="微软雅黑" w:eastAsia="微软雅黑" w:cs="微软雅黑"/>
                <w:sz w:val="21"/>
                <w:szCs w:val="21"/>
              </w:rPr>
              <w:t>此。 这里特色小吃、 古玩字画、商铺云集。老字号、杭州特色各类店铺约有一百余家。</w:t>
            </w:r>
          </w:p>
          <w:p w14:paraId="6FB140FE">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老街·四个转角穿越一百年</w:t>
            </w:r>
          </w:p>
          <w:p w14:paraId="5FA71AFB">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800米青石板路，一头是吴山，一头是老杭州。四个路口，四家百年老店还在原地营业——走过这个路口，等于穿过一百年。</w:t>
            </w:r>
          </w:p>
          <w:p w14:paraId="6347CBDD">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逛吃·从街头怼到巷尾</w:t>
            </w:r>
          </w:p>
          <w:p w14:paraId="6805152B">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定胜糕要现蒸的、葱包烩得刷甜面酱、龙须糖看老师傅拉丝能看十分钟。</w:t>
            </w:r>
          </w:p>
          <w:p w14:paraId="23E3F1EB">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b w:val="0"/>
                <w:bCs w:val="0"/>
                <w:color w:val="000000"/>
                <w:sz w:val="21"/>
                <w:szCs w:val="21"/>
              </w:rPr>
              <w:t>隐藏吃法：蹲路边石阶上吃——老杭州都这么干。</w:t>
            </w:r>
          </w:p>
        </w:tc>
      </w:tr>
      <w:tr w14:paraId="4A89BEAD">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continue"/>
            <w:tcBorders>
              <w:left w:val="single" w:color="auto" w:sz="8" w:space="0"/>
              <w:right w:val="single" w:color="auto" w:sz="6" w:space="0"/>
            </w:tcBorders>
            <w:noWrap w:val="0"/>
            <w:vAlign w:val="center"/>
          </w:tcPr>
          <w:p w14:paraId="34D25946">
            <w:pPr>
              <w:keepNext w:val="0"/>
              <w:keepLines w:val="0"/>
              <w:pageBreakBefore w:val="0"/>
              <w:kinsoku/>
              <w:wordWrap/>
              <w:overflowPunct/>
              <w:topLinePunct w:val="0"/>
              <w:autoSpaceDE/>
              <w:autoSpaceDN/>
              <w:bidi w:val="0"/>
              <w:adjustRightInd/>
              <w:snapToGrid/>
              <w:spacing w:line="400" w:lineRule="exact"/>
              <w:jc w:val="center"/>
              <w:rPr>
                <w:rFonts w:hint="default" w:ascii="微软雅黑" w:hAnsi="微软雅黑" w:eastAsia="微软雅黑" w:cs="微软雅黑"/>
                <w:sz w:val="21"/>
                <w:szCs w:val="21"/>
                <w:lang w:val="en-US" w:eastAsia="zh-CN"/>
              </w:rPr>
            </w:pPr>
          </w:p>
        </w:tc>
        <w:tc>
          <w:tcPr>
            <w:tcW w:w="9680" w:type="dxa"/>
            <w:tcBorders>
              <w:top w:val="single" w:color="auto" w:sz="4" w:space="0"/>
              <w:left w:val="nil"/>
              <w:bottom w:val="single" w:color="auto" w:sz="4" w:space="0"/>
              <w:right w:val="single" w:color="auto" w:sz="8" w:space="0"/>
            </w:tcBorders>
            <w:noWrap w:val="0"/>
            <w:vAlign w:val="center"/>
          </w:tcPr>
          <w:p w14:paraId="6A7F07B0">
            <w:pPr>
              <w:keepNext w:val="0"/>
              <w:keepLines w:val="0"/>
              <w:pageBreakBefore w:val="0"/>
              <w:kinsoku/>
              <w:wordWrap/>
              <w:overflowPunct/>
              <w:topLinePunct w:val="0"/>
              <w:autoSpaceDE/>
              <w:autoSpaceDN/>
              <w:bidi w:val="0"/>
              <w:adjustRightInd/>
              <w:snapToGrid/>
              <w:spacing w:line="400" w:lineRule="exact"/>
              <w:rPr>
                <w:rFonts w:hint="eastAsia" w:ascii="微软雅黑" w:hAnsi="微软雅黑" w:eastAsia="微软雅黑" w:cs="微软雅黑"/>
                <w:b/>
                <w:color w:val="FF0000"/>
                <w:sz w:val="21"/>
                <w:szCs w:val="21"/>
              </w:rPr>
            </w:pPr>
            <w:r>
              <w:rPr>
                <w:rFonts w:hint="eastAsia" w:ascii="微软雅黑" w:hAnsi="微软雅黑" w:eastAsia="微软雅黑" w:cs="微软雅黑"/>
                <w:sz w:val="21"/>
                <w:szCs w:val="21"/>
              </w:rPr>
              <w:t>乘车前往中国第一水乡——周庄古镇</w:t>
            </w:r>
          </w:p>
        </w:tc>
      </w:tr>
      <w:tr w14:paraId="21735DAD">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continue"/>
            <w:tcBorders>
              <w:left w:val="single" w:color="auto" w:sz="8" w:space="0"/>
              <w:right w:val="single" w:color="auto" w:sz="6" w:space="0"/>
            </w:tcBorders>
            <w:noWrap w:val="0"/>
            <w:vAlign w:val="center"/>
          </w:tcPr>
          <w:p w14:paraId="56586506">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p>
        </w:tc>
        <w:tc>
          <w:tcPr>
            <w:tcW w:w="9680" w:type="dxa"/>
            <w:tcBorders>
              <w:top w:val="single" w:color="auto" w:sz="4" w:space="0"/>
              <w:left w:val="nil"/>
              <w:bottom w:val="single" w:color="auto" w:sz="4" w:space="0"/>
              <w:right w:val="single" w:color="auto" w:sz="8" w:space="0"/>
            </w:tcBorders>
            <w:noWrap w:val="0"/>
            <w:vAlign w:val="center"/>
          </w:tcPr>
          <w:p w14:paraId="72DEAE5F">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午餐：餐标</w:t>
            </w:r>
            <w:r>
              <w:rPr>
                <w:rFonts w:hint="default" w:ascii="微软雅黑" w:hAnsi="微软雅黑" w:eastAsia="微软雅黑" w:cs="微软雅黑"/>
                <w:sz w:val="21"/>
                <w:szCs w:val="21"/>
                <w:lang w:val="en-US"/>
              </w:rPr>
              <w:t>5</w:t>
            </w:r>
            <w:r>
              <w:rPr>
                <w:rFonts w:hint="eastAsia" w:ascii="微软雅黑" w:hAnsi="微软雅黑" w:eastAsia="微软雅黑" w:cs="微软雅黑"/>
                <w:sz w:val="21"/>
                <w:szCs w:val="21"/>
              </w:rPr>
              <w:t>0元</w:t>
            </w:r>
            <w:r>
              <w:rPr>
                <w:rFonts w:hint="eastAsia" w:ascii="微软雅黑" w:hAnsi="微软雅黑" w:eastAsia="微软雅黑" w:cs="微软雅黑"/>
                <w:sz w:val="21"/>
                <w:szCs w:val="21"/>
                <w:lang w:val="en-US" w:eastAsia="zh-CN"/>
              </w:rPr>
              <w:t>/人</w:t>
            </w:r>
          </w:p>
        </w:tc>
      </w:tr>
      <w:tr w14:paraId="2FD0A71B">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continue"/>
            <w:tcBorders>
              <w:left w:val="single" w:color="auto" w:sz="8" w:space="0"/>
              <w:right w:val="single" w:color="auto" w:sz="6" w:space="0"/>
            </w:tcBorders>
            <w:noWrap w:val="0"/>
            <w:vAlign w:val="center"/>
          </w:tcPr>
          <w:p w14:paraId="45EC42E7">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p>
        </w:tc>
        <w:tc>
          <w:tcPr>
            <w:tcW w:w="9680" w:type="dxa"/>
            <w:tcBorders>
              <w:top w:val="single" w:color="auto" w:sz="4" w:space="0"/>
              <w:left w:val="nil"/>
              <w:bottom w:val="single" w:color="auto" w:sz="4" w:space="0"/>
              <w:right w:val="single" w:color="auto" w:sz="8" w:space="0"/>
            </w:tcBorders>
            <w:noWrap w:val="0"/>
            <w:vAlign w:val="center"/>
          </w:tcPr>
          <w:p w14:paraId="7E1D328C">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游览</w:t>
            </w:r>
            <w:r>
              <w:rPr>
                <w:rFonts w:hint="eastAsia" w:ascii="微软雅黑" w:hAnsi="微软雅黑" w:eastAsia="微软雅黑" w:cs="宋体"/>
                <w:b/>
                <w:bCs/>
                <w:color w:val="C00000"/>
                <w:kern w:val="2"/>
                <w:sz w:val="21"/>
                <w:szCs w:val="24"/>
                <w:lang w:val="en-US" w:eastAsia="zh-CN" w:bidi="zh-CN"/>
              </w:rPr>
              <w:t>【周庄古镇】（含景交往返交通车）</w:t>
            </w:r>
            <w:r>
              <w:rPr>
                <w:rFonts w:hint="eastAsia" w:ascii="微软雅黑" w:hAnsi="微软雅黑" w:eastAsia="微软雅黑" w:cs="微软雅黑"/>
                <w:b/>
                <w:bCs/>
                <w:sz w:val="21"/>
                <w:szCs w:val="21"/>
              </w:rPr>
              <w:t>，</w:t>
            </w:r>
            <w:r>
              <w:rPr>
                <w:rFonts w:hint="eastAsia" w:ascii="微软雅黑" w:hAnsi="微软雅黑" w:eastAsia="微软雅黑" w:cs="微软雅黑"/>
                <w:sz w:val="21"/>
                <w:szCs w:val="21"/>
              </w:rPr>
              <w:t>1984陈逸飞的一幅画，把周庄推到了世界面前。徜徉在这个900年历史的水乡石路上，你完全可以摆脱商贩们的叫卖喧嚷，体验那种别样的江南余韵。黑瓦白墙的江南民居高高低低地沿河排列，斑驳</w:t>
            </w:r>
            <w:r>
              <w:rPr>
                <w:rFonts w:hint="eastAsia" w:ascii="微软雅黑" w:hAnsi="微软雅黑" w:eastAsia="微软雅黑" w:cs="微软雅黑"/>
                <w:sz w:val="21"/>
                <w:szCs w:val="21"/>
                <w:lang w:eastAsia="zh-CN"/>
              </w:rPr>
              <w:t>的</w:t>
            </w:r>
            <w:r>
              <w:rPr>
                <w:rFonts w:hint="eastAsia" w:ascii="微软雅黑" w:hAnsi="微软雅黑" w:eastAsia="微软雅黑" w:cs="微软雅黑"/>
                <w:sz w:val="21"/>
                <w:szCs w:val="21"/>
              </w:rPr>
              <w:t>墙面简直闻得出历史的苍郁味，但朱红的窗棂却又透露出一丝活泼的生活气息。小桥流水与人家，双桥水巷摇橹船，还有沈万三的足迹待你寻访。</w:t>
            </w:r>
          </w:p>
          <w:p w14:paraId="2928E67D">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白天·一幅画</w:t>
            </w:r>
          </w:p>
          <w:p w14:paraId="2838E9BF">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1984年，陈逸飞一幅画把周庄推向世界。你走的就是画里的那条路：黑瓦白墙沿河排，马面墙斑驳得像能闻出历史味儿，朱红的窗棂又透着一股活泼。</w:t>
            </w:r>
          </w:p>
          <w:p w14:paraId="07E91087">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双桥必走：世德桥+永安桥，陈逸飞画的就是这角度。站桥上拍一张，等于和世界名画同框。</w:t>
            </w:r>
          </w:p>
          <w:p w14:paraId="09442BC6">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晚上·一盏灯</w:t>
            </w:r>
          </w:p>
          <w:p w14:paraId="423697AD">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旅行团散了，灯笼亮了。整条街只剩流水声和你自己的脚步声。</w:t>
            </w:r>
          </w:p>
          <w:p w14:paraId="2F265DF2">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含景交往返交通车：不用自己走断腿，进出都给你安排明白。</w:t>
            </w:r>
          </w:p>
          <w:p w14:paraId="0F587C7E">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隐藏玩法：入夜后找座桥站着，看摇橹船慢慢划过，船娘的歌声飘过来——这一刻的周庄，是你的。</w:t>
            </w:r>
          </w:p>
          <w:p w14:paraId="68CF34CE">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找什么·沈万三的足迹</w:t>
            </w:r>
          </w:p>
          <w:p w14:paraId="73FE8B75">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sz w:val="21"/>
                <w:szCs w:val="21"/>
              </w:rPr>
            </w:pPr>
            <w:r>
              <w:rPr>
                <w:rFonts w:hint="eastAsia" w:ascii="微软雅黑" w:hAnsi="微软雅黑" w:eastAsia="微软雅黑" w:cs="微软雅黑"/>
                <w:b w:val="0"/>
                <w:bCs w:val="0"/>
                <w:color w:val="000000"/>
                <w:sz w:val="21"/>
                <w:szCs w:val="21"/>
              </w:rPr>
              <w:t>元末明初的首富沈万三，老家就在周庄。他家的大宅“沈厅”还在，传说他家财万贯，聚宝盆就埋在周庄某个角落——来都来了，万一被你踩到了呢？</w:t>
            </w:r>
          </w:p>
          <w:p w14:paraId="72B7A5AC">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b w:val="0"/>
                <w:bCs w:val="0"/>
                <w:color w:val="auto"/>
                <w:kern w:val="2"/>
                <w:sz w:val="20"/>
                <w:szCs w:val="20"/>
                <w:lang w:val="en-US" w:eastAsia="zh-CN" w:bidi="ar-SA"/>
              </w:rPr>
              <w:t>【温馨提示】：由于周庄受古迹保护，周庄大桥禁止大巴车通过，需要换乘景区电瓶车或者摆渡船驶入，电瓶车20元/人往返我们已经包含，如需升级乘坐游船进入则需自理费用。</w:t>
            </w:r>
          </w:p>
        </w:tc>
      </w:tr>
      <w:tr w14:paraId="43774C15">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continue"/>
            <w:tcBorders>
              <w:left w:val="single" w:color="auto" w:sz="8" w:space="0"/>
              <w:right w:val="single" w:color="auto" w:sz="6" w:space="0"/>
            </w:tcBorders>
            <w:noWrap w:val="0"/>
            <w:vAlign w:val="center"/>
          </w:tcPr>
          <w:p w14:paraId="25E5FE24">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p>
        </w:tc>
        <w:tc>
          <w:tcPr>
            <w:tcW w:w="9680" w:type="dxa"/>
            <w:tcBorders>
              <w:top w:val="single" w:color="auto" w:sz="4" w:space="0"/>
              <w:left w:val="nil"/>
              <w:bottom w:val="single" w:color="auto" w:sz="4" w:space="0"/>
              <w:right w:val="single" w:color="auto" w:sz="8" w:space="0"/>
            </w:tcBorders>
            <w:noWrap w:val="0"/>
            <w:vAlign w:val="center"/>
          </w:tcPr>
          <w:p w14:paraId="5CD7DC12">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集合前往“东方巴黎”—上海。</w:t>
            </w:r>
          </w:p>
        </w:tc>
      </w:tr>
      <w:tr w14:paraId="2BB5EA0A">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continue"/>
            <w:tcBorders>
              <w:left w:val="single" w:color="auto" w:sz="8" w:space="0"/>
              <w:bottom w:val="single" w:color="auto" w:sz="8" w:space="0"/>
              <w:right w:val="single" w:color="auto" w:sz="6" w:space="0"/>
            </w:tcBorders>
            <w:noWrap w:val="0"/>
            <w:vAlign w:val="center"/>
          </w:tcPr>
          <w:p w14:paraId="140159CC">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p>
        </w:tc>
        <w:tc>
          <w:tcPr>
            <w:tcW w:w="9680" w:type="dxa"/>
            <w:tcBorders>
              <w:top w:val="single" w:color="auto" w:sz="4" w:space="0"/>
              <w:left w:val="nil"/>
              <w:bottom w:val="single" w:color="auto" w:sz="8" w:space="0"/>
              <w:right w:val="single" w:color="auto" w:sz="8" w:space="0"/>
            </w:tcBorders>
            <w:noWrap w:val="0"/>
            <w:vAlign w:val="center"/>
          </w:tcPr>
          <w:p w14:paraId="769A8034">
            <w:pPr>
              <w:keepNext w:val="0"/>
              <w:keepLines w:val="0"/>
              <w:pageBreakBefore w:val="0"/>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b/>
                <w:bCs/>
                <w:sz w:val="21"/>
                <w:szCs w:val="21"/>
                <w:lang w:val="en-US" w:eastAsia="zh-CN"/>
              </w:rPr>
              <w:t>参考酒店：</w:t>
            </w:r>
            <w:r>
              <w:rPr>
                <w:rFonts w:hint="eastAsia" w:ascii="微软雅黑" w:hAnsi="微软雅黑" w:eastAsia="微软雅黑" w:cs="微软雅黑"/>
                <w:sz w:val="21"/>
                <w:szCs w:val="21"/>
                <w:lang w:val="en-US" w:eastAsia="zh-CN"/>
              </w:rPr>
              <w:t>上海</w:t>
            </w:r>
            <w:r>
              <w:rPr>
                <w:rFonts w:hint="eastAsia" w:ascii="微软雅黑" w:hAnsi="微软雅黑" w:eastAsia="微软雅黑" w:cs="微软雅黑"/>
                <w:sz w:val="21"/>
                <w:szCs w:val="21"/>
              </w:rPr>
              <w:t>瑞斯国际</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维也纳航头</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三甲港铂派</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云清逸湾野生动物园店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浦江美居</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荷逸悦居</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临空路智选假日</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临港开元</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古亦居</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继磊</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美豪虹桥</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上海虹桥蓝悦酒店（虹桥国展中心店）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嘉定新城瑞贝庭公寓酒店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宝山罗维尼</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宝山共康智选</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美维虹桥国展店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锦江都城酒店(上海静安彭浦新村地铁站店</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曼居酒店(上海新国际博览中心店</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艺选浠客酒店(上海国际旅游度假区店</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美时·度假酒店(上海国际旅游度假区店</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浦天美泊酒店(上海国际旅游度假区店</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丽呈虹桥曹安公路</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铂赛虹桥</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鹿安花园</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锦江都城闵行饭店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佰佬宿适酒店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唯庭</w:t>
            </w:r>
            <w:r>
              <w:rPr>
                <w:rFonts w:hint="eastAsia" w:ascii="微软雅黑" w:hAnsi="微软雅黑" w:eastAsia="微软雅黑" w:cs="微软雅黑"/>
                <w:sz w:val="21"/>
                <w:szCs w:val="21"/>
                <w:lang w:eastAsia="zh-CN"/>
              </w:rPr>
              <w:t>信阳罗山</w:t>
            </w:r>
            <w:r>
              <w:rPr>
                <w:rFonts w:hint="eastAsia" w:ascii="微软雅黑" w:hAnsi="微软雅黑" w:eastAsia="微软雅黑" w:cs="微软雅黑"/>
                <w:sz w:val="21"/>
                <w:szCs w:val="21"/>
              </w:rPr>
              <w:t>路店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格集曼浦东机场店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璞爵国际松江新桥店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品睿国际旅游度假区店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迪轩君澜别苑度假酒店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和颐至尚周浦康桥沈梅路地铁站店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柏思特酒店</w:t>
            </w:r>
            <w:r>
              <w:rPr>
                <w:rFonts w:hint="eastAsia" w:ascii="微软雅黑" w:hAnsi="微软雅黑" w:eastAsia="微软雅黑" w:cs="微软雅黑"/>
                <w:sz w:val="21"/>
                <w:szCs w:val="21"/>
                <w:lang w:val="en-US" w:eastAsia="zh-CN"/>
              </w:rPr>
              <w:t>……</w:t>
            </w:r>
          </w:p>
        </w:tc>
      </w:tr>
      <w:tr w14:paraId="41DE8342">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10633" w:type="dxa"/>
            <w:gridSpan w:val="2"/>
            <w:tcBorders>
              <w:top w:val="single" w:color="auto" w:sz="4" w:space="0"/>
              <w:left w:val="single" w:color="auto" w:sz="8" w:space="0"/>
              <w:bottom w:val="single" w:color="auto" w:sz="4" w:space="0"/>
              <w:right w:val="single" w:color="auto" w:sz="8" w:space="0"/>
            </w:tcBorders>
            <w:noWrap w:val="0"/>
            <w:vAlign w:val="center"/>
          </w:tcPr>
          <w:p w14:paraId="351EE3FF">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 xml:space="preserve">第六天：上海散团     </w:t>
            </w:r>
            <w:r>
              <w:rPr>
                <w:rFonts w:hint="eastAsia" w:ascii="微软雅黑" w:hAnsi="微软雅黑" w:eastAsia="微软雅黑" w:cs="微软雅黑"/>
                <w:b/>
                <w:bCs/>
                <w:sz w:val="30"/>
                <w:szCs w:val="30"/>
                <w:lang w:val="en-US" w:eastAsia="zh-CN"/>
              </w:rPr>
              <w:t>送站非小团</w:t>
            </w:r>
            <w:r>
              <w:rPr>
                <w:rFonts w:hint="eastAsia" w:ascii="微软雅黑" w:hAnsi="微软雅黑" w:eastAsia="微软雅黑" w:cs="微软雅黑"/>
                <w:b/>
                <w:bCs/>
                <w:sz w:val="30"/>
                <w:szCs w:val="30"/>
              </w:rPr>
              <w:t xml:space="preserve">  </w:t>
            </w:r>
            <w:r>
              <w:rPr>
                <w:rFonts w:hint="eastAsia" w:ascii="微软雅黑" w:hAnsi="微软雅黑" w:eastAsia="微软雅黑" w:cs="微软雅黑"/>
                <w:b/>
                <w:bCs/>
                <w:sz w:val="30"/>
                <w:szCs w:val="30"/>
                <w:lang w:val="en-US" w:eastAsia="zh-CN"/>
              </w:rPr>
              <w:t xml:space="preserve">   </w:t>
            </w:r>
            <w:r>
              <w:rPr>
                <w:rFonts w:hint="eastAsia" w:ascii="微软雅黑" w:hAnsi="微软雅黑" w:eastAsia="微软雅黑" w:cs="微软雅黑"/>
                <w:b/>
                <w:bCs/>
                <w:sz w:val="30"/>
                <w:szCs w:val="30"/>
              </w:rPr>
              <w:t xml:space="preserve">     早餐√、中餐×、晚餐×</w:t>
            </w:r>
          </w:p>
        </w:tc>
      </w:tr>
      <w:tr w14:paraId="6D952802">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shd w:val="clear" w:color="auto" w:fill="D9D9D9"/>
            <w:noWrap w:val="0"/>
            <w:vAlign w:val="center"/>
          </w:tcPr>
          <w:p w14:paraId="5A0978E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时间</w:t>
            </w:r>
          </w:p>
        </w:tc>
        <w:tc>
          <w:tcPr>
            <w:tcW w:w="9680" w:type="dxa"/>
            <w:tcBorders>
              <w:top w:val="single" w:color="auto" w:sz="4" w:space="0"/>
              <w:left w:val="nil"/>
              <w:bottom w:val="single" w:color="auto" w:sz="4" w:space="0"/>
              <w:right w:val="single" w:color="auto" w:sz="8" w:space="0"/>
            </w:tcBorders>
            <w:shd w:val="clear" w:color="auto" w:fill="D9D9D9"/>
            <w:noWrap w:val="0"/>
            <w:vAlign w:val="center"/>
          </w:tcPr>
          <w:p w14:paraId="1B36397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行程细述</w:t>
            </w:r>
          </w:p>
        </w:tc>
      </w:tr>
      <w:tr w14:paraId="626F2BEC">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restart"/>
            <w:tcBorders>
              <w:top w:val="single" w:color="auto" w:sz="4" w:space="0"/>
              <w:left w:val="single" w:color="auto" w:sz="8" w:space="0"/>
              <w:right w:val="single" w:color="auto" w:sz="6" w:space="0"/>
            </w:tcBorders>
            <w:noWrap w:val="0"/>
            <w:vAlign w:val="center"/>
          </w:tcPr>
          <w:p w14:paraId="0DF2AE1A">
            <w:pPr>
              <w:keepNext w:val="0"/>
              <w:keepLines w:val="0"/>
              <w:pageBreakBefore w:val="0"/>
              <w:kinsoku/>
              <w:wordWrap/>
              <w:overflowPunct/>
              <w:topLinePunct w:val="0"/>
              <w:autoSpaceDE/>
              <w:autoSpaceDN/>
              <w:bidi w:val="0"/>
              <w:adjustRightInd/>
              <w:snapToGrid/>
              <w:spacing w:line="400" w:lineRule="exact"/>
              <w:jc w:val="center"/>
              <w:rPr>
                <w:rFonts w:hint="default" w:ascii="微软雅黑" w:hAnsi="微软雅黑" w:eastAsia="微软雅黑" w:cs="微软雅黑"/>
                <w:sz w:val="21"/>
                <w:szCs w:val="21"/>
                <w:lang w:val="en-US" w:eastAsia="zh-CN"/>
              </w:rPr>
            </w:pPr>
            <w:r>
              <w:rPr>
                <w:rFonts w:hint="eastAsia" w:ascii="微软雅黑" w:hAnsi="微软雅黑" w:eastAsia="微软雅黑" w:cs="微软雅黑"/>
                <w:b/>
                <w:bCs/>
                <w:sz w:val="32"/>
                <w:szCs w:val="32"/>
                <w:lang w:val="en-US" w:eastAsia="zh-CN"/>
              </w:rPr>
              <w:t>D6</w:t>
            </w:r>
          </w:p>
        </w:tc>
        <w:tc>
          <w:tcPr>
            <w:tcW w:w="9680" w:type="dxa"/>
            <w:tcBorders>
              <w:top w:val="single" w:color="auto" w:sz="4" w:space="0"/>
              <w:left w:val="nil"/>
              <w:bottom w:val="single" w:color="auto" w:sz="4" w:space="0"/>
              <w:right w:val="single" w:color="auto" w:sz="8" w:space="0"/>
            </w:tcBorders>
            <w:noWrap w:val="0"/>
            <w:vAlign w:val="center"/>
          </w:tcPr>
          <w:p w14:paraId="3FAA96AF">
            <w:pPr>
              <w:keepNext w:val="0"/>
              <w:keepLines w:val="0"/>
              <w:pageBreakBefore w:val="0"/>
              <w:kinsoku/>
              <w:wordWrap/>
              <w:overflowPunct/>
              <w:topLinePunct w:val="0"/>
              <w:autoSpaceDE/>
              <w:autoSpaceDN/>
              <w:bidi w:val="0"/>
              <w:adjustRightInd/>
              <w:snapToGrid/>
              <w:spacing w:line="400" w:lineRule="exact"/>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rPr>
              <w:t>酒店享用早餐</w:t>
            </w:r>
          </w:p>
        </w:tc>
      </w:tr>
      <w:tr w14:paraId="40121FEE">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continue"/>
            <w:tcBorders>
              <w:left w:val="single" w:color="auto" w:sz="8" w:space="0"/>
              <w:right w:val="single" w:color="auto" w:sz="6" w:space="0"/>
            </w:tcBorders>
            <w:noWrap w:val="0"/>
            <w:vAlign w:val="center"/>
          </w:tcPr>
          <w:p w14:paraId="30B4082D">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p>
        </w:tc>
        <w:tc>
          <w:tcPr>
            <w:tcW w:w="9680" w:type="dxa"/>
            <w:tcBorders>
              <w:top w:val="single" w:color="auto" w:sz="4" w:space="0"/>
              <w:left w:val="nil"/>
              <w:bottom w:val="single" w:color="auto" w:sz="4" w:space="0"/>
              <w:right w:val="single" w:color="auto" w:sz="8" w:space="0"/>
            </w:tcBorders>
            <w:noWrap w:val="0"/>
            <w:vAlign w:val="center"/>
          </w:tcPr>
          <w:p w14:paraId="072D232D">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根据返程交通时间分为两种送站模式</w:t>
            </w:r>
          </w:p>
          <w:p w14:paraId="46F1AC7F">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一、返程交通为当日14:00或14:00之前的航班或车次，我们将于酒店直接送机/站，无活动安排。</w:t>
            </w:r>
          </w:p>
          <w:p w14:paraId="38754FB2">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班车分为2个时间节点，第一趟安排以返程最早的客人为准，第二趟为中午12:00左右。</w:t>
            </w:r>
          </w:p>
          <w:p w14:paraId="5C15F82A">
            <w:pPr>
              <w:keepNext w:val="0"/>
              <w:keepLines w:val="0"/>
              <w:pageBreakBefore w:val="0"/>
              <w:widowControl/>
              <w:numPr>
                <w:ilvl w:val="0"/>
                <w:numId w:val="1"/>
              </w:numPr>
              <w:kinsoku/>
              <w:wordWrap/>
              <w:overflowPunct/>
              <w:topLinePunct w:val="0"/>
              <w:autoSpaceDE/>
              <w:autoSpaceDN/>
              <w:bidi w:val="0"/>
              <w:adjustRightInd/>
              <w:snapToGrid/>
              <w:spacing w:line="400" w:lineRule="exact"/>
              <w:ind w:left="0" w:leftChars="0" w:firstLine="0" w:firstLineChars="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返程晚于14:00的航班或车次，我们将于酒店安排班车08:30送至外滩服务中心后，自由活动。</w:t>
            </w:r>
          </w:p>
          <w:p w14:paraId="2685683F">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下午安排2趟免费送机/站班车，时间为：11:00、15:00。</w:t>
            </w:r>
          </w:p>
        </w:tc>
      </w:tr>
      <w:tr w14:paraId="1C939768">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continue"/>
            <w:tcBorders>
              <w:left w:val="single" w:color="auto" w:sz="8" w:space="0"/>
              <w:right w:val="single" w:color="auto" w:sz="6" w:space="0"/>
            </w:tcBorders>
            <w:noWrap w:val="0"/>
            <w:vAlign w:val="center"/>
          </w:tcPr>
          <w:p w14:paraId="3F4A7A8D">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p>
        </w:tc>
        <w:tc>
          <w:tcPr>
            <w:tcW w:w="9680" w:type="dxa"/>
            <w:tcBorders>
              <w:top w:val="single" w:color="auto" w:sz="4" w:space="0"/>
              <w:left w:val="nil"/>
              <w:bottom w:val="single" w:color="auto" w:sz="4" w:space="0"/>
              <w:right w:val="single" w:color="auto" w:sz="8" w:space="0"/>
            </w:tcBorders>
            <w:noWrap w:val="0"/>
            <w:vAlign w:val="center"/>
          </w:tcPr>
          <w:p w14:paraId="143DC279">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自由活动推荐玩法：【南京路】（步行约1</w:t>
            </w:r>
            <w:r>
              <w:rPr>
                <w:rFonts w:hint="eastAsia" w:ascii="微软雅黑" w:hAnsi="微软雅黑" w:eastAsia="微软雅黑" w:cs="微软雅黑"/>
                <w:sz w:val="21"/>
                <w:szCs w:val="21"/>
                <w:lang w:val="en-US" w:eastAsia="zh-CN"/>
              </w:rPr>
              <w:t>5</w:t>
            </w:r>
            <w:r>
              <w:rPr>
                <w:rFonts w:hint="eastAsia" w:ascii="微软雅黑" w:hAnsi="微软雅黑" w:eastAsia="微软雅黑" w:cs="微软雅黑"/>
                <w:sz w:val="21"/>
                <w:szCs w:val="21"/>
              </w:rPr>
              <w:t>分钟）、【外滩】（步行约2分钟）</w:t>
            </w:r>
          </w:p>
          <w:p w14:paraId="4F5E02A6">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游览</w:t>
            </w:r>
            <w:r>
              <w:rPr>
                <w:rFonts w:hint="eastAsia" w:ascii="微软雅黑" w:hAnsi="微软雅黑" w:eastAsia="微软雅黑" w:cs="宋体"/>
                <w:b/>
                <w:bCs/>
                <w:color w:val="C00000"/>
                <w:kern w:val="2"/>
                <w:sz w:val="21"/>
                <w:szCs w:val="24"/>
                <w:lang w:val="en-US" w:eastAsia="zh-CN" w:bidi="zh-CN"/>
              </w:rPr>
              <w:t>【外滩】</w:t>
            </w:r>
            <w:r>
              <w:rPr>
                <w:rFonts w:hint="eastAsia" w:ascii="微软雅黑" w:hAnsi="微软雅黑" w:eastAsia="微软雅黑" w:cs="微软雅黑"/>
                <w:sz w:val="21"/>
                <w:szCs w:val="21"/>
              </w:rPr>
              <w:t>（免费），外滩是位于上海市中心黄浦江西岸外白渡桥至金陵东路之间的步行观光带，是最具上海城市象征意义的景点之一，万国建筑群、浦江夜景是这里最具魅力的景观。外滩全长1.5公里，由南向北漫步，左手边是宽阔的中山东一路，路边一字排开着数十栋风格迥异的外国建筑；</w:t>
            </w:r>
          </w:p>
          <w:p w14:paraId="3D8947F3">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万国建筑群·1.5公里看遍欧洲</w:t>
            </w:r>
          </w:p>
          <w:p w14:paraId="311445B6">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英国古典式、法国文艺复兴式、哥特式……几十栋老房子排成一排，像把整个欧洲的精华街区搬到了黄浦江边。</w:t>
            </w:r>
          </w:p>
          <w:p w14:paraId="5F3124DF">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夜景·免费的最香</w:t>
            </w:r>
          </w:p>
          <w:p w14:paraId="37A801F4">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对面陆家嘴亮灯，这边老建筑打光，江风一吹，整条外滩像开了滤镜。</w:t>
            </w:r>
          </w:p>
          <w:p w14:paraId="008C3BD1">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外滩怎么拍</w:t>
            </w:r>
          </w:p>
          <w:p w14:paraId="0C3C4459">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白天：和平饭店门口、外白渡桥</w:t>
            </w:r>
          </w:p>
          <w:p w14:paraId="3DC635D2">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晚上：雨后地面有水的时候拍倒影</w:t>
            </w:r>
          </w:p>
          <w:p w14:paraId="09A278F5">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p>
          <w:p w14:paraId="1AC69E08">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游览</w:t>
            </w:r>
            <w:r>
              <w:rPr>
                <w:rFonts w:hint="eastAsia" w:ascii="微软雅黑" w:hAnsi="微软雅黑" w:eastAsia="微软雅黑" w:cs="宋体"/>
                <w:b/>
                <w:bCs/>
                <w:color w:val="C00000"/>
                <w:kern w:val="2"/>
                <w:sz w:val="21"/>
                <w:szCs w:val="24"/>
                <w:lang w:val="en-US" w:eastAsia="zh-CN" w:bidi="zh-CN"/>
              </w:rPr>
              <w:t>【南京路步行街】</w:t>
            </w:r>
            <w:r>
              <w:rPr>
                <w:rFonts w:hint="eastAsia" w:ascii="微软雅黑" w:hAnsi="微软雅黑" w:eastAsia="微软雅黑" w:cs="微软雅黑"/>
                <w:sz w:val="21"/>
                <w:szCs w:val="21"/>
              </w:rPr>
              <w:t>（免费），南京路步行街西起西藏中路，东至河南中路，步行街的东西两端均有一块暗红色大理石屏，上面是江泽民主席亲笔题写的“南京路步行街”6个大字。走在步行街上别只顾购物，千万别忘了仔细看看市百一店、永安商厦、上海时装公司和第一食品商店这“四大公司”。</w:t>
            </w:r>
          </w:p>
          <w:p w14:paraId="1E209FA5">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逛什么·四大件不能漏</w:t>
            </w:r>
          </w:p>
          <w:p w14:paraId="6A209CB3">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市百一店、永安商厦、上海时装公司、第一食品商店——老上海人的记忆，年轻人的打卡点。</w:t>
            </w:r>
          </w:p>
          <w:p w14:paraId="5E3B1A82">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第一食品商店的蝴蝶酥、大白兔奶糖，出来手里肯定提一袋。</w:t>
            </w:r>
          </w:p>
          <w:p w14:paraId="0CB29EC8">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坐什么·铛铛车</w:t>
            </w:r>
          </w:p>
          <w:p w14:paraId="7D3B8AEF">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复古小火车20块绕一圈，走不动了就上车。</w:t>
            </w:r>
          </w:p>
          <w:p w14:paraId="7EC8AB25">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b w:val="0"/>
                <w:bCs w:val="0"/>
                <w:color w:val="000000"/>
                <w:sz w:val="21"/>
                <w:szCs w:val="21"/>
              </w:rPr>
              <w:t>一句话：南京路变了也没变——四大公司还在，零食还在，铛铛车还在。 </w:t>
            </w:r>
          </w:p>
        </w:tc>
      </w:tr>
      <w:tr w14:paraId="10FDC688">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continue"/>
            <w:tcBorders>
              <w:left w:val="single" w:color="auto" w:sz="8" w:space="0"/>
              <w:bottom w:val="single" w:color="auto" w:sz="8" w:space="0"/>
              <w:right w:val="single" w:color="auto" w:sz="6" w:space="0"/>
            </w:tcBorders>
            <w:noWrap w:val="0"/>
            <w:vAlign w:val="center"/>
          </w:tcPr>
          <w:p w14:paraId="6295E4A1">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p>
        </w:tc>
        <w:tc>
          <w:tcPr>
            <w:tcW w:w="9680" w:type="dxa"/>
            <w:tcBorders>
              <w:top w:val="single" w:color="auto" w:sz="4" w:space="0"/>
              <w:left w:val="nil"/>
              <w:bottom w:val="single" w:color="auto" w:sz="8" w:space="0"/>
              <w:right w:val="single" w:color="auto" w:sz="8" w:space="0"/>
            </w:tcBorders>
            <w:noWrap w:val="0"/>
            <w:vAlign w:val="center"/>
          </w:tcPr>
          <w:p w14:paraId="089A2D4E">
            <w:pPr>
              <w:keepNext w:val="0"/>
              <w:keepLines w:val="0"/>
              <w:pageBreakBefore w:val="0"/>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行程结束，集散中心安排统一送站服务</w:t>
            </w:r>
          </w:p>
          <w:p w14:paraId="2FBE1E46">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kern w:val="0"/>
                <w:sz w:val="21"/>
                <w:szCs w:val="21"/>
                <w:lang w:eastAsia="zh-CN"/>
              </w:rPr>
            </w:pPr>
            <w:r>
              <w:rPr>
                <w:rFonts w:hint="eastAsia" w:ascii="微软雅黑" w:hAnsi="微软雅黑" w:eastAsia="微软雅黑" w:cs="微软雅黑"/>
                <w:b w:val="0"/>
                <w:bCs w:val="0"/>
                <w:color w:val="000000" w:themeColor="text1"/>
                <w:sz w:val="21"/>
                <w:szCs w:val="21"/>
                <w14:textFill>
                  <w14:solidFill>
                    <w14:schemeClr w14:val="tx1"/>
                  </w14:solidFill>
                </w14:textFill>
              </w:rPr>
              <w:t>【温馨提示】：</w:t>
            </w: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1.</w:t>
            </w:r>
            <w:r>
              <w:rPr>
                <w:rFonts w:hint="eastAsia" w:ascii="微软雅黑" w:hAnsi="微软雅黑" w:eastAsia="微软雅黑" w:cs="微软雅黑"/>
                <w:sz w:val="21"/>
                <w:szCs w:val="21"/>
                <w:lang w:val="en-US" w:eastAsia="zh-CN"/>
              </w:rPr>
              <w:t>集散中心送站服务时间为11:00；15:00，</w:t>
            </w:r>
            <w:r>
              <w:rPr>
                <w:rFonts w:hint="eastAsia" w:ascii="微软雅黑" w:hAnsi="微软雅黑" w:eastAsia="微软雅黑" w:cs="微软雅黑"/>
                <w:b/>
                <w:bCs/>
                <w:sz w:val="21"/>
                <w:szCs w:val="21"/>
              </w:rPr>
              <w:t>如您的航班或车次较晚，您可以选择自由活动后自行前往机场或者火车站</w:t>
            </w:r>
            <w:r>
              <w:rPr>
                <w:rFonts w:hint="eastAsia" w:ascii="微软雅黑" w:hAnsi="微软雅黑" w:eastAsia="微软雅黑" w:cs="微软雅黑"/>
                <w:sz w:val="21"/>
                <w:szCs w:val="21"/>
              </w:rPr>
              <w:t>，</w:t>
            </w:r>
            <w:r>
              <w:rPr>
                <w:rFonts w:hint="eastAsia" w:ascii="微软雅黑" w:hAnsi="微软雅黑" w:eastAsia="微软雅黑" w:cs="微软雅黑"/>
                <w:kern w:val="0"/>
                <w:sz w:val="21"/>
                <w:szCs w:val="21"/>
              </w:rPr>
              <w:t>行李寄存时间为：</w:t>
            </w:r>
            <w:r>
              <w:rPr>
                <w:rFonts w:hint="eastAsia" w:ascii="微软雅黑" w:hAnsi="微软雅黑" w:eastAsia="微软雅黑" w:cs="微软雅黑"/>
                <w:sz w:val="21"/>
                <w:szCs w:val="21"/>
              </w:rPr>
              <w:t>早10</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00—晚19</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00</w:t>
            </w:r>
            <w:r>
              <w:rPr>
                <w:rFonts w:hint="eastAsia" w:ascii="微软雅黑" w:hAnsi="微软雅黑" w:eastAsia="微软雅黑" w:cs="微软雅黑"/>
                <w:kern w:val="0"/>
                <w:sz w:val="21"/>
                <w:szCs w:val="21"/>
                <w:lang w:eastAsia="zh-CN"/>
              </w:rPr>
              <w:t>。</w:t>
            </w:r>
          </w:p>
          <w:p w14:paraId="4918C286">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sz w:val="21"/>
                <w:szCs w:val="21"/>
                <w:lang w:eastAsia="zh-CN"/>
              </w:rPr>
            </w:pPr>
            <w:r>
              <w:rPr>
                <w:rFonts w:hint="eastAsia" w:ascii="微软雅黑" w:hAnsi="微软雅黑" w:eastAsia="微软雅黑" w:cs="微软雅黑"/>
                <w:kern w:val="0"/>
                <w:sz w:val="21"/>
                <w:szCs w:val="21"/>
                <w:lang w:val="en-US" w:eastAsia="zh-CN"/>
              </w:rPr>
              <w:t>2.送到机场后，需游客朋友自己办理换取登机牌，乘飞机，导游不陪同！</w:t>
            </w:r>
          </w:p>
        </w:tc>
      </w:tr>
    </w:tbl>
    <w:p w14:paraId="3755ADB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ind w:leftChars="0"/>
        <w:jc w:val="center"/>
        <w:textAlignment w:val="auto"/>
        <w:rPr>
          <w:rFonts w:hint="eastAsia" w:ascii="微软雅黑" w:hAnsi="微软雅黑" w:eastAsia="微软雅黑" w:cs="微软雅黑"/>
          <w:lang w:val="en-US" w:eastAsia="zh-CN"/>
        </w:rPr>
      </w:pPr>
      <w:r>
        <w:rPr>
          <w:rFonts w:hint="eastAsia" w:ascii="微软雅黑" w:hAnsi="微软雅黑" w:eastAsia="微软雅黑" w:cs="微软雅黑"/>
          <w:b/>
          <w:bCs/>
          <w:color w:val="000000"/>
          <w:sz w:val="36"/>
          <w:szCs w:val="36"/>
          <w:lang w:val="en-US" w:eastAsia="zh-CN"/>
        </w:rPr>
        <w:t>—— 接待标准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82"/>
      </w:tblGrid>
      <w:tr w14:paraId="27087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tcPr>
          <w:p w14:paraId="5D796F59">
            <w:pPr>
              <w:keepNext w:val="0"/>
              <w:keepLines w:val="0"/>
              <w:pageBreakBefore w:val="0"/>
              <w:widowControl w:val="0"/>
              <w:kinsoku/>
              <w:wordWrap/>
              <w:overflowPunct/>
              <w:topLinePunct w:val="0"/>
              <w:bidi w:val="0"/>
              <w:adjustRightInd/>
              <w:snapToGrid/>
              <w:spacing w:line="400" w:lineRule="exact"/>
              <w:jc w:val="both"/>
              <w:textAlignment w:val="auto"/>
              <w:rPr>
                <w:rFonts w:hint="eastAsia" w:ascii="微软雅黑" w:hAnsi="微软雅黑" w:eastAsia="微软雅黑" w:cs="微软雅黑"/>
                <w:b/>
                <w:bCs/>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飞机：</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四川各地飞南京或上海，回程上海返程，具体航班时刻以出团通知书为准或以预定时最终确认为准；</w:t>
            </w:r>
          </w:p>
          <w:p w14:paraId="67CEC810">
            <w:pPr>
              <w:keepNext w:val="0"/>
              <w:keepLines w:val="0"/>
              <w:pageBreakBefore w:val="0"/>
              <w:widowControl w:val="0"/>
              <w:kinsoku/>
              <w:wordWrap/>
              <w:overflowPunct/>
              <w:topLinePunct w:val="0"/>
              <w:bidi w:val="0"/>
              <w:adjustRightInd/>
              <w:snapToGrid/>
              <w:spacing w:line="400" w:lineRule="exact"/>
              <w:jc w:val="both"/>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门票：</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包含行程中景点首道大门票，不包含自费项目或景区小交通等其他项目；</w:t>
            </w:r>
          </w:p>
          <w:p w14:paraId="70A2A58A">
            <w:pPr>
              <w:keepNext w:val="0"/>
              <w:keepLines w:val="0"/>
              <w:pageBreakBefore w:val="0"/>
              <w:widowControl w:val="0"/>
              <w:kinsoku/>
              <w:wordWrap/>
              <w:overflowPunct/>
              <w:topLinePunct w:val="0"/>
              <w:bidi w:val="0"/>
              <w:adjustRightInd/>
              <w:snapToGrid/>
              <w:spacing w:line="400" w:lineRule="exact"/>
              <w:jc w:val="both"/>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住宿：</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包含4晚4钻，1晚5钻酒店，不包含单房差费用，如出现单人或单男单女请在报名时补交单房差；</w:t>
            </w:r>
          </w:p>
          <w:p w14:paraId="27896E82">
            <w:pPr>
              <w:keepNext w:val="0"/>
              <w:keepLines w:val="0"/>
              <w:pageBreakBefore w:val="0"/>
              <w:widowControl w:val="0"/>
              <w:kinsoku/>
              <w:wordWrap/>
              <w:overflowPunct/>
              <w:topLinePunct w:val="0"/>
              <w:bidi w:val="0"/>
              <w:adjustRightInd/>
              <w:snapToGrid/>
              <w:spacing w:line="400" w:lineRule="exact"/>
              <w:jc w:val="both"/>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用餐：</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包含5早3正餐，酒店每间房包含2份早餐，正餐餐标50元，正餐儿童半价，跟团游用餐不用不退；</w:t>
            </w:r>
          </w:p>
          <w:p w14:paraId="127FB55C">
            <w:pPr>
              <w:keepNext w:val="0"/>
              <w:keepLines w:val="0"/>
              <w:pageBreakBefore w:val="0"/>
              <w:widowControl w:val="0"/>
              <w:kinsoku/>
              <w:wordWrap/>
              <w:overflowPunct/>
              <w:topLinePunct w:val="0"/>
              <w:bidi w:val="0"/>
              <w:adjustRightInd/>
              <w:snapToGrid/>
              <w:spacing w:line="400" w:lineRule="exact"/>
              <w:jc w:val="both"/>
              <w:textAlignment w:val="auto"/>
              <w:rPr>
                <w:rFonts w:hint="default"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交通：</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包含当地空调旅游巴士，按照人数安排车辆，座位随机分配，不分先后，自由活动期间不包含用车服务；</w:t>
            </w:r>
          </w:p>
          <w:p w14:paraId="3F367856">
            <w:pPr>
              <w:keepNext w:val="0"/>
              <w:keepLines w:val="0"/>
              <w:pageBreakBefore w:val="0"/>
              <w:widowControl w:val="0"/>
              <w:kinsoku/>
              <w:wordWrap/>
              <w:overflowPunct/>
              <w:topLinePunct w:val="0"/>
              <w:bidi w:val="0"/>
              <w:adjustRightInd/>
              <w:snapToGrid/>
              <w:spacing w:line="400" w:lineRule="exact"/>
              <w:jc w:val="both"/>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导游：</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包含专业地陪导游，提供中文讲解服务，接驳或自由活动期间不含导游服务；</w:t>
            </w:r>
          </w:p>
          <w:p w14:paraId="1047295D">
            <w:pPr>
              <w:keepNext w:val="0"/>
              <w:keepLines w:val="0"/>
              <w:pageBreakBefore w:val="0"/>
              <w:widowControl w:val="0"/>
              <w:kinsoku/>
              <w:wordWrap/>
              <w:overflowPunct/>
              <w:topLinePunct w:val="0"/>
              <w:bidi w:val="0"/>
              <w:adjustRightInd/>
              <w:snapToGrid/>
              <w:spacing w:line="400" w:lineRule="exact"/>
              <w:jc w:val="both"/>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儿童：</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本产品儿童价格仅包含车位费，导游服务费，半价正餐费用，其他均需自理；</w:t>
            </w:r>
          </w:p>
          <w:p w14:paraId="061CB053">
            <w:pPr>
              <w:keepNext w:val="0"/>
              <w:keepLines w:val="0"/>
              <w:pageBreakBefore w:val="0"/>
              <w:widowControl w:val="0"/>
              <w:kinsoku/>
              <w:wordWrap/>
              <w:overflowPunct/>
              <w:topLinePunct w:val="0"/>
              <w:bidi w:val="0"/>
              <w:adjustRightInd/>
              <w:snapToGrid/>
              <w:spacing w:line="400" w:lineRule="exact"/>
              <w:jc w:val="both"/>
              <w:textAlignment w:val="auto"/>
              <w:rPr>
                <w:rFonts w:hint="default" w:ascii="微软雅黑" w:hAnsi="微软雅黑" w:eastAsia="微软雅黑" w:cs="微软雅黑"/>
                <w:vertAlign w:val="baseline"/>
                <w:lang w:val="en-US" w:eastAsia="zh-CN"/>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特殊：</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以上包含除外的其他费用均不包含，如酒店的洗衣、饮品等个人消费以及包含的餐食除外的其他餐食；</w:t>
            </w:r>
          </w:p>
        </w:tc>
      </w:tr>
    </w:tbl>
    <w:p w14:paraId="3DBE6CB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18"/>
          <w:szCs w:val="18"/>
          <w:lang w:val="en-US" w:eastAsia="zh-CN"/>
        </w:rPr>
      </w:pPr>
    </w:p>
    <w:p w14:paraId="4D8C442E">
      <w:pPr>
        <w:keepNext w:val="0"/>
        <w:keepLines w:val="0"/>
        <w:pageBreakBefore w:val="0"/>
        <w:widowControl w:val="0"/>
        <w:kinsoku/>
        <w:wordWrap/>
        <w:overflowPunct/>
        <w:topLinePunct w:val="0"/>
        <w:autoSpaceDE/>
        <w:autoSpaceDN/>
        <w:bidi w:val="0"/>
        <w:adjustRightInd/>
        <w:snapToGrid w:val="0"/>
        <w:spacing w:line="240" w:lineRule="auto"/>
        <w:ind w:firstLine="3602" w:firstLineChars="1000"/>
        <w:jc w:val="both"/>
        <w:textAlignment w:val="auto"/>
        <w:rPr>
          <w:rFonts w:hint="eastAsia" w:ascii="微软雅黑" w:hAnsi="微软雅黑" w:eastAsia="微软雅黑" w:cs="微软雅黑"/>
          <w:color w:val="0000FF"/>
          <w:sz w:val="18"/>
          <w:szCs w:val="18"/>
          <w:lang w:val="en-US" w:eastAsia="zh-CN"/>
        </w:rPr>
      </w:pPr>
      <w:r>
        <w:rPr>
          <w:rFonts w:hint="eastAsia" w:ascii="微软雅黑" w:hAnsi="微软雅黑" w:eastAsia="微软雅黑" w:cs="微软雅黑"/>
          <w:b/>
          <w:color w:val="0000FF"/>
          <w:kern w:val="0"/>
          <w:sz w:val="36"/>
          <w:szCs w:val="36"/>
          <w:vertAlign w:val="baseline"/>
        </w:rPr>
        <w:t>产品合同补充协议</w:t>
      </w:r>
    </w:p>
    <w:p w14:paraId="1EC2BCE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18"/>
          <w:szCs w:val="18"/>
          <w:lang w:val="en-US" w:eastAsia="zh-CN"/>
        </w:rPr>
      </w:pPr>
    </w:p>
    <w:p w14:paraId="494C232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国内旅游合同补充条款（自费（另付费））项目补充确认书</w:t>
      </w:r>
    </w:p>
    <w:p w14:paraId="3A9DBDCB">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在此次旅游活动中，旅游者有参加旅游自费项目的需求，并自愿委托旅行社帮助安排。经双方协商一致，双方同意在不影响其他旅游者行程安排的前提下，旅行社按照旅游者的旅游自费项目需求及委托意愿，帮助旅游者安排旅游自费项目活动（内容如下表），旅行者自愿参加并承诺到达目的地后遵守所签订的此补充协议参加旅游自费项目活动。</w:t>
      </w:r>
    </w:p>
    <w:p w14:paraId="0AA168F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2.以下自费项目内容及价格明细如下，请本着丰富行程的目的自行、自主、自愿选择。费用交由报名社或当地导游。</w:t>
      </w:r>
    </w:p>
    <w:tbl>
      <w:tblPr>
        <w:tblStyle w:val="5"/>
        <w:tblW w:w="0" w:type="auto"/>
        <w:jc w:val="center"/>
        <w:tblBorders>
          <w:top w:val="single" w:color="E36C09" w:sz="4" w:space="0"/>
          <w:left w:val="single" w:color="E36C09" w:sz="4" w:space="0"/>
          <w:bottom w:val="single" w:color="E36C09" w:sz="4" w:space="0"/>
          <w:right w:val="single" w:color="E36C09" w:sz="4" w:space="0"/>
          <w:insideH w:val="single" w:color="E36C09" w:sz="4" w:space="0"/>
          <w:insideV w:val="single" w:color="E36C09" w:sz="4" w:space="0"/>
        </w:tblBorders>
        <w:tblLayout w:type="fixed"/>
        <w:tblCellMar>
          <w:top w:w="0" w:type="dxa"/>
          <w:left w:w="108" w:type="dxa"/>
          <w:bottom w:w="0" w:type="dxa"/>
          <w:right w:w="108" w:type="dxa"/>
        </w:tblCellMar>
      </w:tblPr>
      <w:tblGrid>
        <w:gridCol w:w="3884"/>
        <w:gridCol w:w="1302"/>
        <w:gridCol w:w="1975"/>
        <w:gridCol w:w="2618"/>
      </w:tblGrid>
      <w:tr w14:paraId="15CC20EF">
        <w:tblPrEx>
          <w:tblBorders>
            <w:top w:val="single" w:color="E36C09" w:sz="4" w:space="0"/>
            <w:left w:val="single" w:color="E36C09" w:sz="4" w:space="0"/>
            <w:bottom w:val="single" w:color="E36C09" w:sz="4" w:space="0"/>
            <w:right w:val="single" w:color="E36C09" w:sz="4" w:space="0"/>
            <w:insideH w:val="single" w:color="E36C09" w:sz="4" w:space="0"/>
            <w:insideV w:val="single" w:color="E36C09" w:sz="4" w:space="0"/>
          </w:tblBorders>
          <w:tblCellMar>
            <w:top w:w="0" w:type="dxa"/>
            <w:left w:w="108" w:type="dxa"/>
            <w:bottom w:w="0" w:type="dxa"/>
            <w:right w:w="108" w:type="dxa"/>
          </w:tblCellMar>
        </w:tblPrEx>
        <w:trPr>
          <w:trHeight w:val="259" w:hRule="atLeast"/>
          <w:jc w:val="center"/>
        </w:trPr>
        <w:tc>
          <w:tcPr>
            <w:tcW w:w="3884" w:type="dxa"/>
            <w:tcBorders>
              <w:tl2br w:val="nil"/>
              <w:tr2bl w:val="nil"/>
            </w:tcBorders>
            <w:noWrap w:val="0"/>
            <w:vAlign w:val="center"/>
          </w:tcPr>
          <w:p w14:paraId="79C0D8A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项  目</w:t>
            </w:r>
          </w:p>
        </w:tc>
        <w:tc>
          <w:tcPr>
            <w:tcW w:w="1302" w:type="dxa"/>
            <w:tcBorders>
              <w:tl2br w:val="nil"/>
              <w:tr2bl w:val="nil"/>
            </w:tcBorders>
            <w:noWrap w:val="0"/>
            <w:vAlign w:val="center"/>
          </w:tcPr>
          <w:p w14:paraId="3E3CD1B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价 格</w:t>
            </w:r>
          </w:p>
        </w:tc>
        <w:tc>
          <w:tcPr>
            <w:tcW w:w="1975" w:type="dxa"/>
            <w:tcBorders>
              <w:tl2br w:val="nil"/>
              <w:tr2bl w:val="nil"/>
            </w:tcBorders>
            <w:noWrap w:val="0"/>
            <w:vAlign w:val="center"/>
          </w:tcPr>
          <w:p w14:paraId="23CCC97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时 间</w:t>
            </w:r>
          </w:p>
        </w:tc>
        <w:tc>
          <w:tcPr>
            <w:tcW w:w="2618" w:type="dxa"/>
            <w:vMerge w:val="restart"/>
            <w:tcBorders>
              <w:tl2br w:val="nil"/>
              <w:tr2bl w:val="nil"/>
            </w:tcBorders>
            <w:noWrap w:val="0"/>
            <w:vAlign w:val="center"/>
          </w:tcPr>
          <w:p w14:paraId="622913A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费用已含车费、导服、门票，特殊免票证件以及7</w:t>
            </w:r>
            <w:bookmarkStart w:id="0" w:name="_GoBack"/>
            <w:bookmarkEnd w:id="0"/>
            <w:r>
              <w:rPr>
                <w:rFonts w:hint="eastAsia" w:ascii="微软雅黑" w:hAnsi="微软雅黑" w:eastAsia="微软雅黑" w:cs="微软雅黑"/>
                <w:sz w:val="24"/>
                <w:szCs w:val="24"/>
                <w:lang w:val="en-US" w:eastAsia="zh-CN"/>
              </w:rPr>
              <w:t>0岁以上老人无优惠</w:t>
            </w:r>
          </w:p>
        </w:tc>
      </w:tr>
      <w:tr w14:paraId="658CAA22">
        <w:tblPrEx>
          <w:tblBorders>
            <w:top w:val="single" w:color="E36C09" w:sz="4" w:space="0"/>
            <w:left w:val="single" w:color="E36C09" w:sz="4" w:space="0"/>
            <w:bottom w:val="single" w:color="E36C09" w:sz="4" w:space="0"/>
            <w:right w:val="single" w:color="E36C09" w:sz="4" w:space="0"/>
            <w:insideH w:val="single" w:color="E36C09" w:sz="4" w:space="0"/>
            <w:insideV w:val="single" w:color="E36C09" w:sz="4" w:space="0"/>
          </w:tblBorders>
          <w:tblCellMar>
            <w:top w:w="0" w:type="dxa"/>
            <w:left w:w="108" w:type="dxa"/>
            <w:bottom w:w="0" w:type="dxa"/>
            <w:right w:w="108" w:type="dxa"/>
          </w:tblCellMar>
        </w:tblPrEx>
        <w:trPr>
          <w:trHeight w:val="312" w:hRule="atLeast"/>
          <w:jc w:val="center"/>
        </w:trPr>
        <w:tc>
          <w:tcPr>
            <w:tcW w:w="3884" w:type="dxa"/>
            <w:tcBorders>
              <w:tl2br w:val="nil"/>
              <w:tr2bl w:val="nil"/>
            </w:tcBorders>
            <w:noWrap w:val="0"/>
            <w:vAlign w:val="center"/>
          </w:tcPr>
          <w:p w14:paraId="24F6DA3D">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杭州【宋城景区+宋城千古情演出】</w:t>
            </w:r>
          </w:p>
        </w:tc>
        <w:tc>
          <w:tcPr>
            <w:tcW w:w="1302" w:type="dxa"/>
            <w:tcBorders>
              <w:tl2br w:val="nil"/>
              <w:tr2bl w:val="nil"/>
            </w:tcBorders>
            <w:noWrap w:val="0"/>
            <w:vAlign w:val="center"/>
          </w:tcPr>
          <w:p w14:paraId="666E7353">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320-350</w:t>
            </w:r>
          </w:p>
        </w:tc>
        <w:tc>
          <w:tcPr>
            <w:tcW w:w="1975" w:type="dxa"/>
            <w:tcBorders>
              <w:tl2br w:val="nil"/>
              <w:tr2bl w:val="nil"/>
            </w:tcBorders>
            <w:noWrap w:val="0"/>
            <w:vAlign w:val="center"/>
          </w:tcPr>
          <w:p w14:paraId="0C00C0AD">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约120分钟（含车程）</w:t>
            </w:r>
          </w:p>
        </w:tc>
        <w:tc>
          <w:tcPr>
            <w:tcW w:w="2618" w:type="dxa"/>
            <w:vMerge w:val="continue"/>
            <w:tcBorders>
              <w:tl2br w:val="nil"/>
              <w:tr2bl w:val="nil"/>
            </w:tcBorders>
            <w:noWrap w:val="0"/>
            <w:vAlign w:val="center"/>
          </w:tcPr>
          <w:p w14:paraId="5289275E">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szCs w:val="24"/>
                <w:lang w:val="en-US" w:eastAsia="zh-CN"/>
              </w:rPr>
            </w:pPr>
          </w:p>
        </w:tc>
      </w:tr>
      <w:tr w14:paraId="1C0AEBC6">
        <w:tblPrEx>
          <w:tblBorders>
            <w:top w:val="single" w:color="E36C09" w:sz="4" w:space="0"/>
            <w:left w:val="single" w:color="E36C09" w:sz="4" w:space="0"/>
            <w:bottom w:val="single" w:color="E36C09" w:sz="4" w:space="0"/>
            <w:right w:val="single" w:color="E36C09" w:sz="4" w:space="0"/>
            <w:insideH w:val="single" w:color="E36C09" w:sz="4" w:space="0"/>
            <w:insideV w:val="single" w:color="E36C09" w:sz="4" w:space="0"/>
          </w:tblBorders>
          <w:tblCellMar>
            <w:top w:w="0" w:type="dxa"/>
            <w:left w:w="108" w:type="dxa"/>
            <w:bottom w:w="0" w:type="dxa"/>
            <w:right w:w="108" w:type="dxa"/>
          </w:tblCellMar>
        </w:tblPrEx>
        <w:trPr>
          <w:trHeight w:val="312" w:hRule="atLeast"/>
          <w:jc w:val="center"/>
        </w:trPr>
        <w:tc>
          <w:tcPr>
            <w:tcW w:w="3884" w:type="dxa"/>
            <w:tcBorders>
              <w:tl2br w:val="nil"/>
              <w:tr2bl w:val="nil"/>
            </w:tcBorders>
            <w:noWrap w:val="0"/>
            <w:vAlign w:val="center"/>
          </w:tcPr>
          <w:p w14:paraId="7098B9B5">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上海【登金茂大厦88层+浦江游船】</w:t>
            </w:r>
          </w:p>
        </w:tc>
        <w:tc>
          <w:tcPr>
            <w:tcW w:w="1302" w:type="dxa"/>
            <w:tcBorders>
              <w:tl2br w:val="nil"/>
              <w:tr2bl w:val="nil"/>
            </w:tcBorders>
            <w:noWrap w:val="0"/>
            <w:vAlign w:val="center"/>
          </w:tcPr>
          <w:p w14:paraId="581F526D">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300-320</w:t>
            </w:r>
          </w:p>
        </w:tc>
        <w:tc>
          <w:tcPr>
            <w:tcW w:w="1975" w:type="dxa"/>
            <w:tcBorders>
              <w:tl2br w:val="nil"/>
              <w:tr2bl w:val="nil"/>
            </w:tcBorders>
            <w:noWrap w:val="0"/>
            <w:vAlign w:val="center"/>
          </w:tcPr>
          <w:p w14:paraId="66ED3000">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约120分钟（含车程）</w:t>
            </w:r>
          </w:p>
        </w:tc>
        <w:tc>
          <w:tcPr>
            <w:tcW w:w="2618" w:type="dxa"/>
            <w:vMerge w:val="continue"/>
            <w:tcBorders>
              <w:tl2br w:val="nil"/>
              <w:tr2bl w:val="nil"/>
            </w:tcBorders>
            <w:noWrap w:val="0"/>
            <w:vAlign w:val="center"/>
          </w:tcPr>
          <w:p w14:paraId="19F804A5">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szCs w:val="24"/>
                <w:lang w:val="en-US" w:eastAsia="zh-CN"/>
              </w:rPr>
            </w:pPr>
          </w:p>
        </w:tc>
      </w:tr>
    </w:tbl>
    <w:p w14:paraId="3985B47D">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3.旅游者在选择之前务必慎重考虑，一旦确认参加并付费后将无法退款；</w:t>
      </w:r>
    </w:p>
    <w:p w14:paraId="38F34CF8">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4.旅游者如果希望参加行程中未列的自费项目，请务必在自费同意书上签字确认；如发生纠纷，旅行社将把旅游者签字确认的文件作为处理依据，以保证双方的合法权益；</w:t>
      </w:r>
    </w:p>
    <w:p w14:paraId="2DEF00F7">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5.如旅游者不参加自费项目的，将根据行程安排的内容进行活动（不参加自费的请在自费景点附近等候）。</w:t>
      </w:r>
    </w:p>
    <w:p w14:paraId="01726971">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b/>
          <w:bCs/>
          <w:color w:val="FF0000"/>
          <w:sz w:val="24"/>
          <w:szCs w:val="24"/>
          <w:lang w:val="en-US" w:eastAsia="zh-CN"/>
        </w:rPr>
      </w:pPr>
      <w:r>
        <w:rPr>
          <w:rFonts w:hint="eastAsia" w:ascii="微软雅黑" w:hAnsi="微软雅黑" w:eastAsia="微软雅黑" w:cs="微软雅黑"/>
          <w:b/>
          <w:bCs/>
          <w:color w:val="FF0000"/>
          <w:sz w:val="24"/>
          <w:szCs w:val="24"/>
          <w:lang w:val="en-US" w:eastAsia="zh-CN"/>
        </w:rPr>
        <w:t>6.如若自行购票又需要享受旅游车和导游服务，需要支付100元/人/点的服务费；</w:t>
      </w:r>
    </w:p>
    <w:p w14:paraId="57057329">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b/>
          <w:bCs/>
          <w:color w:val="FF0000"/>
          <w:sz w:val="24"/>
          <w:szCs w:val="24"/>
          <w:lang w:val="en-US" w:eastAsia="zh-CN"/>
        </w:rPr>
      </w:pPr>
    </w:p>
    <w:p w14:paraId="0CE430E1">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 xml:space="preserve">旅游者（签字）：                                 旅行社（签字/盖章）：                   </w:t>
      </w:r>
    </w:p>
    <w:p w14:paraId="62921A1A">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b/>
          <w:bCs/>
          <w:color w:val="000000"/>
          <w:sz w:val="36"/>
          <w:szCs w:val="36"/>
          <w:lang w:val="en-US" w:eastAsia="zh-CN"/>
        </w:rPr>
      </w:pPr>
      <w:r>
        <w:rPr>
          <w:rFonts w:hint="eastAsia" w:ascii="微软雅黑" w:hAnsi="微软雅黑" w:eastAsia="微软雅黑" w:cs="微软雅黑"/>
          <w:sz w:val="24"/>
          <w:szCs w:val="24"/>
          <w:lang w:val="en-US" w:eastAsia="zh-CN"/>
        </w:rPr>
        <w:t xml:space="preserve">日期：                                           日期：                    </w:t>
      </w:r>
    </w:p>
    <w:p w14:paraId="54FA73B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ind w:leftChars="0"/>
        <w:jc w:val="center"/>
        <w:textAlignment w:val="auto"/>
        <w:rPr>
          <w:rFonts w:hint="eastAsia" w:ascii="微软雅黑" w:hAnsi="微软雅黑" w:eastAsia="微软雅黑" w:cs="微软雅黑"/>
          <w:b/>
          <w:bCs/>
          <w:color w:val="000000"/>
          <w:sz w:val="36"/>
          <w:szCs w:val="36"/>
          <w:lang w:val="en-US" w:eastAsia="zh-CN"/>
        </w:rPr>
      </w:pPr>
    </w:p>
    <w:p w14:paraId="58F6082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ind w:leftChars="0"/>
        <w:jc w:val="both"/>
        <w:textAlignment w:val="auto"/>
        <w:rPr>
          <w:rFonts w:hint="eastAsia" w:ascii="微软雅黑" w:hAnsi="微软雅黑" w:eastAsia="微软雅黑" w:cs="微软雅黑"/>
          <w:b/>
          <w:bCs/>
          <w:color w:val="000000"/>
          <w:sz w:val="36"/>
          <w:szCs w:val="36"/>
          <w:lang w:val="en-US" w:eastAsia="zh-CN"/>
        </w:rPr>
      </w:pPr>
    </w:p>
    <w:p w14:paraId="606A9C4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ind w:leftChars="0"/>
        <w:jc w:val="center"/>
        <w:textAlignment w:val="auto"/>
        <w:rPr>
          <w:rFonts w:hint="default" w:ascii="微软雅黑" w:hAnsi="微软雅黑" w:eastAsia="微软雅黑" w:cs="微软雅黑"/>
          <w:b/>
          <w:bCs/>
          <w:color w:val="FF0000"/>
          <w:sz w:val="36"/>
          <w:szCs w:val="36"/>
          <w:lang w:val="en-US" w:eastAsia="zh-CN"/>
        </w:rPr>
      </w:pPr>
      <w:r>
        <w:rPr>
          <w:rFonts w:hint="eastAsia" w:ascii="微软雅黑" w:hAnsi="微软雅黑" w:eastAsia="微软雅黑" w:cs="微软雅黑"/>
          <w:b/>
          <w:bCs/>
          <w:color w:val="000000"/>
          <w:sz w:val="36"/>
          <w:szCs w:val="36"/>
          <w:lang w:val="en-US" w:eastAsia="zh-CN"/>
        </w:rPr>
        <w:t>—— 预订须知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82"/>
      </w:tblGrid>
      <w:tr w14:paraId="6C826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tcPr>
          <w:p w14:paraId="1117520E">
            <w:pPr>
              <w:keepNext w:val="0"/>
              <w:keepLines w:val="0"/>
              <w:pageBreakBefore w:val="0"/>
              <w:widowControl w:val="0"/>
              <w:numPr>
                <w:ilvl w:val="0"/>
                <w:numId w:val="0"/>
              </w:numPr>
              <w:tabs>
                <w:tab w:val="left" w:pos="2795"/>
              </w:tabs>
              <w:kinsoku/>
              <w:wordWrap/>
              <w:overflowPunct/>
              <w:topLinePunct w:val="0"/>
              <w:autoSpaceDE/>
              <w:autoSpaceDN/>
              <w:bidi w:val="0"/>
              <w:adjustRightInd/>
              <w:snapToGrid/>
              <w:spacing w:line="400" w:lineRule="exact"/>
              <w:ind w:leftChars="0"/>
              <w:jc w:val="left"/>
              <w:textAlignment w:val="auto"/>
              <w:rPr>
                <w:rFonts w:hint="eastAsia" w:ascii="微软雅黑" w:hAnsi="微软雅黑" w:eastAsia="微软雅黑" w:cs="微软雅黑"/>
                <w:lang w:val="en-US" w:eastAsia="zh-CN"/>
              </w:rPr>
            </w:pPr>
            <w:r>
              <w:rPr>
                <w:rFonts w:hint="eastAsia" w:ascii="微软雅黑" w:hAnsi="微软雅黑" w:eastAsia="微软雅黑"/>
                <w:b/>
                <w:bCs/>
                <w:color w:val="auto"/>
                <w:szCs w:val="21"/>
                <w:lang w:val="en-US" w:eastAsia="zh-CN"/>
              </w:rPr>
              <w:t>※</w:t>
            </w:r>
            <w:r>
              <w:rPr>
                <w:rFonts w:hint="eastAsia" w:ascii="微软雅黑" w:hAnsi="微软雅黑" w:eastAsia="微软雅黑"/>
                <w:b/>
                <w:bCs/>
                <w:color w:val="FF0000"/>
                <w:szCs w:val="21"/>
                <w:lang w:val="en-US" w:eastAsia="zh-CN"/>
              </w:rPr>
              <w:t xml:space="preserve"> </w:t>
            </w:r>
            <w:r>
              <w:rPr>
                <w:rFonts w:hint="eastAsia" w:ascii="微软雅黑" w:hAnsi="微软雅黑" w:eastAsia="微软雅黑" w:cs="微软雅黑"/>
                <w:lang w:val="en-US" w:eastAsia="zh-CN"/>
              </w:rPr>
              <w:t>出于安全考虑，18岁内未成年以及70周岁以上老人报名需至少有一位18-69岁之间的陪同方才可参团，本产品不接受孕妇报名，敬请谅解。</w:t>
            </w:r>
          </w:p>
          <w:p w14:paraId="002CBA07">
            <w:pPr>
              <w:keepNext w:val="0"/>
              <w:keepLines w:val="0"/>
              <w:pageBreakBefore w:val="0"/>
              <w:widowControl w:val="0"/>
              <w:tabs>
                <w:tab w:val="left" w:pos="2795"/>
              </w:tabs>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b/>
                <w:bCs/>
                <w:color w:val="auto"/>
                <w:szCs w:val="21"/>
                <w:lang w:val="en-US" w:eastAsia="zh-CN"/>
              </w:rPr>
              <w:t>※</w:t>
            </w:r>
            <w:r>
              <w:rPr>
                <w:rFonts w:hint="eastAsia" w:ascii="微软雅黑" w:hAnsi="微软雅黑" w:eastAsia="微软雅黑"/>
                <w:b/>
                <w:bCs/>
                <w:color w:val="FF0000"/>
                <w:szCs w:val="21"/>
                <w:lang w:val="en-US" w:eastAsia="zh-CN"/>
              </w:rPr>
              <w:t xml:space="preserve"> </w:t>
            </w:r>
            <w:r>
              <w:rPr>
                <w:rFonts w:hint="eastAsia" w:ascii="微软雅黑" w:hAnsi="微软雅黑" w:eastAsia="微软雅黑" w:cs="微软雅黑"/>
                <w:lang w:val="en-US" w:eastAsia="zh-CN"/>
              </w:rPr>
              <w:t>请在报名时务必提供准确完整的游客信息，以免影响出行，如因提供错误个人信息而造成损失的，我社不承担因此产生的全部损失。</w:t>
            </w:r>
            <w:r>
              <w:rPr>
                <w:rFonts w:hint="eastAsia" w:ascii="微软雅黑" w:hAnsi="微软雅黑" w:eastAsia="微软雅黑" w:cs="微软雅黑"/>
                <w:sz w:val="21"/>
                <w:szCs w:val="21"/>
              </w:rPr>
              <w:t>出行期间请随身携带本人的有效身份证原件，未满16周岁者请携带户口本原件；超过16周岁的游客若没有办理身份证，请在户口所在地开出相关身份证明，以免影响乘机或乘火车或酒店入住。出行前请务必检查自己证件的有效期。</w:t>
            </w:r>
          </w:p>
          <w:p w14:paraId="5096E4DA">
            <w:pPr>
              <w:keepNext w:val="0"/>
              <w:keepLines w:val="0"/>
              <w:pageBreakBefore w:val="0"/>
              <w:widowControl w:val="0"/>
              <w:tabs>
                <w:tab w:val="left" w:pos="2795"/>
              </w:tabs>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lang w:val="en-US" w:eastAsia="zh-CN"/>
              </w:rPr>
            </w:pPr>
            <w:r>
              <w:rPr>
                <w:rFonts w:hint="eastAsia" w:ascii="微软雅黑" w:hAnsi="微软雅黑" w:eastAsia="微软雅黑"/>
                <w:b/>
                <w:bCs/>
                <w:color w:val="auto"/>
                <w:szCs w:val="21"/>
                <w:lang w:val="en-US" w:eastAsia="zh-CN"/>
              </w:rPr>
              <w:t>※</w:t>
            </w:r>
            <w:r>
              <w:rPr>
                <w:rFonts w:hint="eastAsia" w:ascii="微软雅黑" w:hAnsi="微软雅黑" w:eastAsia="微软雅黑"/>
                <w:b/>
                <w:bCs/>
                <w:color w:val="FF0000"/>
                <w:szCs w:val="21"/>
                <w:lang w:val="en-US" w:eastAsia="zh-CN"/>
              </w:rPr>
              <w:t xml:space="preserve"> </w:t>
            </w:r>
            <w:r>
              <w:rPr>
                <w:rFonts w:hint="eastAsia" w:ascii="微软雅黑" w:hAnsi="微软雅黑" w:eastAsia="微软雅黑" w:cs="微软雅黑"/>
                <w:lang w:val="en-US" w:eastAsia="zh-CN"/>
              </w:rPr>
              <w:t>本产品行程在实际出行中，在不减少景点的前提下，导游可能会根据天气、交通等情况，对您的行程进行适当调整（如调整景点游览顺序等），以确保行程顺利进行。如因不可抗力等因素确实无法执行原行程计划，对于因此而造成的费用变更，我社实行多退少补，敬请配合。</w:t>
            </w:r>
          </w:p>
          <w:p w14:paraId="18916A7E">
            <w:pPr>
              <w:keepNext w:val="0"/>
              <w:keepLines w:val="0"/>
              <w:pageBreakBefore w:val="0"/>
              <w:widowControl w:val="0"/>
              <w:tabs>
                <w:tab w:val="left" w:pos="2795"/>
              </w:tabs>
              <w:kinsoku/>
              <w:wordWrap/>
              <w:overflowPunct/>
              <w:topLinePunct w:val="0"/>
              <w:autoSpaceDE/>
              <w:autoSpaceDN/>
              <w:bidi w:val="0"/>
              <w:adjustRightInd/>
              <w:snapToGrid/>
              <w:spacing w:line="400" w:lineRule="exact"/>
              <w:jc w:val="left"/>
              <w:textAlignment w:val="auto"/>
              <w:rPr>
                <w:rFonts w:hint="default" w:ascii="微软雅黑" w:hAnsi="微软雅黑" w:eastAsia="微软雅黑" w:cs="微软雅黑"/>
                <w:lang w:val="en-US" w:eastAsia="zh-CN"/>
              </w:rPr>
            </w:pPr>
            <w:r>
              <w:rPr>
                <w:rFonts w:hint="eastAsia" w:ascii="微软雅黑" w:hAnsi="微软雅黑" w:eastAsia="微软雅黑"/>
                <w:b/>
                <w:bCs/>
                <w:color w:val="auto"/>
                <w:szCs w:val="21"/>
                <w:lang w:val="en-US" w:eastAsia="zh-CN"/>
              </w:rPr>
              <w:t>※</w:t>
            </w:r>
            <w:r>
              <w:rPr>
                <w:rFonts w:hint="eastAsia" w:ascii="微软雅黑" w:hAnsi="微软雅黑" w:eastAsia="微软雅黑"/>
                <w:b/>
                <w:bCs/>
                <w:color w:val="FF0000"/>
                <w:szCs w:val="21"/>
                <w:lang w:val="en-US" w:eastAsia="zh-CN"/>
              </w:rPr>
              <w:t xml:space="preserve"> </w:t>
            </w:r>
            <w:r>
              <w:rPr>
                <w:rFonts w:hint="eastAsia" w:ascii="微软雅黑" w:hAnsi="微软雅黑" w:eastAsia="微软雅黑" w:cs="微软雅黑"/>
                <w:sz w:val="21"/>
                <w:szCs w:val="21"/>
              </w:rPr>
              <w:t>团队行程中非自由活动期间，未经导游同意，旅游者不得擅自脱团、离团。经导游同意后，您应签署离团责任书，并应确保该期间内人身及财产安全。未完成部分将被视为您自行放弃，已实际产生损失的行程，不退任何费用。</w:t>
            </w:r>
          </w:p>
          <w:p w14:paraId="1DAA42D6">
            <w:pPr>
              <w:keepNext w:val="0"/>
              <w:keepLines w:val="0"/>
              <w:pageBreakBefore w:val="0"/>
              <w:widowControl w:val="0"/>
              <w:tabs>
                <w:tab w:val="left" w:pos="2795"/>
              </w:tabs>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lang w:val="en-US" w:eastAsia="zh-CN"/>
              </w:rPr>
            </w:pPr>
            <w:r>
              <w:rPr>
                <w:rFonts w:hint="eastAsia" w:ascii="微软雅黑" w:hAnsi="微软雅黑" w:eastAsia="微软雅黑"/>
                <w:b/>
                <w:bCs/>
                <w:color w:val="auto"/>
                <w:szCs w:val="21"/>
                <w:lang w:val="en-US" w:eastAsia="zh-CN"/>
              </w:rPr>
              <w:t>※</w:t>
            </w:r>
            <w:r>
              <w:rPr>
                <w:rFonts w:hint="eastAsia" w:ascii="微软雅黑" w:hAnsi="微软雅黑" w:eastAsia="微软雅黑"/>
                <w:b/>
                <w:bCs/>
                <w:color w:val="FF0000"/>
                <w:szCs w:val="21"/>
                <w:lang w:val="en-US" w:eastAsia="zh-CN"/>
              </w:rPr>
              <w:t xml:space="preserve"> </w:t>
            </w:r>
            <w:r>
              <w:rPr>
                <w:rFonts w:hint="eastAsia" w:ascii="微软雅黑" w:hAnsi="微软雅黑" w:eastAsia="微软雅黑" w:cs="微软雅黑"/>
                <w:sz w:val="21"/>
                <w:szCs w:val="21"/>
                <w:lang w:val="en-US" w:eastAsia="zh-CN"/>
              </w:rPr>
              <w:t>团队游览行程中，请</w:t>
            </w:r>
            <w:r>
              <w:rPr>
                <w:rFonts w:hint="eastAsia" w:ascii="微软雅黑" w:hAnsi="微软雅黑" w:eastAsia="微软雅黑" w:cs="微软雅黑"/>
                <w:sz w:val="21"/>
                <w:szCs w:val="21"/>
              </w:rPr>
              <w:t>在导游约定的时间到达上车地点集合，切勿迟到，以免耽误其他游客行程。若因迟到导致无法随车游览，责任自负，敬请谅解。</w:t>
            </w:r>
          </w:p>
          <w:p w14:paraId="09A506FE">
            <w:pPr>
              <w:keepNext w:val="0"/>
              <w:keepLines w:val="0"/>
              <w:pageBreakBefore w:val="0"/>
              <w:widowControl w:val="0"/>
              <w:tabs>
                <w:tab w:val="left" w:pos="2795"/>
              </w:tabs>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lang w:val="en-US" w:eastAsia="zh-CN"/>
              </w:rPr>
            </w:pPr>
            <w:r>
              <w:rPr>
                <w:rFonts w:hint="eastAsia" w:ascii="微软雅黑" w:hAnsi="微软雅黑" w:eastAsia="微软雅黑"/>
                <w:b/>
                <w:bCs/>
                <w:color w:val="auto"/>
                <w:szCs w:val="21"/>
                <w:lang w:val="en-US" w:eastAsia="zh-CN"/>
              </w:rPr>
              <w:t>※</w:t>
            </w:r>
            <w:r>
              <w:rPr>
                <w:rFonts w:hint="eastAsia" w:ascii="微软雅黑" w:hAnsi="微软雅黑" w:eastAsia="微软雅黑"/>
                <w:b/>
                <w:bCs/>
                <w:color w:val="FF0000"/>
                <w:szCs w:val="21"/>
                <w:lang w:val="en-US" w:eastAsia="zh-CN"/>
              </w:rPr>
              <w:t xml:space="preserve"> </w:t>
            </w:r>
            <w:r>
              <w:rPr>
                <w:rFonts w:hint="eastAsia" w:ascii="微软雅黑" w:hAnsi="微软雅黑" w:eastAsia="微软雅黑" w:cs="微软雅黑"/>
                <w:sz w:val="21"/>
                <w:szCs w:val="21"/>
              </w:rPr>
              <w:t>旅游团队用餐，旅行社按承诺标准确保餐饮卫生及餐食数量，但不同地区餐食口味有差异，不一定满足游客口味需求，敬请见谅。</w:t>
            </w:r>
          </w:p>
          <w:p w14:paraId="539964A9">
            <w:pPr>
              <w:keepNext w:val="0"/>
              <w:keepLines w:val="0"/>
              <w:pageBreakBefore w:val="0"/>
              <w:widowControl w:val="0"/>
              <w:tabs>
                <w:tab w:val="left" w:pos="2795"/>
              </w:tabs>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sz w:val="21"/>
                <w:szCs w:val="21"/>
              </w:rPr>
            </w:pPr>
            <w:r>
              <w:rPr>
                <w:rFonts w:hint="eastAsia" w:ascii="微软雅黑" w:hAnsi="微软雅黑" w:eastAsia="微软雅黑"/>
                <w:b/>
                <w:bCs/>
                <w:color w:val="auto"/>
                <w:szCs w:val="21"/>
                <w:lang w:val="en-US" w:eastAsia="zh-CN"/>
              </w:rPr>
              <w:t>※</w:t>
            </w:r>
            <w:r>
              <w:rPr>
                <w:rFonts w:hint="eastAsia" w:ascii="微软雅黑" w:hAnsi="微软雅黑" w:eastAsia="微软雅黑"/>
                <w:b/>
                <w:bCs/>
                <w:color w:val="FF0000"/>
                <w:szCs w:val="21"/>
                <w:lang w:val="en-US" w:eastAsia="zh-CN"/>
              </w:rPr>
              <w:t xml:space="preserve"> </w:t>
            </w:r>
            <w:r>
              <w:rPr>
                <w:rFonts w:hint="eastAsia" w:ascii="微软雅黑" w:hAnsi="微软雅黑" w:eastAsia="微软雅黑" w:cs="微软雅黑"/>
                <w:sz w:val="21"/>
                <w:szCs w:val="21"/>
              </w:rPr>
              <w:t>在旅游旺季或者其他一些特殊情况下，为了保证您的行程游览不受影响，行程的出发时间可能会提早，导致您不能正常享用酒店早餐。我们建议您跟酒店协调打包早餐或者自备早餐，敬请谅解。</w:t>
            </w:r>
          </w:p>
          <w:p w14:paraId="1972EBA4">
            <w:pPr>
              <w:keepNext w:val="0"/>
              <w:keepLines w:val="0"/>
              <w:pageBreakBefore w:val="0"/>
              <w:widowControl w:val="0"/>
              <w:tabs>
                <w:tab w:val="left" w:pos="2795"/>
              </w:tabs>
              <w:kinsoku/>
              <w:wordWrap/>
              <w:overflowPunct/>
              <w:topLinePunct w:val="0"/>
              <w:autoSpaceDE/>
              <w:autoSpaceDN/>
              <w:bidi w:val="0"/>
              <w:adjustRightInd/>
              <w:snapToGrid/>
              <w:spacing w:line="400" w:lineRule="exact"/>
              <w:jc w:val="left"/>
              <w:textAlignment w:val="auto"/>
              <w:rPr>
                <w:rFonts w:hint="default" w:ascii="微软雅黑" w:hAnsi="微软雅黑" w:eastAsia="微软雅黑" w:cs="微软雅黑"/>
                <w:b/>
                <w:bCs/>
                <w:color w:val="FF0000"/>
                <w:sz w:val="36"/>
                <w:szCs w:val="36"/>
                <w:vertAlign w:val="baseline"/>
                <w:lang w:val="en-US" w:eastAsia="zh-CN"/>
              </w:rPr>
            </w:pPr>
            <w:r>
              <w:rPr>
                <w:rFonts w:hint="eastAsia" w:ascii="微软雅黑" w:hAnsi="微软雅黑" w:eastAsia="微软雅黑"/>
                <w:b/>
                <w:bCs/>
                <w:color w:val="auto"/>
                <w:szCs w:val="21"/>
                <w:lang w:val="en-US" w:eastAsia="zh-CN"/>
              </w:rPr>
              <w:t xml:space="preserve">※ </w:t>
            </w:r>
            <w:r>
              <w:rPr>
                <w:rFonts w:hint="eastAsia" w:ascii="微软雅黑" w:hAnsi="微软雅黑" w:eastAsia="微软雅黑" w:cs="微软雅黑"/>
                <w:sz w:val="21"/>
                <w:szCs w:val="21"/>
              </w:rPr>
              <w:t>在旅游行程中，个别景点景区、餐厅、休息区等场所存在商场等购物场所，上述场所非旅行社安排的指定购物场所。我们提醒旅游者根据自身需要，理性消费并索要必要票据。如产生消费争议，请自行承担相关责任义务，由此带来的不便，敬请谅解</w:t>
            </w:r>
          </w:p>
        </w:tc>
      </w:tr>
    </w:tbl>
    <w:p w14:paraId="024D0C42">
      <w:pPr>
        <w:keepNext w:val="0"/>
        <w:keepLines w:val="0"/>
        <w:pageBreakBefore w:val="0"/>
        <w:widowControl w:val="0"/>
        <w:numPr>
          <w:ilvl w:val="0"/>
          <w:numId w:val="0"/>
        </w:numPr>
        <w:tabs>
          <w:tab w:val="left" w:pos="2795"/>
        </w:tabs>
        <w:kinsoku/>
        <w:wordWrap/>
        <w:overflowPunct/>
        <w:topLinePunct w:val="0"/>
        <w:autoSpaceDE/>
        <w:autoSpaceDN/>
        <w:bidi w:val="0"/>
        <w:adjustRightInd/>
        <w:snapToGrid/>
        <w:spacing w:line="400" w:lineRule="exact"/>
        <w:ind w:leftChars="0"/>
        <w:jc w:val="left"/>
        <w:textAlignment w:val="auto"/>
        <w:rPr>
          <w:rFonts w:hint="default" w:ascii="微软雅黑" w:hAnsi="微软雅黑" w:eastAsia="微软雅黑" w:cs="微软雅黑"/>
          <w:lang w:val="en-US" w:eastAsia="zh-CN"/>
        </w:rPr>
      </w:pPr>
    </w:p>
    <w:sectPr>
      <w:headerReference r:id="rId3" w:type="default"/>
      <w:pgSz w:w="11906" w:h="16838"/>
      <w:pgMar w:top="1967" w:right="720" w:bottom="607" w:left="72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Black">
    <w:altName w:val="黑体"/>
    <w:panose1 w:val="00000A00000000000000"/>
    <w:charset w:val="86"/>
    <w:family w:val="auto"/>
    <w:pitch w:val="default"/>
    <w:sig w:usb0="00000000" w:usb1="00000000" w:usb2="00000016" w:usb3="00000000" w:csb0="6004019F" w:csb1="DFD7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CF523">
    <w:pPr>
      <w:pStyle w:val="3"/>
      <w:rPr>
        <w:rFonts w:hint="eastAsia" w:eastAsiaTheme="minorEastAsia"/>
        <w:lang w:eastAsia="zh-CN"/>
      </w:rPr>
    </w:pPr>
    <w:r>
      <w:rPr>
        <w:rFonts w:hint="eastAsia" w:eastAsiaTheme="minorEastAsia"/>
        <w:lang w:eastAsia="zh-CN"/>
      </w:rPr>
      <w:drawing>
        <wp:anchor distT="0" distB="0" distL="114300" distR="114300" simplePos="0" relativeHeight="251659264" behindDoc="1" locked="0" layoutInCell="1" allowOverlap="1">
          <wp:simplePos x="0" y="0"/>
          <wp:positionH relativeFrom="column">
            <wp:posOffset>-450850</wp:posOffset>
          </wp:positionH>
          <wp:positionV relativeFrom="paragraph">
            <wp:posOffset>-558800</wp:posOffset>
          </wp:positionV>
          <wp:extent cx="7574915" cy="10710545"/>
          <wp:effectExtent l="0" t="0" r="6985" b="14605"/>
          <wp:wrapNone/>
          <wp:docPr id="2" name="图片 2" descr="20260519165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0260519165413"/>
                  <pic:cNvPicPr>
                    <a:picLocks noChangeAspect="1"/>
                  </pic:cNvPicPr>
                </pic:nvPicPr>
                <pic:blipFill>
                  <a:blip r:embed="rId1"/>
                  <a:stretch>
                    <a:fillRect/>
                  </a:stretch>
                </pic:blipFill>
                <pic:spPr>
                  <a:xfrm>
                    <a:off x="0" y="0"/>
                    <a:ext cx="7574915" cy="1071054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16489"/>
    <w:multiLevelType w:val="singleLevel"/>
    <w:tmpl w:val="AA216489"/>
    <w:lvl w:ilvl="0" w:tentative="0">
      <w:start w:val="1"/>
      <w:numFmt w:val="bullet"/>
      <w:lvlText w:val=""/>
      <w:lvlJc w:val="left"/>
      <w:pPr>
        <w:ind w:left="420" w:hanging="420"/>
      </w:pPr>
      <w:rPr>
        <w:rFonts w:hint="default" w:ascii="Wingdings" w:hAnsi="Wingdings"/>
        <w:color w:val="C00000"/>
      </w:rPr>
    </w:lvl>
  </w:abstractNum>
  <w:abstractNum w:abstractNumId="1">
    <w:nsid w:val="024A18E8"/>
    <w:multiLevelType w:val="singleLevel"/>
    <w:tmpl w:val="024A18E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5YTQ0MWQxMGIwMGYzMTY2OGViMWIxYzJjN2RiZjQifQ=="/>
  </w:docVars>
  <w:rsids>
    <w:rsidRoot w:val="00000000"/>
    <w:rsid w:val="00210947"/>
    <w:rsid w:val="01877B89"/>
    <w:rsid w:val="01D46B46"/>
    <w:rsid w:val="04024626"/>
    <w:rsid w:val="05444432"/>
    <w:rsid w:val="07015521"/>
    <w:rsid w:val="072723B4"/>
    <w:rsid w:val="075F5400"/>
    <w:rsid w:val="07FE25D3"/>
    <w:rsid w:val="09077801"/>
    <w:rsid w:val="096E3588"/>
    <w:rsid w:val="09EE02E8"/>
    <w:rsid w:val="0CD311A3"/>
    <w:rsid w:val="0D676C6D"/>
    <w:rsid w:val="0E6F2DE2"/>
    <w:rsid w:val="0F7563EB"/>
    <w:rsid w:val="10461DCF"/>
    <w:rsid w:val="10C731E4"/>
    <w:rsid w:val="132A4818"/>
    <w:rsid w:val="13FA5786"/>
    <w:rsid w:val="16B7207D"/>
    <w:rsid w:val="16D50F3F"/>
    <w:rsid w:val="16FB1470"/>
    <w:rsid w:val="17D824D9"/>
    <w:rsid w:val="18212D12"/>
    <w:rsid w:val="183D57C4"/>
    <w:rsid w:val="186C6D61"/>
    <w:rsid w:val="19792371"/>
    <w:rsid w:val="1A267B75"/>
    <w:rsid w:val="1B0015B2"/>
    <w:rsid w:val="1BAE077A"/>
    <w:rsid w:val="1BB26EC4"/>
    <w:rsid w:val="1CAC4E19"/>
    <w:rsid w:val="1D7A18D9"/>
    <w:rsid w:val="1F485A62"/>
    <w:rsid w:val="1FAF1005"/>
    <w:rsid w:val="211F129F"/>
    <w:rsid w:val="215C510F"/>
    <w:rsid w:val="21C76D7B"/>
    <w:rsid w:val="22245E0F"/>
    <w:rsid w:val="223202D3"/>
    <w:rsid w:val="22657F93"/>
    <w:rsid w:val="22F06E95"/>
    <w:rsid w:val="242023D2"/>
    <w:rsid w:val="275F0ADD"/>
    <w:rsid w:val="278249B0"/>
    <w:rsid w:val="28474DFE"/>
    <w:rsid w:val="29013255"/>
    <w:rsid w:val="29A349F9"/>
    <w:rsid w:val="29F44497"/>
    <w:rsid w:val="2AAD5760"/>
    <w:rsid w:val="2CD130C3"/>
    <w:rsid w:val="2DC33823"/>
    <w:rsid w:val="2DED7A56"/>
    <w:rsid w:val="2E2D5450"/>
    <w:rsid w:val="2EF16493"/>
    <w:rsid w:val="2F9C7972"/>
    <w:rsid w:val="300E30A0"/>
    <w:rsid w:val="31C12394"/>
    <w:rsid w:val="32055AA1"/>
    <w:rsid w:val="32657E86"/>
    <w:rsid w:val="32877139"/>
    <w:rsid w:val="33484B1B"/>
    <w:rsid w:val="35522C8A"/>
    <w:rsid w:val="36D6068F"/>
    <w:rsid w:val="37124826"/>
    <w:rsid w:val="382F62A9"/>
    <w:rsid w:val="38521F98"/>
    <w:rsid w:val="39295D71"/>
    <w:rsid w:val="3AB265D9"/>
    <w:rsid w:val="3AD9394E"/>
    <w:rsid w:val="3BB05CE4"/>
    <w:rsid w:val="3C23677E"/>
    <w:rsid w:val="3C293067"/>
    <w:rsid w:val="3CA8662A"/>
    <w:rsid w:val="3DC56886"/>
    <w:rsid w:val="3FBF50B3"/>
    <w:rsid w:val="408121C1"/>
    <w:rsid w:val="41D02711"/>
    <w:rsid w:val="44136A7F"/>
    <w:rsid w:val="442239BC"/>
    <w:rsid w:val="44370867"/>
    <w:rsid w:val="445F136F"/>
    <w:rsid w:val="448501F9"/>
    <w:rsid w:val="469D62A1"/>
    <w:rsid w:val="46C16CFF"/>
    <w:rsid w:val="4A6D3C5B"/>
    <w:rsid w:val="4A83610B"/>
    <w:rsid w:val="4AC57773"/>
    <w:rsid w:val="4BB02092"/>
    <w:rsid w:val="4C9149E5"/>
    <w:rsid w:val="4D7E6C33"/>
    <w:rsid w:val="4DD55F15"/>
    <w:rsid w:val="4EBD7D93"/>
    <w:rsid w:val="4EBF6B3C"/>
    <w:rsid w:val="51421B47"/>
    <w:rsid w:val="52A0271D"/>
    <w:rsid w:val="52DB103F"/>
    <w:rsid w:val="53B81B75"/>
    <w:rsid w:val="53CB2ED2"/>
    <w:rsid w:val="53CD4963"/>
    <w:rsid w:val="54653B51"/>
    <w:rsid w:val="546C65C3"/>
    <w:rsid w:val="5579695E"/>
    <w:rsid w:val="55B6522E"/>
    <w:rsid w:val="55D92B90"/>
    <w:rsid w:val="56191BF7"/>
    <w:rsid w:val="599B6289"/>
    <w:rsid w:val="5A1E40C0"/>
    <w:rsid w:val="5AFF16B3"/>
    <w:rsid w:val="5B503A34"/>
    <w:rsid w:val="5B834092"/>
    <w:rsid w:val="614120F2"/>
    <w:rsid w:val="61FD1C83"/>
    <w:rsid w:val="623C1C3A"/>
    <w:rsid w:val="638A3ADA"/>
    <w:rsid w:val="63D315BB"/>
    <w:rsid w:val="64B33C3A"/>
    <w:rsid w:val="65364101"/>
    <w:rsid w:val="65771458"/>
    <w:rsid w:val="658B7DA8"/>
    <w:rsid w:val="65AA38BB"/>
    <w:rsid w:val="669E696B"/>
    <w:rsid w:val="66E7100D"/>
    <w:rsid w:val="679F6A7F"/>
    <w:rsid w:val="68505890"/>
    <w:rsid w:val="691F7904"/>
    <w:rsid w:val="6A4B4ACC"/>
    <w:rsid w:val="6B4A0729"/>
    <w:rsid w:val="6B506EB0"/>
    <w:rsid w:val="6B876DF9"/>
    <w:rsid w:val="6B94610F"/>
    <w:rsid w:val="6C334D13"/>
    <w:rsid w:val="70B0226E"/>
    <w:rsid w:val="712832BA"/>
    <w:rsid w:val="713737CC"/>
    <w:rsid w:val="71A53074"/>
    <w:rsid w:val="7220374A"/>
    <w:rsid w:val="73B978EC"/>
    <w:rsid w:val="74CD20AE"/>
    <w:rsid w:val="74FA76FB"/>
    <w:rsid w:val="777E0DF5"/>
    <w:rsid w:val="796730D5"/>
    <w:rsid w:val="79C066CF"/>
    <w:rsid w:val="7ACB1B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Paragraph"/>
    <w:basedOn w:val="1"/>
    <w:qFormat/>
    <w:uiPriority w:val="1"/>
    <w:pPr>
      <w:spacing w:before="25"/>
      <w:ind w:left="113"/>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solidFill>
            <a:schemeClr val="tx1"/>
          </a:solidFill>
        </a:ln>
      </a:spPr>
      <a:bodyPr rot="0" vertOverflow="overflow" horzOverflow="overflow" vert="horz" wrap="square" lIns="91440" tIns="45720" rIns="91440" bIns="45720" numCol="1" spcCol="0" rtlCol="0" fromWordArt="0" anchor="ctr" anchorCtr="0" forceAA="0" compatLnSpc="1">
        <a:noAutofit/>
      </a:bodyPr>
      <a:lstStyle/>
      <a:style>
        <a:lnRef idx="2">
          <a:schemeClr val="accent1">
            <a:lumMod val="75000"/>
          </a:schemeClr>
        </a:lnRef>
        <a:fillRef idx="1">
          <a:schemeClr val="accent1"/>
        </a:fillRef>
        <a:effectRef idx="0">
          <a:srgbClr val="FFFFFF"/>
        </a:effectRef>
        <a:fontRef idx="minor">
          <a:schemeClr val="lt1"/>
        </a:fontRef>
      </a:style>
    </a:sp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addd8d21-b6b1-4d80-8607-f251c5a9b984</errorID>
      <errorWord>隐形消费</errorWord>
      <group>L1_Word</group>
      <groupName>字词问题</groupName>
      <ability>L2_Typo</ability>
      <abilityName>字词错误</abilityName>
      <candidateList>
        <item>隐性消费</item>
      </candidateList>
      <explain/>
      <paraID>50985B01</paraID>
      <start>12</start>
      <end>16</end>
      <status>modified</status>
      <modifiedWord>隐性消费</modifiedWord>
      <trackRevisions>false</trackRevisions>
    </reviewItem>
    <reviewItem>
      <errorID>14044f6c-847f-47f6-8e8c-aac35ca68403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75693FBE</paraID>
      <start>0</start>
      <end>2</end>
      <status>modified</status>
      <modifiedWord>1.</modifiedWord>
      <trackRevisions>false</trackRevisions>
    </reviewItem>
    <reviewItem>
      <errorID>0795b86f-81e8-49dc-91b1-816189a53c21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32CE255E</paraID>
      <start>0</start>
      <end>2</end>
      <status>modified</status>
      <modifiedWord>2.</modifiedWord>
      <trackRevisions>false</trackRevisions>
    </reviewItem>
    <reviewItem>
      <errorID>3502f35a-8fd3-419c-a316-2e3cf0c024f2</errorID>
      <errorWord>：</errorWord>
      <group>L1_Format</group>
      <groupName>格式问题</groupName>
      <ability>L2_HalfPunc_CN</ability>
      <abilityName>全半角检查</abilityName>
      <candidateList>
        <item>:</item>
      </candidateList>
      <explain>文本全半角错误。</explain>
      <paraID>32CE255E</paraID>
      <start>28</start>
      <end>29</end>
      <status>modified</status>
      <modifiedWord>:</modifiedWord>
      <trackRevisions>false</trackRevisions>
    </reviewItem>
    <reviewItem>
      <errorID>261707fc-2197-442d-abbc-89606283859e</errorID>
      <errorWord>：</errorWord>
      <group>L1_Format</group>
      <groupName>格式问题</groupName>
      <ability>L2_HalfPunc_CN</ability>
      <abilityName>全半角检查</abilityName>
      <candidateList>
        <item>:</item>
      </candidateList>
      <explain>文本全半角错误。</explain>
      <paraID>32CE255E</paraID>
      <start>35</start>
      <end>36</end>
      <status>modified</status>
      <modifiedWord>:</modifiedWord>
      <trackRevisions>false</trackRevisions>
    </reviewItem>
    <reviewItem>
      <errorID>3df680ee-fc99-49ba-b4b1-6f799a217121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13101BDE</paraID>
      <start>0</start>
      <end>2</end>
      <status>modified</status>
      <modifiedWord>3.</modifiedWord>
      <trackRevisions>false</trackRevisions>
    </reviewItem>
    <reviewItem>
      <errorID>c05a8c32-9f4d-48ed-aa6e-4e5a1a94a587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275C32D8</paraID>
      <start>0</start>
      <end>2</end>
      <status>modified</status>
      <modifiedWord>4.</modifiedWord>
      <trackRevisions>false</trackRevisions>
    </reviewItem>
    <reviewItem>
      <errorID>20077b77-7539-4108-a304-85e1bc66ae7a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22AC5DB</paraID>
      <start>0</start>
      <end>2</end>
      <status>modified</status>
      <modifiedWord>5.</modifiedWord>
      <trackRevisions>false</trackRevisions>
    </reviewItem>
    <reviewItem>
      <errorID>c23bbc9d-17be-4e28-b5dc-573f6d41767a</errorID>
      <errorWord>：</errorWord>
      <group>L1_Format</group>
      <groupName>格式问题</groupName>
      <ability>L2_HalfPunc_CN</ability>
      <abilityName>全半角检查</abilityName>
      <candidateList>
        <item>:</item>
      </candidateList>
      <explain>文本全半角错误。</explain>
      <paraID>7D761F18</paraID>
      <start>2</start>
      <end>3</end>
      <status>modified</status>
      <modifiedWord>:</modifiedWord>
      <trackRevisions>false</trackRevisions>
    </reviewItem>
    <reviewItem>
      <errorID>5f238e4a-7f4f-40c2-b969-3c2245a29db2</errorID>
      <errorWord>...</errorWord>
      <group>L1_Punc</group>
      <groupName>标点问题</groupName>
      <ability>L2_Punc_CN</ability>
      <abilityName>标点符号检查</abilityName>
      <candidateList>
        <item>……</item>
      </candidateList>
      <explain>省略号错误。</explain>
      <paraID>40917D30</paraID>
      <start>27</start>
      <end>29</end>
      <status>modified</status>
      <modifiedWord>……</modifiedWord>
      <trackRevisions>false</trackRevisions>
    </reviewItem>
    <reviewItem>
      <errorID>cfabb99f-54d2-4c74-9427-e3f6f958ec86</errorID>
      <errorWord>：</errorWord>
      <group>L1_Format</group>
      <groupName>格式问题</groupName>
      <ability>L2_HalfPunc_CN</ability>
      <abilityName>全半角检查</abilityName>
      <candidateList>
        <item>:</item>
      </candidateList>
      <explain>文本全半角错误。</explain>
      <paraID>1CCDDDA7</paraID>
      <start>2</start>
      <end>3</end>
      <status>modified</status>
      <modifiedWord>:</modifiedWord>
      <trackRevisions>false</trackRevisions>
    </reviewItem>
    <reviewItem>
      <errorID>29b0bb96-eab3-48e2-a188-9fc968d1f0c1</errorID>
      <errorWord>：</errorWord>
      <group>L1_Format</group>
      <groupName>格式问题</groupName>
      <ability>L2_HalfPunc_CN</ability>
      <abilityName>全半角检查</abilityName>
      <candidateList>
        <item>:</item>
      </candidateList>
      <explain>文本全半角错误。</explain>
      <paraID>32C032E9</paraID>
      <start>44</start>
      <end>45</end>
      <status>modified</status>
      <modifiedWord>:</modifiedWord>
      <trackRevisions>false</trackRevisions>
    </reviewItem>
    <reviewItem>
      <errorID>f968e55c-0d9d-4ab2-98a5-a986150e1d06</errorID>
      <errorWord>：</errorWord>
      <group>L1_Format</group>
      <groupName>格式问题</groupName>
      <ability>L2_HalfPunc_CN</ability>
      <abilityName>全半角检查</abilityName>
      <candidateList>
        <item>:</item>
      </candidateList>
      <explain>文本全半角错误。</explain>
      <paraID>32C032E9</paraID>
      <start>50</start>
      <end>51</end>
      <status>modified</status>
      <modifiedWord>:</modifiedWord>
      <trackRevisions>false</trackRevisions>
    </reviewItem>
    <reviewItem>
      <errorID>b0a02ca4-0603-463a-a987-93ce6181ec62</errorID>
      <errorWord>作</errorWord>
      <group>L1_Word</group>
      <groupName>字词问题</groupName>
      <ability>L2_Typo</ability>
      <abilityName>字词错误</abilityName>
      <candidateList>
        <item>做</item>
      </candidateList>
      <explain>存在发音相同字词的误用。</explain>
      <paraID>32C032E9</paraID>
      <start>97</start>
      <end>98</end>
      <status>modified</status>
      <modifiedWord>做</modifiedWord>
      <trackRevisions>false</trackRevisions>
    </reviewItem>
    <reviewItem>
      <errorID>4f5a7a71-e06d-46a9-9211-3849f5d7504f</errorID>
      <errorWord>：</errorWord>
      <group>L1_Format</group>
      <groupName>格式问题</groupName>
      <ability>L2_HalfPunc_CN</ability>
      <abilityName>全半角检查</abilityName>
      <candidateList>
        <item>:</item>
      </candidateList>
      <explain>文本全半角错误。</explain>
      <paraID>32C032E9</paraID>
      <start>131</start>
      <end>132</end>
      <status>modified</status>
      <modifiedWord>:</modifiedWord>
      <trackRevisions>false</trackRevisions>
    </reviewItem>
    <reviewItem>
      <errorID>eced3343-70b0-4ae7-8c1f-4088ff5f3c4e</errorID>
      <errorWord>：</errorWord>
      <group>L1_Format</group>
      <groupName>格式问题</groupName>
      <ability>L2_HalfPunc_CN</ability>
      <abilityName>全半角检查</abilityName>
      <candidateList>
        <item>:</item>
      </candidateList>
      <explain>文本全半角错误。</explain>
      <paraID>3CFE6DEE</paraID>
      <start>22</start>
      <end>23</end>
      <status>modified</status>
      <modifiedWord>:</modifiedWord>
      <trackRevisions>false</trackRevisions>
    </reviewItem>
    <reviewItem>
      <errorID>b88111bf-ff8b-4377-85e3-a469adbd1ca1</errorID>
      <errorWord>：</errorWord>
      <group>L1_Format</group>
      <groupName>格式问题</groupName>
      <ability>L2_HalfPunc_CN</ability>
      <abilityName>全半角检查</abilityName>
      <candidateList>
        <item>:</item>
      </candidateList>
      <explain>文本全半角错误。</explain>
      <paraID>1D766F74</paraID>
      <start>2</start>
      <end>3</end>
      <status>modified</status>
      <modifiedWord>:</modifiedWord>
      <trackRevisions>false</trackRevisions>
    </reviewItem>
    <reviewItem>
      <errorID>9c8e0ddb-b723-41f3-a0eb-5b03dd07039b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16E7015E</paraID>
      <start>0</start>
      <end>2</end>
      <status>modified</status>
      <modifiedWord>1.</modifiedWord>
      <trackRevisions>false</trackRevisions>
    </reviewItem>
    <reviewItem>
      <errorID>fa3ecabd-eca7-47ef-9f12-2ae1c0f97a04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76332029</paraID>
      <start>0</start>
      <end>2</end>
      <status>modified</status>
      <modifiedWord>2.</modifiedWord>
      <trackRevisions>false</trackRevisions>
    </reviewItem>
    <reviewItem>
      <errorID>7ba17114-05de-4ae0-a5dd-306a89e51230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299B85A4</paraID>
      <start>0</start>
      <end>2</end>
      <status>modified</status>
      <modifiedWord>3.</modifiedWord>
      <trackRevisions>false</trackRevisions>
    </reviewItem>
    <reviewItem>
      <errorID>5369cc9c-b4d8-4c39-a99a-f8b8e5aafaa0</errorID>
      <errorWord>：</errorWord>
      <group>L1_Format</group>
      <groupName>格式问题</groupName>
      <ability>L2_HalfPunc_CN</ability>
      <abilityName>全半角检查</abilityName>
      <candidateList>
        <item>:</item>
      </candidateList>
      <explain>文本全半角错误。</explain>
      <paraID>75D732B2</paraID>
      <start>2</start>
      <end>3</end>
      <status>modified</status>
      <modifiedWord>:</modifiedWord>
      <trackRevisions>false</trackRevisions>
    </reviewItem>
    <reviewItem>
      <errorID>40cf6731-a32b-466c-9f8f-32448349edb2</errorID>
      <errorWord>)</errorWord>
      <group>L1_Format</group>
      <groupName>格式问题</groupName>
      <ability>L2_HalfPunc_CN</ability>
      <abilityName>全半角检查</abilityName>
      <candidateList>
        <item>）</item>
      </candidateList>
      <explain>文本全半角错误。</explain>
      <paraID>7C0AB001</paraID>
      <start>142</start>
      <end>143</end>
      <status>modified</status>
      <modifiedWord>）</modifiedWord>
      <trackRevisions>false</trackRevisions>
    </reviewItem>
    <reviewItem>
      <errorID>d8772623-a276-4cb4-aa82-c50e363fc9dd</errorID>
      <errorWord>)</errorWord>
      <group>L1_Format</group>
      <groupName>格式问题</groupName>
      <ability>L2_HalfPunc_CN</ability>
      <abilityName>全半角检查</abilityName>
      <candidateList>
        <item>）</item>
      </candidateList>
      <explain>文本全半角错误。</explain>
      <paraID>7C0AB001</paraID>
      <start>159</start>
      <end>160</end>
      <status>modified</status>
      <modifiedWord>）</modifiedWord>
      <trackRevisions>false</trackRevisions>
    </reviewItem>
    <reviewItem>
      <errorID>3d4e9223-436a-4419-b825-4e53aee54274</errorID>
      <errorWord>)</errorWord>
      <group>L1_Format</group>
      <groupName>格式问题</groupName>
      <ability>L2_HalfPunc_CN</ability>
      <abilityName>全半角检查</abilityName>
      <candidateList>
        <item>）</item>
      </candidateList>
      <explain>文本全半角错误。</explain>
      <paraID>7C0AB001</paraID>
      <start>178</start>
      <end>179</end>
      <status>modified</status>
      <modifiedWord>）</modifiedWord>
      <trackRevisions>false</trackRevisions>
    </reviewItem>
    <reviewItem>
      <errorID>2d9dfee8-08e7-4f9c-99de-2ba3ec8e8e3f</errorID>
      <errorWord>)</errorWord>
      <group>L1_Format</group>
      <groupName>格式问题</groupName>
      <ability>L2_HalfPunc_CN</ability>
      <abilityName>全半角检查</abilityName>
      <candidateList>
        <item>）</item>
      </candidateList>
      <explain>文本全半角错误。</explain>
      <paraID>7C0AB001</paraID>
      <start>198</start>
      <end>199</end>
      <status>modified</status>
      <modifiedWord>）</modifiedWord>
      <trackRevisions>false</trackRevisions>
    </reviewItem>
    <reviewItem>
      <errorID>568cf73f-00e1-47db-befd-e4ff5e3312bb</errorID>
      <errorWord>)</errorWord>
      <group>L1_Format</group>
      <groupName>格式问题</groupName>
      <ability>L2_HalfPunc_CN</ability>
      <abilityName>全半角检查</abilityName>
      <candidateList>
        <item>）</item>
      </candidateList>
      <explain>文本全半角错误。</explain>
      <paraID>7C0AB001</paraID>
      <start>217</start>
      <end>218</end>
      <status>modified</status>
      <modifiedWord>）</modifiedWord>
      <trackRevisions>false</trackRevisions>
    </reviewItem>
    <reviewItem>
      <errorID>6350e357-6895-4fac-a2fe-24d5ac7e425b</errorID>
      <errorWord>浦东新区罗山</errorWord>
      <group>L1_Knowledge</group>
      <groupName>知识性问题</groupName>
      <ability>L2_Location</ability>
      <abilityName>地名检查</abilityName>
      <candidateList>
        <item>信阳罗山</item>
      </candidateList>
      <explain>地名表述错误。</explain>
      <paraID>7C0AB001</paraID>
      <start>256</start>
      <end>260</end>
      <status>modified</status>
      <modifiedWord>信阳罗山</modifiedWord>
      <trackRevisions>false</trackRevisions>
    </reviewItem>
    <reviewItem>
      <errorID>8c9958c8-3626-43d5-804b-1fb59f2168a2</errorID>
      <errorWord>：</errorWord>
      <group>L1_Format</group>
      <groupName>格式问题</groupName>
      <ability>L2_HalfPunc_CN</ability>
      <abilityName>全半角检查</abilityName>
      <candidateList>
        <item>:</item>
      </candidateList>
      <explain>文本全半角错误。</explain>
      <paraID>46A21352</paraID>
      <start>2</start>
      <end>3</end>
      <status>modified</status>
      <modifiedWord>:</modifiedWord>
      <trackRevisions>false</trackRevisions>
    </reviewItem>
    <reviewItem>
      <errorID>772f61e2-7c8d-41f8-8e7e-80dcf994a060</errorID>
      <errorWord>：</errorWord>
      <group>L1_Format</group>
      <groupName>格式问题</groupName>
      <ability>L2_HalfPunc_CN</ability>
      <abilityName>全半角检查</abilityName>
      <candidateList>
        <item>:</item>
      </candidateList>
      <explain>文本全半角错误。</explain>
      <paraID>1A631F0D</paraID>
      <start>2</start>
      <end>3</end>
      <status>modified</status>
      <modifiedWord>:</modifiedWord>
      <trackRevisions>false</trackRevisions>
    </reviewItem>
    <reviewItem>
      <errorID>c9a2beb2-f4a6-4fee-bd62-561875a67973</errorID>
      <errorWord>：</errorWord>
      <group>L1_Format</group>
      <groupName>格式问题</groupName>
      <ability>L2_HalfPunc_CN</ability>
      <abilityName>全半角检查</abilityName>
      <candidateList>
        <item>:</item>
      </candidateList>
      <explain>文本全半角错误。</explain>
      <paraID> A01C5F3</paraID>
      <start>2</start>
      <end>3</end>
      <status>modified</status>
      <modifiedWord>:</modifiedWord>
      <trackRevisions>false</trackRevisions>
    </reviewItem>
    <reviewItem>
      <errorID>c0e532b2-a022-409b-ab18-fb5f931db56a</errorID>
      <errorWord>：</errorWord>
      <group>L1_Format</group>
      <groupName>格式问题</groupName>
      <ability>L2_HalfPunc_CN</ability>
      <abilityName>全半角检查</abilityName>
      <candidateList>
        <item>:</item>
      </candidateList>
      <explain>文本全半角错误。</explain>
      <paraID>611B0FDF</paraID>
      <start>2</start>
      <end>3</end>
      <status>modified</status>
      <modifiedWord>:</modifiedWord>
      <trackRevisions>false</trackRevisions>
    </reviewItem>
    <reviewItem>
      <errorID>6f499983-6dff-43ec-b2f4-c08b9e484a50</errorID>
      <errorWord>：</errorWord>
      <group>L1_Format</group>
      <groupName>格式问题</groupName>
      <ability>L2_HalfPunc_CN</ability>
      <abilityName>全半角检查</abilityName>
      <candidateList>
        <item>:</item>
      </candidateList>
      <explain>文本全半角错误。</explain>
      <paraID> FEF77BB</paraID>
      <start>15</start>
      <end>16</end>
      <status>modified</status>
      <modifiedWord>:</modifiedWord>
      <trackRevisions>false</trackRevisions>
    </reviewItem>
    <reviewItem>
      <errorID>e7e86a7f-2683-48b3-b161-970ab37db7cd</errorID>
      <errorWord>：</errorWord>
      <group>L1_Format</group>
      <groupName>格式问题</groupName>
      <ability>L2_HalfPunc_CN</ability>
      <abilityName>全半角检查</abilityName>
      <candidateList>
        <item>:</item>
      </candidateList>
      <explain>文本全半角错误。</explain>
      <paraID> A3BB8A2</paraID>
      <start>2</start>
      <end>3</end>
      <status>modified</status>
      <modifiedWord>:</modifiedWord>
      <trackRevisions>false</trackRevisions>
    </reviewItem>
    <reviewItem>
      <errorID>16189913-141f-4d9c-a1a5-e1e64c0951ba</errorID>
      <errorWord>：</errorWord>
      <group>L1_Format</group>
      <groupName>格式问题</groupName>
      <ability>L2_HalfPunc_CN</ability>
      <abilityName>全半角检查</abilityName>
      <candidateList>
        <item>:</item>
      </candidateList>
      <explain>文本全半角错误。</explain>
      <paraID>78FB83BC</paraID>
      <start>2</start>
      <end>3</end>
      <status>modified</status>
      <modifiedWord>:</modifiedWord>
      <trackRevisions>false</trackRevisions>
    </reviewItem>
    <reviewItem>
      <errorID>bf1a62aa-5050-49ce-b0af-9a5faba6cff4</errorID>
      <errorWord>：</errorWord>
      <group>L1_Format</group>
      <groupName>格式问题</groupName>
      <ability>L2_HalfPunc_CN</ability>
      <abilityName>全半角检查</abilityName>
      <candidateList>
        <item>:</item>
      </candidateList>
      <explain>文本全半角错误。</explain>
      <paraID>646DC3BB</paraID>
      <start>2</start>
      <end>3</end>
      <status>modified</status>
      <modifiedWord>:</modifiedWord>
      <trackRevisions>false</trackRevisions>
    </reviewItem>
    <reviewItem>
      <errorID>8d645415-d1ac-41c5-b79e-0ec05d3cb615</errorID>
      <errorWord>：</errorWord>
      <group>L1_Format</group>
      <groupName>格式问题</groupName>
      <ability>L2_HalfPunc_CN</ability>
      <abilityName>全半角检查</abilityName>
      <candidateList>
        <item>:</item>
      </candidateList>
      <explain>文本全半角错误。</explain>
      <paraID>260BF818</paraID>
      <start>2</start>
      <end>3</end>
      <status>modified</status>
      <modifiedWord>:</modifiedWord>
      <trackRevisions>false</trackRevisions>
    </reviewItem>
    <reviewItem>
      <errorID>92540854-606b-4dfc-8126-abbaa2d87758</errorID>
      <errorWord>：</errorWord>
      <group>L1_Format</group>
      <groupName>格式问题</groupName>
      <ability>L2_HalfPunc_CN</ability>
      <abilityName>全半角检查</abilityName>
      <candidateList>
        <item>:</item>
      </candidateList>
      <explain>文本全半角错误。</explain>
      <paraID>5E40737E</paraID>
      <start>2</start>
      <end>3</end>
      <status>modified</status>
      <modifiedWord>:</modifiedWord>
      <trackRevisions>false</trackRevisions>
    </reviewItem>
    <reviewItem>
      <errorID>778d6e82-afe1-4a7b-a245-d06303f06c52</errorID>
      <errorWord>浩淼</errorWord>
      <group>L1_Word</group>
      <groupName>字词问题</groupName>
      <ability>L2_Variant</ability>
      <abilityName>异形词</abilityName>
      <candidateList>
        <item>浩渺</item>
      </candidateList>
      <explain>词汇[浩淼]的规范词形写作[浩渺]。</explain>
      <paraID>1148258C</paraID>
      <start>155</start>
      <end>157</end>
      <status>modified</status>
      <modifiedWord>浩渺</modifiedWord>
      <trackRevisions>false</trackRevisions>
    </reviewItem>
    <reviewItem>
      <errorID>2a727bc9-ed08-4886-b946-68d87f99c379</errorID>
      <errorWord>：</errorWord>
      <group>L1_Format</group>
      <groupName>格式问题</groupName>
      <ability>L2_HalfPunc_CN</ability>
      <abilityName>全半角检查</abilityName>
      <candidateList>
        <item>:</item>
      </candidateList>
      <explain>文本全半角错误。</explain>
      <paraID>3457511A</paraID>
      <start>2</start>
      <end>3</end>
      <status>modified</status>
      <modifiedWord>:</modifiedWord>
      <trackRevisions>false</trackRevisions>
    </reviewItem>
    <reviewItem>
      <errorID>8730d744-f1f5-426b-8bb6-66f384c88e6e</errorID>
      <errorWord>：</errorWord>
      <group>L1_Format</group>
      <groupName>格式问题</groupName>
      <ability>L2_HalfPunc_CN</ability>
      <abilityName>全半角检查</abilityName>
      <candidateList>
        <item>:</item>
      </candidateList>
      <explain>文本全半角错误。</explain>
      <paraID>6324C6FD</paraID>
      <start>2</start>
      <end>3</end>
      <status>modified</status>
      <modifiedWord>:</modifiedWord>
      <trackRevisions>false</trackRevisions>
    </reviewItem>
    <reviewItem>
      <errorID>5de57ff7-5393-4687-830e-bfb48ab46204</errorID>
      <errorWord>：</errorWord>
      <group>L1_Format</group>
      <groupName>格式问题</groupName>
      <ability>L2_HalfPunc_CN</ability>
      <abilityName>全半角检查</abilityName>
      <candidateList>
        <item>:</item>
      </candidateList>
      <explain>文本全半角错误。</explain>
      <paraID> E0F0807</paraID>
      <start>2</start>
      <end>3</end>
      <status>modified</status>
      <modifiedWord>:</modifiedWord>
      <trackRevisions>false</trackRevisions>
    </reviewItem>
    <reviewItem>
      <errorID>ac9e9f9b-0cf1-46e4-93fd-87a8aa9ee72f</errorID>
      <errorWord>成</errorWord>
      <group>L1_Word</group>
      <groupName>字词问题</groupName>
      <ability>L2_Typo</ability>
      <abilityName>字词错误</abilityName>
      <candidateList>
        <item>呈</item>
      </candidateList>
      <explain>❶〈动〉具有（某种形式）；呈现（某种颜色、状态）：果实～长圆形｜毛皮～暗褐色。❷〈动〉恭敬地送上去：谨～｜～上名片。❸呈文：签～。❹（Chénɡ）〈名〉姓。</explain>
      <paraID>6F68CE2E</paraID>
      <start>29</start>
      <end>30</end>
      <status>modified</status>
      <modifiedWord>呈</modifiedWord>
      <trackRevisions>false</trackRevisions>
    </reviewItem>
    <reviewItem>
      <errorID>ce2ac613-508d-4ee0-be4d-d81a8ccc2399</errorID>
      <errorWord>"</errorWord>
      <group>L1_Format</group>
      <groupName>格式问题</groupName>
      <ability>L2_HalfPunc_CN</ability>
      <abilityName>全半角检查</abilityName>
      <candidateList>
        <item>“</item>
      </candidateList>
      <explain>文本全半角错误。</explain>
      <paraID>6F68CE2E</paraID>
      <start>61</start>
      <end>62</end>
      <status>modified</status>
      <modifiedWord>“</modifiedWord>
      <trackRevisions>false</trackRevisions>
    </reviewItem>
    <reviewItem>
      <errorID>e5fe14ed-b183-4404-b017-3b208e5008ff</errorID>
      <errorWord>)</errorWord>
      <group>L1_Format</group>
      <groupName>格式问题</groupName>
      <ability>L2_HalfPunc_CN</ability>
      <abilityName>全半角检查</abilityName>
      <candidateList>
        <item>）</item>
      </candidateList>
      <explain>文本全半角错误。</explain>
      <paraID>6F68CE2E</paraID>
      <start>80</start>
      <end>81</end>
      <status>modified</status>
      <modifiedWord>）</modifiedWord>
      <trackRevisions>false</trackRevisions>
    </reviewItem>
    <reviewItem>
      <errorID>112e03fe-4ad7-472b-a5ec-30f3667211e4</errorID>
      <errorWord>"</errorWord>
      <group>L1_Format</group>
      <groupName>格式问题</groupName>
      <ability>L2_HalfPunc_CN</ability>
      <abilityName>全半角检查</abilityName>
      <candidateList>
        <item>”</item>
      </candidateList>
      <explain>文本全半角错误。</explain>
      <paraID>6F68CE2E</paraID>
      <start>82</start>
      <end>83</end>
      <status>modified</status>
      <modifiedWord>”</modifiedWord>
      <trackRevisions>false</trackRevisions>
    </reviewItem>
    <reviewItem>
      <errorID>0d0c5b02-949b-45b3-9f42-40fc67adae85</errorID>
      <errorWord>"</errorWord>
      <group>L1_Format</group>
      <groupName>格式问题</groupName>
      <ability>L2_HalfPunc_CN</ability>
      <abilityName>全半角检查</abilityName>
      <candidateList>
        <item>“</item>
      </candidateList>
      <explain>文本全半角错误。</explain>
      <paraID>6F68CE2E</paraID>
      <start>135</start>
      <end>136</end>
      <status>modified</status>
      <modifiedWord>“</modifiedWord>
      <trackRevisions>false</trackRevisions>
    </reviewItem>
    <reviewItem>
      <errorID>4072c71f-2a58-4577-b5bf-618c22e9a69b</errorID>
      <errorWord>"</errorWord>
      <group>L1_Format</group>
      <groupName>格式问题</groupName>
      <ability>L2_HalfPunc_CN</ability>
      <abilityName>全半角检查</abilityName>
      <candidateList>
        <item>”</item>
      </candidateList>
      <explain>文本全半角错误。</explain>
      <paraID>6F68CE2E</paraID>
      <start>139</start>
      <end>140</end>
      <status>modified</status>
      <modifiedWord>”</modifiedWord>
      <trackRevisions>false</trackRevisions>
    </reviewItem>
    <reviewItem>
      <errorID>763dabb9-4ac6-47ab-8bc0-74459ecd4973</errorID>
      <errorWord>宮</errorWord>
      <group>L1_Word</group>
      <groupName>字词问题</groupName>
      <ability>L2_Fanti</ability>
      <abilityName>繁转简</abilityName>
      <candidateList>
        <item>宫</item>
      </candidateList>
      <explain/>
      <paraID>21CD20D1</paraID>
      <start>11</start>
      <end>12</end>
      <status>modified</status>
      <modifiedWord>宫</modifiedWord>
      <trackRevisions>false</trackRevisions>
    </reviewItem>
    <reviewItem>
      <errorID>9ffceed5-f285-4b02-ad1f-2046f566130f</errorID>
      <errorWord>俯拍</errorWord>
      <group>L1_Word</group>
      <groupName>字词问题</groupName>
      <ability>L2_Typo</ability>
      <abilityName>字词错误</abilityName>
      <candidateList>
        <item>俯瞰</item>
      </candidateList>
      <explain/>
      <paraID>1700E596</paraID>
      <start>4</start>
      <end>6</end>
      <status>modified</status>
      <modifiedWord>俯瞰</modifiedWord>
      <trackRevisions>false</trackRevisions>
    </reviewItem>
    <reviewItem>
      <errorID>503f2280-c2d0-4fba-a3f4-fe2f8b07e2b7</errorID>
      <errorWord>：</errorWord>
      <group>L1_Format</group>
      <groupName>格式问题</groupName>
      <ability>L2_HalfPunc_CN</ability>
      <abilityName>全半角检查</abilityName>
      <candidateList>
        <item>:</item>
      </candidateList>
      <explain>文本全半角错误。</explain>
      <paraID>1714DA40</paraID>
      <start>2</start>
      <end>3</end>
      <status>modified</status>
      <modifiedWord>:</modifiedWord>
      <trackRevisions>false</trackRevisions>
    </reviewItem>
    <reviewItem>
      <errorID>353dc085-599e-4628-ba42-a13e5c6ec4b8</errorID>
      <errorWord>：</errorWord>
      <group>L1_Format</group>
      <groupName>格式问题</groupName>
      <ability>L2_HalfPunc_CN</ability>
      <abilityName>全半角检查</abilityName>
      <candidateList>
        <item>:</item>
      </candidateList>
      <explain>文本全半角错误。</explain>
      <paraID>54536AF6</paraID>
      <start>2</start>
      <end>3</end>
      <status>modified</status>
      <modifiedWord>:</modifiedWord>
      <trackRevisions>false</trackRevisions>
    </reviewItem>
    <reviewItem>
      <errorID>0e991b63-4375-4851-89d0-6ea3cee7b254</errorID>
      <errorWord>等...</errorWord>
      <group>L1_Punc</group>
      <groupName>标点问题</groupName>
      <ability>L2_Punc_CN</ability>
      <abilityName>标点符号检查</abilityName>
      <candidateList>
        <item>等。</item>
      </candidateList>
      <explain/>
      <paraID>1F8EB14E</paraID>
      <start>35</start>
      <end>37</end>
      <status>modified</status>
      <modifiedWord>等。</modifiedWord>
      <trackRevisions>false</trackRevisions>
    </reviewItem>
    <reviewItem>
      <errorID>046a3c47-5a5e-42df-8eb7-244e4988c445</errorID>
      <errorWord>等...</errorWord>
      <group>L1_Punc</group>
      <groupName>标点问题</groupName>
      <ability>L2_Punc_CN</ability>
      <abilityName>标点符号检查</abilityName>
      <candidateList>
        <item>等。</item>
      </candidateList>
      <explain/>
      <paraID>58851A84</paraID>
      <start>39</start>
      <end>41</end>
      <status>modified</status>
      <modifiedWord>等。</modifiedWord>
      <trackRevisions>false</trackRevisions>
    </reviewItem>
    <reviewItem>
      <errorID>76c44f09-43fb-4ccc-a797-52bb8a8b50c4</errorID>
      <errorWord>：</errorWord>
      <group>L1_Format</group>
      <groupName>格式问题</groupName>
      <ability>L2_HalfPunc_CN</ability>
      <abilityName>全半角检查</abilityName>
      <candidateList>
        <item>:</item>
      </candidateList>
      <explain>文本全半角错误。</explain>
      <paraID>6F6053C7</paraID>
      <start>2</start>
      <end>3</end>
      <status>modified</status>
      <modifiedWord>:</modifiedWord>
      <trackRevisions>false</trackRevisions>
    </reviewItem>
    <reviewItem>
      <errorID>8bfe2d79-dc21-4abb-9b12-241deb9b3b1f</errorID>
      <errorWord>：</errorWord>
      <group>L1_Format</group>
      <groupName>格式问题</groupName>
      <ability>L2_HalfPunc_CN</ability>
      <abilityName>全半角检查</abilityName>
      <candidateList>
        <item>:</item>
      </candidateList>
      <explain>文本全半角错误。</explain>
      <paraID>1F2D31AD</paraID>
      <start>2</start>
      <end>3</end>
      <status>modified</status>
      <modifiedWord>:</modifiedWord>
      <trackRevisions>false</trackRevisions>
    </reviewItem>
    <reviewItem>
      <errorID>bd13e8b7-0bf6-4476-a1be-c50e554f08cc</errorID>
      <errorWord>：</errorWord>
      <group>L1_Format</group>
      <groupName>格式问题</groupName>
      <ability>L2_HalfPunc_CN</ability>
      <abilityName>全半角检查</abilityName>
      <candidateList>
        <item>:</item>
      </candidateList>
      <explain>文本全半角错误。</explain>
      <paraID>2FEBC0A5</paraID>
      <start>2</start>
      <end>3</end>
      <status>modified</status>
      <modifiedWord>:</modifiedWord>
      <trackRevisions>false</trackRevisions>
    </reviewItem>
    <reviewItem>
      <errorID>4c2e65d2-1f81-4ac4-b519-8a5b8f7ae268</errorID>
      <errorWord>：</errorWord>
      <group>L1_Format</group>
      <groupName>格式问题</groupName>
      <ability>L2_HalfPunc_CN</ability>
      <abilityName>全半角检查</abilityName>
      <candidateList>
        <item>:</item>
      </candidateList>
      <explain>文本全半角错误。</explain>
      <paraID>4A0323CC</paraID>
      <start>2</start>
      <end>3</end>
      <status>modified</status>
      <modifiedWord>:</modifiedWord>
      <trackRevisions>false</trackRevisions>
    </reviewItem>
    <reviewItem>
      <errorID>06e3a089-0103-41cb-b5f7-944c0eba9004</errorID>
      <errorWord>：</errorWord>
      <group>L1_Format</group>
      <groupName>格式问题</groupName>
      <ability>L2_HalfPunc_CN</ability>
      <abilityName>全半角检查</abilityName>
      <candidateList>
        <item>:</item>
      </candidateList>
      <explain>文本全半角错误。</explain>
      <paraID>1D417A27</paraID>
      <start>2</start>
      <end>3</end>
      <status>modified</status>
      <modifiedWord>:</modifiedWord>
      <trackRevisions>false</trackRevisions>
    </reviewItem>
    <reviewItem>
      <errorID>dbe181e8-4bc7-4ca8-9876-24bd2644b193</errorID>
      <errorWord>一处</errorWord>
      <group>L1_Knowledge</group>
      <groupName>知识性问题</groupName>
      <ability>L2_Knowledge</ability>
      <abilityName>其他知识</abilityName>
      <candidateList>
        <item>一座</item>
      </candidateList>
      <explain/>
      <paraID>335D4458</paraID>
      <start>24</start>
      <end>26</end>
      <status>modified</status>
      <modifiedWord>一座</modifiedWord>
      <trackRevisions>false</trackRevisions>
    </reviewItem>
    <reviewItem>
      <errorID>87830f0d-c745-4c48-8c41-7f509209cb4b</errorID>
      <errorWord>厅岩</errorWord>
      <group>L1_Word</group>
      <groupName>字词问题</groupName>
      <ability>L2_Typo</ability>
      <abilityName>字词错误</abilityName>
      <candidateList>
        <item>奇岩</item>
      </candidateList>
      <explain/>
      <paraID>335D4458</paraID>
      <start>113</start>
      <end>115</end>
      <status>modified</status>
      <modifiedWord>奇岩</modifiedWord>
      <trackRevisions>false</trackRevisions>
    </reviewItem>
    <reviewItem>
      <errorID>add39fa7-1728-4fa3-9976-0693fc7f949d</errorID>
      <errorWord>一呆就是</errorWord>
      <group>L1_Word</group>
      <groupName>字词问题</groupName>
      <ability>L2_Alias</ability>
      <abilityName>也作/曾用词</abilityName>
      <candidateList>
        <item>一待就是</item>
      </candidateList>
      <explain>词汇[一呆就是]为不规范表述或旧称，其规范书面表述为[一待就是]。</explain>
      <paraID>65B44C78</paraID>
      <start>62</start>
      <end>66</end>
      <status>modified</status>
      <modifiedWord>一待就是</modifiedWord>
      <trackRevisions>false</trackRevisions>
    </reviewItem>
    <reviewItem>
      <errorID>400bb920-e7b1-43ba-b40f-ac1861460bf7</errorID>
      <errorWord>清净</errorWord>
      <group>L1_Word</group>
      <groupName>字词问题</groupName>
      <ability>L2_Typo</ability>
      <abilityName>字词错误</abilityName>
      <candidateList>
        <item>清静</item>
      </candidateList>
      <explain>〈形〉（环境）安静；不嘈杂：我们找个～的地方谈谈。</explain>
      <paraID>737EA5F6</paraID>
      <start>25</start>
      <end>27</end>
      <status>modified</status>
      <modifiedWord>清静</modifiedWord>
      <trackRevisions>false</trackRevisions>
    </reviewItem>
    <reviewItem>
      <errorID>a846b887-028e-4255-886c-4becb336865c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3C93977E</paraID>
      <start>0</start>
      <end>2</end>
      <status>modified</status>
      <modifiedWord>1.</modifiedWord>
      <trackRevisions>false</trackRevisions>
    </reviewItem>
    <reviewItem>
      <errorID>0b12f7a4-af2b-4b38-86f6-a37f62ab786c</errorID>
      <errorWord>，</errorWord>
      <group>L1_Word</group>
      <groupName>字词问题</groupName>
      <ability>L2_Typo</ability>
      <abilityName>字词错误</abilityName>
      <candidateList>
        <item>，因</item>
      </candidateList>
      <explain/>
      <paraID>3C93977E</paraID>
      <start>77</start>
      <end>79</end>
      <status>modified</status>
      <modifiedWord>，因</modifiedWord>
      <trackRevisions>false</trackRevisions>
    </reviewItem>
    <reviewItem>
      <errorID>4c0335e1-2b4f-4f14-be9c-37dc58027d58</errorID>
      <errorWord>：</errorWord>
      <group>L1_Format</group>
      <groupName>格式问题</groupName>
      <ability>L2_HalfPunc_CN</ability>
      <abilityName>全半角检查</abilityName>
      <candidateList>
        <item>:</item>
      </candidateList>
      <explain>文本全半角错误。</explain>
      <paraID> DDDE8EE</paraID>
      <start>2</start>
      <end>3</end>
      <status>modified</status>
      <modifiedWord>:</modifiedWord>
      <trackRevisions>false</trackRevisions>
    </reviewItem>
    <reviewItem>
      <errorID>84e2a8d7-2d52-4d27-87d5-cb2d9b241a08</errorID>
      <errorWord>：</errorWord>
      <group>L1_Format</group>
      <groupName>格式问题</groupName>
      <ability>L2_HalfPunc_CN</ability>
      <abilityName>全半角检查</abilityName>
      <candidateList>
        <item>:</item>
      </candidateList>
      <explain>文本全半角错误。</explain>
      <paraID>29EA8133</paraID>
      <start>2</start>
      <end>3</end>
      <status>modified</status>
      <modifiedWord>:</modifiedWord>
      <trackRevisions>false</trackRevisions>
    </reviewItem>
    <reviewItem>
      <errorID>b1398319-1465-4b7a-8207-f5d6cea16bd7</errorID>
      <errorWord>座落</errorWord>
      <group>L1_Word</group>
      <groupName>字词问题</groupName>
      <ability>L2_Typo</ability>
      <abilityName>字词错误</abilityName>
      <candidateList>
        <item>坐落</item>
      </candidateList>
      <explain>〈动〉建筑物位置处在（在某处）：我们的学校～在环境幽静的市郊。</explain>
      <paraID>13588F6F</paraID>
      <start>14</start>
      <end>16</end>
      <status>modified</status>
      <modifiedWord>坐落</modifiedWord>
      <trackRevisions>false</trackRevisions>
    </reviewItem>
    <reviewItem>
      <errorID>5a7ac750-de47-43bf-b0e4-0c8ed9570f88</errorID>
      <errorWord>不只</errorWord>
      <group>L1_Word</group>
      <groupName>字词问题</groupName>
      <ability>L2_Typo</ability>
      <abilityName>字词错误</abilityName>
      <candidateList>
        <item>不止</item>
      </candidateList>
      <explain>〈动〉❶继续不停：大笑～｜血流～。❷表示超出某个数目或范围：他恐怕～六十岁了｜类似情况～一次发生。</explain>
      <paraID>5AC1C2D6</paraID>
      <start>5</start>
      <end>7</end>
      <status>modified</status>
      <modifiedWord>不止</modifiedWord>
      <trackRevisions>false</trackRevisions>
    </reviewItem>
    <reviewItem>
      <errorID>73a6479c-2402-4bd0-b805-96b6827d9fdb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74255C2D</paraID>
      <start>0</start>
      <end>2</end>
      <status>modified</status>
      <modifiedWord>1.</modifiedWord>
      <trackRevisions>false</trackRevisions>
    </reviewItem>
    <reviewItem>
      <errorID>ec983816-3e3e-4a12-b955-85f292f8d8b3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124BFC40</paraID>
      <start>0</start>
      <end>2</end>
      <status>modified</status>
      <modifiedWord>2.</modifiedWord>
      <trackRevisions>false</trackRevisions>
    </reviewItem>
    <reviewItem>
      <errorID>e3fcfacf-194e-4a4b-a127-5094800392ce</errorID>
      <errorWord>：</errorWord>
      <group>L1_Format</group>
      <groupName>格式问题</groupName>
      <ability>L2_HalfPunc_CN</ability>
      <abilityName>全半角检查</abilityName>
      <candidateList>
        <item>:</item>
      </candidateList>
      <explain>文本全半角错误。</explain>
      <paraID>  7DFB75</paraID>
      <start>2</start>
      <end>3</end>
      <status>modified</status>
      <modifiedWord>:</modifiedWord>
      <trackRevisions>false</trackRevisions>
    </reviewItem>
    <reviewItem>
      <errorID>77ae2121-36e5-45e7-9a7b-9ec333407f95</errorID>
      <errorWord>等...</errorWord>
      <group>L1_Punc</group>
      <groupName>标点问题</groupName>
      <ability>L2_Punc_CN</ability>
      <abilityName>标点符号检查</abilityName>
      <candidateList>
        <item>等。</item>
      </candidateList>
      <explain/>
      <paraID>18A6D9D6</paraID>
      <start>40</start>
      <end>42</end>
      <status>modified</status>
      <modifiedWord>等。</modifiedWord>
      <trackRevisions>false</trackRevisions>
    </reviewItem>
    <reviewItem>
      <errorID>07012aa3-1725-4a94-b09d-c901fb3257f9</errorID>
      <errorWord>等...</errorWord>
      <group>L1_Punc</group>
      <groupName>标点问题</groupName>
      <ability>L2_Punc_CN</ability>
      <abilityName>标点符号检查</abilityName>
      <candidateList>
        <item>等。</item>
      </candidateList>
      <explain/>
      <paraID> FC977B7</paraID>
      <start>41</start>
      <end>43</end>
      <status>modified</status>
      <modifiedWord>等。</modifiedWord>
      <trackRevisions>false</trackRevisions>
    </reviewItem>
    <reviewItem>
      <errorID>99654533-b21b-47cf-9cf0-39d0d75304ed</errorID>
      <errorWord>：</errorWord>
      <group>L1_Format</group>
      <groupName>格式问题</groupName>
      <ability>L2_HalfPunc_CN</ability>
      <abilityName>全半角检查</abilityName>
      <candidateList>
        <item>:</item>
      </candidateList>
      <explain>文本全半角错误。</explain>
      <paraID>2ED86624</paraID>
      <start>2</start>
      <end>3</end>
      <status>modified</status>
      <modifiedWord>:</modifiedWord>
      <trackRevisions>false</trackRevisions>
    </reviewItem>
    <reviewItem>
      <errorID>ec99d335-aa80-4750-bffa-7d545ff7a431</errorID>
      <errorWord>誉</errorWord>
      <group>L1_Word</group>
      <groupName>字词问题</groupName>
      <ability>L2_Typo</ability>
      <abilityName>字词错误</abilityName>
      <candidateList>
        <item>誉为</item>
      </candidateList>
      <explain/>
      <paraID>38946578</paraID>
      <start>34</start>
      <end>36</end>
      <status>modified</status>
      <modifiedWord>誉为</modifiedWord>
      <trackRevisions>false</trackRevisions>
    </reviewItem>
    <reviewItem>
      <errorID>778cdadf-7c0c-44ee-9b19-28802e75e955</errorID>
      <errorWord>：</errorWord>
      <group>L1_Format</group>
      <groupName>格式问题</groupName>
      <ability>L2_HalfPunc_CN</ability>
      <abilityName>全半角检查</abilityName>
      <candidateList>
        <item>:</item>
      </candidateList>
      <explain>文本全半角错误。</explain>
      <paraID>41F98BE4</paraID>
      <start>2</start>
      <end>3</end>
      <status>modified</status>
      <modifiedWord>:</modifiedWord>
      <trackRevisions>false</trackRevisions>
    </reviewItem>
    <reviewItem>
      <errorID>67f1c7a1-c374-4b66-a16a-42ee21a27d65</errorID>
      <errorWord>马可波罗</errorWord>
      <group>L1_Word</group>
      <groupName>字词问题</groupName>
      <ability>L2_Typo</ability>
      <abilityName>字词错误</abilityName>
      <candidateList>
        <item>马可·波罗</item>
      </candidateList>
      <explain/>
      <paraID>60922F32</paraID>
      <start>136</start>
      <end>141</end>
      <status>modified</status>
      <modifiedWord>马可 波罗</modifiedWord>
      <trackRevisions>false</trackRevisions>
    </reviewItem>
    <reviewItem>
      <errorID>57ee27d7-37ad-4bfe-92b4-d6595e0aca32</errorID>
      <errorWord>马可波罗</errorWord>
      <group>L1_Word</group>
      <groupName>字词问题</groupName>
      <ability>L2_Typo</ability>
      <abilityName>字词错误</abilityName>
      <candidateList>
        <item>马可·波罗</item>
      </candidateList>
      <explain/>
      <paraID>60922F32</paraID>
      <start>218</start>
      <end>223</end>
      <status>modified</status>
      <modifiedWord>马可 波罗</modifiedWord>
      <trackRevisions>false</trackRevisions>
    </reviewItem>
    <reviewItem>
      <errorID>b4a95a58-c6ae-46ea-8e6f-e3b162e68559</errorID>
      <errorWord>：</errorWord>
      <group>L1_Format</group>
      <groupName>格式问题</groupName>
      <ability>L2_HalfPunc_CN</ability>
      <abilityName>全半角检查</abilityName>
      <candidateList>
        <item>:</item>
      </candidateList>
      <explain>文本全半角错误。</explain>
      <paraID>2DE1A887</paraID>
      <start>2</start>
      <end>3</end>
      <status>modified</status>
      <modifiedWord>:</modifiedWord>
      <trackRevisions>false</trackRevisions>
    </reviewItem>
    <reviewItem>
      <errorID>bc99d02a-aeee-4e42-995a-5823c4fc2602</errorID>
      <errorWord>：</errorWord>
      <group>L1_Format</group>
      <groupName>格式问题</groupName>
      <ability>L2_HalfPunc_CN</ability>
      <abilityName>全半角检查</abilityName>
      <candidateList>
        <item>:</item>
      </candidateList>
      <explain>文本全半角错误。</explain>
      <paraID>69F2DDE2</paraID>
      <start>2</start>
      <end>3</end>
      <status>modified</status>
      <modifiedWord>:</modifiedWord>
      <trackRevisions>false</trackRevisions>
    </reviewItem>
    <reviewItem>
      <errorID>13eda510-d4a1-406d-a560-661d512aa835</errorID>
      <errorWord>出与</errorWord>
      <group>L1_Word</group>
      <groupName>字词问题</groupName>
      <ability>L2_Typo</ability>
      <abilityName>字词错误</abilityName>
      <candidateList>
        <item>出于</item>
      </candidateList>
      <explain/>
      <paraID>3D68A701</paraID>
      <start>213</start>
      <end>215</end>
      <status>modified</status>
      <modifiedWord>出于</modifiedWord>
      <trackRevisions>false</trackRevisions>
    </reviewItem>
    <reviewItem>
      <errorID>f6b85067-5c55-43fa-bac2-f8f7567f095b</errorID>
      <errorWord>：</errorWord>
      <group>L1_Format</group>
      <groupName>格式问题</groupName>
      <ability>L2_HalfPunc_CN</ability>
      <abilityName>全半角检查</abilityName>
      <candidateList>
        <item>:</item>
      </candidateList>
      <explain>文本全半角错误。</explain>
      <paraID>34D25946</paraID>
      <start>2</start>
      <end>3</end>
      <status>modified</status>
      <modifiedWord>:</modifiedWord>
      <trackRevisions>false</trackRevisions>
    </reviewItem>
    <reviewItem>
      <errorID>0ccc2cea-b7c2-4c69-85c7-b32a38364738</errorID>
      <errorWord>：</errorWord>
      <group>L1_Format</group>
      <groupName>格式问题</groupName>
      <ability>L2_HalfPunc_CN</ability>
      <abilityName>全半角检查</abilityName>
      <candidateList>
        <item>:</item>
      </candidateList>
      <explain>文本全半角错误。</explain>
      <paraID>56586506</paraID>
      <start>2</start>
      <end>3</end>
      <status>modified</status>
      <modifiedWord>:</modifiedWord>
      <trackRevisions>false</trackRevisions>
    </reviewItem>
    <reviewItem>
      <errorID>889475e3-3c98-4f73-8b62-b458acbb95d7</errorID>
      <errorWord>：</errorWord>
      <group>L1_Format</group>
      <groupName>格式问题</groupName>
      <ability>L2_HalfPunc_CN</ability>
      <abilityName>全半角检查</abilityName>
      <candidateList>
        <item>:</item>
      </candidateList>
      <explain>文本全半角错误。</explain>
      <paraID>45EC42E7</paraID>
      <start>2</start>
      <end>3</end>
      <status>modified</status>
      <modifiedWord>:</modifiedWord>
      <trackRevisions>false</trackRevisions>
    </reviewItem>
    <reviewItem>
      <errorID>b1078e04-a20a-4c11-b913-758d09721dd4</errorID>
      <errorWord>的马</errorWord>
      <group>L1_Word</group>
      <groupName>字词问题</groupName>
      <ability>L2_Typo</ability>
      <abilityName>字词错误</abilityName>
      <candidateList>
        <item>的</item>
      </candidateList>
      <explain>“的”常用于连接修饰语与名词性中心语，表示属性、所属或描述。</explain>
      <paraID>7E1D328C</paraID>
      <start>109</start>
      <end>110</end>
      <status>modified</status>
      <modifiedWord>的</modifiedWord>
      <trackRevisions>false</trackRevisions>
    </reviewItem>
    <reviewItem>
      <errorID>54fc5660-5b9e-4579-afa7-3f54351ed194</errorID>
      <errorWord>：</errorWord>
      <group>L1_Format</group>
      <groupName>格式问题</groupName>
      <ability>L2_HalfPunc_CN</ability>
      <abilityName>全半角检查</abilityName>
      <candidateList>
        <item>:</item>
      </candidateList>
      <explain>文本全半角错误。</explain>
      <paraID>25E5FE24</paraID>
      <start>2</start>
      <end>3</end>
      <status>modified</status>
      <modifiedWord>:</modifiedWord>
      <trackRevisions>false</trackRevisions>
    </reviewItem>
    <reviewItem>
      <errorID>3da4b3ee-1288-49bb-b5b9-e4fa93849c0c</errorID>
      <errorWord>：</errorWord>
      <group>L1_Format</group>
      <groupName>格式问题</groupName>
      <ability>L2_HalfPunc_CN</ability>
      <abilityName>全半角检查</abilityName>
      <candidateList>
        <item>:</item>
      </candidateList>
      <explain>文本全半角错误。</explain>
      <paraID>140159CC</paraID>
      <start>2</start>
      <end>3</end>
      <status>modified</status>
      <modifiedWord>:</modifiedWord>
      <trackRevisions>false</trackRevisions>
    </reviewItem>
    <reviewItem>
      <errorID>da054bbf-3371-4d4e-8ba3-0c53c326e794</errorID>
      <errorWord>)</errorWord>
      <group>L1_Format</group>
      <groupName>格式问题</groupName>
      <ability>L2_HalfPunc_CN</ability>
      <abilityName>全半角检查</abilityName>
      <candidateList>
        <item>）</item>
      </candidateList>
      <explain>文本全半角错误。</explain>
      <paraID>769A8034</paraID>
      <start>140</start>
      <end>141</end>
      <status>modified</status>
      <modifiedWord>）</modifiedWord>
      <trackRevisions>false</trackRevisions>
    </reviewItem>
    <reviewItem>
      <errorID>fbe321a0-cf87-4e14-a373-75ff2e14377a</errorID>
      <errorWord>)</errorWord>
      <group>L1_Format</group>
      <groupName>格式问题</groupName>
      <ability>L2_HalfPunc_CN</ability>
      <abilityName>全半角检查</abilityName>
      <candidateList>
        <item>）</item>
      </candidateList>
      <explain>文本全半角错误。</explain>
      <paraID>769A8034</paraID>
      <start>157</start>
      <end>158</end>
      <status>modified</status>
      <modifiedWord>）</modifiedWord>
      <trackRevisions>false</trackRevisions>
    </reviewItem>
    <reviewItem>
      <errorID>06d77c60-586a-4e77-a509-dd5c71c7919e</errorID>
      <errorWord>)</errorWord>
      <group>L1_Format</group>
      <groupName>格式问题</groupName>
      <ability>L2_HalfPunc_CN</ability>
      <abilityName>全半角检查</abilityName>
      <candidateList>
        <item>）</item>
      </candidateList>
      <explain>文本全半角错误。</explain>
      <paraID>769A8034</paraID>
      <start>176</start>
      <end>177</end>
      <status>modified</status>
      <modifiedWord>）</modifiedWord>
      <trackRevisions>false</trackRevisions>
    </reviewItem>
    <reviewItem>
      <errorID>a1f4106f-2b44-4a22-9ab9-f87a28bb77de</errorID>
      <errorWord>)</errorWord>
      <group>L1_Format</group>
      <groupName>格式问题</groupName>
      <ability>L2_HalfPunc_CN</ability>
      <abilityName>全半角检查</abilityName>
      <candidateList>
        <item>）</item>
      </candidateList>
      <explain>文本全半角错误。</explain>
      <paraID>769A8034</paraID>
      <start>196</start>
      <end>197</end>
      <status>modified</status>
      <modifiedWord>）</modifiedWord>
      <trackRevisions>false</trackRevisions>
    </reviewItem>
    <reviewItem>
      <errorID>3147424b-8f50-4c33-9eb6-70f7eb539389</errorID>
      <errorWord>)</errorWord>
      <group>L1_Format</group>
      <groupName>格式问题</groupName>
      <ability>L2_HalfPunc_CN</ability>
      <abilityName>全半角检查</abilityName>
      <candidateList>
        <item>）</item>
      </candidateList>
      <explain>文本全半角错误。</explain>
      <paraID>769A8034</paraID>
      <start>215</start>
      <end>216</end>
      <status>modified</status>
      <modifiedWord>）</modifiedWord>
      <trackRevisions>false</trackRevisions>
    </reviewItem>
    <reviewItem>
      <errorID>702054e8-60f2-4ad8-a4ec-5d8148e748aa</errorID>
      <errorWord>浦东新区罗山</errorWord>
      <group>L1_Knowledge</group>
      <groupName>知识性问题</groupName>
      <ability>L2_Location</ability>
      <abilityName>地名检查</abilityName>
      <candidateList>
        <item>信阳罗山</item>
      </candidateList>
      <explain>地名表述错误。</explain>
      <paraID>769A8034</paraID>
      <start>254</start>
      <end>258</end>
      <status>modified</status>
      <modifiedWord>信阳罗山</modifiedWord>
      <trackRevisions>false</trackRevisions>
    </reviewItem>
    <reviewItem>
      <errorID>96e67e11-6bae-4e86-b42b-e9cf312f8c5d</errorID>
      <errorWord>：</errorWord>
      <group>L1_Format</group>
      <groupName>格式问题</groupName>
      <ability>L2_HalfPunc_CN</ability>
      <abilityName>全半角检查</abilityName>
      <candidateList>
        <item>:</item>
      </candidateList>
      <explain>文本全半角错误。</explain>
      <paraID>636E04AF</paraID>
      <start>2</start>
      <end>3</end>
      <status>modified</status>
      <modifiedWord>:</modifiedWord>
      <trackRevisions>false</trackRevisions>
    </reviewItem>
    <reviewItem>
      <errorID>20e0e1fd-5884-40f2-a733-28d0195868bb</errorID>
      <errorWord>：</errorWord>
      <group>L1_Format</group>
      <groupName>格式问题</groupName>
      <ability>L2_HalfPunc_CN</ability>
      <abilityName>全半角检查</abilityName>
      <candidateList>
        <item>:</item>
      </candidateList>
      <explain>文本全半角错误。</explain>
      <paraID>30B4082D</paraID>
      <start>2</start>
      <end>3</end>
      <status>modified</status>
      <modifiedWord>:</modifiedWord>
      <trackRevisions>false</trackRevisions>
    </reviewItem>
    <reviewItem>
      <errorID>1bef858b-80a9-40a9-8d86-5eb221a0d602</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46F1AC7F</paraID>
      <start>0</start>
      <end>2</end>
      <status>modified</status>
      <modifiedWord>一、</modifiedWord>
      <trackRevisions>false</trackRevisions>
    </reviewItem>
    <reviewItem>
      <errorID>2536180d-52b1-49bb-8267-f44fb1dce963</errorID>
      <errorWord>：</errorWord>
      <group>L1_Format</group>
      <groupName>格式问题</groupName>
      <ability>L2_HalfPunc_CN</ability>
      <abilityName>全半角检查</abilityName>
      <candidateList>
        <item>:</item>
      </candidateList>
      <explain>文本全半角错误。</explain>
      <paraID>46F1AC7F</paraID>
      <start>11</start>
      <end>12</end>
      <status>modified</status>
      <modifiedWord>:</modifiedWord>
      <trackRevisions>false</trackRevisions>
    </reviewItem>
    <reviewItem>
      <errorID>aa8692b3-aba5-4e4d-a018-f23ca8ce6ac5</errorID>
      <errorWord>：</errorWord>
      <group>L1_Format</group>
      <groupName>格式问题</groupName>
      <ability>L2_HalfPunc_CN</ability>
      <abilityName>全半角检查</abilityName>
      <candidateList>
        <item>:</item>
      </candidateList>
      <explain>文本全半角错误。</explain>
      <paraID>46F1AC7F</paraID>
      <start>17</start>
      <end>18</end>
      <status>modified</status>
      <modifiedWord>:</modifiedWord>
      <trackRevisions>false</trackRevisions>
    </reviewItem>
    <reviewItem>
      <errorID>f5b67173-c39f-44d6-a058-99dd87e67899</errorID>
      <errorWord>：</errorWord>
      <group>L1_Format</group>
      <groupName>格式问题</groupName>
      <ability>L2_HalfPunc_CN</ability>
      <abilityName>全半角检查</abilityName>
      <candidateList>
        <item>:</item>
      </candidateList>
      <explain>文本全半角错误。</explain>
      <paraID>38754FB2</paraID>
      <start>35</start>
      <end>36</end>
      <status>modified</status>
      <modifiedWord>:</modifiedWord>
      <trackRevisions>false</trackRevisions>
    </reviewItem>
    <reviewItem>
      <errorID>bd5e1ffb-1b0f-4dd5-a906-0661e9bc2b76</errorID>
      <errorWord>：</errorWord>
      <group>L1_Format</group>
      <groupName>格式问题</groupName>
      <ability>L2_HalfPunc_CN</ability>
      <abilityName>全半角检查</abilityName>
      <candidateList>
        <item>:</item>
      </candidateList>
      <explain>文本全半角错误。</explain>
      <paraID>5C15F82A</paraID>
      <start>6</start>
      <end>7</end>
      <status>modified</status>
      <modifiedWord>:</modifiedWord>
      <trackRevisions>false</trackRevisions>
    </reviewItem>
    <reviewItem>
      <errorID>ff74b5f9-e2cd-4de8-b876-c9597d661c0e</errorID>
      <errorWord>：</errorWord>
      <group>L1_Format</group>
      <groupName>格式问题</groupName>
      <ability>L2_HalfPunc_CN</ability>
      <abilityName>全半角检查</abilityName>
      <candidateList>
        <item>:</item>
      </candidateList>
      <explain>文本全半角错误。</explain>
      <paraID>5C15F82A</paraID>
      <start>28</start>
      <end>29</end>
      <status>modified</status>
      <modifiedWord>:</modifiedWord>
      <trackRevisions>false</trackRevisions>
    </reviewItem>
    <reviewItem>
      <errorID>282e6f74-d01d-4704-b842-038409a5e0ec</errorID>
      <errorWord>：</errorWord>
      <group>L1_Format</group>
      <groupName>格式问题</groupName>
      <ability>L2_HalfPunc_CN</ability>
      <abilityName>全半角检查</abilityName>
      <candidateList>
        <item>:</item>
      </candidateList>
      <explain>文本全半角错误。</explain>
      <paraID>2685683F</paraID>
      <start>21</start>
      <end>22</end>
      <status>modified</status>
      <modifiedWord>:</modifiedWord>
      <trackRevisions>false</trackRevisions>
    </reviewItem>
    <reviewItem>
      <errorID>e92d3015-2c85-4bfc-9047-860534e93920</errorID>
      <errorWord>：</errorWord>
      <group>L1_Format</group>
      <groupName>格式问题</groupName>
      <ability>L2_HalfPunc_CN</ability>
      <abilityName>全半角检查</abilityName>
      <candidateList>
        <item>:</item>
      </candidateList>
      <explain>文本全半角错误。</explain>
      <paraID>2685683F</paraID>
      <start>27</start>
      <end>28</end>
      <status>modified</status>
      <modifiedWord>:</modifiedWord>
      <trackRevisions>false</trackRevisions>
    </reviewItem>
    <reviewItem>
      <errorID>cc02b1be-f84d-4dcd-b979-8866a015d6cc</errorID>
      <errorWord>：</errorWord>
      <group>L1_Format</group>
      <groupName>格式问题</groupName>
      <ability>L2_HalfPunc_CN</ability>
      <abilityName>全半角检查</abilityName>
      <candidateList>
        <item>:</item>
      </candidateList>
      <explain>文本全半角错误。</explain>
      <paraID>3F4A7A8D</paraID>
      <start>2</start>
      <end>3</end>
      <status>modified</status>
      <modifiedWord>:</modifiedWord>
      <trackRevisions>false</trackRevisions>
    </reviewItem>
    <reviewItem>
      <errorID>6641f2fb-061d-4f7e-8c9e-1eb772f679e2</errorID>
      <errorWord>江泽民主席</errorWord>
      <group>L1_Political</group>
      <groupName>政治性问题</groupName>
      <ability>L2_Unpolitical</ability>
      <abilityName>政治敏感错误</abilityName>
      <candidateList/>
      <explain>无建议</explain>
      <paraID>1AC69E08</paraID>
      <start>58</start>
      <end>63</end>
      <status>ignored</status>
      <modifiedWord/>
      <trackRevisions>false</trackRevisions>
    </reviewItem>
    <reviewItem>
      <errorID>2f18ab30-9750-425b-9d72-67a81c5255f1</errorID>
      <errorWord>：</errorWord>
      <group>L1_Format</group>
      <groupName>格式问题</groupName>
      <ability>L2_HalfPunc_CN</ability>
      <abilityName>全半角检查</abilityName>
      <candidateList>
        <item>:</item>
      </candidateList>
      <explain>文本全半角错误。</explain>
      <paraID>6295E4A1</paraID>
      <start>2</start>
      <end>3</end>
      <status>modified</status>
      <modifiedWord>:</modifiedWord>
      <trackRevisions>false</trackRevisions>
    </reviewItem>
    <reviewItem>
      <errorID>51b307a1-1ea9-446a-a018-61f71fccbcf5</errorID>
      <errorWord>：</errorWord>
      <group>L1_Format</group>
      <groupName>格式问题</groupName>
      <ability>L2_HalfPunc_CN</ability>
      <abilityName>全半角检查</abilityName>
      <candidateList>
        <item>:</item>
      </candidateList>
      <explain>文本全半角错误。</explain>
      <paraID>2FBE1E46</paraID>
      <start>22</start>
      <end>23</end>
      <status>modified</status>
      <modifiedWord>:</modifiedWord>
      <trackRevisions>false</trackRevisions>
    </reviewItem>
    <reviewItem>
      <errorID>66979199-6326-4e6d-8b61-da162775836f</errorID>
      <errorWord>：</errorWord>
      <group>L1_Format</group>
      <groupName>格式问题</groupName>
      <ability>L2_HalfPunc_CN</ability>
      <abilityName>全半角检查</abilityName>
      <candidateList>
        <item>:</item>
      </candidateList>
      <explain>文本全半角错误。</explain>
      <paraID>2FBE1E46</paraID>
      <start>28</start>
      <end>29</end>
      <status>modified</status>
      <modifiedWord>:</modifiedWord>
      <trackRevisions>false</trackRevisions>
    </reviewItem>
    <reviewItem>
      <errorID>509a486e-a4d8-489d-8f09-417bfcbbd295</errorID>
      <errorWord>：</errorWord>
      <group>L1_Format</group>
      <groupName>格式问题</groupName>
      <ability>L2_HalfPunc_CN</ability>
      <abilityName>全半角检查</abilityName>
      <candidateList>
        <item>:</item>
      </candidateList>
      <explain>文本全半角错误。</explain>
      <paraID>2FBE1E46</paraID>
      <start>76</start>
      <end>77</end>
      <status>modified</status>
      <modifiedWord>:</modifiedWord>
      <trackRevisions>false</trackRevisions>
    </reviewItem>
    <reviewItem>
      <errorID>f8ed80a8-f71f-4e21-9982-4ac3c256b311</errorID>
      <errorWord>：</errorWord>
      <group>L1_Format</group>
      <groupName>格式问题</groupName>
      <ability>L2_HalfPunc_CN</ability>
      <abilityName>全半角检查</abilityName>
      <candidateList>
        <item>:</item>
      </candidateList>
      <explain>文本全半角错误。</explain>
      <paraID>2FBE1E46</paraID>
      <start>83</start>
      <end>84</end>
      <status>modified</status>
      <modifiedWord>:</modifiedWord>
      <trackRevisions>false</trackRevisions>
    </reviewItem>
    <reviewItem>
      <errorID>fa542107-9c85-4a11-89e7-40509265a9ec</errorID>
      <errorWord>预定</errorWord>
      <group>L1_Word</group>
      <groupName>字词问题</groupName>
      <ability>L2_Typo</ability>
      <abilityName>字词错误</abilityName>
      <candidateList>
        <item>预订</item>
      </candidateList>
      <explain>〈动〉预先订购：～报纸｜～酒席。</explain>
      <paraID>606A9C45</paraID>
      <start>3</start>
      <end>5</end>
      <status>modified</status>
      <modifiedWord>预订</modifiedWord>
      <trackRevisions>false</trackRevisions>
    </reviewItem>
    <reviewItem>
      <errorID>8196c215-1e77-4c40-81b8-421bceb99736</errorID>
      <errorWord>从而</errorWord>
      <group>L1_Word</group>
      <groupName>字词问题</groupName>
      <ability>L2_Typo</ability>
      <abilityName>字词错误</abilityName>
      <candidateList>
        <item>而</item>
      </candidateList>
      <explain>❶〈连〉连接动词、形容词或词组、分句等。a）连接语意相承的成分：伟大～艰巨的任务｜战～胜之｜取～代之｜我们正从事一个伟大的事业，～伟大的事业必须有最广泛的群众的参加和支持。b）连接肯定和否定互相补充的成分：栀子花的香，浓～不烈，清～不淡｜马克思主义叫我们看问题不要从抽象的定义出发，～要从客观存在的事实出发。</explain>
      <paraID>  2CBA07</paraID>
      <start>38</start>
      <end>39</end>
      <status>modified</status>
      <modifiedWord>而</modifiedWord>
      <trackRevisions>false</trackRevisions>
    </reviewItem>
    <reviewItem>
      <errorID>9f8b8773-1d75-4bca-8a94-433ec94381cb</errorID>
      <errorWord>程</errorWord>
      <group>L1_Word</group>
      <groupName>字词问题</groupName>
      <ability>L2_Typo</ability>
      <abilityName>字词错误</abilityName>
      <candidateList>
        <item>程在</item>
      </candidateList>
      <explain/>
      <paraID>5096E4DA</paraID>
      <start>6</start>
      <end>8</end>
      <status>modified</status>
      <modifiedWord>程在</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732ed8-d598-4df1-befe-95e1a70ae56b}">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12702</Words>
  <Characters>13035</Characters>
  <Lines>0</Lines>
  <Paragraphs>0</Paragraphs>
  <TotalTime>4</TotalTime>
  <ScaleCrop>false</ScaleCrop>
  <LinksUpToDate>false</LinksUpToDate>
  <CharactersWithSpaces>13323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2024-12-03T06:15:00Z</dcterms:created>
  <dc:creator>Administrator</dc:creator>
  <cp:lastModifiedBy>青旅总部阿宝</cp:lastModifiedBy>
  <dcterms:modified xsi:type="dcterms:W3CDTF">2026-06-25T03:45:48Z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95D7F703EC10400C93B48862049EC4C0_13</vt:lpwstr>
  </property>
  <property fmtid="{D5CDD505-2E9C-101B-9397-08002B2CF9AE}" pid="4" name="KSOTemplateDocerSaveRecord">
    <vt:lpwstr>eyJoZGlkIjoiYjlmYjFjM2Y3MGE0ZjNhY2EyZTk5ODk5MzQ1ODdlMWEiLCJ1c2VySWQiOiIyNzA2MDQ4NSJ9</vt:lpwstr>
  </property>
</Properties>
</file>