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EC0556">
      <w:pPr>
        <w:pStyle w:val="12"/>
        <w:keepNext w:val="0"/>
        <w:keepLines w:val="0"/>
        <w:pageBreakBefore w:val="0"/>
        <w:widowControl/>
        <w:kinsoku/>
        <w:wordWrap/>
        <w:overflowPunct/>
        <w:topLinePunct w:val="0"/>
        <w:autoSpaceDE/>
        <w:autoSpaceDN/>
        <w:bidi w:val="0"/>
        <w:adjustRightInd/>
        <w:snapToGrid w:val="0"/>
        <w:spacing w:beforeAutospacing="0" w:afterAutospacing="0" w:line="240" w:lineRule="auto"/>
        <w:jc w:val="center"/>
        <w:textAlignment w:val="auto"/>
        <w:rPr>
          <w:rStyle w:val="18"/>
          <w:rFonts w:hint="eastAsia" w:ascii="微软雅黑" w:hAnsi="微软雅黑" w:eastAsia="微软雅黑" w:cs="微软雅黑"/>
          <w:b/>
          <w:bCs/>
          <w:color w:val="00B0F0"/>
          <w:spacing w:val="8"/>
          <w:sz w:val="36"/>
          <w:szCs w:val="36"/>
          <w:shd w:val="clear" w:color="auto" w:fill="FFFFFF"/>
          <w:lang w:val="en-US" w:eastAsia="zh-CN"/>
        </w:rPr>
      </w:pPr>
      <w:r>
        <w:rPr>
          <w:rStyle w:val="18"/>
          <w:rFonts w:hint="eastAsia" w:ascii="微软雅黑" w:hAnsi="微软雅黑" w:eastAsia="微软雅黑" w:cs="微软雅黑"/>
          <w:b/>
          <w:bCs/>
          <w:color w:val="00B0F0"/>
          <w:spacing w:val="8"/>
          <w:sz w:val="36"/>
          <w:szCs w:val="36"/>
          <w:shd w:val="clear" w:color="auto" w:fill="FFFFFF"/>
          <w:lang w:val="en-US" w:eastAsia="zh-CN"/>
        </w:rPr>
        <w:t>史无前例 震撼来袭</w:t>
      </w:r>
    </w:p>
    <w:p w14:paraId="10D17390">
      <w:pPr>
        <w:pStyle w:val="12"/>
        <w:keepNext w:val="0"/>
        <w:keepLines w:val="0"/>
        <w:pageBreakBefore w:val="0"/>
        <w:widowControl/>
        <w:kinsoku/>
        <w:wordWrap/>
        <w:overflowPunct/>
        <w:topLinePunct w:val="0"/>
        <w:autoSpaceDE/>
        <w:autoSpaceDN/>
        <w:bidi w:val="0"/>
        <w:adjustRightInd/>
        <w:snapToGrid w:val="0"/>
        <w:spacing w:beforeAutospacing="0" w:afterAutospacing="0" w:line="240" w:lineRule="auto"/>
        <w:jc w:val="center"/>
        <w:textAlignment w:val="auto"/>
        <w:rPr>
          <w:rStyle w:val="18"/>
          <w:rFonts w:hint="eastAsia" w:ascii="微软雅黑" w:hAnsi="微软雅黑" w:eastAsia="微软雅黑" w:cs="微软雅黑"/>
          <w:b/>
          <w:bCs/>
          <w:color w:val="00B0F0"/>
          <w:spacing w:val="8"/>
          <w:sz w:val="36"/>
          <w:szCs w:val="36"/>
          <w:shd w:val="clear" w:color="auto" w:fill="FFFFFF"/>
          <w:lang w:val="en-US" w:eastAsia="zh-CN"/>
        </w:rPr>
      </w:pPr>
      <w:r>
        <w:rPr>
          <w:rStyle w:val="18"/>
          <w:rFonts w:hint="eastAsia" w:ascii="微软雅黑" w:hAnsi="微软雅黑" w:eastAsia="微软雅黑" w:cs="微软雅黑"/>
          <w:b/>
          <w:bCs/>
          <w:color w:val="00B0F0"/>
          <w:spacing w:val="8"/>
          <w:sz w:val="36"/>
          <w:szCs w:val="36"/>
          <w:shd w:val="clear" w:color="auto" w:fill="FFFFFF"/>
          <w:lang w:val="en-US" w:eastAsia="zh-CN"/>
        </w:rPr>
        <w:t>文旅活动 大牌景点 门票全免</w:t>
      </w:r>
    </w:p>
    <w:p w14:paraId="4A7C8EFA">
      <w:pPr>
        <w:pStyle w:val="10"/>
        <w:keepNext w:val="0"/>
        <w:keepLines w:val="0"/>
        <w:pageBreakBefore w:val="0"/>
        <w:kinsoku/>
        <w:wordWrap/>
        <w:overflowPunct/>
        <w:topLinePunct w:val="0"/>
        <w:bidi w:val="0"/>
        <w:snapToGrid w:val="0"/>
        <w:spacing w:before="156" w:beforeLines="50" w:after="156" w:afterLines="50" w:line="240" w:lineRule="auto"/>
        <w:ind w:firstLine="2881" w:firstLineChars="400"/>
        <w:jc w:val="both"/>
        <w:rPr>
          <w:rFonts w:hint="eastAsia" w:ascii="微软雅黑" w:hAnsi="微软雅黑" w:eastAsia="微软雅黑" w:cs="微软雅黑"/>
          <w:b/>
          <w:bCs/>
          <w:color w:val="558ED5" w:themeColor="text2" w:themeTint="99"/>
          <w:sz w:val="30"/>
          <w:szCs w:val="30"/>
          <w:lang w:eastAsia="zh-CN"/>
          <w14:textFill>
            <w14:solidFill>
              <w14:schemeClr w14:val="tx2">
                <w14:lumMod w14:val="60000"/>
                <w14:lumOff w14:val="40000"/>
              </w14:schemeClr>
            </w14:solidFill>
          </w14:textFill>
        </w:rPr>
      </w:pPr>
      <w:r>
        <w:rPr>
          <w:rFonts w:hint="eastAsia" w:ascii="微软雅黑" w:hAnsi="微软雅黑" w:eastAsia="微软雅黑" w:cs="微软雅黑"/>
          <w:b/>
          <w:bCs/>
          <w:color w:val="C00000"/>
          <w:sz w:val="72"/>
          <w:szCs w:val="72"/>
          <w:lang w:val="en-US" w:eastAsia="zh-CN"/>
        </w:rPr>
        <w:t>【尊享徽州行</w:t>
      </w:r>
      <w:r>
        <w:rPr>
          <w:rFonts w:hint="eastAsia" w:ascii="微软雅黑" w:hAnsi="微软雅黑" w:eastAsia="微软雅黑" w:cs="微软雅黑"/>
          <w:b/>
          <w:bCs/>
          <w:color w:val="C00000"/>
          <w:sz w:val="72"/>
          <w:szCs w:val="72"/>
          <w:lang w:eastAsia="zh-CN"/>
        </w:rPr>
        <w:t>】</w:t>
      </w:r>
      <w:r>
        <w:rPr>
          <w:rFonts w:hint="eastAsia" w:ascii="微软雅黑" w:hAnsi="微软雅黑" w:eastAsia="微软雅黑" w:cs="微软雅黑"/>
          <w:b/>
          <w:bCs/>
          <w:color w:val="558ED5" w:themeColor="text2" w:themeTint="99"/>
          <w:sz w:val="30"/>
          <w:szCs w:val="30"/>
          <w:lang w:eastAsia="zh-CN"/>
          <w14:textFill>
            <w14:solidFill>
              <w14:schemeClr w14:val="tx2">
                <w14:lumMod w14:val="60000"/>
                <w14:lumOff w14:val="40000"/>
              </w14:schemeClr>
            </w14:solidFill>
          </w14:textFill>
        </w:rPr>
        <w:t>（合肥进出）</w:t>
      </w:r>
    </w:p>
    <w:p w14:paraId="10BB9329">
      <w:pPr>
        <w:pStyle w:val="10"/>
        <w:keepNext w:val="0"/>
        <w:keepLines w:val="0"/>
        <w:pageBreakBefore w:val="0"/>
        <w:kinsoku/>
        <w:wordWrap/>
        <w:overflowPunct/>
        <w:topLinePunct w:val="0"/>
        <w:bidi w:val="0"/>
        <w:snapToGrid w:val="0"/>
        <w:spacing w:before="156" w:beforeLines="50" w:after="156" w:afterLines="50" w:line="240" w:lineRule="auto"/>
        <w:ind w:firstLine="2161" w:firstLineChars="600"/>
        <w:jc w:val="both"/>
        <w:rPr>
          <w:rFonts w:hint="eastAsia" w:ascii="微软雅黑" w:hAnsi="微软雅黑" w:eastAsia="微软雅黑" w:cs="微软雅黑"/>
          <w:b/>
          <w:color w:val="FF0000"/>
          <w:sz w:val="36"/>
          <w:shd w:val="clear" w:fill="FFFF00"/>
        </w:rPr>
      </w:pPr>
      <w:r>
        <w:rPr>
          <w:rFonts w:hint="eastAsia" w:ascii="微软雅黑" w:hAnsi="微软雅黑" w:eastAsia="微软雅黑" w:cs="微软雅黑"/>
          <w:b/>
          <w:color w:val="FF0000"/>
          <w:sz w:val="36"/>
          <w:shd w:val="clear" w:fill="FFFF00"/>
          <w:lang w:val="en-US" w:eastAsia="zh-CN"/>
        </w:rPr>
        <w:t xml:space="preserve">   </w:t>
      </w:r>
      <w:r>
        <w:rPr>
          <w:rFonts w:hint="eastAsia" w:ascii="微软雅黑" w:hAnsi="微软雅黑" w:eastAsia="微软雅黑" w:cs="微软雅黑"/>
          <w:b/>
          <w:color w:val="FF0000"/>
          <w:sz w:val="36"/>
          <w:shd w:val="clear" w:fill="FFFF00"/>
          <w:lang w:eastAsia="zh-CN"/>
        </w:rPr>
        <w:t>康养度假·精华</w:t>
      </w:r>
      <w:r>
        <w:rPr>
          <w:rFonts w:hint="eastAsia" w:ascii="微软雅黑" w:hAnsi="微软雅黑" w:eastAsia="微软雅黑" w:cs="微软雅黑"/>
          <w:b/>
          <w:color w:val="FF0000"/>
          <w:sz w:val="36"/>
          <w:shd w:val="clear" w:fill="FFFF00"/>
        </w:rPr>
        <w:t>景区组合·</w:t>
      </w:r>
      <w:r>
        <w:rPr>
          <w:rFonts w:hint="eastAsia" w:ascii="微软雅黑" w:hAnsi="微软雅黑" w:eastAsia="微软雅黑" w:cs="微软雅黑"/>
          <w:b/>
          <w:color w:val="FF0000"/>
          <w:sz w:val="36"/>
          <w:shd w:val="clear" w:fill="FFFF00"/>
          <w:lang w:val="en-US" w:eastAsia="zh-CN"/>
        </w:rPr>
        <w:t>10</w:t>
      </w:r>
      <w:r>
        <w:rPr>
          <w:rFonts w:hint="eastAsia" w:ascii="微软雅黑" w:hAnsi="微软雅黑" w:eastAsia="微软雅黑" w:cs="微软雅黑"/>
          <w:b/>
          <w:color w:val="FF0000"/>
          <w:sz w:val="36"/>
          <w:shd w:val="clear" w:fill="FFFF00"/>
        </w:rPr>
        <w:t>日游</w:t>
      </w:r>
    </w:p>
    <w:p w14:paraId="58C872B5">
      <w:pPr>
        <w:keepNext w:val="0"/>
        <w:keepLines w:val="0"/>
        <w:pageBreakBefore w:val="0"/>
        <w:kinsoku/>
        <w:wordWrap/>
        <w:overflowPunct/>
        <w:topLinePunct w:val="0"/>
        <w:bidi w:val="0"/>
        <w:snapToGrid w:val="0"/>
        <w:spacing w:before="3" w:line="240" w:lineRule="auto"/>
        <w:ind w:firstLine="2330" w:firstLineChars="500"/>
        <w:rPr>
          <w:rFonts w:hint="eastAsia" w:ascii="微软雅黑" w:hAnsi="微软雅黑" w:eastAsia="微软雅黑" w:cs="微软雅黑"/>
          <w:b/>
          <w:color w:val="C00000"/>
          <w:sz w:val="36"/>
          <w:shd w:val="clear" w:fill="FFFF00"/>
          <w:lang w:eastAsia="zh-CN"/>
        </w:rPr>
      </w:pPr>
      <w:r>
        <w:rPr>
          <w:rFonts w:hint="eastAsia" w:ascii="微软雅黑" w:hAnsi="微软雅黑" w:eastAsia="微软雅黑" w:cs="微软雅黑"/>
          <w:color w:val="C00000"/>
          <w:spacing w:val="-2"/>
          <w:sz w:val="47"/>
          <w:szCs w:val="47"/>
          <w14:textOutline w14:w="6350" w14:cap="flat" w14:cmpd="sng">
            <w14:solidFill>
              <w14:srgbClr w14:val="00B0F0"/>
            </w14:solidFill>
            <w14:prstDash w14:val="solid"/>
            <w14:miter w14:val="0"/>
          </w14:textOutline>
        </w:rPr>
        <w:t>⽣态</w:t>
      </w:r>
      <w:r>
        <w:rPr>
          <w:rFonts w:hint="eastAsia" w:ascii="微软雅黑" w:hAnsi="微软雅黑" w:eastAsia="微软雅黑" w:cs="微软雅黑"/>
          <w:color w:val="C00000"/>
          <w:spacing w:val="-2"/>
          <w:sz w:val="47"/>
          <w:szCs w:val="47"/>
          <w:lang w:eastAsia="zh-CN"/>
          <w14:textOutline w14:w="6350" w14:cap="flat" w14:cmpd="sng">
            <w14:solidFill>
              <w14:srgbClr w14:val="00B0F0"/>
            </w14:solidFill>
            <w14:prstDash w14:val="solid"/>
            <w14:miter w14:val="0"/>
          </w14:textOutline>
        </w:rPr>
        <w:t>安徽</w:t>
      </w:r>
      <w:r>
        <w:rPr>
          <w:rFonts w:hint="eastAsia" w:ascii="微软雅黑" w:hAnsi="微软雅黑" w:eastAsia="微软雅黑" w:cs="微软雅黑"/>
          <w:color w:val="C00000"/>
          <w:spacing w:val="-2"/>
          <w:sz w:val="47"/>
          <w:szCs w:val="47"/>
          <w14:textOutline w14:w="6350" w14:cap="flat" w14:cmpd="sng">
            <w14:solidFill>
              <w14:srgbClr w14:val="00B0F0"/>
            </w14:solidFill>
            <w14:prstDash w14:val="solid"/>
            <w14:miter w14:val="0"/>
          </w14:textOutline>
        </w:rPr>
        <w:t>康养</w:t>
      </w:r>
      <w:r>
        <w:rPr>
          <w:rFonts w:hint="eastAsia" w:ascii="微软雅黑" w:hAnsi="微软雅黑" w:eastAsia="微软雅黑" w:cs="微软雅黑"/>
          <w:b/>
          <w:bCs/>
          <w:color w:val="C00000"/>
          <w:spacing w:val="-2"/>
          <w:sz w:val="47"/>
          <w:szCs w:val="47"/>
        </w:rPr>
        <w:t>·</w:t>
      </w:r>
      <w:r>
        <w:rPr>
          <w:rFonts w:hint="eastAsia" w:ascii="微软雅黑" w:hAnsi="微软雅黑" w:eastAsia="微软雅黑" w:cs="微软雅黑"/>
          <w:color w:val="C00000"/>
          <w:spacing w:val="-2"/>
          <w:sz w:val="47"/>
          <w:szCs w:val="47"/>
          <w14:textOutline w14:w="6350" w14:cap="flat" w14:cmpd="sng">
            <w14:solidFill>
              <w14:srgbClr w14:val="00B0F0"/>
            </w14:solidFill>
            <w14:prstDash w14:val="solid"/>
            <w14:miter w14:val="0"/>
          </w14:textOutline>
        </w:rPr>
        <w:t>养</w:t>
      </w:r>
      <w:r>
        <w:rPr>
          <w:rFonts w:hint="eastAsia" w:ascii="微软雅黑" w:hAnsi="微软雅黑" w:eastAsia="微软雅黑" w:cs="微软雅黑"/>
          <w:color w:val="C00000"/>
          <w:spacing w:val="-1"/>
          <w:sz w:val="47"/>
          <w:szCs w:val="47"/>
          <w14:textOutline w14:w="6350" w14:cap="flat" w14:cmpd="sng">
            <w14:solidFill>
              <w14:srgbClr w14:val="00B0F0"/>
            </w14:solidFill>
            <w14:prstDash w14:val="solid"/>
            <w14:miter w14:val="0"/>
          </w14:textOutline>
        </w:rPr>
        <w:t>眼</w:t>
      </w:r>
      <w:r>
        <w:rPr>
          <w:rFonts w:hint="eastAsia" w:ascii="微软雅黑" w:hAnsi="微软雅黑" w:eastAsia="微软雅黑" w:cs="微软雅黑"/>
          <w:b/>
          <w:bCs/>
          <w:color w:val="C00000"/>
          <w:spacing w:val="-1"/>
          <w:sz w:val="47"/>
          <w:szCs w:val="47"/>
        </w:rPr>
        <w:t>·</w:t>
      </w:r>
      <w:r>
        <w:rPr>
          <w:rFonts w:hint="eastAsia" w:ascii="微软雅黑" w:hAnsi="微软雅黑" w:eastAsia="微软雅黑" w:cs="微软雅黑"/>
          <w:color w:val="C00000"/>
          <w:spacing w:val="-1"/>
          <w:sz w:val="47"/>
          <w:szCs w:val="47"/>
          <w14:textOutline w14:w="6350" w14:cap="flat" w14:cmpd="sng">
            <w14:solidFill>
              <w14:srgbClr w14:val="00B0F0"/>
            </w14:solidFill>
            <w14:prstDash w14:val="solid"/>
            <w14:miter w14:val="0"/>
          </w14:textOutline>
        </w:rPr>
        <w:t>养⼼</w:t>
      </w:r>
      <w:r>
        <w:rPr>
          <w:rFonts w:hint="eastAsia" w:ascii="微软雅黑" w:hAnsi="微软雅黑" w:eastAsia="微软雅黑" w:cs="微软雅黑"/>
          <w:b/>
          <w:bCs/>
          <w:color w:val="C00000"/>
          <w:spacing w:val="-1"/>
          <w:sz w:val="47"/>
          <w:szCs w:val="47"/>
        </w:rPr>
        <w:t>·</w:t>
      </w:r>
      <w:r>
        <w:rPr>
          <w:rFonts w:hint="eastAsia" w:ascii="微软雅黑" w:hAnsi="微软雅黑" w:eastAsia="微软雅黑" w:cs="微软雅黑"/>
          <w:color w:val="C00000"/>
          <w:spacing w:val="-1"/>
          <w:sz w:val="47"/>
          <w:szCs w:val="47"/>
          <w14:textOutline w14:w="6350" w14:cap="flat" w14:cmpd="sng">
            <w14:solidFill>
              <w14:srgbClr w14:val="00B0F0"/>
            </w14:solidFill>
            <w14:prstDash w14:val="solid"/>
            <w14:miter w14:val="0"/>
          </w14:textOutline>
        </w:rPr>
        <w:t>养⽣</w:t>
      </w:r>
    </w:p>
    <w:p w14:paraId="63A7A5C9">
      <w:pPr>
        <w:pStyle w:val="7"/>
        <w:keepNext w:val="0"/>
        <w:keepLines w:val="0"/>
        <w:pageBreakBefore w:val="0"/>
        <w:kinsoku/>
        <w:wordWrap/>
        <w:overflowPunct/>
        <w:topLinePunct w:val="0"/>
        <w:bidi w:val="0"/>
        <w:snapToGrid w:val="0"/>
        <w:spacing w:line="240" w:lineRule="auto"/>
        <w:ind w:left="0" w:leftChars="0" w:firstLine="0" w:firstLineChars="0"/>
        <w:jc w:val="center"/>
        <w:rPr>
          <w:rFonts w:hint="eastAsia" w:ascii="微软雅黑" w:hAnsi="微软雅黑" w:eastAsia="微软雅黑" w:cs="微软雅黑"/>
          <w:b/>
          <w:bCs/>
          <w:i w:val="0"/>
          <w:caps w:val="0"/>
          <w:color w:val="000000" w:themeColor="text1"/>
          <w:spacing w:val="5"/>
          <w:sz w:val="30"/>
          <w:szCs w:val="30"/>
          <w:shd w:val="clear" w:fill="FFFFFF"/>
          <w:lang w:val="en-US" w:eastAsia="zh-CN"/>
          <w14:textFill>
            <w14:solidFill>
              <w14:schemeClr w14:val="tx1"/>
            </w14:solidFill>
          </w14:textFill>
        </w:rPr>
      </w:pPr>
      <w:r>
        <w:rPr>
          <w:rFonts w:hint="eastAsia" w:ascii="微软雅黑" w:hAnsi="微软雅黑" w:eastAsia="微软雅黑" w:cs="微软雅黑"/>
          <w:b/>
          <w:bCs/>
          <w:i w:val="0"/>
          <w:caps w:val="0"/>
          <w:color w:val="000000" w:themeColor="text1"/>
          <w:spacing w:val="5"/>
          <w:sz w:val="30"/>
          <w:szCs w:val="30"/>
          <w:shd w:val="clear" w:fill="FFFFFF"/>
          <w:lang w:val="en-US" w:eastAsia="zh-CN"/>
          <w14:textFill>
            <w14:solidFill>
              <w14:schemeClr w14:val="tx1"/>
            </w14:solidFill>
          </w14:textFill>
        </w:rPr>
        <w:t>5A黄山·5A宏村·5A篁岭·5A唐模·5A徽州古城·5A千岛湖·4A翡翠谷·</w:t>
      </w:r>
    </w:p>
    <w:p w14:paraId="16A43BFC">
      <w:pPr>
        <w:pStyle w:val="7"/>
        <w:keepNext w:val="0"/>
        <w:keepLines w:val="0"/>
        <w:pageBreakBefore w:val="0"/>
        <w:kinsoku/>
        <w:wordWrap/>
        <w:overflowPunct/>
        <w:topLinePunct w:val="0"/>
        <w:bidi w:val="0"/>
        <w:snapToGrid w:val="0"/>
        <w:spacing w:line="240" w:lineRule="auto"/>
        <w:ind w:left="0" w:leftChars="0" w:firstLine="0" w:firstLineChars="0"/>
        <w:jc w:val="center"/>
        <w:rPr>
          <w:rFonts w:hint="eastAsia" w:ascii="微软雅黑" w:hAnsi="微软雅黑" w:eastAsia="微软雅黑" w:cs="微软雅黑"/>
          <w:b/>
          <w:bCs/>
          <w:i w:val="0"/>
          <w:caps w:val="0"/>
          <w:color w:val="000000" w:themeColor="text1"/>
          <w:spacing w:val="5"/>
          <w:sz w:val="30"/>
          <w:szCs w:val="30"/>
          <w:shd w:val="clear" w:fill="FFFFFF"/>
          <w:lang w:val="en-US" w:eastAsia="zh-CN"/>
          <w14:textFill>
            <w14:solidFill>
              <w14:schemeClr w14:val="tx1"/>
            </w14:solidFill>
          </w14:textFill>
        </w:rPr>
      </w:pPr>
      <w:r>
        <w:rPr>
          <w:rFonts w:hint="eastAsia" w:ascii="微软雅黑" w:hAnsi="微软雅黑" w:eastAsia="微软雅黑" w:cs="微软雅黑"/>
          <w:b/>
          <w:bCs/>
          <w:i w:val="0"/>
          <w:caps w:val="0"/>
          <w:color w:val="000000" w:themeColor="text1"/>
          <w:spacing w:val="5"/>
          <w:sz w:val="30"/>
          <w:szCs w:val="30"/>
          <w:shd w:val="clear" w:fill="FFFFFF"/>
          <w:lang w:val="en-US" w:eastAsia="zh-CN"/>
          <w14:textFill>
            <w14:solidFill>
              <w14:schemeClr w14:val="tx1"/>
            </w14:solidFill>
          </w14:textFill>
        </w:rPr>
        <w:t>4A九龙瀑·4A齐云山·4A花山谜窟·4A秀里·4A守拙园</w:t>
      </w:r>
    </w:p>
    <w:p w14:paraId="7D383005">
      <w:pPr>
        <w:pStyle w:val="7"/>
        <w:keepNext w:val="0"/>
        <w:keepLines w:val="0"/>
        <w:pageBreakBefore w:val="0"/>
        <w:kinsoku/>
        <w:wordWrap/>
        <w:overflowPunct/>
        <w:topLinePunct w:val="0"/>
        <w:bidi w:val="0"/>
        <w:snapToGrid w:val="0"/>
        <w:spacing w:line="240" w:lineRule="auto"/>
        <w:ind w:left="0" w:leftChars="0" w:firstLine="3101" w:firstLineChars="1000"/>
        <w:jc w:val="both"/>
        <w:rPr>
          <w:rFonts w:hint="eastAsia" w:ascii="微软雅黑" w:hAnsi="微软雅黑" w:eastAsia="微软雅黑" w:cs="微软雅黑"/>
          <w:b/>
          <w:bCs/>
          <w:color w:val="000000" w:themeColor="text1"/>
          <w:kern w:val="2"/>
          <w:sz w:val="24"/>
          <w:szCs w:val="24"/>
          <w:lang w:val="en-US" w:eastAsia="zh-CN" w:bidi="ar"/>
          <w14:textFill>
            <w14:solidFill>
              <w14:schemeClr w14:val="tx1"/>
            </w14:solidFill>
          </w14:textFill>
        </w:rPr>
      </w:pPr>
      <w:r>
        <w:rPr>
          <w:rFonts w:hint="eastAsia" w:ascii="微软雅黑" w:hAnsi="微软雅黑" w:eastAsia="微软雅黑" w:cs="微软雅黑"/>
          <w:b/>
          <w:bCs/>
          <w:i w:val="0"/>
          <w:caps w:val="0"/>
          <w:color w:val="000000" w:themeColor="text1"/>
          <w:spacing w:val="5"/>
          <w:sz w:val="30"/>
          <w:szCs w:val="30"/>
          <w:shd w:val="clear" w:fill="FFFFFF"/>
          <w:lang w:val="en-US" w:eastAsia="zh-CN"/>
          <w14:textFill>
            <w14:solidFill>
              <w14:schemeClr w14:val="tx1"/>
            </w14:solidFill>
          </w14:textFill>
        </w:rPr>
        <w:t xml:space="preserve">景德镇·屯溪老街·深度康养10日    </w:t>
      </w:r>
    </w:p>
    <w:p w14:paraId="0E597632">
      <w:pPr>
        <w:keepNext w:val="0"/>
        <w:keepLines w:val="0"/>
        <w:pageBreakBefore w:val="0"/>
        <w:widowControl/>
        <w:kinsoku/>
        <w:wordWrap/>
        <w:overflowPunct/>
        <w:topLinePunct w:val="0"/>
        <w:bidi w:val="0"/>
        <w:snapToGrid w:val="0"/>
        <w:spacing w:line="240" w:lineRule="auto"/>
        <w:rPr>
          <w:rFonts w:hint="eastAsia" w:ascii="微软雅黑" w:hAnsi="微软雅黑" w:eastAsia="微软雅黑" w:cs="微软雅黑"/>
          <w:b/>
          <w:bCs/>
          <w:color w:val="0000FF"/>
          <w:sz w:val="25"/>
          <w:szCs w:val="25"/>
          <w:lang w:eastAsia="zh-CN"/>
        </w:rPr>
      </w:pPr>
      <w:r>
        <w:rPr>
          <w:rFonts w:hint="eastAsia" w:ascii="微软雅黑" w:hAnsi="微软雅黑" w:eastAsia="微软雅黑" w:cs="微软雅黑"/>
          <w:b/>
          <w:bCs/>
          <w:color w:val="0000FF"/>
          <w:sz w:val="25"/>
          <w:szCs w:val="25"/>
        </w:rPr>
        <w:t>①</w:t>
      </w:r>
      <w:r>
        <w:rPr>
          <w:rFonts w:hint="eastAsia" w:ascii="微软雅黑" w:hAnsi="微软雅黑" w:eastAsia="微软雅黑" w:cs="微软雅黑"/>
          <w:b/>
          <w:bCs/>
          <w:color w:val="0000FF"/>
          <w:sz w:val="25"/>
          <w:szCs w:val="25"/>
          <w:lang w:eastAsia="zh-CN"/>
        </w:rPr>
        <w:t xml:space="preserve">线路特色，品质出行，性价比超高！价格绝对优势！ </w:t>
      </w:r>
    </w:p>
    <w:p w14:paraId="4B22B31C">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b/>
          <w:bCs/>
          <w:color w:val="C00000"/>
          <w:sz w:val="30"/>
          <w:szCs w:val="30"/>
          <w:lang w:bidi="ar"/>
        </w:rPr>
      </w:pPr>
      <w:r>
        <w:rPr>
          <w:rFonts w:hint="eastAsia" w:ascii="微软雅黑" w:hAnsi="微软雅黑" w:eastAsia="微软雅黑" w:cs="微软雅黑"/>
          <w:b/>
          <w:bCs/>
          <w:color w:val="C00000"/>
          <w:sz w:val="24"/>
          <w:szCs w:val="24"/>
          <w:lang w:bidi="ar"/>
        </w:rPr>
        <w:t>【免票风暴】</w:t>
      </w:r>
      <w:r>
        <w:rPr>
          <w:rFonts w:hint="eastAsia" w:ascii="微软雅黑" w:hAnsi="微软雅黑" w:eastAsia="微软雅黑" w:cs="微软雅黑"/>
          <w:b/>
          <w:bCs/>
          <w:color w:val="000000" w:themeColor="text1"/>
          <w:sz w:val="24"/>
          <w:szCs w:val="24"/>
          <w:lang w:bidi="ar"/>
          <w14:textFill>
            <w14:solidFill>
              <w14:schemeClr w14:val="tx1"/>
            </w14:solidFill>
          </w14:textFill>
        </w:rPr>
        <w:t>文旅活动，</w:t>
      </w:r>
      <w:r>
        <w:rPr>
          <w:rFonts w:hint="eastAsia" w:ascii="微软雅黑" w:hAnsi="微软雅黑" w:eastAsia="微软雅黑" w:cs="微软雅黑"/>
          <w:b/>
          <w:bCs/>
          <w:color w:val="000000" w:themeColor="text1"/>
          <w:sz w:val="24"/>
          <w:szCs w:val="24"/>
          <w:lang w:eastAsia="zh-CN" w:bidi="ar"/>
          <w14:textFill>
            <w14:solidFill>
              <w14:schemeClr w14:val="tx1"/>
            </w14:solidFill>
          </w14:textFill>
        </w:rPr>
        <w:t>一免到底</w:t>
      </w:r>
      <w:r>
        <w:rPr>
          <w:rFonts w:hint="eastAsia" w:ascii="微软雅黑" w:hAnsi="微软雅黑" w:eastAsia="微软雅黑" w:cs="微软雅黑"/>
          <w:b/>
          <w:bCs/>
          <w:color w:val="000000" w:themeColor="text1"/>
          <w:sz w:val="24"/>
          <w:szCs w:val="24"/>
          <w:lang w:bidi="ar"/>
          <w14:textFill>
            <w14:solidFill>
              <w14:schemeClr w14:val="tx1"/>
            </w14:solidFill>
          </w14:textFill>
        </w:rPr>
        <w:t>，</w:t>
      </w:r>
      <w:r>
        <w:rPr>
          <w:rFonts w:hint="eastAsia" w:ascii="微软雅黑" w:hAnsi="微软雅黑" w:eastAsia="微软雅黑" w:cs="微软雅黑"/>
          <w:b/>
          <w:bCs/>
          <w:color w:val="000000" w:themeColor="text1"/>
          <w:sz w:val="24"/>
          <w:szCs w:val="24"/>
          <w:lang w:eastAsia="zh-CN" w:bidi="ar"/>
          <w14:textFill>
            <w14:solidFill>
              <w14:schemeClr w14:val="tx1"/>
            </w14:solidFill>
          </w14:textFill>
        </w:rPr>
        <w:t>王炸免票。</w:t>
      </w:r>
      <w:r>
        <w:rPr>
          <w:rFonts w:hint="eastAsia" w:ascii="微软雅黑" w:hAnsi="微软雅黑" w:eastAsia="微软雅黑" w:cs="微软雅黑"/>
          <w:b/>
          <w:bCs/>
          <w:color w:val="C00000"/>
          <w:sz w:val="30"/>
          <w:szCs w:val="30"/>
          <w:lang w:bidi="ar"/>
        </w:rPr>
        <w:t>全免所有景点门票</w:t>
      </w:r>
      <w:r>
        <w:rPr>
          <w:rFonts w:hint="eastAsia" w:ascii="微软雅黑" w:hAnsi="微软雅黑" w:eastAsia="微软雅黑" w:cs="微软雅黑"/>
          <w:b/>
          <w:bCs/>
          <w:color w:val="C00000"/>
          <w:sz w:val="30"/>
          <w:szCs w:val="30"/>
          <w:lang w:eastAsia="zh-CN" w:bidi="ar"/>
        </w:rPr>
        <w:t>（</w:t>
      </w:r>
      <w:r>
        <w:rPr>
          <w:rFonts w:hint="eastAsia" w:ascii="微软雅黑" w:hAnsi="微软雅黑" w:eastAsia="微软雅黑" w:cs="微软雅黑"/>
          <w:b/>
          <w:bCs/>
          <w:color w:val="C00000"/>
          <w:sz w:val="30"/>
          <w:szCs w:val="30"/>
          <w:lang w:val="en-US" w:eastAsia="zh-CN" w:bidi="ar"/>
        </w:rPr>
        <w:t>景区交通自理</w:t>
      </w:r>
      <w:r>
        <w:rPr>
          <w:rFonts w:hint="eastAsia" w:ascii="微软雅黑" w:hAnsi="微软雅黑" w:eastAsia="微软雅黑" w:cs="微软雅黑"/>
          <w:b/>
          <w:bCs/>
          <w:color w:val="C00000"/>
          <w:sz w:val="30"/>
          <w:szCs w:val="30"/>
          <w:lang w:eastAsia="zh-CN" w:bidi="ar"/>
        </w:rPr>
        <w:t>）</w:t>
      </w:r>
      <w:r>
        <w:rPr>
          <w:rFonts w:hint="eastAsia" w:ascii="微软雅黑" w:hAnsi="微软雅黑" w:eastAsia="微软雅黑" w:cs="微软雅黑"/>
          <w:b/>
          <w:bCs/>
          <w:color w:val="C00000"/>
          <w:sz w:val="30"/>
          <w:szCs w:val="30"/>
          <w:lang w:bidi="ar"/>
        </w:rPr>
        <w:t>；</w:t>
      </w:r>
    </w:p>
    <w:p w14:paraId="4F2E5CFF">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b/>
          <w:bCs/>
          <w:color w:val="C00000"/>
          <w:sz w:val="24"/>
          <w:szCs w:val="24"/>
          <w:lang w:bidi="ar"/>
        </w:rPr>
      </w:pPr>
      <w:r>
        <w:rPr>
          <w:rFonts w:hint="eastAsia" w:ascii="微软雅黑" w:hAnsi="微软雅黑" w:eastAsia="微软雅黑" w:cs="微软雅黑"/>
          <w:b/>
          <w:bCs/>
          <w:color w:val="C00000"/>
          <w:sz w:val="24"/>
          <w:szCs w:val="24"/>
          <w:lang w:bidi="ar"/>
        </w:rPr>
        <w:t>【超值钜惠】</w:t>
      </w:r>
      <w:r>
        <w:rPr>
          <w:rFonts w:hint="eastAsia" w:ascii="微软雅黑" w:hAnsi="微软雅黑" w:eastAsia="微软雅黑" w:cs="微软雅黑"/>
          <w:b/>
          <w:bCs/>
          <w:color w:val="000000" w:themeColor="text1"/>
          <w:sz w:val="24"/>
          <w:szCs w:val="24"/>
          <w:lang w:bidi="ar"/>
          <w14:textFill>
            <w14:solidFill>
              <w14:schemeClr w14:val="tx1"/>
            </w14:solidFill>
          </w14:textFill>
        </w:rPr>
        <w:t>品质无忧，吃好住好玩好；</w:t>
      </w:r>
    </w:p>
    <w:p w14:paraId="6000A88D">
      <w:pPr>
        <w:keepNext w:val="0"/>
        <w:keepLines w:val="0"/>
        <w:pageBreakBefore w:val="0"/>
        <w:kinsoku/>
        <w:wordWrap/>
        <w:overflowPunct/>
        <w:topLinePunct w:val="0"/>
        <w:bidi w:val="0"/>
        <w:snapToGrid w:val="0"/>
        <w:spacing w:line="240" w:lineRule="auto"/>
        <w:ind w:left="1441" w:hanging="1441" w:hangingChars="600"/>
        <w:rPr>
          <w:rFonts w:hint="eastAsia" w:ascii="微软雅黑" w:hAnsi="微软雅黑" w:eastAsia="微软雅黑" w:cs="微软雅黑"/>
          <w:b/>
          <w:bCs/>
          <w:color w:val="000000" w:themeColor="text1"/>
          <w:sz w:val="24"/>
          <w:szCs w:val="24"/>
          <w:lang w:val="en-US" w:eastAsia="zh-CN" w:bidi="ar"/>
          <w14:textFill>
            <w14:solidFill>
              <w14:schemeClr w14:val="tx1"/>
            </w14:solidFill>
          </w14:textFill>
        </w:rPr>
      </w:pPr>
      <w:r>
        <w:rPr>
          <w:rFonts w:hint="eastAsia" w:ascii="微软雅黑" w:hAnsi="微软雅黑" w:eastAsia="微软雅黑" w:cs="微软雅黑"/>
          <w:b/>
          <w:bCs/>
          <w:color w:val="C00000"/>
          <w:sz w:val="24"/>
          <w:szCs w:val="24"/>
          <w:lang w:bidi="ar"/>
        </w:rPr>
        <w:t>【品质住宿】</w:t>
      </w:r>
      <w:r>
        <w:rPr>
          <w:rFonts w:hint="eastAsia" w:ascii="微软雅黑" w:hAnsi="微软雅黑" w:eastAsia="微软雅黑" w:cs="微软雅黑"/>
          <w:b/>
          <w:bCs/>
          <w:color w:val="000000" w:themeColor="text1"/>
          <w:sz w:val="24"/>
          <w:szCs w:val="24"/>
          <w:lang w:val="en-US" w:eastAsia="zh-CN" w:bidi="ar"/>
          <w14:textFill>
            <w14:solidFill>
              <w14:schemeClr w14:val="tx1"/>
            </w14:solidFill>
          </w14:textFill>
        </w:rPr>
        <w:t>五星标准：全程安排1晚黟县旅居4星/4钻酒店+6晚当地网评5星/5钻酒店+1晚合肥普通商务酒店，</w:t>
      </w:r>
    </w:p>
    <w:p w14:paraId="6BD8C9B5">
      <w:pPr>
        <w:keepNext w:val="0"/>
        <w:keepLines w:val="0"/>
        <w:pageBreakBefore w:val="0"/>
        <w:widowControl/>
        <w:suppressLineNumbers w:val="0"/>
        <w:kinsoku/>
        <w:wordWrap/>
        <w:overflowPunct/>
        <w:topLinePunct w:val="0"/>
        <w:bidi w:val="0"/>
        <w:snapToGrid w:val="0"/>
        <w:spacing w:line="240" w:lineRule="auto"/>
        <w:jc w:val="left"/>
        <w:rPr>
          <w:rFonts w:hint="eastAsia" w:ascii="微软雅黑" w:hAnsi="微软雅黑" w:eastAsia="微软雅黑" w:cs="微软雅黑"/>
          <w:b/>
          <w:bCs/>
          <w:color w:val="000000" w:themeColor="text1"/>
          <w:sz w:val="24"/>
          <w:szCs w:val="24"/>
          <w:lang w:eastAsia="zh-CN" w:bidi="ar"/>
          <w14:textFill>
            <w14:solidFill>
              <w14:schemeClr w14:val="tx1"/>
            </w14:solidFill>
          </w14:textFill>
        </w:rPr>
      </w:pPr>
      <w:r>
        <w:rPr>
          <w:rFonts w:hint="eastAsia" w:ascii="微软雅黑" w:hAnsi="微软雅黑" w:eastAsia="微软雅黑" w:cs="微软雅黑"/>
          <w:b/>
          <w:bCs/>
          <w:color w:val="C00000"/>
          <w:sz w:val="24"/>
          <w:szCs w:val="24"/>
          <w:lang w:bidi="ar"/>
        </w:rPr>
        <w:t xml:space="preserve">【用餐服务】 </w:t>
      </w:r>
      <w:r>
        <w:rPr>
          <w:rFonts w:hint="eastAsia" w:ascii="微软雅黑" w:hAnsi="微软雅黑" w:eastAsia="微软雅黑" w:cs="微软雅黑"/>
          <w:b/>
          <w:bCs/>
          <w:color w:val="000000" w:themeColor="text1"/>
          <w:sz w:val="24"/>
          <w:szCs w:val="24"/>
          <w:lang w:bidi="ar"/>
          <w14:textFill>
            <w14:solidFill>
              <w14:schemeClr w14:val="tx1"/>
            </w14:solidFill>
          </w14:textFill>
        </w:rPr>
        <w:t>全程7早8正</w:t>
      </w:r>
      <w:r>
        <w:rPr>
          <w:rFonts w:hint="eastAsia" w:ascii="微软雅黑" w:hAnsi="微软雅黑" w:eastAsia="微软雅黑" w:cs="微软雅黑"/>
          <w:b/>
          <w:bCs/>
          <w:color w:val="000000" w:themeColor="text1"/>
          <w:sz w:val="24"/>
          <w:szCs w:val="24"/>
          <w:lang w:eastAsia="zh-CN" w:bidi="ar"/>
          <w14:textFill>
            <w14:solidFill>
              <w14:schemeClr w14:val="tx1"/>
            </w14:solidFill>
          </w14:textFill>
        </w:rPr>
        <w:t>，全程</w:t>
      </w:r>
      <w:bookmarkStart w:id="0" w:name="_GoBack"/>
      <w:bookmarkEnd w:id="0"/>
      <w:r>
        <w:rPr>
          <w:rFonts w:hint="eastAsia" w:ascii="微软雅黑" w:hAnsi="微软雅黑" w:eastAsia="微软雅黑" w:cs="微软雅黑"/>
          <w:b/>
          <w:bCs/>
          <w:color w:val="000000" w:themeColor="text1"/>
          <w:sz w:val="24"/>
          <w:szCs w:val="24"/>
          <w:lang w:eastAsia="zh-CN" w:bidi="ar"/>
          <w14:textFill>
            <w14:solidFill>
              <w14:schemeClr w14:val="tx1"/>
            </w14:solidFill>
          </w14:textFill>
        </w:rPr>
        <w:t>自助早餐</w:t>
      </w:r>
    </w:p>
    <w:p w14:paraId="24C568C9">
      <w:pPr>
        <w:keepNext w:val="0"/>
        <w:keepLines w:val="0"/>
        <w:pageBreakBefore w:val="0"/>
        <w:kinsoku/>
        <w:wordWrap/>
        <w:overflowPunct/>
        <w:topLinePunct w:val="0"/>
        <w:bidi w:val="0"/>
        <w:snapToGrid w:val="0"/>
        <w:spacing w:line="240" w:lineRule="auto"/>
        <w:ind w:firstLine="1441" w:firstLineChars="600"/>
        <w:rPr>
          <w:rFonts w:hint="eastAsia" w:ascii="微软雅黑" w:hAnsi="微软雅黑" w:eastAsia="微软雅黑" w:cs="微软雅黑"/>
          <w:b/>
          <w:bCs/>
          <w:color w:val="000000" w:themeColor="text1"/>
          <w:sz w:val="24"/>
          <w:szCs w:val="24"/>
          <w:lang w:bidi="ar"/>
          <w14:textFill>
            <w14:solidFill>
              <w14:schemeClr w14:val="tx1"/>
            </w14:solidFill>
          </w14:textFill>
        </w:rPr>
      </w:pPr>
      <w:r>
        <w:rPr>
          <w:rFonts w:hint="eastAsia" w:ascii="微软雅黑" w:hAnsi="微软雅黑" w:eastAsia="微软雅黑" w:cs="微软雅黑"/>
          <w:b/>
          <w:bCs/>
          <w:color w:val="000000" w:themeColor="text1"/>
          <w:sz w:val="24"/>
          <w:szCs w:val="24"/>
          <w:lang w:bidi="ar"/>
          <w14:textFill>
            <w14:solidFill>
              <w14:schemeClr w14:val="tx1"/>
            </w14:solidFill>
          </w14:textFill>
        </w:rPr>
        <w:t>（特别安排</w:t>
      </w:r>
      <w:r>
        <w:rPr>
          <w:rFonts w:hint="eastAsia" w:ascii="微软雅黑" w:hAnsi="微软雅黑" w:eastAsia="微软雅黑" w:cs="微软雅黑"/>
          <w:b/>
          <w:bCs/>
          <w:color w:val="000000" w:themeColor="text1"/>
          <w:sz w:val="24"/>
          <w:szCs w:val="24"/>
          <w:lang w:eastAsia="zh-CN" w:bidi="ar"/>
          <w14:textFill>
            <w14:solidFill>
              <w14:schemeClr w14:val="tx1"/>
            </w14:solidFill>
          </w14:textFill>
        </w:rPr>
        <w:t>五</w:t>
      </w:r>
      <w:r>
        <w:rPr>
          <w:rFonts w:hint="eastAsia" w:ascii="微软雅黑" w:hAnsi="微软雅黑" w:eastAsia="微软雅黑" w:cs="微软雅黑"/>
          <w:b/>
          <w:bCs/>
          <w:color w:val="000000" w:themeColor="text1"/>
          <w:sz w:val="24"/>
          <w:szCs w:val="24"/>
          <w:lang w:bidi="ar"/>
          <w14:textFill>
            <w14:solidFill>
              <w14:schemeClr w14:val="tx1"/>
            </w14:solidFill>
          </w14:textFill>
        </w:rPr>
        <w:t>个特色餐：</w:t>
      </w:r>
      <w:r>
        <w:rPr>
          <w:rFonts w:hint="eastAsia" w:ascii="微软雅黑" w:hAnsi="微软雅黑" w:eastAsia="微软雅黑" w:cs="微软雅黑"/>
          <w:b/>
          <w:bCs/>
          <w:color w:val="C00000"/>
          <w:sz w:val="24"/>
          <w:szCs w:val="24"/>
          <w:lang w:bidi="ar"/>
        </w:rPr>
        <w:t>徽州毛臭宴/农家地主宴/徽州霸王宴/徽州喜宴</w:t>
      </w:r>
      <w:r>
        <w:rPr>
          <w:rFonts w:hint="eastAsia" w:ascii="微软雅黑" w:hAnsi="微软雅黑" w:eastAsia="微软雅黑" w:cs="微软雅黑"/>
          <w:b/>
          <w:bCs/>
          <w:color w:val="C00000"/>
          <w:sz w:val="24"/>
          <w:szCs w:val="24"/>
          <w:lang w:val="en-US" w:eastAsia="zh-CN" w:bidi="ar"/>
        </w:rPr>
        <w:t>/黄梅戏宴</w:t>
      </w:r>
      <w:r>
        <w:rPr>
          <w:rFonts w:hint="eastAsia" w:ascii="微软雅黑" w:hAnsi="微软雅黑" w:eastAsia="微软雅黑" w:cs="微软雅黑"/>
          <w:b/>
          <w:bCs/>
          <w:color w:val="000000" w:themeColor="text1"/>
          <w:sz w:val="24"/>
          <w:szCs w:val="24"/>
          <w:lang w:bidi="ar"/>
          <w14:textFill>
            <w14:solidFill>
              <w14:schemeClr w14:val="tx1"/>
            </w14:solidFill>
          </w14:textFill>
        </w:rPr>
        <w:t>）；</w:t>
      </w:r>
    </w:p>
    <w:p w14:paraId="6348C52F">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b/>
          <w:bCs/>
          <w:color w:val="000000" w:themeColor="text1"/>
          <w:sz w:val="24"/>
          <w:szCs w:val="24"/>
          <w:lang w:bidi="ar"/>
          <w14:textFill>
            <w14:solidFill>
              <w14:schemeClr w14:val="tx1"/>
            </w14:solidFill>
          </w14:textFill>
        </w:rPr>
      </w:pPr>
      <w:r>
        <w:rPr>
          <w:rFonts w:hint="eastAsia" w:ascii="微软雅黑" w:hAnsi="微软雅黑" w:eastAsia="微软雅黑" w:cs="微软雅黑"/>
          <w:b/>
          <w:bCs/>
          <w:color w:val="C00000"/>
          <w:sz w:val="24"/>
          <w:szCs w:val="24"/>
          <w:lang w:bidi="ar"/>
        </w:rPr>
        <w:t>【导游服务】</w:t>
      </w:r>
      <w:r>
        <w:rPr>
          <w:rFonts w:hint="eastAsia" w:ascii="微软雅黑" w:hAnsi="微软雅黑" w:eastAsia="微软雅黑" w:cs="微软雅黑"/>
          <w:b/>
          <w:bCs/>
          <w:color w:val="000000" w:themeColor="text1"/>
          <w:sz w:val="24"/>
          <w:szCs w:val="24"/>
          <w:lang w:bidi="ar"/>
          <w14:textFill>
            <w14:solidFill>
              <w14:schemeClr w14:val="tx1"/>
            </w14:solidFill>
          </w14:textFill>
        </w:rPr>
        <w:t>甄选五年以上经验导游当地全程陪同服务；</w:t>
      </w:r>
    </w:p>
    <w:p w14:paraId="2214F5B9">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b/>
          <w:bCs/>
          <w:color w:val="000000" w:themeColor="text1"/>
          <w:sz w:val="24"/>
          <w:szCs w:val="24"/>
          <w:lang w:bidi="ar"/>
          <w14:textFill>
            <w14:solidFill>
              <w14:schemeClr w14:val="tx1"/>
            </w14:solidFill>
          </w14:textFill>
        </w:rPr>
      </w:pPr>
      <w:r>
        <w:rPr>
          <w:rFonts w:hint="eastAsia" w:ascii="微软雅黑" w:hAnsi="微软雅黑" w:eastAsia="微软雅黑" w:cs="微软雅黑"/>
          <w:b/>
          <w:bCs/>
          <w:color w:val="C00000"/>
          <w:sz w:val="24"/>
          <w:szCs w:val="24"/>
          <w:lang w:bidi="ar"/>
        </w:rPr>
        <w:t>【空调车辆】</w:t>
      </w:r>
      <w:r>
        <w:rPr>
          <w:rFonts w:hint="eastAsia" w:ascii="微软雅黑" w:hAnsi="微软雅黑" w:eastAsia="微软雅黑" w:cs="微软雅黑"/>
          <w:b/>
          <w:bCs/>
          <w:color w:val="000000" w:themeColor="text1"/>
          <w:sz w:val="24"/>
          <w:szCs w:val="24"/>
          <w:lang w:bidi="ar"/>
          <w14:textFill>
            <w14:solidFill>
              <w14:schemeClr w14:val="tx1"/>
            </w14:solidFill>
          </w14:textFill>
        </w:rPr>
        <w:t>当地空调旅游车，根据实际人数合理调配车型，确保一人一正座。</w:t>
      </w:r>
    </w:p>
    <w:p w14:paraId="1CD6873C">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b/>
          <w:bCs/>
          <w:color w:val="000000" w:themeColor="text1"/>
          <w:sz w:val="24"/>
          <w:szCs w:val="24"/>
          <w:lang w:bidi="ar"/>
          <w14:textFill>
            <w14:solidFill>
              <w14:schemeClr w14:val="tx1"/>
            </w14:solidFill>
          </w14:textFill>
        </w:rPr>
      </w:pPr>
      <w:r>
        <w:rPr>
          <w:rFonts w:hint="eastAsia" w:ascii="微软雅黑" w:hAnsi="微软雅黑" w:eastAsia="微软雅黑" w:cs="微软雅黑"/>
          <w:b/>
          <w:bCs/>
          <w:color w:val="C00000"/>
          <w:sz w:val="24"/>
          <w:szCs w:val="24"/>
          <w:lang w:bidi="ar"/>
        </w:rPr>
        <w:t>【专业服务】</w:t>
      </w:r>
      <w:r>
        <w:rPr>
          <w:rFonts w:hint="eastAsia" w:ascii="微软雅黑" w:hAnsi="微软雅黑" w:eastAsia="微软雅黑" w:cs="微软雅黑"/>
          <w:b/>
          <w:bCs/>
          <w:color w:val="000000" w:themeColor="text1"/>
          <w:sz w:val="24"/>
          <w:szCs w:val="24"/>
          <w:lang w:bidi="ar"/>
          <w14:textFill>
            <w14:solidFill>
              <w14:schemeClr w14:val="tx1"/>
            </w14:solidFill>
          </w14:textFill>
        </w:rPr>
        <w:t>专业地接服务，成熟接待经验，确保行程衔接无忧，尽享轻松旅途！</w:t>
      </w:r>
    </w:p>
    <w:p w14:paraId="7EA4B9B9">
      <w:pPr>
        <w:keepNext w:val="0"/>
        <w:keepLines w:val="0"/>
        <w:pageBreakBefore w:val="0"/>
        <w:kinsoku/>
        <w:wordWrap/>
        <w:overflowPunct/>
        <w:topLinePunct w:val="0"/>
        <w:bidi w:val="0"/>
        <w:snapToGrid w:val="0"/>
        <w:spacing w:before="158" w:line="240" w:lineRule="auto"/>
        <w:rPr>
          <w:rFonts w:hint="eastAsia" w:ascii="微软雅黑" w:hAnsi="微软雅黑" w:eastAsia="微软雅黑" w:cs="微软雅黑"/>
          <w:b/>
          <w:bCs/>
          <w:color w:val="0000FF"/>
          <w:spacing w:val="-1"/>
          <w:sz w:val="21"/>
          <w:szCs w:val="21"/>
          <w:u w:val="dotted"/>
          <w:lang w:val="en-US" w:eastAsia="zh-CN" w:bidi="zh-CN"/>
        </w:rPr>
      </w:pPr>
      <w:r>
        <w:rPr>
          <w:rFonts w:hint="eastAsia" w:ascii="微软雅黑" w:hAnsi="微软雅黑" w:eastAsia="微软雅黑" w:cs="微软雅黑"/>
          <w:b/>
          <w:bCs/>
          <w:i w:val="0"/>
          <w:iCs/>
          <w:color w:val="C00000"/>
          <w:kern w:val="2"/>
          <w:sz w:val="28"/>
          <w:szCs w:val="28"/>
          <w:shd w:val="clear" w:color="auto" w:fill="FFFFFF"/>
          <w:lang w:val="en-US" w:eastAsia="zh-CN" w:bidi="ar-SA"/>
        </w:rPr>
        <w:t>特别赠送：</w:t>
      </w:r>
      <w:r>
        <w:rPr>
          <w:rFonts w:hint="eastAsia" w:ascii="微软雅黑" w:hAnsi="微软雅黑" w:eastAsia="微软雅黑" w:cs="微软雅黑"/>
          <w:b/>
          <w:bCs/>
          <w:i w:val="0"/>
          <w:iCs/>
          <w:color w:val="auto"/>
          <w:kern w:val="2"/>
          <w:sz w:val="28"/>
          <w:szCs w:val="28"/>
          <w:highlight w:val="yellow"/>
          <w:lang w:val="en-US" w:eastAsia="zh-CN" w:bidi="ar-SA"/>
        </w:rPr>
        <w:t>黄山登山三件套（拐杖、地图、手套）</w:t>
      </w:r>
      <w:r>
        <w:rPr>
          <w:rFonts w:hint="eastAsia" w:ascii="微软雅黑" w:hAnsi="微软雅黑" w:eastAsia="微软雅黑" w:cs="微软雅黑"/>
          <w:b/>
          <w:bCs/>
          <w:color w:val="0000FF"/>
          <w:spacing w:val="-1"/>
          <w:sz w:val="21"/>
          <w:szCs w:val="21"/>
          <w:u w:val="dotted"/>
          <w:lang w:val="en-US" w:eastAsia="zh-CN"/>
        </w:rPr>
        <w:t xml:space="preserve">  </w:t>
      </w:r>
    </w:p>
    <w:p w14:paraId="6A88428B">
      <w:pPr>
        <w:pStyle w:val="2"/>
        <w:keepNext w:val="0"/>
        <w:keepLines w:val="0"/>
        <w:pageBreakBefore w:val="0"/>
        <w:kinsoku/>
        <w:wordWrap/>
        <w:overflowPunct/>
        <w:topLinePunct w:val="0"/>
        <w:bidi w:val="0"/>
        <w:snapToGrid w:val="0"/>
        <w:spacing w:line="240" w:lineRule="auto"/>
        <w:ind w:firstLine="1401" w:firstLineChars="500"/>
        <w:rPr>
          <w:rFonts w:hint="eastAsia" w:ascii="微软雅黑" w:hAnsi="微软雅黑" w:eastAsia="微软雅黑" w:cs="微软雅黑"/>
          <w:b/>
          <w:bCs/>
          <w:i w:val="0"/>
          <w:iCs/>
          <w:color w:val="auto"/>
          <w:kern w:val="2"/>
          <w:sz w:val="28"/>
          <w:szCs w:val="28"/>
          <w:highlight w:val="yellow"/>
          <w:lang w:val="en-US" w:eastAsia="zh-CN" w:bidi="ar-SA"/>
        </w:rPr>
      </w:pPr>
      <w:r>
        <w:rPr>
          <w:rFonts w:hint="eastAsia" w:ascii="微软雅黑" w:hAnsi="微软雅黑" w:eastAsia="微软雅黑" w:cs="微软雅黑"/>
          <w:b/>
          <w:bCs/>
          <w:i w:val="0"/>
          <w:iCs/>
          <w:color w:val="auto"/>
          <w:kern w:val="2"/>
          <w:sz w:val="28"/>
          <w:szCs w:val="28"/>
          <w:highlight w:val="yellow"/>
          <w:lang w:val="en-US" w:eastAsia="zh-CN" w:bidi="ar-SA"/>
        </w:rPr>
        <w:t>生日客人赠送：长寿面+生日蛋糕1份</w:t>
      </w:r>
    </w:p>
    <w:p w14:paraId="4541A55A">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lang w:val="en-US" w:eastAsia="zh-CN"/>
        </w:rPr>
      </w:pPr>
    </w:p>
    <w:p w14:paraId="5FE3F56E">
      <w:pPr>
        <w:keepNext w:val="0"/>
        <w:keepLines w:val="0"/>
        <w:pageBreakBefore w:val="0"/>
        <w:kinsoku/>
        <w:wordWrap/>
        <w:overflowPunct/>
        <w:topLinePunct w:val="0"/>
        <w:bidi w:val="0"/>
        <w:snapToGrid w:val="0"/>
        <w:spacing w:before="158" w:line="240" w:lineRule="auto"/>
        <w:rPr>
          <w:rFonts w:hint="eastAsia" w:ascii="微软雅黑" w:hAnsi="微软雅黑" w:eastAsia="微软雅黑" w:cs="微软雅黑"/>
          <w:b/>
          <w:bCs/>
          <w:i w:val="0"/>
          <w:iCs/>
          <w:color w:val="auto"/>
          <w:kern w:val="2"/>
          <w:sz w:val="28"/>
          <w:szCs w:val="28"/>
          <w:highlight w:val="yellow"/>
          <w:lang w:val="en-US" w:eastAsia="zh-CN" w:bidi="ar-SA"/>
        </w:rPr>
      </w:pPr>
      <w:r>
        <w:rPr>
          <w:rFonts w:hint="eastAsia" w:ascii="微软雅黑" w:hAnsi="微软雅黑" w:eastAsia="微软雅黑" w:cs="微软雅黑"/>
          <w:b/>
          <w:bCs/>
          <w:i w:val="0"/>
          <w:iCs/>
          <w:color w:val="C00000"/>
          <w:kern w:val="2"/>
          <w:sz w:val="28"/>
          <w:szCs w:val="28"/>
          <w:shd w:val="clear" w:color="auto" w:fill="FFFFFF"/>
          <w:lang w:val="en-US" w:eastAsia="zh-CN" w:bidi="ar-SA"/>
        </w:rPr>
        <w:t>独家赠送：</w:t>
      </w:r>
      <w:r>
        <w:rPr>
          <w:rFonts w:hint="eastAsia" w:ascii="微软雅黑" w:hAnsi="微软雅黑" w:eastAsia="微软雅黑" w:cs="微软雅黑"/>
          <w:b/>
          <w:bCs/>
          <w:i w:val="0"/>
          <w:iCs/>
          <w:color w:val="auto"/>
          <w:kern w:val="2"/>
          <w:sz w:val="28"/>
          <w:szCs w:val="28"/>
          <w:highlight w:val="yellow"/>
          <w:lang w:val="en-US" w:eastAsia="zh-CN" w:bidi="ar-SA"/>
        </w:rPr>
        <w:t>花山迷窟--探秘现场演绎50元/人+神话山湖游船30元/人+水上石窟游船20元/人+返程摆渡车车票10元/人=110元/人</w:t>
      </w:r>
    </w:p>
    <w:p w14:paraId="0E96E8C9">
      <w:pPr>
        <w:keepNext w:val="0"/>
        <w:keepLines w:val="0"/>
        <w:pageBreakBefore w:val="0"/>
        <w:kinsoku/>
        <w:wordWrap/>
        <w:overflowPunct/>
        <w:topLinePunct w:val="0"/>
        <w:bidi w:val="0"/>
        <w:snapToGrid w:val="0"/>
        <w:spacing w:before="158" w:line="240" w:lineRule="auto"/>
        <w:rPr>
          <w:rFonts w:hint="eastAsia" w:ascii="微软雅黑" w:hAnsi="微软雅黑" w:eastAsia="微软雅黑" w:cs="微软雅黑"/>
          <w:b/>
          <w:bCs/>
          <w:color w:val="FF0000"/>
          <w:sz w:val="44"/>
          <w:szCs w:val="52"/>
          <w:highlight w:val="yellow"/>
          <w:shd w:val="clear" w:fill="EBF1DE" w:themeFill="accent3" w:themeFillTint="32"/>
        </w:rPr>
      </w:pPr>
      <w:r>
        <w:rPr>
          <w:rFonts w:hint="eastAsia" w:ascii="微软雅黑" w:hAnsi="微软雅黑" w:eastAsia="微软雅黑" w:cs="微软雅黑"/>
          <w:b/>
          <w:bCs/>
          <w:i w:val="0"/>
          <w:iCs/>
          <w:color w:val="C00000"/>
          <w:kern w:val="2"/>
          <w:sz w:val="28"/>
          <w:szCs w:val="28"/>
          <w:shd w:val="clear" w:color="auto" w:fill="FFFFFF"/>
          <w:lang w:val="en-US" w:eastAsia="zh-CN" w:bidi="ar-SA"/>
        </w:rPr>
        <w:drawing>
          <wp:anchor distT="0" distB="0" distL="114300" distR="114300" simplePos="0" relativeHeight="251659264" behindDoc="1" locked="0" layoutInCell="1" allowOverlap="1">
            <wp:simplePos x="0" y="0"/>
            <wp:positionH relativeFrom="column">
              <wp:posOffset>-97155</wp:posOffset>
            </wp:positionH>
            <wp:positionV relativeFrom="paragraph">
              <wp:posOffset>132715</wp:posOffset>
            </wp:positionV>
            <wp:extent cx="7185025" cy="3051810"/>
            <wp:effectExtent l="0" t="0" r="15875" b="15240"/>
            <wp:wrapTight wrapText="bothSides">
              <wp:wrapPolygon>
                <wp:start x="0" y="0"/>
                <wp:lineTo x="0" y="21438"/>
                <wp:lineTo x="21533" y="21438"/>
                <wp:lineTo x="21533" y="0"/>
                <wp:lineTo x="0" y="0"/>
              </wp:wrapPolygon>
            </wp:wrapTight>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5"/>
                    <a:stretch>
                      <a:fillRect/>
                    </a:stretch>
                  </pic:blipFill>
                  <pic:spPr>
                    <a:xfrm>
                      <a:off x="0" y="0"/>
                      <a:ext cx="7185025" cy="3051810"/>
                    </a:xfrm>
                    <a:prstGeom prst="bevel">
                      <a:avLst/>
                    </a:prstGeom>
                    <a:noFill/>
                    <a:ln>
                      <a:noFill/>
                    </a:ln>
                  </pic:spPr>
                </pic:pic>
              </a:graphicData>
            </a:graphic>
          </wp:anchor>
        </w:drawing>
      </w:r>
      <w:r>
        <w:rPr>
          <w:rFonts w:hint="eastAsia" w:ascii="微软雅黑" w:hAnsi="微软雅黑" w:eastAsia="微软雅黑" w:cs="微软雅黑"/>
          <w:b/>
          <w:bCs/>
          <w:i w:val="0"/>
          <w:iCs/>
          <w:color w:val="C00000"/>
          <w:kern w:val="2"/>
          <w:sz w:val="28"/>
          <w:szCs w:val="28"/>
          <w:shd w:val="clear" w:color="auto" w:fill="FFFFFF"/>
          <w:lang w:val="en-US" w:eastAsia="zh-CN" w:bidi="ar-SA"/>
        </w:rPr>
        <w:t>特别安排：</w:t>
      </w:r>
      <w:r>
        <w:rPr>
          <w:rFonts w:hint="eastAsia" w:ascii="微软雅黑" w:hAnsi="微软雅黑" w:eastAsia="微软雅黑" w:cs="微软雅黑"/>
          <w:b/>
          <w:bCs/>
          <w:color w:val="FF0000"/>
          <w:sz w:val="44"/>
          <w:szCs w:val="52"/>
          <w:highlight w:val="yellow"/>
          <w:shd w:val="clear" w:fill="EBF1DE" w:themeFill="accent3" w:themeFillTint="32"/>
        </w:rPr>
        <w:t>穿着“汉服”穿越古徽州</w:t>
      </w:r>
    </w:p>
    <w:p w14:paraId="02897C24">
      <w:pPr>
        <w:keepNext w:val="0"/>
        <w:keepLines w:val="0"/>
        <w:pageBreakBefore w:val="0"/>
        <w:kinsoku/>
        <w:wordWrap/>
        <w:overflowPunct/>
        <w:topLinePunct w:val="0"/>
        <w:bidi w:val="0"/>
        <w:snapToGrid w:val="0"/>
        <w:spacing w:before="158" w:line="240" w:lineRule="auto"/>
        <w:rPr>
          <w:rFonts w:hint="eastAsia" w:ascii="微软雅黑" w:hAnsi="微软雅黑" w:eastAsia="微软雅黑" w:cs="微软雅黑"/>
          <w:b/>
          <w:bCs/>
          <w:i w:val="0"/>
          <w:iCs/>
          <w:color w:val="auto"/>
          <w:kern w:val="2"/>
          <w:sz w:val="28"/>
          <w:szCs w:val="28"/>
          <w:highlight w:val="yellow"/>
          <w:lang w:val="en-US" w:eastAsia="zh-CN" w:bidi="ar-SA"/>
        </w:rPr>
      </w:pPr>
      <w:r>
        <w:rPr>
          <w:rFonts w:hint="eastAsia" w:ascii="微软雅黑" w:hAnsi="微软雅黑" w:eastAsia="微软雅黑" w:cs="微软雅黑"/>
        </w:rPr>
        <w:drawing>
          <wp:inline distT="0" distB="0" distL="114300" distR="114300">
            <wp:extent cx="7019290" cy="4029075"/>
            <wp:effectExtent l="0" t="0" r="10160" b="9525"/>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6"/>
                    <a:stretch>
                      <a:fillRect/>
                    </a:stretch>
                  </pic:blipFill>
                  <pic:spPr>
                    <a:xfrm>
                      <a:off x="0" y="0"/>
                      <a:ext cx="7019290" cy="4029075"/>
                    </a:xfrm>
                    <a:prstGeom prst="bevel">
                      <a:avLst/>
                    </a:prstGeom>
                    <a:noFill/>
                    <a:ln>
                      <a:noFill/>
                    </a:ln>
                  </pic:spPr>
                </pic:pic>
              </a:graphicData>
            </a:graphic>
          </wp:inline>
        </w:drawing>
      </w:r>
    </w:p>
    <w:tbl>
      <w:tblPr>
        <w:tblStyle w:val="15"/>
        <w:tblpPr w:leftFromText="180" w:rightFromText="180" w:vertAnchor="text" w:horzAnchor="page" w:tblpX="837" w:tblpY="39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9"/>
        <w:gridCol w:w="3489"/>
        <w:gridCol w:w="3490"/>
      </w:tblGrid>
      <w:tr w14:paraId="6037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468" w:type="dxa"/>
            <w:gridSpan w:val="3"/>
            <w:tcBorders>
              <w:top w:val="single" w:color="0070C0" w:sz="6" w:space="0"/>
              <w:left w:val="single" w:color="0070C0" w:sz="12" w:space="0"/>
              <w:bottom w:val="single" w:color="0070C0" w:sz="6" w:space="0"/>
              <w:right w:val="single" w:color="0070C0" w:sz="12" w:space="0"/>
            </w:tcBorders>
            <w:shd w:val="clear" w:color="auto" w:fill="548DD4"/>
            <w:noWrap w:val="0"/>
            <w:vAlign w:val="center"/>
          </w:tcPr>
          <w:p w14:paraId="1052DC4C">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b/>
                <w:bCs/>
                <w:color w:val="FFFFFF"/>
                <w:spacing w:val="7"/>
                <w:sz w:val="32"/>
                <w:szCs w:val="32"/>
                <w:shd w:val="clear" w:color="auto" w:fill="548DD4"/>
                <w:lang w:val="en-US" w:eastAsia="zh-CN"/>
              </w:rPr>
            </w:pPr>
            <w:r>
              <w:rPr>
                <w:rFonts w:hint="eastAsia" w:ascii="微软雅黑" w:hAnsi="微软雅黑" w:eastAsia="微软雅黑" w:cs="微软雅黑"/>
                <w:b/>
                <w:bCs/>
                <w:color w:val="FFFFFF"/>
                <w:spacing w:val="7"/>
                <w:sz w:val="28"/>
                <w:szCs w:val="28"/>
                <w:shd w:val="clear" w:color="auto" w:fill="FFFFFF"/>
              </w:rPr>
              <w:drawing>
                <wp:inline distT="0" distB="0" distL="114300" distR="114300">
                  <wp:extent cx="259715" cy="210820"/>
                  <wp:effectExtent l="0" t="0" r="6985" b="17780"/>
                  <wp:docPr id="121" name="图片 100" descr="A000220150321E24P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0" descr="A000220150321E24PPIC"/>
                          <pic:cNvPicPr>
                            <a:picLocks noChangeAspect="1"/>
                          </pic:cNvPicPr>
                        </pic:nvPicPr>
                        <pic:blipFill>
                          <a:blip r:embed="rId7"/>
                          <a:stretch>
                            <a:fillRect/>
                          </a:stretch>
                        </pic:blipFill>
                        <pic:spPr>
                          <a:xfrm>
                            <a:off x="0" y="0"/>
                            <a:ext cx="259715" cy="210820"/>
                          </a:xfrm>
                          <a:prstGeom prst="rect">
                            <a:avLst/>
                          </a:prstGeom>
                          <a:noFill/>
                          <a:ln>
                            <a:noFill/>
                          </a:ln>
                        </pic:spPr>
                      </pic:pic>
                    </a:graphicData>
                  </a:graphic>
                </wp:inline>
              </w:drawing>
            </w:r>
            <w:r>
              <w:rPr>
                <w:rFonts w:hint="eastAsia" w:ascii="微软雅黑" w:hAnsi="微软雅黑" w:eastAsia="微软雅黑" w:cs="微软雅黑"/>
                <w:b/>
                <w:bCs/>
                <w:color w:val="FFFFFF"/>
                <w:spacing w:val="7"/>
                <w:sz w:val="28"/>
                <w:szCs w:val="28"/>
                <w:shd w:val="clear" w:color="auto" w:fill="548DD4"/>
              </w:rPr>
              <w:t>场景预览</w:t>
            </w:r>
            <w:r>
              <w:rPr>
                <w:rFonts w:hint="eastAsia" w:ascii="微软雅黑" w:hAnsi="微软雅黑" w:eastAsia="微软雅黑" w:cs="微软雅黑"/>
                <w:b/>
                <w:bCs/>
                <w:color w:val="FFFFFF"/>
                <w:spacing w:val="7"/>
                <w:sz w:val="28"/>
                <w:szCs w:val="28"/>
                <w:shd w:val="clear" w:color="auto" w:fill="548DD4"/>
                <w:lang w:eastAsia="zh-CN"/>
              </w:rPr>
              <w:t>—</w:t>
            </w:r>
            <w:r>
              <w:rPr>
                <w:rFonts w:hint="eastAsia" w:ascii="微软雅黑" w:hAnsi="微软雅黑" w:eastAsia="微软雅黑" w:cs="微软雅黑"/>
                <w:b/>
                <w:bCs/>
                <w:color w:val="FFFFFF"/>
                <w:spacing w:val="7"/>
                <w:sz w:val="28"/>
                <w:szCs w:val="28"/>
                <w:shd w:val="clear" w:color="auto" w:fill="548DD4"/>
                <w:lang w:val="en-US" w:eastAsia="zh-CN"/>
              </w:rPr>
              <w:t>安徽篇</w:t>
            </w:r>
          </w:p>
        </w:tc>
      </w:tr>
      <w:tr w14:paraId="58D4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7" w:hRule="atLeast"/>
        </w:trPr>
        <w:tc>
          <w:tcPr>
            <w:tcW w:w="3489" w:type="dxa"/>
            <w:tcBorders>
              <w:top w:val="single" w:color="0070C0" w:sz="6" w:space="0"/>
              <w:left w:val="single" w:color="0070C0" w:sz="12" w:space="0"/>
              <w:bottom w:val="thickThinLargeGap" w:color="0070C0" w:sz="24" w:space="0"/>
              <w:right w:val="single" w:color="0070C0" w:sz="12" w:space="0"/>
            </w:tcBorders>
            <w:shd w:val="clear" w:color="auto" w:fill="FFFFFF"/>
            <w:noWrap w:val="0"/>
            <w:vAlign w:val="center"/>
          </w:tcPr>
          <w:p w14:paraId="5D610F24">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lang w:eastAsia="zh-CN"/>
              </w:rPr>
            </w:pPr>
            <w:r>
              <w:rPr>
                <w:rFonts w:hint="eastAsia" w:ascii="微软雅黑" w:hAnsi="微软雅黑" w:eastAsia="微软雅黑" w:cs="微软雅黑"/>
              </w:rPr>
              <w:drawing>
                <wp:inline distT="0" distB="0" distL="114300" distR="114300">
                  <wp:extent cx="2216150" cy="1804035"/>
                  <wp:effectExtent l="0" t="0" r="12700" b="5715"/>
                  <wp:docPr id="1"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5"/>
                          <pic:cNvPicPr>
                            <a:picLocks noChangeAspect="1"/>
                          </pic:cNvPicPr>
                        </pic:nvPicPr>
                        <pic:blipFill>
                          <a:blip r:embed="rId8"/>
                          <a:stretch>
                            <a:fillRect/>
                          </a:stretch>
                        </pic:blipFill>
                        <pic:spPr>
                          <a:xfrm>
                            <a:off x="0" y="0"/>
                            <a:ext cx="2216150" cy="1804035"/>
                          </a:xfrm>
                          <a:prstGeom prst="rect">
                            <a:avLst/>
                          </a:prstGeom>
                          <a:noFill/>
                          <a:ln>
                            <a:noFill/>
                          </a:ln>
                        </pic:spPr>
                      </pic:pic>
                    </a:graphicData>
                  </a:graphic>
                </wp:inline>
              </w:drawing>
            </w:r>
          </w:p>
        </w:tc>
        <w:tc>
          <w:tcPr>
            <w:tcW w:w="3489" w:type="dxa"/>
            <w:tcBorders>
              <w:top w:val="single" w:color="0070C0" w:sz="6" w:space="0"/>
              <w:left w:val="single" w:color="0070C0" w:sz="12" w:space="0"/>
              <w:bottom w:val="thickThinLargeGap" w:color="0070C0" w:sz="24" w:space="0"/>
              <w:right w:val="single" w:color="auto" w:sz="4" w:space="0"/>
            </w:tcBorders>
            <w:shd w:val="clear" w:color="auto" w:fill="FFFFFF"/>
            <w:noWrap w:val="0"/>
            <w:vAlign w:val="center"/>
          </w:tcPr>
          <w:p w14:paraId="6939CAA0">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b/>
                <w:bCs/>
                <w:color w:val="000000"/>
                <w:spacing w:val="7"/>
                <w:sz w:val="19"/>
                <w:szCs w:val="19"/>
                <w:shd w:val="clear" w:color="auto" w:fill="FFFFFF"/>
              </w:rPr>
            </w:pPr>
            <w:r>
              <w:rPr>
                <w:rFonts w:hint="eastAsia" w:ascii="微软雅黑" w:hAnsi="微软雅黑" w:eastAsia="微软雅黑" w:cs="微软雅黑"/>
              </w:rPr>
              <w:drawing>
                <wp:inline distT="0" distB="0" distL="114300" distR="114300">
                  <wp:extent cx="2160905" cy="1802765"/>
                  <wp:effectExtent l="0" t="0" r="10795" b="6985"/>
                  <wp:docPr id="3"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8"/>
                          <pic:cNvPicPr>
                            <a:picLocks noChangeAspect="1"/>
                          </pic:cNvPicPr>
                        </pic:nvPicPr>
                        <pic:blipFill>
                          <a:blip r:embed="rId9"/>
                          <a:stretch>
                            <a:fillRect/>
                          </a:stretch>
                        </pic:blipFill>
                        <pic:spPr>
                          <a:xfrm>
                            <a:off x="0" y="0"/>
                            <a:ext cx="2160905" cy="1802765"/>
                          </a:xfrm>
                          <a:prstGeom prst="rect">
                            <a:avLst/>
                          </a:prstGeom>
                          <a:noFill/>
                          <a:ln>
                            <a:noFill/>
                          </a:ln>
                        </pic:spPr>
                      </pic:pic>
                    </a:graphicData>
                  </a:graphic>
                </wp:inline>
              </w:drawing>
            </w:r>
          </w:p>
        </w:tc>
        <w:tc>
          <w:tcPr>
            <w:tcW w:w="3490" w:type="dxa"/>
            <w:tcBorders>
              <w:top w:val="single" w:color="0070C0" w:sz="6" w:space="0"/>
              <w:left w:val="single" w:color="auto" w:sz="4" w:space="0"/>
              <w:bottom w:val="thickThinLargeGap" w:color="0070C0" w:sz="24" w:space="0"/>
              <w:right w:val="single" w:color="0070C0" w:sz="12" w:space="0"/>
            </w:tcBorders>
            <w:shd w:val="clear" w:color="auto" w:fill="FFFFFF"/>
            <w:noWrap w:val="0"/>
            <w:vAlign w:val="center"/>
          </w:tcPr>
          <w:p w14:paraId="66C83547">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075815" cy="1957705"/>
                  <wp:effectExtent l="0" t="0" r="63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2075815" cy="1957705"/>
                          </a:xfrm>
                          <a:prstGeom prst="rect">
                            <a:avLst/>
                          </a:prstGeom>
                          <a:noFill/>
                          <a:ln>
                            <a:noFill/>
                          </a:ln>
                        </pic:spPr>
                      </pic:pic>
                    </a:graphicData>
                  </a:graphic>
                </wp:inline>
              </w:drawing>
            </w:r>
          </w:p>
        </w:tc>
      </w:tr>
      <w:tr w14:paraId="421D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trPr>
        <w:tc>
          <w:tcPr>
            <w:tcW w:w="3489" w:type="dxa"/>
            <w:tcBorders>
              <w:top w:val="single" w:color="0070C0" w:sz="6" w:space="0"/>
              <w:left w:val="single" w:color="0070C0" w:sz="12" w:space="0"/>
              <w:bottom w:val="thickThinLargeGap" w:color="0070C0" w:sz="24" w:space="0"/>
              <w:right w:val="single" w:color="0070C0" w:sz="12" w:space="0"/>
            </w:tcBorders>
            <w:shd w:val="clear" w:color="auto" w:fill="FFFFFF"/>
            <w:noWrap w:val="0"/>
            <w:vAlign w:val="center"/>
          </w:tcPr>
          <w:p w14:paraId="73961745">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077085" cy="1936750"/>
                  <wp:effectExtent l="0" t="0" r="18415"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2077085" cy="1936750"/>
                          </a:xfrm>
                          <a:prstGeom prst="rect">
                            <a:avLst/>
                          </a:prstGeom>
                          <a:noFill/>
                          <a:ln>
                            <a:noFill/>
                          </a:ln>
                        </pic:spPr>
                      </pic:pic>
                    </a:graphicData>
                  </a:graphic>
                </wp:inline>
              </w:drawing>
            </w:r>
          </w:p>
        </w:tc>
        <w:tc>
          <w:tcPr>
            <w:tcW w:w="3489" w:type="dxa"/>
            <w:tcBorders>
              <w:top w:val="single" w:color="0070C0" w:sz="6" w:space="0"/>
              <w:left w:val="single" w:color="0070C0" w:sz="12" w:space="0"/>
              <w:bottom w:val="thickThinLargeGap" w:color="0070C0" w:sz="24" w:space="0"/>
              <w:right w:val="single" w:color="auto" w:sz="4" w:space="0"/>
            </w:tcBorders>
            <w:shd w:val="clear" w:color="auto" w:fill="FFFFFF"/>
            <w:noWrap w:val="0"/>
            <w:vAlign w:val="center"/>
          </w:tcPr>
          <w:p w14:paraId="78051CFC">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077720" cy="1872615"/>
                  <wp:effectExtent l="0" t="0" r="17780"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2077720" cy="1872615"/>
                          </a:xfrm>
                          <a:prstGeom prst="rect">
                            <a:avLst/>
                          </a:prstGeom>
                          <a:noFill/>
                          <a:ln>
                            <a:noFill/>
                          </a:ln>
                        </pic:spPr>
                      </pic:pic>
                    </a:graphicData>
                  </a:graphic>
                </wp:inline>
              </w:drawing>
            </w:r>
          </w:p>
        </w:tc>
        <w:tc>
          <w:tcPr>
            <w:tcW w:w="3490" w:type="dxa"/>
            <w:tcBorders>
              <w:top w:val="single" w:color="0070C0" w:sz="6" w:space="0"/>
              <w:left w:val="single" w:color="auto" w:sz="4" w:space="0"/>
              <w:bottom w:val="thickThinLargeGap" w:color="0070C0" w:sz="24" w:space="0"/>
              <w:right w:val="single" w:color="0070C0" w:sz="12" w:space="0"/>
            </w:tcBorders>
            <w:shd w:val="clear" w:color="auto" w:fill="FFFFFF"/>
            <w:noWrap w:val="0"/>
            <w:vAlign w:val="center"/>
          </w:tcPr>
          <w:p w14:paraId="6498B039">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153920" cy="1961515"/>
                  <wp:effectExtent l="0" t="0" r="17780" b="63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2153920" cy="1961515"/>
                          </a:xfrm>
                          <a:prstGeom prst="rect">
                            <a:avLst/>
                          </a:prstGeom>
                          <a:noFill/>
                          <a:ln>
                            <a:noFill/>
                          </a:ln>
                        </pic:spPr>
                      </pic:pic>
                    </a:graphicData>
                  </a:graphic>
                </wp:inline>
              </w:drawing>
            </w:r>
          </w:p>
        </w:tc>
      </w:tr>
      <w:tr w14:paraId="3ED30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6" w:hRule="atLeast"/>
        </w:trPr>
        <w:tc>
          <w:tcPr>
            <w:tcW w:w="3489" w:type="dxa"/>
            <w:tcBorders>
              <w:top w:val="single" w:color="0070C0" w:sz="6" w:space="0"/>
              <w:left w:val="single" w:color="0070C0" w:sz="12" w:space="0"/>
              <w:bottom w:val="thickThinLargeGap" w:color="0070C0" w:sz="24" w:space="0"/>
              <w:right w:val="single" w:color="0070C0" w:sz="12" w:space="0"/>
            </w:tcBorders>
            <w:shd w:val="clear" w:color="auto" w:fill="FFFFFF"/>
            <w:noWrap w:val="0"/>
            <w:vAlign w:val="center"/>
          </w:tcPr>
          <w:p w14:paraId="09026DFA">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076450" cy="1799590"/>
                  <wp:effectExtent l="0" t="0" r="0" b="1016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2076450" cy="1799590"/>
                          </a:xfrm>
                          <a:prstGeom prst="rect">
                            <a:avLst/>
                          </a:prstGeom>
                          <a:noFill/>
                          <a:ln>
                            <a:noFill/>
                          </a:ln>
                        </pic:spPr>
                      </pic:pic>
                    </a:graphicData>
                  </a:graphic>
                </wp:inline>
              </w:drawing>
            </w:r>
          </w:p>
        </w:tc>
        <w:tc>
          <w:tcPr>
            <w:tcW w:w="3489" w:type="dxa"/>
            <w:tcBorders>
              <w:top w:val="single" w:color="0070C0" w:sz="6" w:space="0"/>
              <w:left w:val="single" w:color="0070C0" w:sz="12" w:space="0"/>
              <w:bottom w:val="thickThinLargeGap" w:color="0070C0" w:sz="24" w:space="0"/>
              <w:right w:val="single" w:color="auto" w:sz="4" w:space="0"/>
            </w:tcBorders>
            <w:shd w:val="clear" w:color="auto" w:fill="FFFFFF"/>
            <w:noWrap w:val="0"/>
            <w:vAlign w:val="center"/>
          </w:tcPr>
          <w:p w14:paraId="024A04BE">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075815" cy="1807210"/>
                  <wp:effectExtent l="0" t="0" r="635" b="254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5"/>
                          <a:stretch>
                            <a:fillRect/>
                          </a:stretch>
                        </pic:blipFill>
                        <pic:spPr>
                          <a:xfrm>
                            <a:off x="0" y="0"/>
                            <a:ext cx="2075815" cy="1807210"/>
                          </a:xfrm>
                          <a:prstGeom prst="rect">
                            <a:avLst/>
                          </a:prstGeom>
                          <a:noFill/>
                          <a:ln>
                            <a:noFill/>
                          </a:ln>
                        </pic:spPr>
                      </pic:pic>
                    </a:graphicData>
                  </a:graphic>
                </wp:inline>
              </w:drawing>
            </w:r>
          </w:p>
        </w:tc>
        <w:tc>
          <w:tcPr>
            <w:tcW w:w="3490" w:type="dxa"/>
            <w:tcBorders>
              <w:top w:val="single" w:color="0070C0" w:sz="6" w:space="0"/>
              <w:left w:val="single" w:color="auto" w:sz="4" w:space="0"/>
              <w:bottom w:val="thickThinLargeGap" w:color="0070C0" w:sz="24" w:space="0"/>
              <w:right w:val="single" w:color="0070C0" w:sz="12" w:space="0"/>
            </w:tcBorders>
            <w:shd w:val="clear" w:color="auto" w:fill="FFFFFF"/>
            <w:noWrap w:val="0"/>
            <w:vAlign w:val="center"/>
          </w:tcPr>
          <w:p w14:paraId="1CFEB551">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162175" cy="1819275"/>
                  <wp:effectExtent l="0" t="0" r="9525" b="952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6"/>
                          <a:stretch>
                            <a:fillRect/>
                          </a:stretch>
                        </pic:blipFill>
                        <pic:spPr>
                          <a:xfrm>
                            <a:off x="0" y="0"/>
                            <a:ext cx="2162175" cy="1819275"/>
                          </a:xfrm>
                          <a:prstGeom prst="rect">
                            <a:avLst/>
                          </a:prstGeom>
                          <a:noFill/>
                          <a:ln>
                            <a:noFill/>
                          </a:ln>
                        </pic:spPr>
                      </pic:pic>
                    </a:graphicData>
                  </a:graphic>
                </wp:inline>
              </w:drawing>
            </w:r>
          </w:p>
        </w:tc>
      </w:tr>
      <w:tr w14:paraId="11C6F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6" w:hRule="atLeast"/>
        </w:trPr>
        <w:tc>
          <w:tcPr>
            <w:tcW w:w="3489" w:type="dxa"/>
            <w:tcBorders>
              <w:top w:val="single" w:color="0070C0" w:sz="6" w:space="0"/>
              <w:left w:val="single" w:color="0070C0" w:sz="12" w:space="0"/>
              <w:bottom w:val="thickThinLargeGap" w:color="0070C0" w:sz="24" w:space="0"/>
              <w:right w:val="single" w:color="0070C0" w:sz="12" w:space="0"/>
            </w:tcBorders>
            <w:shd w:val="clear" w:color="auto" w:fill="FFFFFF"/>
            <w:noWrap w:val="0"/>
            <w:vAlign w:val="center"/>
          </w:tcPr>
          <w:p w14:paraId="18E33B9D">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b/>
                <w:bCs/>
                <w:sz w:val="48"/>
                <w:szCs w:val="56"/>
                <w:vertAlign w:val="baseline"/>
                <w:lang w:eastAsia="zh-CN"/>
              </w:rPr>
              <w:drawing>
                <wp:inline distT="0" distB="0" distL="114300" distR="114300">
                  <wp:extent cx="2118995" cy="1852295"/>
                  <wp:effectExtent l="0" t="0" r="14605" b="14605"/>
                  <wp:docPr id="26" name="图片 26" descr="D:/User/Desktop/景区图片/安徽/黄山风景区/黄山 带字.jpg黄山 带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User/Desktop/景区图片/安徽/黄山风景区/黄山 带字.jpg黄山 带字"/>
                          <pic:cNvPicPr>
                            <a:picLocks noChangeAspect="1"/>
                          </pic:cNvPicPr>
                        </pic:nvPicPr>
                        <pic:blipFill>
                          <a:blip r:embed="rId17"/>
                          <a:srcRect t="1633" b="1633"/>
                          <a:stretch>
                            <a:fillRect/>
                          </a:stretch>
                        </pic:blipFill>
                        <pic:spPr>
                          <a:xfrm>
                            <a:off x="0" y="0"/>
                            <a:ext cx="2118995" cy="1852295"/>
                          </a:xfrm>
                          <a:prstGeom prst="rect">
                            <a:avLst/>
                          </a:prstGeom>
                        </pic:spPr>
                      </pic:pic>
                    </a:graphicData>
                  </a:graphic>
                </wp:inline>
              </w:drawing>
            </w:r>
          </w:p>
        </w:tc>
        <w:tc>
          <w:tcPr>
            <w:tcW w:w="3489" w:type="dxa"/>
            <w:tcBorders>
              <w:top w:val="single" w:color="0070C0" w:sz="6" w:space="0"/>
              <w:left w:val="single" w:color="0070C0" w:sz="12" w:space="0"/>
              <w:bottom w:val="thickThinLargeGap" w:color="0070C0" w:sz="24" w:space="0"/>
              <w:right w:val="single" w:color="auto" w:sz="4" w:space="0"/>
            </w:tcBorders>
            <w:shd w:val="clear" w:color="auto" w:fill="FFFFFF"/>
            <w:noWrap w:val="0"/>
            <w:vAlign w:val="center"/>
          </w:tcPr>
          <w:p w14:paraId="0E8120EB">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b/>
                <w:bCs/>
                <w:sz w:val="48"/>
                <w:szCs w:val="56"/>
                <w:vertAlign w:val="baseline"/>
                <w:lang w:eastAsia="zh-CN"/>
              </w:rPr>
              <w:drawing>
                <wp:inline distT="0" distB="0" distL="114300" distR="114300">
                  <wp:extent cx="2108835" cy="1905635"/>
                  <wp:effectExtent l="0" t="0" r="5715" b="18415"/>
                  <wp:docPr id="27" name="图片 27" descr="宏村 带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宏村 带字2"/>
                          <pic:cNvPicPr>
                            <a:picLocks noChangeAspect="1"/>
                          </pic:cNvPicPr>
                        </pic:nvPicPr>
                        <pic:blipFill>
                          <a:blip r:embed="rId18"/>
                          <a:stretch>
                            <a:fillRect/>
                          </a:stretch>
                        </pic:blipFill>
                        <pic:spPr>
                          <a:xfrm>
                            <a:off x="0" y="0"/>
                            <a:ext cx="2108835" cy="1905635"/>
                          </a:xfrm>
                          <a:prstGeom prst="rect">
                            <a:avLst/>
                          </a:prstGeom>
                        </pic:spPr>
                      </pic:pic>
                    </a:graphicData>
                  </a:graphic>
                </wp:inline>
              </w:drawing>
            </w:r>
          </w:p>
        </w:tc>
        <w:tc>
          <w:tcPr>
            <w:tcW w:w="3490" w:type="dxa"/>
            <w:tcBorders>
              <w:top w:val="single" w:color="0070C0" w:sz="6" w:space="0"/>
              <w:left w:val="single" w:color="auto" w:sz="4" w:space="0"/>
              <w:bottom w:val="thickThinLargeGap" w:color="0070C0" w:sz="24" w:space="0"/>
              <w:right w:val="single" w:color="0070C0" w:sz="12" w:space="0"/>
            </w:tcBorders>
            <w:shd w:val="clear" w:color="auto" w:fill="FFFFFF"/>
            <w:noWrap w:val="0"/>
            <w:vAlign w:val="center"/>
          </w:tcPr>
          <w:p w14:paraId="6CCED126">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b/>
                <w:bCs/>
                <w:sz w:val="48"/>
                <w:szCs w:val="56"/>
                <w:vertAlign w:val="baseline"/>
                <w:lang w:eastAsia="zh-CN"/>
              </w:rPr>
              <w:drawing>
                <wp:inline distT="0" distB="0" distL="114300" distR="114300">
                  <wp:extent cx="2108835" cy="1916430"/>
                  <wp:effectExtent l="0" t="0" r="5715" b="7620"/>
                  <wp:docPr id="30" name="图片 30" descr="徽州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徽州古城"/>
                          <pic:cNvPicPr>
                            <a:picLocks noChangeAspect="1"/>
                          </pic:cNvPicPr>
                        </pic:nvPicPr>
                        <pic:blipFill>
                          <a:blip r:embed="rId19"/>
                          <a:stretch>
                            <a:fillRect/>
                          </a:stretch>
                        </pic:blipFill>
                        <pic:spPr>
                          <a:xfrm>
                            <a:off x="0" y="0"/>
                            <a:ext cx="2108835" cy="1916430"/>
                          </a:xfrm>
                          <a:prstGeom prst="rect">
                            <a:avLst/>
                          </a:prstGeom>
                        </pic:spPr>
                      </pic:pic>
                    </a:graphicData>
                  </a:graphic>
                </wp:inline>
              </w:drawing>
            </w:r>
          </w:p>
        </w:tc>
      </w:tr>
      <w:tr w14:paraId="3C7F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468" w:type="dxa"/>
            <w:gridSpan w:val="3"/>
            <w:tcBorders>
              <w:top w:val="single" w:color="0070C0" w:sz="6" w:space="0"/>
              <w:left w:val="single" w:color="0070C0" w:sz="12" w:space="0"/>
              <w:bottom w:val="thickThinLargeGap" w:color="0070C0" w:sz="24" w:space="0"/>
              <w:right w:val="single" w:color="0070C0" w:sz="12" w:space="0"/>
            </w:tcBorders>
            <w:shd w:val="clear" w:color="auto" w:fill="548DD4"/>
            <w:noWrap w:val="0"/>
            <w:vAlign w:val="center"/>
          </w:tcPr>
          <w:p w14:paraId="47DE9759">
            <w:pPr>
              <w:keepNext w:val="0"/>
              <w:keepLines w:val="0"/>
              <w:pageBreakBefore w:val="0"/>
              <w:kinsoku/>
              <w:wordWrap/>
              <w:overflowPunct/>
              <w:topLinePunct w:val="0"/>
              <w:autoSpaceDN w:val="0"/>
              <w:bidi w:val="0"/>
              <w:snapToGrid w:val="0"/>
              <w:spacing w:line="240" w:lineRule="auto"/>
              <w:ind w:left="295" w:hanging="294" w:hangingChars="100"/>
              <w:jc w:val="left"/>
              <w:textAlignment w:val="baseline"/>
              <w:rPr>
                <w:rFonts w:hint="eastAsia" w:ascii="微软雅黑" w:hAnsi="微软雅黑" w:eastAsia="微软雅黑" w:cs="微软雅黑"/>
                <w:b/>
                <w:bCs/>
                <w:color w:val="FFFFFF"/>
                <w:spacing w:val="7"/>
                <w:sz w:val="28"/>
                <w:szCs w:val="28"/>
                <w:shd w:val="clear" w:color="auto" w:fill="548DD4"/>
                <w:lang w:val="en-US"/>
              </w:rPr>
            </w:pPr>
            <w:r>
              <w:rPr>
                <w:rFonts w:hint="eastAsia" w:ascii="微软雅黑" w:hAnsi="微软雅黑" w:eastAsia="微软雅黑" w:cs="微软雅黑"/>
                <w:b/>
                <w:bCs/>
                <w:color w:val="FFFFFF"/>
                <w:spacing w:val="7"/>
                <w:sz w:val="28"/>
                <w:szCs w:val="28"/>
                <w:shd w:val="clear" w:color="auto" w:fill="FFFFFF"/>
              </w:rPr>
              <w:drawing>
                <wp:inline distT="0" distB="0" distL="114300" distR="114300">
                  <wp:extent cx="259715" cy="210820"/>
                  <wp:effectExtent l="0" t="0" r="6985" b="17780"/>
                  <wp:docPr id="119" name="图片 107" descr="A000220150321E24P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07" descr="A000220150321E24PPIC"/>
                          <pic:cNvPicPr>
                            <a:picLocks noChangeAspect="1"/>
                          </pic:cNvPicPr>
                        </pic:nvPicPr>
                        <pic:blipFill>
                          <a:blip r:embed="rId7"/>
                          <a:stretch>
                            <a:fillRect/>
                          </a:stretch>
                        </pic:blipFill>
                        <pic:spPr>
                          <a:xfrm>
                            <a:off x="0" y="0"/>
                            <a:ext cx="259715" cy="210820"/>
                          </a:xfrm>
                          <a:prstGeom prst="rect">
                            <a:avLst/>
                          </a:prstGeom>
                          <a:noFill/>
                          <a:ln>
                            <a:noFill/>
                          </a:ln>
                        </pic:spPr>
                      </pic:pic>
                    </a:graphicData>
                  </a:graphic>
                </wp:inline>
              </w:drawing>
            </w:r>
            <w:r>
              <w:rPr>
                <w:rFonts w:hint="eastAsia" w:ascii="微软雅黑" w:hAnsi="微软雅黑" w:eastAsia="微软雅黑" w:cs="微软雅黑"/>
                <w:b/>
                <w:bCs/>
                <w:color w:val="FFFFFF"/>
                <w:spacing w:val="7"/>
                <w:sz w:val="28"/>
                <w:szCs w:val="28"/>
                <w:shd w:val="clear" w:color="auto" w:fill="548DD4"/>
              </w:rPr>
              <w:t>场景预览</w:t>
            </w:r>
            <w:r>
              <w:rPr>
                <w:rFonts w:hint="eastAsia" w:ascii="微软雅黑" w:hAnsi="微软雅黑" w:eastAsia="微软雅黑" w:cs="微软雅黑"/>
                <w:b/>
                <w:bCs/>
                <w:color w:val="FFFFFF"/>
                <w:spacing w:val="7"/>
                <w:sz w:val="28"/>
                <w:szCs w:val="28"/>
                <w:shd w:val="clear" w:color="auto" w:fill="548DD4"/>
                <w:lang w:eastAsia="zh-CN"/>
              </w:rPr>
              <w:t>—</w:t>
            </w:r>
            <w:r>
              <w:rPr>
                <w:rFonts w:hint="eastAsia" w:ascii="微软雅黑" w:hAnsi="微软雅黑" w:eastAsia="微软雅黑" w:cs="微软雅黑"/>
                <w:b/>
                <w:bCs/>
                <w:color w:val="FFFFFF"/>
                <w:spacing w:val="7"/>
                <w:sz w:val="28"/>
                <w:szCs w:val="28"/>
                <w:shd w:val="clear" w:color="auto" w:fill="548DD4"/>
                <w:lang w:val="en-US" w:eastAsia="zh-CN"/>
              </w:rPr>
              <w:t>江西篇</w:t>
            </w:r>
          </w:p>
        </w:tc>
      </w:tr>
      <w:tr w14:paraId="2A9D5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3" w:hRule="atLeast"/>
        </w:trPr>
        <w:tc>
          <w:tcPr>
            <w:tcW w:w="3489" w:type="dxa"/>
            <w:tcBorders>
              <w:top w:val="single" w:color="0070C0" w:sz="6" w:space="0"/>
              <w:left w:val="single" w:color="0070C0" w:sz="12" w:space="0"/>
              <w:bottom w:val="thickThinLargeGap" w:color="0070C0" w:sz="24" w:space="0"/>
              <w:right w:val="single" w:color="0070C0" w:sz="12" w:space="0"/>
            </w:tcBorders>
            <w:shd w:val="clear" w:color="auto" w:fill="FFFFFF"/>
            <w:noWrap w:val="0"/>
            <w:vAlign w:val="center"/>
          </w:tcPr>
          <w:p w14:paraId="7C520F75">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113280" cy="1884680"/>
                  <wp:effectExtent l="0" t="0" r="1270" b="1270"/>
                  <wp:docPr id="12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11"/>
                          <pic:cNvPicPr>
                            <a:picLocks noChangeAspect="1"/>
                          </pic:cNvPicPr>
                        </pic:nvPicPr>
                        <pic:blipFill>
                          <a:blip r:embed="rId20"/>
                          <a:stretch>
                            <a:fillRect/>
                          </a:stretch>
                        </pic:blipFill>
                        <pic:spPr>
                          <a:xfrm>
                            <a:off x="0" y="0"/>
                            <a:ext cx="2113280" cy="1884680"/>
                          </a:xfrm>
                          <a:prstGeom prst="rect">
                            <a:avLst/>
                          </a:prstGeom>
                          <a:noFill/>
                          <a:ln>
                            <a:noFill/>
                          </a:ln>
                        </pic:spPr>
                      </pic:pic>
                    </a:graphicData>
                  </a:graphic>
                </wp:inline>
              </w:drawing>
            </w:r>
          </w:p>
        </w:tc>
        <w:tc>
          <w:tcPr>
            <w:tcW w:w="3489" w:type="dxa"/>
            <w:tcBorders>
              <w:top w:val="single" w:color="0070C0" w:sz="6" w:space="0"/>
              <w:left w:val="single" w:color="0070C0" w:sz="12" w:space="0"/>
              <w:bottom w:val="thickThinLargeGap" w:color="0070C0" w:sz="24" w:space="0"/>
              <w:right w:val="single" w:color="auto" w:sz="4" w:space="0"/>
            </w:tcBorders>
            <w:shd w:val="clear" w:color="auto" w:fill="FFFFFF"/>
            <w:noWrap w:val="0"/>
            <w:vAlign w:val="center"/>
          </w:tcPr>
          <w:p w14:paraId="4D462021">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194560" cy="1944370"/>
                  <wp:effectExtent l="0" t="0" r="15240" b="17780"/>
                  <wp:docPr id="124"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2"/>
                          <pic:cNvPicPr>
                            <a:picLocks noChangeAspect="1"/>
                          </pic:cNvPicPr>
                        </pic:nvPicPr>
                        <pic:blipFill>
                          <a:blip r:embed="rId21"/>
                          <a:stretch>
                            <a:fillRect/>
                          </a:stretch>
                        </pic:blipFill>
                        <pic:spPr>
                          <a:xfrm>
                            <a:off x="0" y="0"/>
                            <a:ext cx="2194560" cy="1944370"/>
                          </a:xfrm>
                          <a:prstGeom prst="rect">
                            <a:avLst/>
                          </a:prstGeom>
                          <a:noFill/>
                          <a:ln>
                            <a:noFill/>
                          </a:ln>
                        </pic:spPr>
                      </pic:pic>
                    </a:graphicData>
                  </a:graphic>
                </wp:inline>
              </w:drawing>
            </w:r>
          </w:p>
        </w:tc>
        <w:tc>
          <w:tcPr>
            <w:tcW w:w="3490" w:type="dxa"/>
            <w:tcBorders>
              <w:top w:val="single" w:color="0070C0" w:sz="6" w:space="0"/>
              <w:left w:val="single" w:color="auto" w:sz="4" w:space="0"/>
              <w:bottom w:val="thickThinLargeGap" w:color="0070C0" w:sz="24" w:space="0"/>
              <w:right w:val="single" w:color="0070C0" w:sz="12" w:space="0"/>
            </w:tcBorders>
            <w:shd w:val="clear" w:color="auto" w:fill="FFFFFF"/>
            <w:noWrap w:val="0"/>
            <w:vAlign w:val="center"/>
          </w:tcPr>
          <w:p w14:paraId="579C7A46">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121535" cy="1903095"/>
                  <wp:effectExtent l="0" t="0" r="12065" b="1905"/>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22"/>
                          <a:stretch>
                            <a:fillRect/>
                          </a:stretch>
                        </pic:blipFill>
                        <pic:spPr>
                          <a:xfrm>
                            <a:off x="0" y="0"/>
                            <a:ext cx="2121535" cy="1903095"/>
                          </a:xfrm>
                          <a:prstGeom prst="rect">
                            <a:avLst/>
                          </a:prstGeom>
                          <a:noFill/>
                          <a:ln>
                            <a:noFill/>
                          </a:ln>
                        </pic:spPr>
                      </pic:pic>
                    </a:graphicData>
                  </a:graphic>
                </wp:inline>
              </w:drawing>
            </w:r>
          </w:p>
        </w:tc>
      </w:tr>
      <w:tr w14:paraId="24C1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0468" w:type="dxa"/>
            <w:gridSpan w:val="3"/>
            <w:tcBorders>
              <w:top w:val="single" w:color="0070C0" w:sz="6" w:space="0"/>
              <w:left w:val="single" w:color="0070C0" w:sz="12" w:space="0"/>
              <w:bottom w:val="thickThinLargeGap" w:color="0070C0" w:sz="24" w:space="0"/>
              <w:right w:val="single" w:color="0070C0" w:sz="12" w:space="0"/>
            </w:tcBorders>
            <w:shd w:val="clear" w:color="auto" w:fill="548DD4"/>
            <w:noWrap w:val="0"/>
            <w:vAlign w:val="center"/>
          </w:tcPr>
          <w:p w14:paraId="2B00D882">
            <w:pPr>
              <w:keepNext w:val="0"/>
              <w:keepLines w:val="0"/>
              <w:pageBreakBefore w:val="0"/>
              <w:kinsoku/>
              <w:wordWrap/>
              <w:overflowPunct/>
              <w:topLinePunct w:val="0"/>
              <w:autoSpaceDN w:val="0"/>
              <w:bidi w:val="0"/>
              <w:snapToGrid w:val="0"/>
              <w:spacing w:line="240" w:lineRule="auto"/>
              <w:ind w:left="295" w:hanging="294" w:hangingChars="100"/>
              <w:jc w:val="left"/>
              <w:textAlignment w:val="baseline"/>
              <w:rPr>
                <w:rFonts w:hint="eastAsia" w:ascii="微软雅黑" w:hAnsi="微软雅黑" w:eastAsia="微软雅黑" w:cs="微软雅黑"/>
                <w:b/>
                <w:bCs/>
                <w:color w:val="FFFFFF"/>
                <w:spacing w:val="7"/>
                <w:sz w:val="28"/>
                <w:szCs w:val="28"/>
                <w:shd w:val="clear" w:color="auto" w:fill="548DD4"/>
                <w:lang w:val="en-US"/>
              </w:rPr>
            </w:pPr>
            <w:r>
              <w:rPr>
                <w:rFonts w:hint="eastAsia" w:ascii="微软雅黑" w:hAnsi="微软雅黑" w:eastAsia="微软雅黑" w:cs="微软雅黑"/>
                <w:b/>
                <w:bCs/>
                <w:color w:val="FFFFFF"/>
                <w:spacing w:val="7"/>
                <w:sz w:val="28"/>
                <w:szCs w:val="28"/>
                <w:shd w:val="clear" w:color="auto" w:fill="FFFFFF"/>
              </w:rPr>
              <w:drawing>
                <wp:inline distT="0" distB="0" distL="114300" distR="114300">
                  <wp:extent cx="259715" cy="210820"/>
                  <wp:effectExtent l="0" t="0" r="6985" b="17780"/>
                  <wp:docPr id="116" name="图片 121" descr="A000220150321E24P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21" descr="A000220150321E24PPIC"/>
                          <pic:cNvPicPr>
                            <a:picLocks noChangeAspect="1"/>
                          </pic:cNvPicPr>
                        </pic:nvPicPr>
                        <pic:blipFill>
                          <a:blip r:embed="rId7"/>
                          <a:stretch>
                            <a:fillRect/>
                          </a:stretch>
                        </pic:blipFill>
                        <pic:spPr>
                          <a:xfrm>
                            <a:off x="0" y="0"/>
                            <a:ext cx="259715" cy="210820"/>
                          </a:xfrm>
                          <a:prstGeom prst="rect">
                            <a:avLst/>
                          </a:prstGeom>
                          <a:noFill/>
                          <a:ln>
                            <a:noFill/>
                          </a:ln>
                        </pic:spPr>
                      </pic:pic>
                    </a:graphicData>
                  </a:graphic>
                </wp:inline>
              </w:drawing>
            </w:r>
            <w:r>
              <w:rPr>
                <w:rFonts w:hint="eastAsia" w:ascii="微软雅黑" w:hAnsi="微软雅黑" w:eastAsia="微软雅黑" w:cs="微软雅黑"/>
                <w:b/>
                <w:bCs/>
                <w:color w:val="FFFFFF"/>
                <w:spacing w:val="7"/>
                <w:sz w:val="28"/>
                <w:szCs w:val="28"/>
                <w:shd w:val="clear" w:color="auto" w:fill="548DD4"/>
              </w:rPr>
              <w:t>场景预览</w:t>
            </w:r>
            <w:r>
              <w:rPr>
                <w:rFonts w:hint="eastAsia" w:ascii="微软雅黑" w:hAnsi="微软雅黑" w:eastAsia="微软雅黑" w:cs="微软雅黑"/>
                <w:b/>
                <w:bCs/>
                <w:color w:val="FFFFFF"/>
                <w:spacing w:val="7"/>
                <w:sz w:val="28"/>
                <w:szCs w:val="28"/>
                <w:shd w:val="clear" w:color="auto" w:fill="548DD4"/>
                <w:lang w:eastAsia="zh-CN"/>
              </w:rPr>
              <w:t>—</w:t>
            </w:r>
            <w:r>
              <w:rPr>
                <w:rFonts w:hint="eastAsia" w:ascii="微软雅黑" w:hAnsi="微软雅黑" w:eastAsia="微软雅黑" w:cs="微软雅黑"/>
                <w:b/>
                <w:bCs/>
                <w:color w:val="FFFFFF"/>
                <w:spacing w:val="7"/>
                <w:sz w:val="28"/>
                <w:szCs w:val="28"/>
                <w:shd w:val="clear" w:color="auto" w:fill="548DD4"/>
                <w:lang w:val="en-US" w:eastAsia="zh-CN"/>
              </w:rPr>
              <w:t>浙江篇</w:t>
            </w:r>
          </w:p>
        </w:tc>
      </w:tr>
      <w:tr w14:paraId="2E097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trPr>
        <w:tc>
          <w:tcPr>
            <w:tcW w:w="3489" w:type="dxa"/>
            <w:tcBorders>
              <w:top w:val="single" w:color="0070C0" w:sz="6" w:space="0"/>
              <w:left w:val="single" w:color="0070C0" w:sz="12" w:space="0"/>
              <w:bottom w:val="single" w:color="0070C0" w:sz="6" w:space="0"/>
              <w:right w:val="single" w:color="0070C0" w:sz="12" w:space="0"/>
            </w:tcBorders>
            <w:shd w:val="clear" w:color="auto" w:fill="FFFFFF"/>
            <w:noWrap w:val="0"/>
            <w:vAlign w:val="center"/>
          </w:tcPr>
          <w:p w14:paraId="378C3F38">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075815" cy="1644015"/>
                  <wp:effectExtent l="0" t="0" r="635" b="13335"/>
                  <wp:docPr id="117"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22"/>
                          <pic:cNvPicPr>
                            <a:picLocks noChangeAspect="1"/>
                          </pic:cNvPicPr>
                        </pic:nvPicPr>
                        <pic:blipFill>
                          <a:blip r:embed="rId23"/>
                          <a:stretch>
                            <a:fillRect/>
                          </a:stretch>
                        </pic:blipFill>
                        <pic:spPr>
                          <a:xfrm>
                            <a:off x="0" y="0"/>
                            <a:ext cx="2075815" cy="1644015"/>
                          </a:xfrm>
                          <a:prstGeom prst="rect">
                            <a:avLst/>
                          </a:prstGeom>
                          <a:noFill/>
                          <a:ln>
                            <a:noFill/>
                          </a:ln>
                        </pic:spPr>
                      </pic:pic>
                    </a:graphicData>
                  </a:graphic>
                </wp:inline>
              </w:drawing>
            </w:r>
          </w:p>
        </w:tc>
        <w:tc>
          <w:tcPr>
            <w:tcW w:w="3489" w:type="dxa"/>
            <w:tcBorders>
              <w:top w:val="single" w:color="0070C0" w:sz="6" w:space="0"/>
              <w:left w:val="single" w:color="0070C0" w:sz="12" w:space="0"/>
              <w:bottom w:val="single" w:color="0070C0" w:sz="6" w:space="0"/>
              <w:right w:val="single" w:color="auto" w:sz="4" w:space="0"/>
            </w:tcBorders>
            <w:shd w:val="clear" w:color="auto" w:fill="FFFFFF"/>
            <w:noWrap w:val="0"/>
            <w:vAlign w:val="center"/>
          </w:tcPr>
          <w:p w14:paraId="77750624">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106295" cy="1670050"/>
                  <wp:effectExtent l="0" t="0" r="8255" b="6350"/>
                  <wp:docPr id="112"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23"/>
                          <pic:cNvPicPr>
                            <a:picLocks noChangeAspect="1"/>
                          </pic:cNvPicPr>
                        </pic:nvPicPr>
                        <pic:blipFill>
                          <a:blip r:embed="rId24"/>
                          <a:stretch>
                            <a:fillRect/>
                          </a:stretch>
                        </pic:blipFill>
                        <pic:spPr>
                          <a:xfrm>
                            <a:off x="0" y="0"/>
                            <a:ext cx="2106295" cy="1670050"/>
                          </a:xfrm>
                          <a:prstGeom prst="rect">
                            <a:avLst/>
                          </a:prstGeom>
                          <a:noFill/>
                          <a:ln>
                            <a:noFill/>
                          </a:ln>
                        </pic:spPr>
                      </pic:pic>
                    </a:graphicData>
                  </a:graphic>
                </wp:inline>
              </w:drawing>
            </w:r>
          </w:p>
        </w:tc>
        <w:tc>
          <w:tcPr>
            <w:tcW w:w="3490" w:type="dxa"/>
            <w:tcBorders>
              <w:top w:val="single" w:color="0070C0" w:sz="6" w:space="0"/>
              <w:left w:val="single" w:color="auto" w:sz="4" w:space="0"/>
              <w:bottom w:val="single" w:color="0070C0" w:sz="6" w:space="0"/>
              <w:right w:val="single" w:color="0070C0" w:sz="12" w:space="0"/>
            </w:tcBorders>
            <w:shd w:val="clear" w:color="auto" w:fill="FFFFFF"/>
            <w:noWrap w:val="0"/>
            <w:vAlign w:val="center"/>
          </w:tcPr>
          <w:p w14:paraId="26E74C1F">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140585" cy="1760220"/>
                  <wp:effectExtent l="0" t="0" r="12065" b="11430"/>
                  <wp:docPr id="11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24"/>
                          <pic:cNvPicPr>
                            <a:picLocks noChangeAspect="1"/>
                          </pic:cNvPicPr>
                        </pic:nvPicPr>
                        <pic:blipFill>
                          <a:blip r:embed="rId25"/>
                          <a:stretch>
                            <a:fillRect/>
                          </a:stretch>
                        </pic:blipFill>
                        <pic:spPr>
                          <a:xfrm>
                            <a:off x="0" y="0"/>
                            <a:ext cx="2140585" cy="1760220"/>
                          </a:xfrm>
                          <a:prstGeom prst="rect">
                            <a:avLst/>
                          </a:prstGeom>
                          <a:noFill/>
                          <a:ln>
                            <a:noFill/>
                          </a:ln>
                        </pic:spPr>
                      </pic:pic>
                    </a:graphicData>
                  </a:graphic>
                </wp:inline>
              </w:drawing>
            </w:r>
          </w:p>
        </w:tc>
      </w:tr>
      <w:tr w14:paraId="1BB0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0468" w:type="dxa"/>
            <w:gridSpan w:val="3"/>
            <w:tcBorders>
              <w:top w:val="single" w:color="0070C0" w:sz="6" w:space="0"/>
              <w:left w:val="single" w:color="0070C0" w:sz="12" w:space="0"/>
              <w:bottom w:val="single" w:color="0070C0" w:sz="6" w:space="0"/>
              <w:right w:val="single" w:color="0070C0" w:sz="12" w:space="0"/>
            </w:tcBorders>
            <w:shd w:val="clear" w:color="auto" w:fill="548DD4"/>
            <w:noWrap w:val="0"/>
            <w:vAlign w:val="center"/>
          </w:tcPr>
          <w:p w14:paraId="773793D8">
            <w:pPr>
              <w:keepNext w:val="0"/>
              <w:keepLines w:val="0"/>
              <w:pageBreakBefore w:val="0"/>
              <w:kinsoku/>
              <w:wordWrap/>
              <w:overflowPunct/>
              <w:topLinePunct w:val="0"/>
              <w:autoSpaceDN w:val="0"/>
              <w:bidi w:val="0"/>
              <w:snapToGrid w:val="0"/>
              <w:spacing w:line="240" w:lineRule="auto"/>
              <w:ind w:left="294" w:leftChars="0" w:hanging="294" w:hangingChars="100"/>
              <w:jc w:val="left"/>
              <w:textAlignment w:val="baseline"/>
              <w:rPr>
                <w:rFonts w:hint="eastAsia" w:ascii="微软雅黑" w:hAnsi="微软雅黑" w:eastAsia="微软雅黑" w:cs="微软雅黑"/>
                <w:b/>
                <w:bCs/>
                <w:color w:val="FFFFFF"/>
                <w:spacing w:val="7"/>
                <w:kern w:val="2"/>
                <w:sz w:val="28"/>
                <w:szCs w:val="28"/>
                <w:shd w:val="clear" w:color="auto" w:fill="548DD4"/>
                <w:lang w:val="en-US" w:eastAsia="zh-CN" w:bidi="ar-SA"/>
              </w:rPr>
            </w:pPr>
            <w:r>
              <w:rPr>
                <w:rFonts w:hint="eastAsia" w:ascii="微软雅黑" w:hAnsi="微软雅黑" w:eastAsia="微软雅黑" w:cs="微软雅黑"/>
                <w:b/>
                <w:bCs/>
                <w:color w:val="FFFFFF"/>
                <w:spacing w:val="7"/>
                <w:sz w:val="28"/>
                <w:szCs w:val="28"/>
                <w:shd w:val="clear" w:color="auto" w:fill="FFFFFF"/>
              </w:rPr>
              <w:drawing>
                <wp:inline distT="0" distB="0" distL="114300" distR="114300">
                  <wp:extent cx="259715" cy="210820"/>
                  <wp:effectExtent l="0" t="0" r="6985" b="17780"/>
                  <wp:docPr id="17" name="图片 121" descr="A000220150321E24P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1" descr="A000220150321E24PPIC"/>
                          <pic:cNvPicPr>
                            <a:picLocks noChangeAspect="1"/>
                          </pic:cNvPicPr>
                        </pic:nvPicPr>
                        <pic:blipFill>
                          <a:blip r:embed="rId7"/>
                          <a:stretch>
                            <a:fillRect/>
                          </a:stretch>
                        </pic:blipFill>
                        <pic:spPr>
                          <a:xfrm>
                            <a:off x="0" y="0"/>
                            <a:ext cx="259715" cy="210820"/>
                          </a:xfrm>
                          <a:prstGeom prst="rect">
                            <a:avLst/>
                          </a:prstGeom>
                          <a:noFill/>
                          <a:ln>
                            <a:noFill/>
                          </a:ln>
                        </pic:spPr>
                      </pic:pic>
                    </a:graphicData>
                  </a:graphic>
                </wp:inline>
              </w:drawing>
            </w:r>
            <w:r>
              <w:rPr>
                <w:rFonts w:hint="eastAsia" w:ascii="微软雅黑" w:hAnsi="微软雅黑" w:eastAsia="微软雅黑" w:cs="微软雅黑"/>
                <w:b/>
                <w:bCs/>
                <w:color w:val="FFFFFF"/>
                <w:spacing w:val="7"/>
                <w:sz w:val="28"/>
                <w:szCs w:val="28"/>
                <w:shd w:val="clear" w:color="auto" w:fill="548DD4"/>
                <w:lang w:eastAsia="zh-CN"/>
              </w:rPr>
              <w:t>酒店</w:t>
            </w:r>
            <w:r>
              <w:rPr>
                <w:rFonts w:hint="eastAsia" w:ascii="微软雅黑" w:hAnsi="微软雅黑" w:eastAsia="微软雅黑" w:cs="微软雅黑"/>
                <w:b/>
                <w:bCs/>
                <w:color w:val="FFFFFF"/>
                <w:spacing w:val="7"/>
                <w:sz w:val="28"/>
                <w:szCs w:val="28"/>
                <w:shd w:val="clear" w:color="auto" w:fill="548DD4"/>
              </w:rPr>
              <w:t>预览</w:t>
            </w:r>
            <w:r>
              <w:rPr>
                <w:rFonts w:hint="eastAsia" w:ascii="微软雅黑" w:hAnsi="微软雅黑" w:eastAsia="微软雅黑" w:cs="微软雅黑"/>
                <w:b/>
                <w:bCs/>
                <w:color w:val="FFFFFF"/>
                <w:spacing w:val="7"/>
                <w:sz w:val="28"/>
                <w:szCs w:val="28"/>
                <w:shd w:val="clear" w:color="auto" w:fill="548DD4"/>
                <w:lang w:eastAsia="zh-CN"/>
              </w:rPr>
              <w:t>—</w:t>
            </w:r>
            <w:r>
              <w:rPr>
                <w:rFonts w:hint="eastAsia" w:ascii="微软雅黑" w:hAnsi="微软雅黑" w:eastAsia="微软雅黑" w:cs="微软雅黑"/>
                <w:b/>
                <w:bCs/>
                <w:color w:val="FFFFFF"/>
                <w:spacing w:val="7"/>
                <w:sz w:val="28"/>
                <w:szCs w:val="28"/>
                <w:shd w:val="clear" w:color="auto" w:fill="548DD4"/>
                <w:lang w:val="en-US" w:eastAsia="zh-CN"/>
              </w:rPr>
              <w:t>酒店篇：</w:t>
            </w:r>
          </w:p>
        </w:tc>
      </w:tr>
      <w:tr w14:paraId="3BE0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trPr>
        <w:tc>
          <w:tcPr>
            <w:tcW w:w="10468" w:type="dxa"/>
            <w:gridSpan w:val="3"/>
            <w:tcBorders>
              <w:top w:val="single" w:color="0070C0" w:sz="6" w:space="0"/>
              <w:left w:val="single" w:color="0070C0" w:sz="12" w:space="0"/>
              <w:bottom w:val="single" w:color="0070C0" w:sz="6" w:space="0"/>
              <w:right w:val="single" w:color="0070C0" w:sz="12" w:space="0"/>
            </w:tcBorders>
            <w:shd w:val="clear" w:color="auto" w:fill="FFFFFF"/>
            <w:noWrap w:val="0"/>
            <w:vAlign w:val="center"/>
          </w:tcPr>
          <w:p w14:paraId="1F41E872">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583045" cy="3441065"/>
                  <wp:effectExtent l="0" t="0" r="8255" b="698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6"/>
                          <a:stretch>
                            <a:fillRect/>
                          </a:stretch>
                        </pic:blipFill>
                        <pic:spPr>
                          <a:xfrm>
                            <a:off x="0" y="0"/>
                            <a:ext cx="6583045" cy="3441065"/>
                          </a:xfrm>
                          <a:prstGeom prst="rect">
                            <a:avLst/>
                          </a:prstGeom>
                          <a:noFill/>
                          <a:ln>
                            <a:noFill/>
                          </a:ln>
                        </pic:spPr>
                      </pic:pic>
                    </a:graphicData>
                  </a:graphic>
                </wp:inline>
              </w:drawing>
            </w:r>
          </w:p>
        </w:tc>
      </w:tr>
      <w:tr w14:paraId="2B69C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trPr>
        <w:tc>
          <w:tcPr>
            <w:tcW w:w="10468" w:type="dxa"/>
            <w:gridSpan w:val="3"/>
            <w:tcBorders>
              <w:top w:val="single" w:color="0070C0" w:sz="6" w:space="0"/>
              <w:left w:val="single" w:color="0070C0" w:sz="12" w:space="0"/>
              <w:bottom w:val="single" w:color="0070C0" w:sz="6" w:space="0"/>
              <w:right w:val="single" w:color="0070C0" w:sz="12" w:space="0"/>
            </w:tcBorders>
            <w:shd w:val="clear" w:color="auto" w:fill="FFFFFF"/>
            <w:noWrap w:val="0"/>
            <w:vAlign w:val="center"/>
          </w:tcPr>
          <w:p w14:paraId="3B6E6273">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lang w:eastAsia="zh-CN"/>
              </w:rPr>
              <w:drawing>
                <wp:inline distT="0" distB="0" distL="114300" distR="114300">
                  <wp:extent cx="6534785" cy="3061970"/>
                  <wp:effectExtent l="0" t="0" r="18415" b="5080"/>
                  <wp:docPr id="19" name="图片 19" descr="0dcc8bb1a0cd15245c7b8a6c5ecea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dcc8bb1a0cd15245c7b8a6c5ecea206"/>
                          <pic:cNvPicPr>
                            <a:picLocks noChangeAspect="1"/>
                          </pic:cNvPicPr>
                        </pic:nvPicPr>
                        <pic:blipFill>
                          <a:blip r:embed="rId27"/>
                          <a:stretch>
                            <a:fillRect/>
                          </a:stretch>
                        </pic:blipFill>
                        <pic:spPr>
                          <a:xfrm>
                            <a:off x="0" y="0"/>
                            <a:ext cx="6534785" cy="3061970"/>
                          </a:xfrm>
                          <a:prstGeom prst="rect">
                            <a:avLst/>
                          </a:prstGeom>
                        </pic:spPr>
                      </pic:pic>
                    </a:graphicData>
                  </a:graphic>
                </wp:inline>
              </w:drawing>
            </w:r>
          </w:p>
        </w:tc>
      </w:tr>
      <w:tr w14:paraId="10BB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trPr>
        <w:tc>
          <w:tcPr>
            <w:tcW w:w="3489" w:type="dxa"/>
            <w:tcBorders>
              <w:top w:val="single" w:color="0070C0" w:sz="6" w:space="0"/>
              <w:left w:val="single" w:color="0070C0" w:sz="12" w:space="0"/>
              <w:bottom w:val="single" w:color="0070C0" w:sz="6" w:space="0"/>
              <w:right w:val="single" w:color="0070C0" w:sz="12" w:space="0"/>
            </w:tcBorders>
            <w:shd w:val="clear" w:color="auto" w:fill="FFFFFF"/>
            <w:noWrap w:val="0"/>
            <w:vAlign w:val="center"/>
          </w:tcPr>
          <w:p w14:paraId="0DB85004">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115820" cy="1736090"/>
                  <wp:effectExtent l="0" t="0" r="17780" b="1651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8"/>
                          <a:stretch>
                            <a:fillRect/>
                          </a:stretch>
                        </pic:blipFill>
                        <pic:spPr>
                          <a:xfrm>
                            <a:off x="0" y="0"/>
                            <a:ext cx="2115820" cy="1736090"/>
                          </a:xfrm>
                          <a:prstGeom prst="rect">
                            <a:avLst/>
                          </a:prstGeom>
                          <a:noFill/>
                          <a:ln>
                            <a:noFill/>
                          </a:ln>
                        </pic:spPr>
                      </pic:pic>
                    </a:graphicData>
                  </a:graphic>
                </wp:inline>
              </w:drawing>
            </w:r>
          </w:p>
        </w:tc>
        <w:tc>
          <w:tcPr>
            <w:tcW w:w="3489" w:type="dxa"/>
            <w:tcBorders>
              <w:top w:val="single" w:color="0070C0" w:sz="6" w:space="0"/>
              <w:left w:val="single" w:color="0070C0" w:sz="12" w:space="0"/>
              <w:bottom w:val="single" w:color="0070C0" w:sz="6" w:space="0"/>
              <w:right w:val="single" w:color="0070C0" w:sz="12" w:space="0"/>
            </w:tcBorders>
            <w:shd w:val="clear" w:color="auto" w:fill="FFFFFF"/>
            <w:noWrap w:val="0"/>
            <w:vAlign w:val="center"/>
          </w:tcPr>
          <w:p w14:paraId="5E3B8609">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152650" cy="1696720"/>
                  <wp:effectExtent l="0" t="0" r="0" b="1778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9"/>
                          <a:stretch>
                            <a:fillRect/>
                          </a:stretch>
                        </pic:blipFill>
                        <pic:spPr>
                          <a:xfrm>
                            <a:off x="0" y="0"/>
                            <a:ext cx="2152650" cy="1696720"/>
                          </a:xfrm>
                          <a:prstGeom prst="rect">
                            <a:avLst/>
                          </a:prstGeom>
                          <a:noFill/>
                          <a:ln>
                            <a:noFill/>
                          </a:ln>
                        </pic:spPr>
                      </pic:pic>
                    </a:graphicData>
                  </a:graphic>
                </wp:inline>
              </w:drawing>
            </w:r>
          </w:p>
        </w:tc>
        <w:tc>
          <w:tcPr>
            <w:tcW w:w="3490" w:type="dxa"/>
            <w:tcBorders>
              <w:top w:val="single" w:color="0070C0" w:sz="6" w:space="0"/>
              <w:left w:val="single" w:color="0070C0" w:sz="12" w:space="0"/>
              <w:bottom w:val="single" w:color="0070C0" w:sz="6" w:space="0"/>
              <w:right w:val="single" w:color="0070C0" w:sz="12" w:space="0"/>
            </w:tcBorders>
            <w:shd w:val="clear" w:color="auto" w:fill="FFFFFF"/>
            <w:noWrap w:val="0"/>
            <w:vAlign w:val="center"/>
          </w:tcPr>
          <w:p w14:paraId="59E97DFB">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2138680" cy="1706880"/>
                  <wp:effectExtent l="0" t="0" r="13970" b="762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30"/>
                          <a:stretch>
                            <a:fillRect/>
                          </a:stretch>
                        </pic:blipFill>
                        <pic:spPr>
                          <a:xfrm>
                            <a:off x="0" y="0"/>
                            <a:ext cx="2138680" cy="1706880"/>
                          </a:xfrm>
                          <a:prstGeom prst="rect">
                            <a:avLst/>
                          </a:prstGeom>
                          <a:noFill/>
                          <a:ln>
                            <a:noFill/>
                          </a:ln>
                        </pic:spPr>
                      </pic:pic>
                    </a:graphicData>
                  </a:graphic>
                </wp:inline>
              </w:drawing>
            </w:r>
          </w:p>
        </w:tc>
      </w:tr>
    </w:tbl>
    <w:p w14:paraId="0FFCFAAC">
      <w:pPr>
        <w:pStyle w:val="2"/>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E46C0A" w:themeColor="accent6" w:themeShade="BF"/>
          <w:sz w:val="30"/>
          <w:szCs w:val="30"/>
          <w:lang w:eastAsia="zh-CN"/>
        </w:rPr>
      </w:pPr>
      <w:r>
        <w:rPr>
          <w:rFonts w:hint="eastAsia" w:ascii="微软雅黑" w:hAnsi="微软雅黑" w:eastAsia="微软雅黑" w:cs="微软雅黑"/>
          <w:b/>
          <w:bCs/>
          <w:color w:val="E46C0A" w:themeColor="accent6" w:themeShade="BF"/>
          <w:sz w:val="30"/>
          <w:szCs w:val="30"/>
        </w:rPr>
        <w:t>行程</w:t>
      </w:r>
      <w:r>
        <w:rPr>
          <w:rFonts w:hint="eastAsia" w:ascii="微软雅黑" w:hAnsi="微软雅黑" w:eastAsia="微软雅黑" w:cs="微软雅黑"/>
          <w:b/>
          <w:bCs/>
          <w:color w:val="E46C0A" w:themeColor="accent6" w:themeShade="BF"/>
          <w:sz w:val="30"/>
          <w:szCs w:val="30"/>
          <w:lang w:eastAsia="zh-CN"/>
        </w:rPr>
        <w:t>简表</w:t>
      </w:r>
    </w:p>
    <w:p w14:paraId="514E56F7">
      <w:pPr>
        <w:pStyle w:val="2"/>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E46C0A" w:themeColor="accent6" w:themeShade="BF"/>
          <w:lang w:val="en-US" w:eastAsia="zh-CN"/>
        </w:rPr>
      </w:pPr>
      <w:r>
        <w:rPr>
          <w:rFonts w:hint="eastAsia" w:ascii="微软雅黑" w:hAnsi="微软雅黑" w:eastAsia="微软雅黑" w:cs="微软雅黑"/>
          <w:b/>
          <w:bCs/>
          <w:color w:val="E46C0A" w:themeColor="accent6" w:themeShade="BF"/>
          <w:sz w:val="16"/>
          <w:szCs w:val="16"/>
          <w:lang w:val="en-US" w:eastAsia="zh-CN"/>
        </w:rPr>
        <w:t>Itinerary summary</w:t>
      </w:r>
    </w:p>
    <w:tbl>
      <w:tblPr>
        <w:tblStyle w:val="15"/>
        <w:tblpPr w:leftFromText="180" w:rightFromText="180" w:vertAnchor="text" w:horzAnchor="page" w:tblpX="712" w:tblpY="203"/>
        <w:tblW w:w="10936" w:type="dxa"/>
        <w:tblInd w:w="0" w:type="dxa"/>
        <w:tblBorders>
          <w:top w:val="single" w:color="262626" w:sz="8" w:space="0"/>
          <w:left w:val="single" w:color="262626" w:sz="8" w:space="0"/>
          <w:bottom w:val="single" w:color="262626" w:sz="8" w:space="0"/>
          <w:right w:val="single" w:color="262626" w:sz="8" w:space="0"/>
          <w:insideH w:val="single" w:color="262626" w:sz="8" w:space="0"/>
          <w:insideV w:val="single" w:color="262626" w:sz="8" w:space="0"/>
        </w:tblBorders>
        <w:tblLayout w:type="fixed"/>
        <w:tblCellMar>
          <w:top w:w="0" w:type="dxa"/>
          <w:left w:w="108" w:type="dxa"/>
          <w:bottom w:w="0" w:type="dxa"/>
          <w:right w:w="108" w:type="dxa"/>
        </w:tblCellMar>
      </w:tblPr>
      <w:tblGrid>
        <w:gridCol w:w="1225"/>
        <w:gridCol w:w="4080"/>
        <w:gridCol w:w="1013"/>
        <w:gridCol w:w="921"/>
        <w:gridCol w:w="1066"/>
        <w:gridCol w:w="2631"/>
      </w:tblGrid>
      <w:tr w14:paraId="014DE5B6">
        <w:tblPrEx>
          <w:tblBorders>
            <w:top w:val="single" w:color="262626" w:sz="8" w:space="0"/>
            <w:left w:val="single" w:color="262626" w:sz="8" w:space="0"/>
            <w:bottom w:val="single" w:color="262626" w:sz="8" w:space="0"/>
            <w:right w:val="single" w:color="262626" w:sz="8" w:space="0"/>
            <w:insideH w:val="single" w:color="262626" w:sz="8" w:space="0"/>
            <w:insideV w:val="single" w:color="262626" w:sz="8" w:space="0"/>
          </w:tblBorders>
          <w:tblCellMar>
            <w:top w:w="0" w:type="dxa"/>
            <w:left w:w="108" w:type="dxa"/>
            <w:bottom w:w="0" w:type="dxa"/>
            <w:right w:w="108" w:type="dxa"/>
          </w:tblCellMar>
        </w:tblPrEx>
        <w:trPr>
          <w:trHeight w:val="474" w:hRule="atLeast"/>
        </w:trPr>
        <w:tc>
          <w:tcPr>
            <w:tcW w:w="1225" w:type="dxa"/>
            <w:tcBorders>
              <w:tl2br w:val="nil"/>
              <w:tr2bl w:val="nil"/>
            </w:tcBorders>
            <w:shd w:val="clear" w:color="auto" w:fill="E1F2FF"/>
            <w:vAlign w:val="center"/>
          </w:tcPr>
          <w:p w14:paraId="37B285E8">
            <w:pPr>
              <w:keepNext w:val="0"/>
              <w:keepLines w:val="0"/>
              <w:pageBreakBefore w:val="0"/>
              <w:widowControl w:val="0"/>
              <w:kinsoku/>
              <w:wordWrap/>
              <w:overflowPunct/>
              <w:topLinePunct w:val="0"/>
              <w:autoSpaceDE w:val="0"/>
              <w:autoSpaceDN w:val="0"/>
              <w:bidi w:val="0"/>
              <w:adjustRightInd/>
              <w:snapToGrid w:val="0"/>
              <w:spacing w:before="0" w:after="0" w:line="240" w:lineRule="auto"/>
              <w:ind w:left="-1" w:leftChars="-95" w:right="-50" w:rightChars="-24" w:hanging="198" w:hangingChars="91"/>
              <w:jc w:val="center"/>
              <w:textAlignment w:val="auto"/>
              <w:rPr>
                <w:rFonts w:hint="eastAsia" w:ascii="微软雅黑" w:hAnsi="微软雅黑" w:eastAsia="微软雅黑" w:cs="微软雅黑"/>
                <w:b w:val="0"/>
                <w:bCs w:val="0"/>
                <w:spacing w:val="14"/>
                <w:kern w:val="2"/>
                <w:sz w:val="19"/>
                <w:szCs w:val="19"/>
                <w:lang w:val="en-US" w:eastAsia="en-US" w:bidi="ar-SA"/>
              </w:rPr>
            </w:pPr>
            <w:r>
              <w:rPr>
                <w:rFonts w:hint="eastAsia" w:ascii="微软雅黑" w:hAnsi="微软雅黑" w:eastAsia="微软雅黑" w:cs="微软雅黑"/>
                <w:b w:val="0"/>
                <w:bCs w:val="0"/>
                <w:spacing w:val="14"/>
                <w:kern w:val="2"/>
                <w:sz w:val="19"/>
                <w:szCs w:val="19"/>
                <w:lang w:val="en-US" w:eastAsia="zh-CN" w:bidi="ar-SA"/>
              </w:rPr>
              <w:t>日期</w:t>
            </w:r>
          </w:p>
        </w:tc>
        <w:tc>
          <w:tcPr>
            <w:tcW w:w="4080" w:type="dxa"/>
            <w:tcBorders>
              <w:tl2br w:val="nil"/>
              <w:tr2bl w:val="nil"/>
            </w:tcBorders>
            <w:shd w:val="clear" w:color="auto" w:fill="E1F2FF"/>
            <w:vAlign w:val="center"/>
          </w:tcPr>
          <w:p w14:paraId="6244E8E4">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leftChars="0" w:right="210" w:rightChars="100" w:firstLine="0" w:firstLineChars="0"/>
              <w:jc w:val="center"/>
              <w:textAlignment w:val="auto"/>
              <w:rPr>
                <w:rFonts w:hint="eastAsia" w:ascii="微软雅黑" w:hAnsi="微软雅黑" w:eastAsia="微软雅黑" w:cs="微软雅黑"/>
                <w:b w:val="0"/>
                <w:bCs w:val="0"/>
                <w:spacing w:val="14"/>
                <w:kern w:val="2"/>
                <w:sz w:val="19"/>
                <w:szCs w:val="19"/>
                <w:lang w:val="en-US" w:eastAsia="en-US" w:bidi="ar-SA"/>
              </w:rPr>
            </w:pPr>
            <w:r>
              <w:rPr>
                <w:rFonts w:hint="eastAsia" w:ascii="微软雅黑" w:hAnsi="微软雅黑" w:eastAsia="微软雅黑" w:cs="微软雅黑"/>
                <w:b w:val="0"/>
                <w:bCs w:val="0"/>
                <w:spacing w:val="14"/>
                <w:kern w:val="2"/>
                <w:sz w:val="19"/>
                <w:szCs w:val="19"/>
                <w:lang w:val="en-US" w:eastAsia="zh-CN" w:bidi="ar-SA"/>
              </w:rPr>
              <w:t>行程</w:t>
            </w:r>
          </w:p>
        </w:tc>
        <w:tc>
          <w:tcPr>
            <w:tcW w:w="1013" w:type="dxa"/>
            <w:tcBorders>
              <w:tl2br w:val="nil"/>
              <w:tr2bl w:val="nil"/>
            </w:tcBorders>
            <w:shd w:val="clear" w:color="auto" w:fill="E1F2FF"/>
            <w:vAlign w:val="center"/>
          </w:tcPr>
          <w:p w14:paraId="459BE85F">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leftChars="0" w:right="210" w:rightChars="100" w:firstLine="0" w:firstLineChars="0"/>
              <w:jc w:val="center"/>
              <w:textAlignment w:val="auto"/>
              <w:rPr>
                <w:rFonts w:hint="eastAsia" w:ascii="微软雅黑" w:hAnsi="微软雅黑" w:eastAsia="微软雅黑" w:cs="微软雅黑"/>
                <w:b w:val="0"/>
                <w:bCs w:val="0"/>
                <w:spacing w:val="14"/>
                <w:kern w:val="2"/>
                <w:sz w:val="19"/>
                <w:szCs w:val="19"/>
                <w:lang w:val="en-US" w:eastAsia="zh-CN" w:bidi="ar-SA"/>
              </w:rPr>
            </w:pPr>
            <w:r>
              <w:rPr>
                <w:rFonts w:hint="eastAsia" w:ascii="微软雅黑" w:hAnsi="微软雅黑" w:eastAsia="微软雅黑" w:cs="微软雅黑"/>
                <w:b w:val="0"/>
                <w:bCs w:val="0"/>
                <w:spacing w:val="14"/>
                <w:kern w:val="2"/>
                <w:sz w:val="19"/>
                <w:szCs w:val="19"/>
                <w:lang w:val="en-US" w:eastAsia="zh-CN" w:bidi="ar-SA"/>
              </w:rPr>
              <w:t xml:space="preserve"> 早餐</w:t>
            </w:r>
          </w:p>
        </w:tc>
        <w:tc>
          <w:tcPr>
            <w:tcW w:w="921" w:type="dxa"/>
            <w:tcBorders>
              <w:tl2br w:val="nil"/>
              <w:tr2bl w:val="nil"/>
            </w:tcBorders>
            <w:shd w:val="clear" w:color="auto" w:fill="E1F2FF"/>
            <w:vAlign w:val="center"/>
          </w:tcPr>
          <w:p w14:paraId="3BC56986">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leftChars="0" w:right="210" w:rightChars="100" w:firstLine="0" w:firstLineChars="0"/>
              <w:jc w:val="center"/>
              <w:textAlignment w:val="auto"/>
              <w:rPr>
                <w:rFonts w:hint="eastAsia" w:ascii="微软雅黑" w:hAnsi="微软雅黑" w:eastAsia="微软雅黑" w:cs="微软雅黑"/>
                <w:b w:val="0"/>
                <w:bCs w:val="0"/>
                <w:spacing w:val="14"/>
                <w:kern w:val="2"/>
                <w:sz w:val="19"/>
                <w:szCs w:val="19"/>
                <w:lang w:val="en-US" w:eastAsia="zh-CN" w:bidi="ar-SA"/>
              </w:rPr>
            </w:pPr>
            <w:r>
              <w:rPr>
                <w:rFonts w:hint="eastAsia" w:ascii="微软雅黑" w:hAnsi="微软雅黑" w:eastAsia="微软雅黑" w:cs="微软雅黑"/>
                <w:b w:val="0"/>
                <w:bCs w:val="0"/>
                <w:spacing w:val="14"/>
                <w:kern w:val="2"/>
                <w:sz w:val="19"/>
                <w:szCs w:val="19"/>
                <w:lang w:val="en-US" w:eastAsia="zh-CN" w:bidi="ar-SA"/>
              </w:rPr>
              <w:t>中餐</w:t>
            </w:r>
          </w:p>
        </w:tc>
        <w:tc>
          <w:tcPr>
            <w:tcW w:w="1066" w:type="dxa"/>
            <w:tcBorders>
              <w:tl2br w:val="nil"/>
              <w:tr2bl w:val="nil"/>
            </w:tcBorders>
            <w:shd w:val="clear" w:color="auto" w:fill="E1F2FF"/>
            <w:vAlign w:val="center"/>
          </w:tcPr>
          <w:p w14:paraId="44939FD9">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leftChars="0" w:right="210" w:rightChars="100" w:firstLine="0" w:firstLineChars="0"/>
              <w:jc w:val="center"/>
              <w:textAlignment w:val="auto"/>
              <w:rPr>
                <w:rFonts w:hint="eastAsia" w:ascii="微软雅黑" w:hAnsi="微软雅黑" w:eastAsia="微软雅黑" w:cs="微软雅黑"/>
                <w:b w:val="0"/>
                <w:bCs w:val="0"/>
                <w:spacing w:val="14"/>
                <w:kern w:val="2"/>
                <w:sz w:val="19"/>
                <w:szCs w:val="19"/>
                <w:lang w:val="en-US" w:eastAsia="zh-CN" w:bidi="ar-SA"/>
              </w:rPr>
            </w:pPr>
            <w:r>
              <w:rPr>
                <w:rFonts w:hint="eastAsia" w:ascii="微软雅黑" w:hAnsi="微软雅黑" w:eastAsia="微软雅黑" w:cs="微软雅黑"/>
                <w:b w:val="0"/>
                <w:bCs w:val="0"/>
                <w:spacing w:val="14"/>
                <w:kern w:val="2"/>
                <w:sz w:val="19"/>
                <w:szCs w:val="19"/>
                <w:lang w:val="en-US" w:eastAsia="zh-CN" w:bidi="ar-SA"/>
              </w:rPr>
              <w:t>晚餐</w:t>
            </w:r>
          </w:p>
        </w:tc>
        <w:tc>
          <w:tcPr>
            <w:tcW w:w="2631" w:type="dxa"/>
            <w:tcBorders>
              <w:tl2br w:val="nil"/>
              <w:tr2bl w:val="nil"/>
            </w:tcBorders>
            <w:shd w:val="clear" w:color="auto" w:fill="E1F2FF"/>
            <w:vAlign w:val="center"/>
          </w:tcPr>
          <w:p w14:paraId="4176F14C">
            <w:pPr>
              <w:keepNext w:val="0"/>
              <w:keepLines w:val="0"/>
              <w:pageBreakBefore w:val="0"/>
              <w:widowControl w:val="0"/>
              <w:kinsoku/>
              <w:wordWrap/>
              <w:overflowPunct/>
              <w:topLinePunct w:val="0"/>
              <w:autoSpaceDE w:val="0"/>
              <w:autoSpaceDN w:val="0"/>
              <w:bidi w:val="0"/>
              <w:adjustRightInd/>
              <w:snapToGrid w:val="0"/>
              <w:spacing w:before="0" w:after="0" w:line="240" w:lineRule="auto"/>
              <w:ind w:left="0" w:leftChars="0" w:right="210" w:rightChars="100" w:firstLine="0" w:firstLineChars="0"/>
              <w:jc w:val="center"/>
              <w:textAlignment w:val="auto"/>
              <w:rPr>
                <w:rFonts w:hint="eastAsia" w:ascii="微软雅黑" w:hAnsi="微软雅黑" w:eastAsia="微软雅黑" w:cs="微软雅黑"/>
                <w:b w:val="0"/>
                <w:bCs w:val="0"/>
                <w:spacing w:val="14"/>
                <w:kern w:val="2"/>
                <w:sz w:val="19"/>
                <w:szCs w:val="19"/>
                <w:lang w:val="en-US" w:eastAsia="zh-CN" w:bidi="ar-SA"/>
              </w:rPr>
            </w:pPr>
            <w:r>
              <w:rPr>
                <w:rFonts w:hint="eastAsia" w:ascii="微软雅黑" w:hAnsi="微软雅黑" w:eastAsia="微软雅黑" w:cs="微软雅黑"/>
                <w:b w:val="0"/>
                <w:bCs w:val="0"/>
                <w:spacing w:val="14"/>
                <w:kern w:val="2"/>
                <w:sz w:val="19"/>
                <w:szCs w:val="19"/>
                <w:lang w:val="en-US" w:eastAsia="zh-CN" w:bidi="ar-SA"/>
              </w:rPr>
              <w:t>住宿安排</w:t>
            </w:r>
          </w:p>
        </w:tc>
      </w:tr>
      <w:tr w14:paraId="7C8E77E7">
        <w:tblPrEx>
          <w:tblBorders>
            <w:top w:val="single" w:color="262626" w:sz="8" w:space="0"/>
            <w:left w:val="single" w:color="262626" w:sz="8" w:space="0"/>
            <w:bottom w:val="single" w:color="262626" w:sz="8" w:space="0"/>
            <w:right w:val="single" w:color="262626" w:sz="8" w:space="0"/>
            <w:insideH w:val="single" w:color="262626" w:sz="8" w:space="0"/>
            <w:insideV w:val="single" w:color="262626" w:sz="8" w:space="0"/>
          </w:tblBorders>
          <w:tblCellMar>
            <w:top w:w="0" w:type="dxa"/>
            <w:left w:w="108" w:type="dxa"/>
            <w:bottom w:w="0" w:type="dxa"/>
            <w:right w:w="108" w:type="dxa"/>
          </w:tblCellMar>
        </w:tblPrEx>
        <w:trPr>
          <w:cantSplit/>
          <w:trHeight w:val="243" w:hRule="atLeast"/>
        </w:trPr>
        <w:tc>
          <w:tcPr>
            <w:tcW w:w="1225" w:type="dxa"/>
            <w:tcBorders>
              <w:tl2br w:val="nil"/>
              <w:tr2bl w:val="nil"/>
            </w:tcBorders>
            <w:shd w:val="clear" w:color="auto" w:fill="EEECE1" w:themeFill="background2"/>
            <w:vAlign w:val="top"/>
          </w:tcPr>
          <w:p w14:paraId="554068C4">
            <w:pPr>
              <w:pStyle w:val="35"/>
              <w:keepNext w:val="0"/>
              <w:keepLines w:val="0"/>
              <w:pageBreakBefore w:val="0"/>
              <w:widowControl w:val="0"/>
              <w:kinsoku/>
              <w:wordWrap/>
              <w:overflowPunct/>
              <w:topLinePunct w:val="0"/>
              <w:bidi w:val="0"/>
              <w:adjustRightInd/>
              <w:snapToGrid w:val="0"/>
              <w:spacing w:before="165" w:line="240" w:lineRule="auto"/>
              <w:ind w:left="-34" w:leftChars="-95" w:right="-50" w:rightChars="-24" w:hanging="165" w:hangingChars="91"/>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4"/>
              </w:rPr>
              <w:t>D1</w:t>
            </w:r>
          </w:p>
        </w:tc>
        <w:tc>
          <w:tcPr>
            <w:tcW w:w="4080" w:type="dxa"/>
            <w:tcBorders>
              <w:tl2br w:val="nil"/>
              <w:tr2bl w:val="nil"/>
            </w:tcBorders>
            <w:shd w:val="clear" w:color="auto" w:fill="EEECE1" w:themeFill="background2"/>
            <w:vAlign w:val="center"/>
          </w:tcPr>
          <w:p w14:paraId="7BE2B9D0">
            <w:pPr>
              <w:pStyle w:val="35"/>
              <w:keepNext w:val="0"/>
              <w:keepLines w:val="0"/>
              <w:pageBreakBefore w:val="0"/>
              <w:widowControl w:val="0"/>
              <w:kinsoku/>
              <w:wordWrap/>
              <w:overflowPunct/>
              <w:topLinePunct w:val="0"/>
              <w:bidi w:val="0"/>
              <w:adjustRightInd/>
              <w:snapToGrid w:val="0"/>
              <w:spacing w:before="103" w:line="240" w:lineRule="auto"/>
              <w:jc w:val="left"/>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4"/>
                <w:lang w:val="en-US" w:eastAsia="zh-CN"/>
              </w:rPr>
              <w:t>成都</w:t>
            </w:r>
            <w:r>
              <w:rPr>
                <w:rFonts w:hint="eastAsia" w:cs="微软雅黑"/>
                <w:b w:val="0"/>
                <w:bCs w:val="0"/>
                <w:spacing w:val="14"/>
                <w:lang w:val="en-US" w:eastAsia="zh-CN"/>
              </w:rPr>
              <w:t>-动车-</w:t>
            </w:r>
            <w:r>
              <w:rPr>
                <w:rFonts w:hint="eastAsia" w:ascii="微软雅黑" w:hAnsi="微软雅黑" w:eastAsia="微软雅黑" w:cs="微软雅黑"/>
                <w:b w:val="0"/>
                <w:bCs w:val="0"/>
                <w:spacing w:val="14"/>
                <w:lang w:eastAsia="zh-CN"/>
              </w:rPr>
              <w:t>合肥</w:t>
            </w:r>
          </w:p>
        </w:tc>
        <w:tc>
          <w:tcPr>
            <w:tcW w:w="1013" w:type="dxa"/>
            <w:tcBorders>
              <w:tl2br w:val="nil"/>
              <w:tr2bl w:val="nil"/>
            </w:tcBorders>
            <w:shd w:val="clear" w:color="auto" w:fill="EEECE1" w:themeFill="background2"/>
            <w:vAlign w:val="top"/>
          </w:tcPr>
          <w:p w14:paraId="59D98B43">
            <w:pPr>
              <w:pStyle w:val="35"/>
              <w:keepNext w:val="0"/>
              <w:keepLines w:val="0"/>
              <w:pageBreakBefore w:val="0"/>
              <w:kinsoku/>
              <w:wordWrap/>
              <w:overflowPunct/>
              <w:topLinePunct w:val="0"/>
              <w:bidi w:val="0"/>
              <w:snapToGrid w:val="0"/>
              <w:spacing w:before="180" w:line="240" w:lineRule="auto"/>
              <w:ind w:left="335"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921" w:type="dxa"/>
            <w:tcBorders>
              <w:tl2br w:val="nil"/>
              <w:tr2bl w:val="nil"/>
            </w:tcBorders>
            <w:shd w:val="clear" w:color="auto" w:fill="EEECE1" w:themeFill="background2"/>
            <w:vAlign w:val="top"/>
          </w:tcPr>
          <w:p w14:paraId="3B0F0E30">
            <w:pPr>
              <w:pStyle w:val="35"/>
              <w:keepNext w:val="0"/>
              <w:keepLines w:val="0"/>
              <w:pageBreakBefore w:val="0"/>
              <w:kinsoku/>
              <w:wordWrap/>
              <w:overflowPunct/>
              <w:topLinePunct w:val="0"/>
              <w:bidi w:val="0"/>
              <w:snapToGrid w:val="0"/>
              <w:spacing w:before="180" w:line="240" w:lineRule="auto"/>
              <w:ind w:left="377"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1066" w:type="dxa"/>
            <w:tcBorders>
              <w:tl2br w:val="nil"/>
              <w:tr2bl w:val="nil"/>
            </w:tcBorders>
            <w:shd w:val="clear" w:color="auto" w:fill="EEECE1" w:themeFill="background2"/>
            <w:vAlign w:val="top"/>
          </w:tcPr>
          <w:p w14:paraId="6D1F75AC">
            <w:pPr>
              <w:pStyle w:val="35"/>
              <w:keepNext w:val="0"/>
              <w:keepLines w:val="0"/>
              <w:pageBreakBefore w:val="0"/>
              <w:kinsoku/>
              <w:wordWrap/>
              <w:overflowPunct/>
              <w:topLinePunct w:val="0"/>
              <w:bidi w:val="0"/>
              <w:snapToGrid w:val="0"/>
              <w:spacing w:before="180" w:line="240" w:lineRule="auto"/>
              <w:ind w:left="378" w:leftChars="0"/>
              <w:jc w:val="center"/>
              <w:rPr>
                <w:rFonts w:hint="eastAsia"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val="0"/>
                <w:bCs w:val="0"/>
              </w:rPr>
              <w:t>×</w:t>
            </w:r>
          </w:p>
        </w:tc>
        <w:tc>
          <w:tcPr>
            <w:tcW w:w="2631" w:type="dxa"/>
            <w:tcBorders>
              <w:tl2br w:val="nil"/>
              <w:tr2bl w:val="nil"/>
            </w:tcBorders>
            <w:shd w:val="clear" w:color="auto" w:fill="EEECE1" w:themeFill="background2"/>
            <w:vAlign w:val="top"/>
          </w:tcPr>
          <w:p w14:paraId="1F22BCB9">
            <w:pPr>
              <w:pStyle w:val="35"/>
              <w:keepNext w:val="0"/>
              <w:keepLines w:val="0"/>
              <w:pageBreakBefore w:val="0"/>
              <w:widowControl w:val="0"/>
              <w:kinsoku/>
              <w:wordWrap/>
              <w:overflowPunct/>
              <w:topLinePunct w:val="0"/>
              <w:bidi w:val="0"/>
              <w:adjustRightInd/>
              <w:snapToGrid w:val="0"/>
              <w:spacing w:before="148" w:line="240" w:lineRule="auto"/>
              <w:ind w:left="116" w:leftChars="0"/>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3"/>
                <w:lang w:val="en-US" w:eastAsia="zh-CN"/>
              </w:rPr>
              <w:t>合肥</w:t>
            </w:r>
          </w:p>
        </w:tc>
      </w:tr>
      <w:tr w14:paraId="54C6A45A">
        <w:tblPrEx>
          <w:tblBorders>
            <w:top w:val="single" w:color="262626" w:sz="8" w:space="0"/>
            <w:left w:val="single" w:color="262626" w:sz="8" w:space="0"/>
            <w:bottom w:val="single" w:color="262626" w:sz="8" w:space="0"/>
            <w:right w:val="single" w:color="262626" w:sz="8" w:space="0"/>
            <w:insideH w:val="single" w:color="262626" w:sz="8" w:space="0"/>
            <w:insideV w:val="single" w:color="262626" w:sz="8" w:space="0"/>
          </w:tblBorders>
          <w:tblCellMar>
            <w:top w:w="0" w:type="dxa"/>
            <w:left w:w="108" w:type="dxa"/>
            <w:bottom w:w="0" w:type="dxa"/>
            <w:right w:w="108" w:type="dxa"/>
          </w:tblCellMar>
        </w:tblPrEx>
        <w:trPr>
          <w:cantSplit/>
          <w:trHeight w:val="514" w:hRule="atLeast"/>
        </w:trPr>
        <w:tc>
          <w:tcPr>
            <w:tcW w:w="1225" w:type="dxa"/>
            <w:tcBorders>
              <w:tl2br w:val="nil"/>
              <w:tr2bl w:val="nil"/>
            </w:tcBorders>
            <w:shd w:val="clear" w:color="auto" w:fill="EEECE1" w:themeFill="background2"/>
            <w:vAlign w:val="top"/>
          </w:tcPr>
          <w:p w14:paraId="4B872B93">
            <w:pPr>
              <w:pStyle w:val="35"/>
              <w:keepNext w:val="0"/>
              <w:keepLines w:val="0"/>
              <w:pageBreakBefore w:val="0"/>
              <w:widowControl w:val="0"/>
              <w:kinsoku/>
              <w:wordWrap/>
              <w:overflowPunct/>
              <w:topLinePunct w:val="0"/>
              <w:bidi w:val="0"/>
              <w:adjustRightInd/>
              <w:snapToGrid w:val="0"/>
              <w:spacing w:before="166" w:line="240" w:lineRule="auto"/>
              <w:ind w:left="-34" w:leftChars="-95" w:right="-50" w:rightChars="-24" w:hanging="165" w:hangingChars="91"/>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4"/>
              </w:rPr>
              <w:t>D</w:t>
            </w:r>
            <w:r>
              <w:rPr>
                <w:rFonts w:hint="eastAsia" w:ascii="微软雅黑" w:hAnsi="微软雅黑" w:eastAsia="微软雅黑" w:cs="微软雅黑"/>
                <w:b w:val="0"/>
                <w:bCs w:val="0"/>
                <w:spacing w:val="-4"/>
                <w:lang w:val="en-US" w:eastAsia="zh-CN"/>
              </w:rPr>
              <w:t>2</w:t>
            </w:r>
          </w:p>
        </w:tc>
        <w:tc>
          <w:tcPr>
            <w:tcW w:w="4080" w:type="dxa"/>
            <w:tcBorders>
              <w:tl2br w:val="nil"/>
              <w:tr2bl w:val="nil"/>
            </w:tcBorders>
            <w:shd w:val="clear" w:color="auto" w:fill="EEECE1" w:themeFill="background2"/>
            <w:vAlign w:val="center"/>
          </w:tcPr>
          <w:p w14:paraId="175CB745">
            <w:pPr>
              <w:pStyle w:val="35"/>
              <w:keepNext w:val="0"/>
              <w:keepLines w:val="0"/>
              <w:pageBreakBefore w:val="0"/>
              <w:widowControl w:val="0"/>
              <w:kinsoku/>
              <w:wordWrap/>
              <w:overflowPunct/>
              <w:topLinePunct w:val="0"/>
              <w:bidi w:val="0"/>
              <w:adjustRightInd/>
              <w:snapToGrid w:val="0"/>
              <w:spacing w:before="149" w:line="240" w:lineRule="auto"/>
              <w:jc w:val="left"/>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6"/>
                <w:lang w:eastAsia="zh-CN"/>
              </w:rPr>
              <w:t>合肥</w:t>
            </w:r>
            <w:r>
              <w:rPr>
                <w:rFonts w:hint="eastAsia" w:cs="微软雅黑"/>
                <w:b w:val="0"/>
                <w:bCs w:val="0"/>
                <w:spacing w:val="16"/>
                <w:lang w:val="en-US" w:eastAsia="zh-CN"/>
              </w:rPr>
              <w:t>-</w:t>
            </w:r>
            <w:r>
              <w:rPr>
                <w:rFonts w:hint="eastAsia" w:ascii="微软雅黑" w:hAnsi="微软雅黑" w:eastAsia="微软雅黑" w:cs="微软雅黑"/>
                <w:b w:val="0"/>
                <w:bCs w:val="0"/>
                <w:spacing w:val="16"/>
                <w:lang w:eastAsia="zh-CN"/>
              </w:rPr>
              <w:t>翡翠谷</w:t>
            </w:r>
            <w:r>
              <w:rPr>
                <w:rFonts w:hint="eastAsia" w:cs="微软雅黑"/>
                <w:b w:val="0"/>
                <w:bCs w:val="0"/>
                <w:spacing w:val="16"/>
                <w:lang w:val="en-US" w:eastAsia="zh-CN"/>
              </w:rPr>
              <w:t>-</w:t>
            </w:r>
            <w:r>
              <w:rPr>
                <w:rFonts w:hint="eastAsia" w:ascii="微软雅黑" w:hAnsi="微软雅黑" w:eastAsia="微软雅黑" w:cs="微软雅黑"/>
                <w:b w:val="0"/>
                <w:bCs w:val="0"/>
                <w:spacing w:val="16"/>
                <w:lang w:val="en-US" w:eastAsia="zh-CN"/>
              </w:rPr>
              <w:t xml:space="preserve">九龙瀑 </w:t>
            </w:r>
          </w:p>
        </w:tc>
        <w:tc>
          <w:tcPr>
            <w:tcW w:w="1013" w:type="dxa"/>
            <w:tcBorders>
              <w:tl2br w:val="nil"/>
              <w:tr2bl w:val="nil"/>
            </w:tcBorders>
            <w:shd w:val="clear" w:color="auto" w:fill="EEECE1" w:themeFill="background2"/>
            <w:vAlign w:val="top"/>
          </w:tcPr>
          <w:p w14:paraId="4396797A">
            <w:pPr>
              <w:pStyle w:val="35"/>
              <w:keepNext w:val="0"/>
              <w:keepLines w:val="0"/>
              <w:pageBreakBefore w:val="0"/>
              <w:kinsoku/>
              <w:wordWrap/>
              <w:overflowPunct/>
              <w:topLinePunct w:val="0"/>
              <w:bidi w:val="0"/>
              <w:snapToGrid w:val="0"/>
              <w:spacing w:before="186" w:line="240" w:lineRule="auto"/>
              <w:ind w:left="335"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921" w:type="dxa"/>
            <w:tcBorders>
              <w:tl2br w:val="nil"/>
              <w:tr2bl w:val="nil"/>
            </w:tcBorders>
            <w:shd w:val="clear" w:color="auto" w:fill="EEECE1" w:themeFill="background2"/>
            <w:vAlign w:val="top"/>
          </w:tcPr>
          <w:p w14:paraId="427A2AEB">
            <w:pPr>
              <w:pStyle w:val="35"/>
              <w:keepNext w:val="0"/>
              <w:keepLines w:val="0"/>
              <w:pageBreakBefore w:val="0"/>
              <w:kinsoku/>
              <w:wordWrap/>
              <w:overflowPunct/>
              <w:topLinePunct w:val="0"/>
              <w:bidi w:val="0"/>
              <w:snapToGrid w:val="0"/>
              <w:spacing w:before="186" w:line="240" w:lineRule="auto"/>
              <w:ind w:left="377"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1066" w:type="dxa"/>
            <w:tcBorders>
              <w:tl2br w:val="nil"/>
              <w:tr2bl w:val="nil"/>
            </w:tcBorders>
            <w:shd w:val="clear" w:color="auto" w:fill="EEECE1" w:themeFill="background2"/>
            <w:vAlign w:val="top"/>
          </w:tcPr>
          <w:p w14:paraId="7CB11B89">
            <w:pPr>
              <w:pStyle w:val="35"/>
              <w:keepNext w:val="0"/>
              <w:keepLines w:val="0"/>
              <w:pageBreakBefore w:val="0"/>
              <w:kinsoku/>
              <w:wordWrap/>
              <w:overflowPunct/>
              <w:topLinePunct w:val="0"/>
              <w:bidi w:val="0"/>
              <w:snapToGrid w:val="0"/>
              <w:spacing w:before="90" w:line="240" w:lineRule="auto"/>
              <w:ind w:left="367" w:leftChars="0"/>
              <w:jc w:val="center"/>
              <w:rPr>
                <w:rFonts w:hint="eastAsia"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val="0"/>
                <w:bCs w:val="0"/>
                <w:position w:val="2"/>
              </w:rPr>
              <w:t>√</w:t>
            </w:r>
          </w:p>
        </w:tc>
        <w:tc>
          <w:tcPr>
            <w:tcW w:w="2631" w:type="dxa"/>
            <w:tcBorders>
              <w:tl2br w:val="nil"/>
              <w:tr2bl w:val="nil"/>
            </w:tcBorders>
            <w:shd w:val="clear" w:color="auto" w:fill="EEECE1" w:themeFill="background2"/>
            <w:vAlign w:val="top"/>
          </w:tcPr>
          <w:p w14:paraId="3F1E0ED9">
            <w:pPr>
              <w:pStyle w:val="35"/>
              <w:keepNext w:val="0"/>
              <w:keepLines w:val="0"/>
              <w:pageBreakBefore w:val="0"/>
              <w:widowControl w:val="0"/>
              <w:kinsoku/>
              <w:wordWrap/>
              <w:overflowPunct/>
              <w:topLinePunct w:val="0"/>
              <w:bidi w:val="0"/>
              <w:adjustRightInd/>
              <w:snapToGrid w:val="0"/>
              <w:spacing w:before="149" w:line="240" w:lineRule="auto"/>
              <w:ind w:left="121" w:leftChars="0"/>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4"/>
                <w:lang w:eastAsia="zh-CN"/>
              </w:rPr>
              <w:t>黄山区域</w:t>
            </w:r>
            <w:r>
              <w:rPr>
                <w:rFonts w:hint="eastAsia" w:ascii="微软雅黑" w:hAnsi="微软雅黑" w:eastAsia="微软雅黑" w:cs="微软雅黑"/>
                <w:b w:val="0"/>
                <w:bCs w:val="0"/>
                <w:spacing w:val="14"/>
                <w:lang w:val="en-US" w:eastAsia="zh-CN"/>
              </w:rPr>
              <w:t>酒店</w:t>
            </w:r>
          </w:p>
        </w:tc>
      </w:tr>
      <w:tr w14:paraId="4C7F88D7">
        <w:tblPrEx>
          <w:tblBorders>
            <w:top w:val="single" w:color="262626" w:sz="8" w:space="0"/>
            <w:left w:val="single" w:color="262626" w:sz="8" w:space="0"/>
            <w:bottom w:val="single" w:color="262626" w:sz="8" w:space="0"/>
            <w:right w:val="single" w:color="262626" w:sz="8" w:space="0"/>
            <w:insideH w:val="single" w:color="262626" w:sz="8" w:space="0"/>
            <w:insideV w:val="single" w:color="262626" w:sz="8" w:space="0"/>
          </w:tblBorders>
          <w:tblCellMar>
            <w:top w:w="0" w:type="dxa"/>
            <w:left w:w="108" w:type="dxa"/>
            <w:bottom w:w="0" w:type="dxa"/>
            <w:right w:w="108" w:type="dxa"/>
          </w:tblCellMar>
        </w:tblPrEx>
        <w:trPr>
          <w:cantSplit/>
          <w:trHeight w:val="474" w:hRule="atLeast"/>
        </w:trPr>
        <w:tc>
          <w:tcPr>
            <w:tcW w:w="1225" w:type="dxa"/>
            <w:tcBorders>
              <w:tl2br w:val="nil"/>
              <w:tr2bl w:val="nil"/>
            </w:tcBorders>
            <w:shd w:val="clear" w:color="auto" w:fill="EEECE1" w:themeFill="background2"/>
            <w:vAlign w:val="top"/>
          </w:tcPr>
          <w:p w14:paraId="4A130E52">
            <w:pPr>
              <w:pStyle w:val="35"/>
              <w:keepNext w:val="0"/>
              <w:keepLines w:val="0"/>
              <w:pageBreakBefore w:val="0"/>
              <w:widowControl w:val="0"/>
              <w:kinsoku/>
              <w:wordWrap/>
              <w:overflowPunct/>
              <w:topLinePunct w:val="0"/>
              <w:bidi w:val="0"/>
              <w:adjustRightInd/>
              <w:snapToGrid w:val="0"/>
              <w:spacing w:before="165" w:line="240" w:lineRule="auto"/>
              <w:ind w:left="-34" w:leftChars="-95" w:right="-50" w:rightChars="-24" w:hanging="165" w:hangingChars="91"/>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4"/>
              </w:rPr>
              <w:t>D</w:t>
            </w:r>
            <w:r>
              <w:rPr>
                <w:rFonts w:hint="eastAsia" w:ascii="微软雅黑" w:hAnsi="微软雅黑" w:eastAsia="微软雅黑" w:cs="微软雅黑"/>
                <w:b w:val="0"/>
                <w:bCs w:val="0"/>
                <w:spacing w:val="-4"/>
                <w:lang w:val="en-US" w:eastAsia="zh-CN"/>
              </w:rPr>
              <w:t>3</w:t>
            </w:r>
          </w:p>
        </w:tc>
        <w:tc>
          <w:tcPr>
            <w:tcW w:w="4080" w:type="dxa"/>
            <w:tcBorders>
              <w:tl2br w:val="nil"/>
              <w:tr2bl w:val="nil"/>
            </w:tcBorders>
            <w:shd w:val="clear" w:color="auto" w:fill="EEECE1" w:themeFill="background2"/>
            <w:vAlign w:val="center"/>
          </w:tcPr>
          <w:p w14:paraId="7C9C9215">
            <w:pPr>
              <w:pStyle w:val="35"/>
              <w:keepNext w:val="0"/>
              <w:keepLines w:val="0"/>
              <w:pageBreakBefore w:val="0"/>
              <w:widowControl w:val="0"/>
              <w:kinsoku/>
              <w:wordWrap/>
              <w:overflowPunct/>
              <w:topLinePunct w:val="0"/>
              <w:bidi w:val="0"/>
              <w:adjustRightInd/>
              <w:snapToGrid w:val="0"/>
              <w:spacing w:before="148" w:line="240" w:lineRule="auto"/>
              <w:jc w:val="left"/>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7"/>
                <w:lang w:val="en-US" w:eastAsia="zh-CN"/>
              </w:rPr>
              <w:t>宏村</w:t>
            </w:r>
            <w:r>
              <w:rPr>
                <w:rFonts w:hint="eastAsia" w:cs="微软雅黑"/>
                <w:b w:val="0"/>
                <w:bCs w:val="0"/>
                <w:spacing w:val="17"/>
                <w:lang w:val="en-US" w:eastAsia="zh-CN"/>
              </w:rPr>
              <w:t>-</w:t>
            </w:r>
            <w:r>
              <w:rPr>
                <w:rFonts w:hint="eastAsia" w:ascii="微软雅黑" w:hAnsi="微软雅黑" w:eastAsia="微软雅黑" w:cs="微软雅黑"/>
                <w:b w:val="0"/>
                <w:bCs w:val="0"/>
                <w:spacing w:val="17"/>
                <w:lang w:val="en-US" w:eastAsia="zh-CN"/>
              </w:rPr>
              <w:t>秀里</w:t>
            </w:r>
            <w:r>
              <w:rPr>
                <w:rFonts w:hint="eastAsia" w:cs="微软雅黑"/>
                <w:b w:val="0"/>
                <w:bCs w:val="0"/>
                <w:spacing w:val="17"/>
                <w:lang w:val="en-US" w:eastAsia="zh-CN"/>
              </w:rPr>
              <w:t>-</w:t>
            </w:r>
            <w:r>
              <w:rPr>
                <w:rFonts w:hint="eastAsia" w:ascii="微软雅黑" w:hAnsi="微软雅黑" w:eastAsia="微软雅黑" w:cs="微软雅黑"/>
                <w:b w:val="0"/>
                <w:bCs w:val="0"/>
                <w:spacing w:val="17"/>
                <w:lang w:val="en-US" w:eastAsia="zh-CN"/>
              </w:rPr>
              <w:t>守拙园</w:t>
            </w:r>
          </w:p>
        </w:tc>
        <w:tc>
          <w:tcPr>
            <w:tcW w:w="1013" w:type="dxa"/>
            <w:tcBorders>
              <w:tl2br w:val="nil"/>
              <w:tr2bl w:val="nil"/>
            </w:tcBorders>
            <w:shd w:val="clear" w:color="auto" w:fill="EEECE1" w:themeFill="background2"/>
            <w:vAlign w:val="top"/>
          </w:tcPr>
          <w:p w14:paraId="692B68F7">
            <w:pPr>
              <w:pStyle w:val="35"/>
              <w:keepNext w:val="0"/>
              <w:keepLines w:val="0"/>
              <w:pageBreakBefore w:val="0"/>
              <w:kinsoku/>
              <w:wordWrap/>
              <w:overflowPunct/>
              <w:topLinePunct w:val="0"/>
              <w:bidi w:val="0"/>
              <w:snapToGrid w:val="0"/>
              <w:spacing w:before="91" w:line="240" w:lineRule="auto"/>
              <w:ind w:left="324"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position w:val="2"/>
              </w:rPr>
              <w:t>√</w:t>
            </w:r>
          </w:p>
        </w:tc>
        <w:tc>
          <w:tcPr>
            <w:tcW w:w="921" w:type="dxa"/>
            <w:tcBorders>
              <w:tl2br w:val="nil"/>
              <w:tr2bl w:val="nil"/>
            </w:tcBorders>
            <w:shd w:val="clear" w:color="auto" w:fill="EEECE1" w:themeFill="background2"/>
            <w:vAlign w:val="top"/>
          </w:tcPr>
          <w:p w14:paraId="6761C8A7">
            <w:pPr>
              <w:pStyle w:val="35"/>
              <w:keepNext w:val="0"/>
              <w:keepLines w:val="0"/>
              <w:pageBreakBefore w:val="0"/>
              <w:kinsoku/>
              <w:wordWrap/>
              <w:overflowPunct/>
              <w:topLinePunct w:val="0"/>
              <w:bidi w:val="0"/>
              <w:snapToGrid w:val="0"/>
              <w:spacing w:before="187" w:line="240" w:lineRule="auto"/>
              <w:ind w:left="377"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1066" w:type="dxa"/>
            <w:tcBorders>
              <w:tl2br w:val="nil"/>
              <w:tr2bl w:val="nil"/>
            </w:tcBorders>
            <w:shd w:val="clear" w:color="auto" w:fill="EEECE1" w:themeFill="background2"/>
            <w:vAlign w:val="top"/>
          </w:tcPr>
          <w:p w14:paraId="63BCF880">
            <w:pPr>
              <w:pStyle w:val="35"/>
              <w:keepNext w:val="0"/>
              <w:keepLines w:val="0"/>
              <w:pageBreakBefore w:val="0"/>
              <w:kinsoku/>
              <w:wordWrap/>
              <w:overflowPunct/>
              <w:topLinePunct w:val="0"/>
              <w:bidi w:val="0"/>
              <w:snapToGrid w:val="0"/>
              <w:spacing w:before="91" w:line="240" w:lineRule="auto"/>
              <w:ind w:left="367"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position w:val="2"/>
              </w:rPr>
              <w:t>√</w:t>
            </w:r>
          </w:p>
        </w:tc>
        <w:tc>
          <w:tcPr>
            <w:tcW w:w="2631" w:type="dxa"/>
            <w:tcBorders>
              <w:tl2br w:val="nil"/>
              <w:tr2bl w:val="nil"/>
            </w:tcBorders>
            <w:shd w:val="clear" w:color="auto" w:fill="EEECE1" w:themeFill="background2"/>
            <w:vAlign w:val="top"/>
          </w:tcPr>
          <w:p w14:paraId="1463C279">
            <w:pPr>
              <w:pStyle w:val="35"/>
              <w:keepNext w:val="0"/>
              <w:keepLines w:val="0"/>
              <w:pageBreakBefore w:val="0"/>
              <w:widowControl w:val="0"/>
              <w:kinsoku/>
              <w:wordWrap/>
              <w:overflowPunct/>
              <w:topLinePunct w:val="0"/>
              <w:bidi w:val="0"/>
              <w:adjustRightInd/>
              <w:snapToGrid w:val="0"/>
              <w:spacing w:before="149" w:line="240" w:lineRule="auto"/>
              <w:ind w:left="121" w:leftChars="0"/>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4"/>
                <w:lang w:eastAsia="zh-CN"/>
              </w:rPr>
              <w:t>黄山区域</w:t>
            </w:r>
            <w:r>
              <w:rPr>
                <w:rFonts w:hint="eastAsia" w:ascii="微软雅黑" w:hAnsi="微软雅黑" w:eastAsia="微软雅黑" w:cs="微软雅黑"/>
                <w:b w:val="0"/>
                <w:bCs w:val="0"/>
                <w:spacing w:val="14"/>
                <w:lang w:val="en-US" w:eastAsia="zh-CN"/>
              </w:rPr>
              <w:t>酒店</w:t>
            </w:r>
          </w:p>
        </w:tc>
      </w:tr>
      <w:tr w14:paraId="1652C3D9">
        <w:tblPrEx>
          <w:tblBorders>
            <w:top w:val="single" w:color="262626" w:sz="8" w:space="0"/>
            <w:left w:val="single" w:color="262626" w:sz="8" w:space="0"/>
            <w:bottom w:val="single" w:color="262626" w:sz="8" w:space="0"/>
            <w:right w:val="single" w:color="262626" w:sz="8" w:space="0"/>
            <w:insideH w:val="single" w:color="262626" w:sz="8" w:space="0"/>
            <w:insideV w:val="single" w:color="262626" w:sz="8" w:space="0"/>
          </w:tblBorders>
          <w:tblCellMar>
            <w:top w:w="0" w:type="dxa"/>
            <w:left w:w="108" w:type="dxa"/>
            <w:bottom w:w="0" w:type="dxa"/>
            <w:right w:w="108" w:type="dxa"/>
          </w:tblCellMar>
        </w:tblPrEx>
        <w:trPr>
          <w:cantSplit/>
          <w:trHeight w:val="508" w:hRule="atLeast"/>
        </w:trPr>
        <w:tc>
          <w:tcPr>
            <w:tcW w:w="1225" w:type="dxa"/>
            <w:tcBorders>
              <w:tl2br w:val="nil"/>
              <w:tr2bl w:val="nil"/>
            </w:tcBorders>
            <w:shd w:val="clear" w:color="auto" w:fill="EEECE1" w:themeFill="background2"/>
            <w:vAlign w:val="center"/>
          </w:tcPr>
          <w:p w14:paraId="53BA96EA">
            <w:pPr>
              <w:pStyle w:val="35"/>
              <w:keepNext w:val="0"/>
              <w:keepLines w:val="0"/>
              <w:pageBreakBefore w:val="0"/>
              <w:widowControl w:val="0"/>
              <w:kinsoku/>
              <w:wordWrap/>
              <w:overflowPunct/>
              <w:topLinePunct w:val="0"/>
              <w:bidi w:val="0"/>
              <w:adjustRightInd/>
              <w:snapToGrid w:val="0"/>
              <w:spacing w:before="187" w:line="240" w:lineRule="auto"/>
              <w:ind w:left="-34" w:leftChars="-95" w:right="-50" w:rightChars="-24" w:hanging="165" w:hangingChars="91"/>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4"/>
              </w:rPr>
              <w:t>D</w:t>
            </w:r>
            <w:r>
              <w:rPr>
                <w:rFonts w:hint="eastAsia" w:ascii="微软雅黑" w:hAnsi="微软雅黑" w:eastAsia="微软雅黑" w:cs="微软雅黑"/>
                <w:b w:val="0"/>
                <w:bCs w:val="0"/>
                <w:spacing w:val="-4"/>
                <w:lang w:val="en-US" w:eastAsia="zh-CN"/>
              </w:rPr>
              <w:t>4</w:t>
            </w:r>
          </w:p>
        </w:tc>
        <w:tc>
          <w:tcPr>
            <w:tcW w:w="4080" w:type="dxa"/>
            <w:tcBorders>
              <w:tl2br w:val="nil"/>
              <w:tr2bl w:val="nil"/>
            </w:tcBorders>
            <w:shd w:val="clear" w:color="auto" w:fill="EEECE1" w:themeFill="background2"/>
            <w:vAlign w:val="center"/>
          </w:tcPr>
          <w:p w14:paraId="0929F040">
            <w:pPr>
              <w:pStyle w:val="35"/>
              <w:keepNext w:val="0"/>
              <w:keepLines w:val="0"/>
              <w:pageBreakBefore w:val="0"/>
              <w:widowControl w:val="0"/>
              <w:kinsoku/>
              <w:wordWrap/>
              <w:overflowPunct/>
              <w:topLinePunct w:val="0"/>
              <w:bidi w:val="0"/>
              <w:adjustRightInd/>
              <w:snapToGrid w:val="0"/>
              <w:spacing w:before="168" w:line="240" w:lineRule="auto"/>
              <w:jc w:val="left"/>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7"/>
                <w:lang w:val="en-US" w:eastAsia="zh-CN"/>
              </w:rPr>
              <w:t>齐云山</w:t>
            </w:r>
            <w:r>
              <w:rPr>
                <w:rFonts w:hint="eastAsia" w:cs="微软雅黑"/>
                <w:b w:val="0"/>
                <w:bCs w:val="0"/>
                <w:spacing w:val="17"/>
                <w:lang w:val="en-US" w:eastAsia="zh-CN"/>
              </w:rPr>
              <w:t>-</w:t>
            </w:r>
            <w:r>
              <w:rPr>
                <w:rFonts w:hint="eastAsia" w:ascii="微软雅黑" w:hAnsi="微软雅黑" w:eastAsia="微软雅黑" w:cs="微软雅黑"/>
                <w:b w:val="0"/>
                <w:bCs w:val="0"/>
                <w:kern w:val="2"/>
                <w:sz w:val="19"/>
                <w:szCs w:val="19"/>
                <w:lang w:val="en-US" w:eastAsia="zh-CN" w:bidi="ar-SA"/>
              </w:rPr>
              <w:t>花山迷窟</w:t>
            </w:r>
            <w:r>
              <w:rPr>
                <w:rFonts w:hint="eastAsia" w:ascii="微软雅黑" w:hAnsi="微软雅黑" w:eastAsia="微软雅黑" w:cs="微软雅黑"/>
                <w:b w:val="0"/>
                <w:bCs w:val="0"/>
                <w:spacing w:val="16"/>
                <w:lang w:val="en-US" w:eastAsia="zh-CN"/>
              </w:rPr>
              <w:t xml:space="preserve"> </w:t>
            </w:r>
          </w:p>
        </w:tc>
        <w:tc>
          <w:tcPr>
            <w:tcW w:w="1013" w:type="dxa"/>
            <w:tcBorders>
              <w:tl2br w:val="nil"/>
              <w:tr2bl w:val="nil"/>
            </w:tcBorders>
            <w:shd w:val="clear" w:color="auto" w:fill="EEECE1" w:themeFill="background2"/>
            <w:vAlign w:val="top"/>
          </w:tcPr>
          <w:p w14:paraId="2377B67C">
            <w:pPr>
              <w:pStyle w:val="35"/>
              <w:keepNext w:val="0"/>
              <w:keepLines w:val="0"/>
              <w:pageBreakBefore w:val="0"/>
              <w:kinsoku/>
              <w:wordWrap/>
              <w:overflowPunct/>
              <w:topLinePunct w:val="0"/>
              <w:bidi w:val="0"/>
              <w:snapToGrid w:val="0"/>
              <w:spacing w:before="81" w:line="240" w:lineRule="auto"/>
              <w:ind w:left="324"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921" w:type="dxa"/>
            <w:tcBorders>
              <w:tl2br w:val="nil"/>
              <w:tr2bl w:val="nil"/>
            </w:tcBorders>
            <w:shd w:val="clear" w:color="auto" w:fill="EEECE1" w:themeFill="background2"/>
            <w:vAlign w:val="center"/>
          </w:tcPr>
          <w:p w14:paraId="50418650">
            <w:pPr>
              <w:pStyle w:val="35"/>
              <w:keepNext w:val="0"/>
              <w:keepLines w:val="0"/>
              <w:pageBreakBefore w:val="0"/>
              <w:kinsoku/>
              <w:wordWrap/>
              <w:overflowPunct/>
              <w:topLinePunct w:val="0"/>
              <w:bidi w:val="0"/>
              <w:snapToGrid w:val="0"/>
              <w:spacing w:before="176" w:line="240" w:lineRule="auto"/>
              <w:ind w:left="377"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1066" w:type="dxa"/>
            <w:tcBorders>
              <w:tl2br w:val="nil"/>
              <w:tr2bl w:val="nil"/>
            </w:tcBorders>
            <w:shd w:val="clear" w:color="auto" w:fill="EEECE1" w:themeFill="background2"/>
            <w:vAlign w:val="top"/>
          </w:tcPr>
          <w:p w14:paraId="6FC7E61B">
            <w:pPr>
              <w:pStyle w:val="35"/>
              <w:keepNext w:val="0"/>
              <w:keepLines w:val="0"/>
              <w:pageBreakBefore w:val="0"/>
              <w:kinsoku/>
              <w:wordWrap/>
              <w:overflowPunct/>
              <w:topLinePunct w:val="0"/>
              <w:bidi w:val="0"/>
              <w:snapToGrid w:val="0"/>
              <w:spacing w:before="81" w:line="240" w:lineRule="auto"/>
              <w:ind w:left="367"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2631" w:type="dxa"/>
            <w:tcBorders>
              <w:tl2br w:val="nil"/>
              <w:tr2bl w:val="nil"/>
            </w:tcBorders>
            <w:shd w:val="clear" w:color="auto" w:fill="EEECE1" w:themeFill="background2"/>
            <w:vAlign w:val="top"/>
          </w:tcPr>
          <w:p w14:paraId="2937AD42">
            <w:pPr>
              <w:pStyle w:val="35"/>
              <w:keepNext w:val="0"/>
              <w:keepLines w:val="0"/>
              <w:pageBreakBefore w:val="0"/>
              <w:widowControl w:val="0"/>
              <w:kinsoku/>
              <w:wordWrap/>
              <w:overflowPunct/>
              <w:topLinePunct w:val="0"/>
              <w:bidi w:val="0"/>
              <w:adjustRightInd/>
              <w:snapToGrid w:val="0"/>
              <w:spacing w:before="169" w:line="240" w:lineRule="auto"/>
              <w:ind w:left="121" w:leftChars="0"/>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4"/>
                <w:lang w:eastAsia="zh-CN"/>
              </w:rPr>
              <w:t>黄山区域</w:t>
            </w:r>
            <w:r>
              <w:rPr>
                <w:rFonts w:hint="eastAsia" w:ascii="微软雅黑" w:hAnsi="微软雅黑" w:eastAsia="微软雅黑" w:cs="微软雅黑"/>
                <w:b w:val="0"/>
                <w:bCs w:val="0"/>
                <w:spacing w:val="14"/>
                <w:lang w:val="en-US" w:eastAsia="zh-CN"/>
              </w:rPr>
              <w:t>酒店</w:t>
            </w:r>
          </w:p>
        </w:tc>
      </w:tr>
      <w:tr w14:paraId="2211DE0A">
        <w:tblPrEx>
          <w:tblBorders>
            <w:top w:val="single" w:color="262626" w:sz="8" w:space="0"/>
            <w:left w:val="single" w:color="262626" w:sz="8" w:space="0"/>
            <w:bottom w:val="single" w:color="262626" w:sz="8" w:space="0"/>
            <w:right w:val="single" w:color="262626" w:sz="8" w:space="0"/>
            <w:insideH w:val="single" w:color="262626" w:sz="8" w:space="0"/>
            <w:insideV w:val="single" w:color="262626" w:sz="8" w:space="0"/>
          </w:tblBorders>
          <w:tblCellMar>
            <w:top w:w="0" w:type="dxa"/>
            <w:left w:w="108" w:type="dxa"/>
            <w:bottom w:w="0" w:type="dxa"/>
            <w:right w:w="108" w:type="dxa"/>
          </w:tblCellMar>
        </w:tblPrEx>
        <w:trPr>
          <w:cantSplit/>
          <w:trHeight w:val="386" w:hRule="atLeast"/>
        </w:trPr>
        <w:tc>
          <w:tcPr>
            <w:tcW w:w="1225" w:type="dxa"/>
            <w:tcBorders>
              <w:tl2br w:val="nil"/>
              <w:tr2bl w:val="nil"/>
            </w:tcBorders>
            <w:shd w:val="clear" w:color="auto" w:fill="EEECE1" w:themeFill="background2"/>
            <w:vAlign w:val="top"/>
          </w:tcPr>
          <w:p w14:paraId="606267FC">
            <w:pPr>
              <w:pStyle w:val="35"/>
              <w:keepNext w:val="0"/>
              <w:keepLines w:val="0"/>
              <w:pageBreakBefore w:val="0"/>
              <w:widowControl w:val="0"/>
              <w:kinsoku/>
              <w:wordWrap/>
              <w:overflowPunct/>
              <w:topLinePunct w:val="0"/>
              <w:bidi w:val="0"/>
              <w:adjustRightInd/>
              <w:snapToGrid w:val="0"/>
              <w:spacing w:before="169" w:line="240" w:lineRule="auto"/>
              <w:ind w:left="-34" w:leftChars="-95" w:right="-50" w:rightChars="-24" w:hanging="165" w:hangingChars="91"/>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4"/>
              </w:rPr>
              <w:t>D</w:t>
            </w:r>
            <w:r>
              <w:rPr>
                <w:rFonts w:hint="eastAsia" w:ascii="微软雅黑" w:hAnsi="微软雅黑" w:eastAsia="微软雅黑" w:cs="微软雅黑"/>
                <w:b w:val="0"/>
                <w:bCs w:val="0"/>
                <w:spacing w:val="-4"/>
                <w:lang w:val="en-US" w:eastAsia="zh-CN"/>
              </w:rPr>
              <w:t>5</w:t>
            </w:r>
          </w:p>
        </w:tc>
        <w:tc>
          <w:tcPr>
            <w:tcW w:w="4080" w:type="dxa"/>
            <w:tcBorders>
              <w:tl2br w:val="nil"/>
              <w:tr2bl w:val="nil"/>
            </w:tcBorders>
            <w:shd w:val="clear" w:color="auto" w:fill="EEECE1" w:themeFill="background2"/>
            <w:vAlign w:val="center"/>
          </w:tcPr>
          <w:p w14:paraId="429A0D44">
            <w:pPr>
              <w:pStyle w:val="35"/>
              <w:keepNext w:val="0"/>
              <w:keepLines w:val="0"/>
              <w:pageBreakBefore w:val="0"/>
              <w:widowControl w:val="0"/>
              <w:kinsoku/>
              <w:wordWrap/>
              <w:overflowPunct/>
              <w:topLinePunct w:val="0"/>
              <w:bidi w:val="0"/>
              <w:adjustRightInd/>
              <w:snapToGrid w:val="0"/>
              <w:spacing w:before="150" w:line="240" w:lineRule="auto"/>
              <w:jc w:val="left"/>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5"/>
                <w:lang w:eastAsia="zh-CN"/>
              </w:rPr>
              <w:t>千岛湖</w:t>
            </w:r>
            <w:r>
              <w:rPr>
                <w:rFonts w:hint="eastAsia" w:cs="微软雅黑"/>
                <w:b w:val="0"/>
                <w:bCs w:val="0"/>
                <w:spacing w:val="15"/>
                <w:lang w:val="en-US" w:eastAsia="zh-CN"/>
              </w:rPr>
              <w:t>-</w:t>
            </w:r>
            <w:r>
              <w:rPr>
                <w:rFonts w:hint="eastAsia" w:ascii="微软雅黑" w:hAnsi="微软雅黑" w:eastAsia="微软雅黑" w:cs="微软雅黑"/>
                <w:b w:val="0"/>
                <w:bCs w:val="0"/>
                <w:spacing w:val="15"/>
                <w:lang w:val="en-US" w:eastAsia="zh-CN"/>
              </w:rPr>
              <w:t>徽州古城</w:t>
            </w:r>
          </w:p>
        </w:tc>
        <w:tc>
          <w:tcPr>
            <w:tcW w:w="1013" w:type="dxa"/>
            <w:tcBorders>
              <w:tl2br w:val="nil"/>
              <w:tr2bl w:val="nil"/>
            </w:tcBorders>
            <w:shd w:val="clear" w:color="auto" w:fill="EEECE1" w:themeFill="background2"/>
            <w:vAlign w:val="top"/>
          </w:tcPr>
          <w:p w14:paraId="6D1A89FF">
            <w:pPr>
              <w:pStyle w:val="35"/>
              <w:keepNext w:val="0"/>
              <w:keepLines w:val="0"/>
              <w:pageBreakBefore w:val="0"/>
              <w:kinsoku/>
              <w:wordWrap/>
              <w:overflowPunct/>
              <w:topLinePunct w:val="0"/>
              <w:bidi w:val="0"/>
              <w:snapToGrid w:val="0"/>
              <w:spacing w:before="92" w:line="240" w:lineRule="auto"/>
              <w:ind w:left="330"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sz w:val="18"/>
                <w:szCs w:val="18"/>
              </w:rPr>
              <w:t>√</w:t>
            </w:r>
          </w:p>
        </w:tc>
        <w:tc>
          <w:tcPr>
            <w:tcW w:w="921" w:type="dxa"/>
            <w:tcBorders>
              <w:tl2br w:val="nil"/>
              <w:tr2bl w:val="nil"/>
            </w:tcBorders>
            <w:shd w:val="clear" w:color="auto" w:fill="EEECE1" w:themeFill="background2"/>
            <w:vAlign w:val="top"/>
          </w:tcPr>
          <w:p w14:paraId="06F91FEF">
            <w:pPr>
              <w:pStyle w:val="35"/>
              <w:keepNext w:val="0"/>
              <w:keepLines w:val="0"/>
              <w:pageBreakBefore w:val="0"/>
              <w:kinsoku/>
              <w:wordWrap/>
              <w:overflowPunct/>
              <w:topLinePunct w:val="0"/>
              <w:bidi w:val="0"/>
              <w:snapToGrid w:val="0"/>
              <w:spacing w:before="80" w:line="240" w:lineRule="auto"/>
              <w:ind w:left="366"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1066" w:type="dxa"/>
            <w:tcBorders>
              <w:tl2br w:val="nil"/>
              <w:tr2bl w:val="nil"/>
            </w:tcBorders>
            <w:shd w:val="clear" w:color="auto" w:fill="EEECE1" w:themeFill="background2"/>
            <w:vAlign w:val="top"/>
          </w:tcPr>
          <w:p w14:paraId="2A75F604">
            <w:pPr>
              <w:pStyle w:val="35"/>
              <w:keepNext w:val="0"/>
              <w:keepLines w:val="0"/>
              <w:pageBreakBefore w:val="0"/>
              <w:kinsoku/>
              <w:wordWrap/>
              <w:overflowPunct/>
              <w:topLinePunct w:val="0"/>
              <w:bidi w:val="0"/>
              <w:snapToGrid w:val="0"/>
              <w:spacing w:before="80" w:line="240" w:lineRule="auto"/>
              <w:ind w:left="367"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2631" w:type="dxa"/>
            <w:tcBorders>
              <w:tl2br w:val="nil"/>
              <w:tr2bl w:val="nil"/>
            </w:tcBorders>
            <w:shd w:val="clear" w:color="auto" w:fill="EEECE1" w:themeFill="background2"/>
            <w:vAlign w:val="top"/>
          </w:tcPr>
          <w:p w14:paraId="1417A468">
            <w:pPr>
              <w:pStyle w:val="35"/>
              <w:keepNext w:val="0"/>
              <w:keepLines w:val="0"/>
              <w:pageBreakBefore w:val="0"/>
              <w:widowControl w:val="0"/>
              <w:kinsoku/>
              <w:wordWrap/>
              <w:overflowPunct/>
              <w:topLinePunct w:val="0"/>
              <w:bidi w:val="0"/>
              <w:adjustRightInd/>
              <w:snapToGrid w:val="0"/>
              <w:spacing w:before="152" w:line="240" w:lineRule="auto"/>
              <w:ind w:left="121" w:leftChars="0"/>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4"/>
                <w:lang w:eastAsia="zh-CN"/>
              </w:rPr>
              <w:t>黄山区域</w:t>
            </w:r>
            <w:r>
              <w:rPr>
                <w:rFonts w:hint="eastAsia" w:ascii="微软雅黑" w:hAnsi="微软雅黑" w:eastAsia="微软雅黑" w:cs="微软雅黑"/>
                <w:b w:val="0"/>
                <w:bCs w:val="0"/>
                <w:spacing w:val="14"/>
                <w:lang w:val="en-US" w:eastAsia="zh-CN"/>
              </w:rPr>
              <w:t>酒店</w:t>
            </w:r>
          </w:p>
        </w:tc>
      </w:tr>
      <w:tr w14:paraId="37FBA9EC">
        <w:tblPrEx>
          <w:tblBorders>
            <w:top w:val="single" w:color="262626" w:sz="8" w:space="0"/>
            <w:left w:val="single" w:color="262626" w:sz="8" w:space="0"/>
            <w:bottom w:val="single" w:color="262626" w:sz="8" w:space="0"/>
            <w:right w:val="single" w:color="262626" w:sz="8" w:space="0"/>
            <w:insideH w:val="single" w:color="262626" w:sz="8" w:space="0"/>
            <w:insideV w:val="single" w:color="262626" w:sz="8" w:space="0"/>
          </w:tblBorders>
          <w:tblCellMar>
            <w:top w:w="0" w:type="dxa"/>
            <w:left w:w="108" w:type="dxa"/>
            <w:bottom w:w="0" w:type="dxa"/>
            <w:right w:w="108" w:type="dxa"/>
          </w:tblCellMar>
        </w:tblPrEx>
        <w:trPr>
          <w:cantSplit/>
          <w:trHeight w:val="386" w:hRule="atLeast"/>
        </w:trPr>
        <w:tc>
          <w:tcPr>
            <w:tcW w:w="0" w:type="auto"/>
            <w:shd w:val="clear" w:color="auto" w:fill="EEECE1" w:themeFill="background2"/>
            <w:vAlign w:val="top"/>
          </w:tcPr>
          <w:p w14:paraId="646BC2EF">
            <w:pPr>
              <w:pStyle w:val="35"/>
              <w:keepNext w:val="0"/>
              <w:keepLines w:val="0"/>
              <w:pageBreakBefore w:val="0"/>
              <w:widowControl w:val="0"/>
              <w:kinsoku/>
              <w:wordWrap/>
              <w:overflowPunct/>
              <w:topLinePunct w:val="0"/>
              <w:bidi w:val="0"/>
              <w:adjustRightInd/>
              <w:snapToGrid w:val="0"/>
              <w:spacing w:before="173" w:line="240" w:lineRule="auto"/>
              <w:ind w:left="-34" w:leftChars="-95" w:right="-50" w:rightChars="-24" w:hanging="165" w:hangingChars="91"/>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4"/>
              </w:rPr>
              <w:t>D</w:t>
            </w:r>
            <w:r>
              <w:rPr>
                <w:rFonts w:hint="eastAsia" w:ascii="微软雅黑" w:hAnsi="微软雅黑" w:eastAsia="微软雅黑" w:cs="微软雅黑"/>
                <w:b w:val="0"/>
                <w:bCs w:val="0"/>
                <w:spacing w:val="-4"/>
                <w:lang w:val="en-US" w:eastAsia="zh-CN"/>
              </w:rPr>
              <w:t>6</w:t>
            </w:r>
          </w:p>
        </w:tc>
        <w:tc>
          <w:tcPr>
            <w:tcW w:w="4080" w:type="dxa"/>
            <w:shd w:val="clear" w:color="auto" w:fill="EEECE1" w:themeFill="background2"/>
            <w:vAlign w:val="center"/>
          </w:tcPr>
          <w:p w14:paraId="66701C9F">
            <w:pPr>
              <w:pStyle w:val="35"/>
              <w:keepNext w:val="0"/>
              <w:keepLines w:val="0"/>
              <w:pageBreakBefore w:val="0"/>
              <w:widowControl w:val="0"/>
              <w:kinsoku/>
              <w:wordWrap/>
              <w:overflowPunct/>
              <w:topLinePunct w:val="0"/>
              <w:bidi w:val="0"/>
              <w:adjustRightInd/>
              <w:snapToGrid w:val="0"/>
              <w:spacing w:before="152" w:line="240" w:lineRule="auto"/>
              <w:jc w:val="left"/>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8"/>
                <w:lang w:eastAsia="zh-CN"/>
              </w:rPr>
              <w:t>黄山风景区</w:t>
            </w:r>
          </w:p>
        </w:tc>
        <w:tc>
          <w:tcPr>
            <w:tcW w:w="1013" w:type="dxa"/>
            <w:shd w:val="clear" w:color="auto" w:fill="EEECE1" w:themeFill="background2"/>
            <w:vAlign w:val="top"/>
          </w:tcPr>
          <w:p w14:paraId="37E374F4">
            <w:pPr>
              <w:pStyle w:val="35"/>
              <w:keepNext w:val="0"/>
              <w:keepLines w:val="0"/>
              <w:pageBreakBefore w:val="0"/>
              <w:kinsoku/>
              <w:wordWrap/>
              <w:overflowPunct/>
              <w:topLinePunct w:val="0"/>
              <w:bidi w:val="0"/>
              <w:snapToGrid w:val="0"/>
              <w:spacing w:before="80" w:line="240" w:lineRule="auto"/>
              <w:ind w:left="324"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921" w:type="dxa"/>
            <w:shd w:val="clear" w:color="auto" w:fill="EEECE1" w:themeFill="background2"/>
            <w:vAlign w:val="top"/>
          </w:tcPr>
          <w:p w14:paraId="7A65FFBF">
            <w:pPr>
              <w:pStyle w:val="35"/>
              <w:keepNext w:val="0"/>
              <w:keepLines w:val="0"/>
              <w:pageBreakBefore w:val="0"/>
              <w:kinsoku/>
              <w:wordWrap/>
              <w:overflowPunct/>
              <w:topLinePunct w:val="0"/>
              <w:bidi w:val="0"/>
              <w:snapToGrid w:val="0"/>
              <w:spacing w:before="80" w:line="240" w:lineRule="auto"/>
              <w:ind w:left="366"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1066" w:type="dxa"/>
            <w:shd w:val="clear" w:color="auto" w:fill="EEECE1" w:themeFill="background2"/>
            <w:vAlign w:val="top"/>
          </w:tcPr>
          <w:p w14:paraId="43AAE5B8">
            <w:pPr>
              <w:pStyle w:val="35"/>
              <w:keepNext w:val="0"/>
              <w:keepLines w:val="0"/>
              <w:pageBreakBefore w:val="0"/>
              <w:kinsoku/>
              <w:wordWrap/>
              <w:overflowPunct/>
              <w:topLinePunct w:val="0"/>
              <w:bidi w:val="0"/>
              <w:snapToGrid w:val="0"/>
              <w:spacing w:before="177" w:line="240" w:lineRule="auto"/>
              <w:ind w:left="378"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0" w:type="auto"/>
            <w:shd w:val="clear" w:color="auto" w:fill="EEECE1" w:themeFill="background2"/>
            <w:vAlign w:val="top"/>
          </w:tcPr>
          <w:p w14:paraId="55463302">
            <w:pPr>
              <w:pStyle w:val="35"/>
              <w:keepNext w:val="0"/>
              <w:keepLines w:val="0"/>
              <w:pageBreakBefore w:val="0"/>
              <w:widowControl w:val="0"/>
              <w:kinsoku/>
              <w:wordWrap/>
              <w:overflowPunct/>
              <w:topLinePunct w:val="0"/>
              <w:bidi w:val="0"/>
              <w:adjustRightInd/>
              <w:snapToGrid w:val="0"/>
              <w:spacing w:before="153" w:line="240" w:lineRule="auto"/>
              <w:ind w:left="116" w:leftChars="0"/>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4"/>
                <w:lang w:eastAsia="zh-CN"/>
              </w:rPr>
              <w:t>黄山区域</w:t>
            </w:r>
            <w:r>
              <w:rPr>
                <w:rFonts w:hint="eastAsia" w:ascii="微软雅黑" w:hAnsi="微软雅黑" w:eastAsia="微软雅黑" w:cs="微软雅黑"/>
                <w:b w:val="0"/>
                <w:bCs w:val="0"/>
                <w:spacing w:val="14"/>
                <w:lang w:val="en-US" w:eastAsia="zh-CN"/>
              </w:rPr>
              <w:t>酒店</w:t>
            </w:r>
          </w:p>
        </w:tc>
      </w:tr>
      <w:tr w14:paraId="096DED72">
        <w:tblPrEx>
          <w:tblBorders>
            <w:top w:val="single" w:color="262626" w:sz="8" w:space="0"/>
            <w:left w:val="single" w:color="262626" w:sz="8" w:space="0"/>
            <w:bottom w:val="single" w:color="262626" w:sz="8" w:space="0"/>
            <w:right w:val="single" w:color="262626" w:sz="8" w:space="0"/>
            <w:insideH w:val="single" w:color="262626" w:sz="8" w:space="0"/>
            <w:insideV w:val="single" w:color="262626" w:sz="8" w:space="0"/>
          </w:tblBorders>
          <w:tblCellMar>
            <w:top w:w="0" w:type="dxa"/>
            <w:left w:w="108" w:type="dxa"/>
            <w:bottom w:w="0" w:type="dxa"/>
            <w:right w:w="108" w:type="dxa"/>
          </w:tblCellMar>
        </w:tblPrEx>
        <w:trPr>
          <w:cantSplit/>
          <w:trHeight w:val="591" w:hRule="atLeast"/>
        </w:trPr>
        <w:tc>
          <w:tcPr>
            <w:tcW w:w="0" w:type="auto"/>
            <w:shd w:val="clear" w:color="auto" w:fill="EEECE1" w:themeFill="background2"/>
            <w:vAlign w:val="top"/>
          </w:tcPr>
          <w:p w14:paraId="27238684">
            <w:pPr>
              <w:pStyle w:val="35"/>
              <w:keepNext w:val="0"/>
              <w:keepLines w:val="0"/>
              <w:pageBreakBefore w:val="0"/>
              <w:widowControl w:val="0"/>
              <w:kinsoku/>
              <w:wordWrap/>
              <w:overflowPunct/>
              <w:topLinePunct w:val="0"/>
              <w:bidi w:val="0"/>
              <w:adjustRightInd/>
              <w:snapToGrid w:val="0"/>
              <w:spacing w:before="175" w:line="240" w:lineRule="auto"/>
              <w:ind w:left="-34" w:leftChars="-95" w:right="-50" w:rightChars="-24" w:hanging="165" w:hangingChars="91"/>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4"/>
              </w:rPr>
              <w:t>D</w:t>
            </w:r>
            <w:r>
              <w:rPr>
                <w:rFonts w:hint="eastAsia" w:ascii="微软雅黑" w:hAnsi="微软雅黑" w:eastAsia="微软雅黑" w:cs="微软雅黑"/>
                <w:b w:val="0"/>
                <w:bCs w:val="0"/>
                <w:spacing w:val="-4"/>
                <w:lang w:val="en-US" w:eastAsia="zh-CN"/>
              </w:rPr>
              <w:t>7</w:t>
            </w:r>
          </w:p>
        </w:tc>
        <w:tc>
          <w:tcPr>
            <w:tcW w:w="4080" w:type="dxa"/>
            <w:shd w:val="clear" w:color="auto" w:fill="EEECE1" w:themeFill="background2"/>
            <w:vAlign w:val="center"/>
          </w:tcPr>
          <w:p w14:paraId="1EEE08A3">
            <w:pPr>
              <w:pStyle w:val="35"/>
              <w:keepNext w:val="0"/>
              <w:keepLines w:val="0"/>
              <w:pageBreakBefore w:val="0"/>
              <w:widowControl w:val="0"/>
              <w:kinsoku/>
              <w:wordWrap/>
              <w:overflowPunct/>
              <w:topLinePunct w:val="0"/>
              <w:bidi w:val="0"/>
              <w:adjustRightInd/>
              <w:snapToGrid w:val="0"/>
              <w:spacing w:before="155" w:line="240" w:lineRule="auto"/>
              <w:jc w:val="left"/>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kern w:val="2"/>
                <w:sz w:val="19"/>
                <w:szCs w:val="19"/>
                <w:lang w:val="en-US" w:eastAsia="zh-CN" w:bidi="ar-SA"/>
              </w:rPr>
              <w:t>谢裕大博物馆</w:t>
            </w:r>
            <w:r>
              <w:rPr>
                <w:rFonts w:hint="eastAsia" w:cs="微软雅黑"/>
                <w:b w:val="0"/>
                <w:bCs w:val="0"/>
                <w:kern w:val="2"/>
                <w:sz w:val="19"/>
                <w:szCs w:val="19"/>
                <w:lang w:val="en-US" w:eastAsia="zh-CN" w:bidi="ar-SA"/>
              </w:rPr>
              <w:t>-</w:t>
            </w:r>
            <w:r>
              <w:rPr>
                <w:rFonts w:hint="eastAsia" w:ascii="微软雅黑" w:hAnsi="微软雅黑" w:eastAsia="微软雅黑" w:cs="微软雅黑"/>
                <w:b w:val="0"/>
                <w:bCs w:val="0"/>
                <w:kern w:val="2"/>
                <w:sz w:val="19"/>
                <w:szCs w:val="19"/>
                <w:lang w:val="en-US" w:eastAsia="zh-CN" w:bidi="ar-SA"/>
              </w:rPr>
              <w:t>西溪南</w:t>
            </w:r>
            <w:r>
              <w:rPr>
                <w:rFonts w:hint="eastAsia" w:cs="微软雅黑"/>
                <w:b w:val="0"/>
                <w:bCs w:val="0"/>
                <w:kern w:val="2"/>
                <w:sz w:val="19"/>
                <w:szCs w:val="19"/>
                <w:lang w:val="en-US" w:eastAsia="zh-CN" w:bidi="ar-SA"/>
              </w:rPr>
              <w:t>-</w:t>
            </w:r>
            <w:r>
              <w:rPr>
                <w:rFonts w:hint="eastAsia" w:ascii="微软雅黑" w:hAnsi="微软雅黑" w:eastAsia="微软雅黑" w:cs="微软雅黑"/>
                <w:b w:val="0"/>
                <w:bCs w:val="0"/>
                <w:kern w:val="2"/>
                <w:sz w:val="19"/>
                <w:szCs w:val="19"/>
                <w:lang w:val="en-US" w:eastAsia="zh-CN" w:bidi="ar-SA"/>
              </w:rPr>
              <w:t>潜口民宅</w:t>
            </w:r>
            <w:r>
              <w:rPr>
                <w:rFonts w:hint="eastAsia" w:cs="微软雅黑"/>
                <w:b w:val="0"/>
                <w:bCs w:val="0"/>
                <w:kern w:val="2"/>
                <w:sz w:val="19"/>
                <w:szCs w:val="19"/>
                <w:lang w:val="en-US" w:eastAsia="zh-CN" w:bidi="ar-SA"/>
              </w:rPr>
              <w:t>-</w:t>
            </w:r>
            <w:r>
              <w:rPr>
                <w:rFonts w:hint="eastAsia" w:ascii="微软雅黑" w:hAnsi="微软雅黑" w:eastAsia="微软雅黑" w:cs="微软雅黑"/>
                <w:b w:val="0"/>
                <w:bCs w:val="0"/>
                <w:kern w:val="2"/>
                <w:sz w:val="19"/>
                <w:szCs w:val="19"/>
                <w:lang w:val="en-US" w:eastAsia="zh-CN" w:bidi="ar-SA"/>
              </w:rPr>
              <w:t>唐模</w:t>
            </w:r>
          </w:p>
        </w:tc>
        <w:tc>
          <w:tcPr>
            <w:tcW w:w="1013" w:type="dxa"/>
            <w:shd w:val="clear" w:color="auto" w:fill="EEECE1" w:themeFill="background2"/>
            <w:vAlign w:val="top"/>
          </w:tcPr>
          <w:p w14:paraId="68B7F734">
            <w:pPr>
              <w:pStyle w:val="35"/>
              <w:keepNext w:val="0"/>
              <w:keepLines w:val="0"/>
              <w:pageBreakBefore w:val="0"/>
              <w:kinsoku/>
              <w:wordWrap/>
              <w:overflowPunct/>
              <w:topLinePunct w:val="0"/>
              <w:bidi w:val="0"/>
              <w:snapToGrid w:val="0"/>
              <w:spacing w:before="175" w:line="240" w:lineRule="auto"/>
              <w:ind w:left="335"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921" w:type="dxa"/>
            <w:shd w:val="clear" w:color="auto" w:fill="EEECE1" w:themeFill="background2"/>
            <w:vAlign w:val="top"/>
          </w:tcPr>
          <w:p w14:paraId="39AA51F1">
            <w:pPr>
              <w:pStyle w:val="35"/>
              <w:keepNext w:val="0"/>
              <w:keepLines w:val="0"/>
              <w:pageBreakBefore w:val="0"/>
              <w:kinsoku/>
              <w:wordWrap/>
              <w:overflowPunct/>
              <w:topLinePunct w:val="0"/>
              <w:bidi w:val="0"/>
              <w:snapToGrid w:val="0"/>
              <w:spacing w:before="175" w:line="240" w:lineRule="auto"/>
              <w:ind w:left="377"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1066" w:type="dxa"/>
            <w:shd w:val="clear" w:color="auto" w:fill="EEECE1" w:themeFill="background2"/>
            <w:vAlign w:val="top"/>
          </w:tcPr>
          <w:p w14:paraId="181EE17C">
            <w:pPr>
              <w:pStyle w:val="35"/>
              <w:keepNext w:val="0"/>
              <w:keepLines w:val="0"/>
              <w:pageBreakBefore w:val="0"/>
              <w:kinsoku/>
              <w:wordWrap/>
              <w:overflowPunct/>
              <w:topLinePunct w:val="0"/>
              <w:bidi w:val="0"/>
              <w:snapToGrid w:val="0"/>
              <w:spacing w:before="175" w:line="240" w:lineRule="auto"/>
              <w:ind w:left="378" w:leftChars="0"/>
              <w:jc w:val="center"/>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rPr>
              <w:t>√</w:t>
            </w:r>
          </w:p>
        </w:tc>
        <w:tc>
          <w:tcPr>
            <w:tcW w:w="0" w:type="auto"/>
            <w:shd w:val="clear" w:color="auto" w:fill="EEECE1" w:themeFill="background2"/>
            <w:vAlign w:val="top"/>
          </w:tcPr>
          <w:p w14:paraId="7369442C">
            <w:pPr>
              <w:pStyle w:val="35"/>
              <w:keepNext w:val="0"/>
              <w:keepLines w:val="0"/>
              <w:pageBreakBefore w:val="0"/>
              <w:widowControl w:val="0"/>
              <w:kinsoku/>
              <w:wordWrap/>
              <w:overflowPunct/>
              <w:topLinePunct w:val="0"/>
              <w:bidi w:val="0"/>
              <w:adjustRightInd/>
              <w:snapToGrid w:val="0"/>
              <w:spacing w:before="155" w:line="240" w:lineRule="auto"/>
              <w:ind w:left="116" w:leftChars="0"/>
              <w:jc w:val="center"/>
              <w:textAlignment w:val="auto"/>
              <w:rPr>
                <w:rFonts w:hint="eastAsia" w:ascii="微软雅黑" w:hAnsi="微软雅黑" w:eastAsia="微软雅黑" w:cs="微软雅黑"/>
                <w:b w:val="0"/>
                <w:bCs w:val="0"/>
                <w:kern w:val="2"/>
                <w:sz w:val="19"/>
                <w:szCs w:val="19"/>
                <w:lang w:val="en-US" w:eastAsia="zh-CN" w:bidi="ar-SA"/>
              </w:rPr>
            </w:pPr>
            <w:r>
              <w:rPr>
                <w:rFonts w:hint="eastAsia" w:ascii="微软雅黑" w:hAnsi="微软雅黑" w:eastAsia="微软雅黑" w:cs="微软雅黑"/>
                <w:b w:val="0"/>
                <w:bCs w:val="0"/>
                <w:spacing w:val="14"/>
                <w:lang w:eastAsia="zh-CN"/>
              </w:rPr>
              <w:t>黄山区域</w:t>
            </w:r>
            <w:r>
              <w:rPr>
                <w:rFonts w:hint="eastAsia" w:ascii="微软雅黑" w:hAnsi="微软雅黑" w:eastAsia="微软雅黑" w:cs="微软雅黑"/>
                <w:b w:val="0"/>
                <w:bCs w:val="0"/>
                <w:spacing w:val="14"/>
                <w:lang w:val="en-US" w:eastAsia="zh-CN"/>
              </w:rPr>
              <w:t>酒店</w:t>
            </w:r>
          </w:p>
        </w:tc>
      </w:tr>
      <w:tr w14:paraId="3C75A87E">
        <w:tblPrEx>
          <w:tblBorders>
            <w:top w:val="single" w:color="262626" w:sz="8" w:space="0"/>
            <w:left w:val="single" w:color="262626" w:sz="8" w:space="0"/>
            <w:bottom w:val="single" w:color="262626" w:sz="8" w:space="0"/>
            <w:right w:val="single" w:color="262626" w:sz="8" w:space="0"/>
            <w:insideH w:val="single" w:color="262626" w:sz="8" w:space="0"/>
            <w:insideV w:val="single" w:color="262626" w:sz="8" w:space="0"/>
          </w:tblBorders>
          <w:tblCellMar>
            <w:top w:w="0" w:type="dxa"/>
            <w:left w:w="108" w:type="dxa"/>
            <w:bottom w:w="0" w:type="dxa"/>
            <w:right w:w="108" w:type="dxa"/>
          </w:tblCellMar>
        </w:tblPrEx>
        <w:trPr>
          <w:cantSplit/>
          <w:trHeight w:val="591" w:hRule="atLeast"/>
        </w:trPr>
        <w:tc>
          <w:tcPr>
            <w:tcW w:w="0" w:type="auto"/>
            <w:shd w:val="clear" w:color="auto" w:fill="EEECE1" w:themeFill="background2"/>
            <w:vAlign w:val="top"/>
          </w:tcPr>
          <w:p w14:paraId="3B16BD3D">
            <w:pPr>
              <w:pStyle w:val="35"/>
              <w:keepNext w:val="0"/>
              <w:keepLines w:val="0"/>
              <w:pageBreakBefore w:val="0"/>
              <w:widowControl w:val="0"/>
              <w:kinsoku/>
              <w:wordWrap/>
              <w:overflowPunct/>
              <w:topLinePunct w:val="0"/>
              <w:bidi w:val="0"/>
              <w:adjustRightInd/>
              <w:snapToGrid w:val="0"/>
              <w:spacing w:before="175" w:line="240" w:lineRule="auto"/>
              <w:ind w:left="-34" w:leftChars="-95" w:right="-50" w:rightChars="-24" w:hanging="165" w:hangingChars="91"/>
              <w:jc w:val="center"/>
              <w:textAlignment w:val="auto"/>
              <w:rPr>
                <w:rFonts w:hint="eastAsia" w:ascii="微软雅黑" w:hAnsi="微软雅黑" w:eastAsia="微软雅黑" w:cs="微软雅黑"/>
                <w:b w:val="0"/>
                <w:bCs w:val="0"/>
                <w:spacing w:val="-4"/>
                <w:lang w:val="en-US" w:eastAsia="zh-CN"/>
              </w:rPr>
            </w:pPr>
            <w:r>
              <w:rPr>
                <w:rFonts w:hint="eastAsia" w:ascii="微软雅黑" w:hAnsi="微软雅黑" w:eastAsia="微软雅黑" w:cs="微软雅黑"/>
                <w:b w:val="0"/>
                <w:bCs w:val="0"/>
                <w:spacing w:val="-4"/>
                <w:lang w:val="en-US" w:eastAsia="zh-CN"/>
              </w:rPr>
              <w:t>D8</w:t>
            </w:r>
          </w:p>
        </w:tc>
        <w:tc>
          <w:tcPr>
            <w:tcW w:w="4080" w:type="dxa"/>
            <w:shd w:val="clear" w:color="auto" w:fill="EEECE1" w:themeFill="background2"/>
            <w:vAlign w:val="center"/>
          </w:tcPr>
          <w:p w14:paraId="1E416E6E">
            <w:pPr>
              <w:pStyle w:val="35"/>
              <w:keepNext w:val="0"/>
              <w:keepLines w:val="0"/>
              <w:pageBreakBefore w:val="0"/>
              <w:widowControl w:val="0"/>
              <w:kinsoku/>
              <w:wordWrap/>
              <w:overflowPunct/>
              <w:topLinePunct w:val="0"/>
              <w:bidi w:val="0"/>
              <w:adjustRightInd/>
              <w:snapToGrid w:val="0"/>
              <w:spacing w:before="155" w:line="240" w:lineRule="auto"/>
              <w:jc w:val="left"/>
              <w:textAlignment w:val="auto"/>
              <w:rPr>
                <w:rFonts w:hint="eastAsia" w:ascii="微软雅黑" w:hAnsi="微软雅黑" w:eastAsia="微软雅黑" w:cs="微软雅黑"/>
                <w:b w:val="0"/>
                <w:bCs w:val="0"/>
                <w:spacing w:val="16"/>
                <w:lang w:val="en-US" w:eastAsia="zh-CN"/>
              </w:rPr>
            </w:pPr>
            <w:r>
              <w:rPr>
                <w:rFonts w:hint="eastAsia" w:ascii="微软雅黑" w:hAnsi="微软雅黑" w:eastAsia="微软雅黑" w:cs="微软雅黑"/>
                <w:b w:val="0"/>
                <w:bCs w:val="0"/>
                <w:spacing w:val="16"/>
                <w:lang w:eastAsia="zh-CN"/>
              </w:rPr>
              <w:t>景德镇</w:t>
            </w:r>
            <w:r>
              <w:rPr>
                <w:rFonts w:hint="eastAsia" w:cs="微软雅黑"/>
                <w:b w:val="0"/>
                <w:bCs w:val="0"/>
                <w:spacing w:val="16"/>
                <w:lang w:val="en-US" w:eastAsia="zh-CN"/>
              </w:rPr>
              <w:t>-</w:t>
            </w:r>
            <w:r>
              <w:rPr>
                <w:rFonts w:hint="eastAsia" w:ascii="微软雅黑" w:hAnsi="微软雅黑" w:eastAsia="微软雅黑" w:cs="微软雅黑"/>
                <w:b w:val="0"/>
                <w:bCs w:val="0"/>
                <w:spacing w:val="16"/>
                <w:lang w:eastAsia="zh-CN"/>
              </w:rPr>
              <w:t>篁岭</w:t>
            </w:r>
            <w:r>
              <w:rPr>
                <w:rFonts w:hint="eastAsia" w:ascii="微软雅黑" w:hAnsi="微软雅黑" w:eastAsia="微软雅黑" w:cs="微软雅黑"/>
                <w:b w:val="0"/>
                <w:bCs w:val="0"/>
                <w:spacing w:val="16"/>
                <w:lang w:val="en-US" w:eastAsia="zh-CN"/>
              </w:rPr>
              <w:t xml:space="preserve"> </w:t>
            </w:r>
          </w:p>
        </w:tc>
        <w:tc>
          <w:tcPr>
            <w:tcW w:w="1013" w:type="dxa"/>
            <w:shd w:val="clear" w:color="auto" w:fill="EEECE1" w:themeFill="background2"/>
            <w:vAlign w:val="top"/>
          </w:tcPr>
          <w:p w14:paraId="69332022">
            <w:pPr>
              <w:pStyle w:val="35"/>
              <w:keepNext w:val="0"/>
              <w:keepLines w:val="0"/>
              <w:pageBreakBefore w:val="0"/>
              <w:kinsoku/>
              <w:wordWrap/>
              <w:overflowPunct/>
              <w:topLinePunct w:val="0"/>
              <w:bidi w:val="0"/>
              <w:snapToGrid w:val="0"/>
              <w:spacing w:before="175" w:line="240" w:lineRule="auto"/>
              <w:ind w:left="335" w:leftChars="0"/>
              <w:jc w:val="center"/>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rPr>
              <w:t>√</w:t>
            </w:r>
          </w:p>
        </w:tc>
        <w:tc>
          <w:tcPr>
            <w:tcW w:w="921" w:type="dxa"/>
            <w:shd w:val="clear" w:color="auto" w:fill="EEECE1" w:themeFill="background2"/>
            <w:vAlign w:val="top"/>
          </w:tcPr>
          <w:p w14:paraId="354DE3FF">
            <w:pPr>
              <w:pStyle w:val="35"/>
              <w:keepNext w:val="0"/>
              <w:keepLines w:val="0"/>
              <w:pageBreakBefore w:val="0"/>
              <w:kinsoku/>
              <w:wordWrap/>
              <w:overflowPunct/>
              <w:topLinePunct w:val="0"/>
              <w:bidi w:val="0"/>
              <w:snapToGrid w:val="0"/>
              <w:spacing w:before="175" w:line="240" w:lineRule="auto"/>
              <w:ind w:left="377" w:leftChars="0"/>
              <w:jc w:val="center"/>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rPr>
              <w:t>×</w:t>
            </w:r>
          </w:p>
        </w:tc>
        <w:tc>
          <w:tcPr>
            <w:tcW w:w="1066" w:type="dxa"/>
            <w:shd w:val="clear" w:color="auto" w:fill="EEECE1" w:themeFill="background2"/>
            <w:vAlign w:val="top"/>
          </w:tcPr>
          <w:p w14:paraId="2CA8C8FC">
            <w:pPr>
              <w:pStyle w:val="35"/>
              <w:keepNext w:val="0"/>
              <w:keepLines w:val="0"/>
              <w:pageBreakBefore w:val="0"/>
              <w:kinsoku/>
              <w:wordWrap/>
              <w:overflowPunct/>
              <w:topLinePunct w:val="0"/>
              <w:bidi w:val="0"/>
              <w:snapToGrid w:val="0"/>
              <w:spacing w:before="175" w:line="240" w:lineRule="auto"/>
              <w:ind w:left="378" w:leftChars="0"/>
              <w:jc w:val="center"/>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rPr>
              <w:t>√</w:t>
            </w:r>
          </w:p>
        </w:tc>
        <w:tc>
          <w:tcPr>
            <w:tcW w:w="0" w:type="auto"/>
            <w:shd w:val="clear" w:color="auto" w:fill="EEECE1" w:themeFill="background2"/>
            <w:vAlign w:val="top"/>
          </w:tcPr>
          <w:p w14:paraId="4F2A876B">
            <w:pPr>
              <w:pStyle w:val="35"/>
              <w:keepNext w:val="0"/>
              <w:keepLines w:val="0"/>
              <w:pageBreakBefore w:val="0"/>
              <w:widowControl w:val="0"/>
              <w:kinsoku/>
              <w:wordWrap/>
              <w:overflowPunct/>
              <w:topLinePunct w:val="0"/>
              <w:bidi w:val="0"/>
              <w:adjustRightInd/>
              <w:snapToGrid w:val="0"/>
              <w:spacing w:before="155" w:line="240" w:lineRule="auto"/>
              <w:ind w:left="116" w:leftChars="0"/>
              <w:jc w:val="center"/>
              <w:textAlignment w:val="auto"/>
              <w:rPr>
                <w:rFonts w:hint="eastAsia" w:ascii="微软雅黑" w:hAnsi="微软雅黑" w:eastAsia="微软雅黑" w:cs="微软雅黑"/>
                <w:b w:val="0"/>
                <w:bCs w:val="0"/>
                <w:spacing w:val="15"/>
                <w:lang w:val="en-US" w:eastAsia="zh-CN"/>
              </w:rPr>
            </w:pPr>
            <w:r>
              <w:rPr>
                <w:rFonts w:hint="eastAsia" w:ascii="微软雅黑" w:hAnsi="微软雅黑" w:eastAsia="微软雅黑" w:cs="微软雅黑"/>
                <w:b w:val="0"/>
                <w:bCs w:val="0"/>
                <w:spacing w:val="14"/>
                <w:lang w:eastAsia="zh-CN"/>
              </w:rPr>
              <w:t>黄山区域</w:t>
            </w:r>
            <w:r>
              <w:rPr>
                <w:rFonts w:hint="eastAsia" w:ascii="微软雅黑" w:hAnsi="微软雅黑" w:eastAsia="微软雅黑" w:cs="微软雅黑"/>
                <w:b w:val="0"/>
                <w:bCs w:val="0"/>
                <w:spacing w:val="14"/>
                <w:lang w:val="en-US" w:eastAsia="zh-CN"/>
              </w:rPr>
              <w:t>酒店</w:t>
            </w:r>
          </w:p>
        </w:tc>
      </w:tr>
      <w:tr w14:paraId="4401C53A">
        <w:tblPrEx>
          <w:tblBorders>
            <w:top w:val="single" w:color="262626" w:sz="8" w:space="0"/>
            <w:left w:val="single" w:color="262626" w:sz="8" w:space="0"/>
            <w:bottom w:val="single" w:color="262626" w:sz="8" w:space="0"/>
            <w:right w:val="single" w:color="262626" w:sz="8" w:space="0"/>
            <w:insideH w:val="single" w:color="262626" w:sz="8" w:space="0"/>
            <w:insideV w:val="single" w:color="262626" w:sz="8" w:space="0"/>
          </w:tblBorders>
          <w:tblCellMar>
            <w:top w:w="0" w:type="dxa"/>
            <w:left w:w="108" w:type="dxa"/>
            <w:bottom w:w="0" w:type="dxa"/>
            <w:right w:w="108" w:type="dxa"/>
          </w:tblCellMar>
        </w:tblPrEx>
        <w:trPr>
          <w:cantSplit/>
          <w:trHeight w:val="591" w:hRule="atLeast"/>
        </w:trPr>
        <w:tc>
          <w:tcPr>
            <w:tcW w:w="0" w:type="auto"/>
            <w:shd w:val="clear" w:color="auto" w:fill="EEECE1" w:themeFill="background2"/>
            <w:vAlign w:val="top"/>
          </w:tcPr>
          <w:p w14:paraId="40BBB4C7">
            <w:pPr>
              <w:pStyle w:val="35"/>
              <w:keepNext w:val="0"/>
              <w:keepLines w:val="0"/>
              <w:pageBreakBefore w:val="0"/>
              <w:widowControl w:val="0"/>
              <w:kinsoku/>
              <w:wordWrap/>
              <w:overflowPunct/>
              <w:topLinePunct w:val="0"/>
              <w:bidi w:val="0"/>
              <w:adjustRightInd/>
              <w:snapToGrid w:val="0"/>
              <w:spacing w:before="175" w:line="240" w:lineRule="auto"/>
              <w:ind w:left="-34" w:leftChars="-95" w:right="-50" w:rightChars="-24" w:hanging="165" w:hangingChars="91"/>
              <w:jc w:val="center"/>
              <w:textAlignment w:val="auto"/>
              <w:rPr>
                <w:rFonts w:hint="eastAsia" w:ascii="微软雅黑" w:hAnsi="微软雅黑" w:eastAsia="微软雅黑" w:cs="微软雅黑"/>
                <w:b w:val="0"/>
                <w:bCs w:val="0"/>
                <w:spacing w:val="-4"/>
                <w:lang w:val="en-US" w:eastAsia="zh-CN"/>
              </w:rPr>
            </w:pPr>
            <w:r>
              <w:rPr>
                <w:rFonts w:hint="eastAsia" w:ascii="微软雅黑" w:hAnsi="微软雅黑" w:eastAsia="微软雅黑" w:cs="微软雅黑"/>
                <w:b w:val="0"/>
                <w:bCs w:val="0"/>
                <w:spacing w:val="-4"/>
                <w:lang w:val="en-US" w:eastAsia="zh-CN"/>
              </w:rPr>
              <w:t>D9</w:t>
            </w:r>
          </w:p>
        </w:tc>
        <w:tc>
          <w:tcPr>
            <w:tcW w:w="4080" w:type="dxa"/>
            <w:shd w:val="clear" w:color="auto" w:fill="EEECE1" w:themeFill="background2"/>
            <w:vAlign w:val="center"/>
          </w:tcPr>
          <w:p w14:paraId="556C2E3E">
            <w:pPr>
              <w:pStyle w:val="35"/>
              <w:keepNext w:val="0"/>
              <w:keepLines w:val="0"/>
              <w:pageBreakBefore w:val="0"/>
              <w:widowControl w:val="0"/>
              <w:kinsoku/>
              <w:wordWrap/>
              <w:overflowPunct/>
              <w:topLinePunct w:val="0"/>
              <w:bidi w:val="0"/>
              <w:adjustRightInd/>
              <w:snapToGrid w:val="0"/>
              <w:spacing w:before="155" w:line="240" w:lineRule="auto"/>
              <w:jc w:val="left"/>
              <w:textAlignment w:val="auto"/>
              <w:rPr>
                <w:rFonts w:hint="default" w:ascii="微软雅黑" w:hAnsi="微软雅黑" w:eastAsia="微软雅黑" w:cs="微软雅黑"/>
                <w:b w:val="0"/>
                <w:bCs w:val="0"/>
                <w:spacing w:val="16"/>
                <w:lang w:val="en-US" w:eastAsia="zh-CN"/>
              </w:rPr>
            </w:pPr>
            <w:r>
              <w:rPr>
                <w:rFonts w:hint="eastAsia" w:ascii="微软雅黑" w:hAnsi="微软雅黑" w:eastAsia="微软雅黑" w:cs="微软雅黑"/>
                <w:b w:val="0"/>
                <w:bCs w:val="0"/>
                <w:spacing w:val="16"/>
                <w:lang w:val="en-US" w:eastAsia="zh-CN"/>
              </w:rPr>
              <w:t>屯溪老街</w:t>
            </w:r>
            <w:r>
              <w:rPr>
                <w:rFonts w:hint="eastAsia" w:cs="微软雅黑"/>
                <w:b w:val="0"/>
                <w:bCs w:val="0"/>
                <w:spacing w:val="16"/>
                <w:lang w:val="en-US" w:eastAsia="zh-CN"/>
              </w:rPr>
              <w:t>-</w:t>
            </w:r>
            <w:r>
              <w:rPr>
                <w:rFonts w:hint="eastAsia" w:ascii="微软雅黑" w:hAnsi="微软雅黑" w:eastAsia="微软雅黑" w:cs="微软雅黑"/>
                <w:b w:val="0"/>
                <w:bCs w:val="0"/>
                <w:spacing w:val="16"/>
                <w:lang w:val="en-US" w:eastAsia="zh-CN"/>
              </w:rPr>
              <w:t>合肥返程送</w:t>
            </w:r>
            <w:r>
              <w:rPr>
                <w:rFonts w:hint="eastAsia" w:cs="微软雅黑"/>
                <w:b w:val="0"/>
                <w:bCs w:val="0"/>
                <w:spacing w:val="16"/>
                <w:lang w:val="en-US" w:eastAsia="zh-CN"/>
              </w:rPr>
              <w:t>火车</w:t>
            </w:r>
          </w:p>
        </w:tc>
        <w:tc>
          <w:tcPr>
            <w:tcW w:w="1013" w:type="dxa"/>
            <w:shd w:val="clear" w:color="auto" w:fill="EEECE1" w:themeFill="background2"/>
            <w:vAlign w:val="top"/>
          </w:tcPr>
          <w:p w14:paraId="4ADAF387">
            <w:pPr>
              <w:pStyle w:val="35"/>
              <w:keepNext w:val="0"/>
              <w:keepLines w:val="0"/>
              <w:pageBreakBefore w:val="0"/>
              <w:kinsoku/>
              <w:wordWrap/>
              <w:overflowPunct/>
              <w:topLinePunct w:val="0"/>
              <w:bidi w:val="0"/>
              <w:snapToGrid w:val="0"/>
              <w:spacing w:before="175" w:line="240" w:lineRule="auto"/>
              <w:ind w:left="335" w:leftChars="0"/>
              <w:jc w:val="center"/>
              <w:rPr>
                <w:rFonts w:hint="eastAsia" w:ascii="微软雅黑" w:hAnsi="微软雅黑" w:eastAsia="微软雅黑" w:cs="微软雅黑"/>
                <w:b w:val="0"/>
                <w:bCs w:val="0"/>
              </w:rPr>
            </w:pPr>
            <w:r>
              <w:rPr>
                <w:rFonts w:hint="eastAsia" w:ascii="微软雅黑" w:hAnsi="微软雅黑" w:eastAsia="微软雅黑" w:cs="微软雅黑"/>
                <w:b w:val="0"/>
                <w:bCs w:val="0"/>
              </w:rPr>
              <w:t>√</w:t>
            </w:r>
          </w:p>
        </w:tc>
        <w:tc>
          <w:tcPr>
            <w:tcW w:w="921" w:type="dxa"/>
            <w:shd w:val="clear" w:color="auto" w:fill="EEECE1" w:themeFill="background2"/>
            <w:vAlign w:val="top"/>
          </w:tcPr>
          <w:p w14:paraId="44DE7250">
            <w:pPr>
              <w:pStyle w:val="35"/>
              <w:keepNext w:val="0"/>
              <w:keepLines w:val="0"/>
              <w:pageBreakBefore w:val="0"/>
              <w:kinsoku/>
              <w:wordWrap/>
              <w:overflowPunct/>
              <w:topLinePunct w:val="0"/>
              <w:bidi w:val="0"/>
              <w:snapToGrid w:val="0"/>
              <w:spacing w:before="175" w:line="240" w:lineRule="auto"/>
              <w:ind w:left="377" w:leftChars="0"/>
              <w:jc w:val="center"/>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rPr>
              <w:t>√</w:t>
            </w:r>
          </w:p>
        </w:tc>
        <w:tc>
          <w:tcPr>
            <w:tcW w:w="1066" w:type="dxa"/>
            <w:shd w:val="clear" w:color="auto" w:fill="EEECE1" w:themeFill="background2"/>
            <w:vAlign w:val="top"/>
          </w:tcPr>
          <w:p w14:paraId="5C8A5CFC">
            <w:pPr>
              <w:pStyle w:val="35"/>
              <w:keepNext w:val="0"/>
              <w:keepLines w:val="0"/>
              <w:pageBreakBefore w:val="0"/>
              <w:kinsoku/>
              <w:wordWrap/>
              <w:overflowPunct/>
              <w:topLinePunct w:val="0"/>
              <w:bidi w:val="0"/>
              <w:snapToGrid w:val="0"/>
              <w:spacing w:before="175" w:line="240" w:lineRule="auto"/>
              <w:ind w:left="378" w:leftChars="0"/>
              <w:jc w:val="center"/>
              <w:rPr>
                <w:rFonts w:hint="eastAsia" w:ascii="微软雅黑" w:hAnsi="微软雅黑" w:eastAsia="微软雅黑" w:cs="微软雅黑"/>
                <w:b w:val="0"/>
                <w:bCs w:val="0"/>
                <w:lang w:val="en-US" w:eastAsia="zh-CN"/>
              </w:rPr>
            </w:pPr>
          </w:p>
        </w:tc>
        <w:tc>
          <w:tcPr>
            <w:tcW w:w="0" w:type="auto"/>
            <w:shd w:val="clear" w:color="auto" w:fill="EEECE1" w:themeFill="background2"/>
            <w:vAlign w:val="top"/>
          </w:tcPr>
          <w:p w14:paraId="2652A3B4">
            <w:pPr>
              <w:pStyle w:val="35"/>
              <w:keepNext w:val="0"/>
              <w:keepLines w:val="0"/>
              <w:pageBreakBefore w:val="0"/>
              <w:widowControl w:val="0"/>
              <w:kinsoku/>
              <w:wordWrap/>
              <w:overflowPunct/>
              <w:topLinePunct w:val="0"/>
              <w:bidi w:val="0"/>
              <w:adjustRightInd/>
              <w:snapToGrid w:val="0"/>
              <w:spacing w:before="155" w:line="240" w:lineRule="auto"/>
              <w:ind w:left="116" w:leftChars="0"/>
              <w:jc w:val="center"/>
              <w:textAlignment w:val="auto"/>
              <w:rPr>
                <w:rFonts w:hint="eastAsia" w:ascii="微软雅黑" w:hAnsi="微软雅黑" w:eastAsia="微软雅黑" w:cs="微软雅黑"/>
                <w:b w:val="0"/>
                <w:bCs w:val="0"/>
                <w:spacing w:val="15"/>
                <w:lang w:val="en-US" w:eastAsia="zh-CN"/>
              </w:rPr>
            </w:pPr>
            <w:r>
              <w:rPr>
                <w:rFonts w:hint="eastAsia" w:ascii="微软雅黑" w:hAnsi="微软雅黑" w:eastAsia="微软雅黑" w:cs="微软雅黑"/>
                <w:b w:val="0"/>
                <w:bCs w:val="0"/>
                <w:spacing w:val="15"/>
                <w:lang w:val="en-US" w:eastAsia="zh-CN"/>
              </w:rPr>
              <w:t>无</w:t>
            </w:r>
          </w:p>
        </w:tc>
      </w:tr>
      <w:tr w14:paraId="69CA0827">
        <w:tblPrEx>
          <w:tblBorders>
            <w:top w:val="single" w:color="262626" w:sz="8" w:space="0"/>
            <w:left w:val="single" w:color="262626" w:sz="8" w:space="0"/>
            <w:bottom w:val="single" w:color="262626" w:sz="8" w:space="0"/>
            <w:right w:val="single" w:color="262626" w:sz="8" w:space="0"/>
            <w:insideH w:val="single" w:color="262626" w:sz="8" w:space="0"/>
            <w:insideV w:val="single" w:color="262626" w:sz="8" w:space="0"/>
          </w:tblBorders>
          <w:tblCellMar>
            <w:top w:w="0" w:type="dxa"/>
            <w:left w:w="108" w:type="dxa"/>
            <w:bottom w:w="0" w:type="dxa"/>
            <w:right w:w="108" w:type="dxa"/>
          </w:tblCellMar>
        </w:tblPrEx>
        <w:trPr>
          <w:cantSplit/>
          <w:trHeight w:val="591" w:hRule="atLeast"/>
        </w:trPr>
        <w:tc>
          <w:tcPr>
            <w:tcW w:w="0" w:type="auto"/>
            <w:shd w:val="clear" w:color="auto" w:fill="EEECE1" w:themeFill="background2"/>
            <w:vAlign w:val="top"/>
          </w:tcPr>
          <w:p w14:paraId="52148A97">
            <w:pPr>
              <w:pStyle w:val="35"/>
              <w:keepNext w:val="0"/>
              <w:keepLines w:val="0"/>
              <w:pageBreakBefore w:val="0"/>
              <w:widowControl w:val="0"/>
              <w:kinsoku/>
              <w:wordWrap/>
              <w:overflowPunct/>
              <w:topLinePunct w:val="0"/>
              <w:bidi w:val="0"/>
              <w:adjustRightInd/>
              <w:snapToGrid w:val="0"/>
              <w:spacing w:before="175" w:line="240" w:lineRule="auto"/>
              <w:ind w:left="-34" w:leftChars="-95" w:right="-50" w:rightChars="-24" w:hanging="165" w:hangingChars="91"/>
              <w:jc w:val="center"/>
              <w:textAlignment w:val="auto"/>
              <w:rPr>
                <w:rFonts w:hint="default" w:ascii="微软雅黑" w:hAnsi="微软雅黑" w:eastAsia="微软雅黑" w:cs="微软雅黑"/>
                <w:b w:val="0"/>
                <w:bCs w:val="0"/>
                <w:spacing w:val="-4"/>
                <w:lang w:val="en-US" w:eastAsia="zh-CN"/>
              </w:rPr>
            </w:pPr>
            <w:r>
              <w:rPr>
                <w:rFonts w:hint="eastAsia" w:cs="微软雅黑"/>
                <w:b w:val="0"/>
                <w:bCs w:val="0"/>
                <w:spacing w:val="-4"/>
                <w:lang w:val="en-US" w:eastAsia="zh-CN"/>
              </w:rPr>
              <w:t>D10</w:t>
            </w:r>
          </w:p>
        </w:tc>
        <w:tc>
          <w:tcPr>
            <w:tcW w:w="4080" w:type="dxa"/>
            <w:shd w:val="clear" w:color="auto" w:fill="EEECE1" w:themeFill="background2"/>
            <w:vAlign w:val="center"/>
          </w:tcPr>
          <w:p w14:paraId="32133DD1">
            <w:pPr>
              <w:pStyle w:val="35"/>
              <w:keepNext w:val="0"/>
              <w:keepLines w:val="0"/>
              <w:pageBreakBefore w:val="0"/>
              <w:widowControl w:val="0"/>
              <w:kinsoku/>
              <w:wordWrap/>
              <w:overflowPunct/>
              <w:topLinePunct w:val="0"/>
              <w:bidi w:val="0"/>
              <w:adjustRightInd/>
              <w:snapToGrid w:val="0"/>
              <w:spacing w:before="155" w:line="240" w:lineRule="auto"/>
              <w:jc w:val="left"/>
              <w:textAlignment w:val="auto"/>
              <w:rPr>
                <w:rFonts w:hint="default" w:ascii="微软雅黑" w:hAnsi="微软雅黑" w:eastAsia="微软雅黑" w:cs="微软雅黑"/>
                <w:b w:val="0"/>
                <w:bCs w:val="0"/>
                <w:spacing w:val="16"/>
                <w:lang w:val="en-US" w:eastAsia="zh-CN"/>
              </w:rPr>
            </w:pPr>
            <w:r>
              <w:rPr>
                <w:rFonts w:hint="eastAsia" w:cs="微软雅黑"/>
                <w:b w:val="0"/>
                <w:bCs w:val="0"/>
                <w:spacing w:val="16"/>
                <w:lang w:val="en-US" w:eastAsia="zh-CN"/>
              </w:rPr>
              <w:t>抵达成都</w:t>
            </w:r>
          </w:p>
        </w:tc>
        <w:tc>
          <w:tcPr>
            <w:tcW w:w="1013" w:type="dxa"/>
            <w:shd w:val="clear" w:color="auto" w:fill="EEECE1" w:themeFill="background2"/>
            <w:vAlign w:val="top"/>
          </w:tcPr>
          <w:p w14:paraId="432BF93F">
            <w:pPr>
              <w:pStyle w:val="35"/>
              <w:keepNext w:val="0"/>
              <w:keepLines w:val="0"/>
              <w:pageBreakBefore w:val="0"/>
              <w:kinsoku/>
              <w:wordWrap/>
              <w:overflowPunct/>
              <w:topLinePunct w:val="0"/>
              <w:bidi w:val="0"/>
              <w:snapToGrid w:val="0"/>
              <w:spacing w:before="175" w:line="240" w:lineRule="auto"/>
              <w:ind w:left="335" w:leftChars="0"/>
              <w:jc w:val="center"/>
              <w:rPr>
                <w:rFonts w:hint="eastAsia" w:ascii="微软雅黑" w:hAnsi="微软雅黑" w:eastAsia="微软雅黑" w:cs="微软雅黑"/>
                <w:b w:val="0"/>
                <w:bCs w:val="0"/>
              </w:rPr>
            </w:pPr>
          </w:p>
        </w:tc>
        <w:tc>
          <w:tcPr>
            <w:tcW w:w="921" w:type="dxa"/>
            <w:shd w:val="clear" w:color="auto" w:fill="EEECE1" w:themeFill="background2"/>
            <w:vAlign w:val="top"/>
          </w:tcPr>
          <w:p w14:paraId="73872606">
            <w:pPr>
              <w:pStyle w:val="35"/>
              <w:keepNext w:val="0"/>
              <w:keepLines w:val="0"/>
              <w:pageBreakBefore w:val="0"/>
              <w:kinsoku/>
              <w:wordWrap/>
              <w:overflowPunct/>
              <w:topLinePunct w:val="0"/>
              <w:bidi w:val="0"/>
              <w:snapToGrid w:val="0"/>
              <w:spacing w:before="175" w:line="240" w:lineRule="auto"/>
              <w:ind w:left="377" w:leftChars="0"/>
              <w:jc w:val="center"/>
              <w:rPr>
                <w:rFonts w:hint="eastAsia" w:ascii="微软雅黑" w:hAnsi="微软雅黑" w:eastAsia="微软雅黑" w:cs="微软雅黑"/>
                <w:b w:val="0"/>
                <w:bCs w:val="0"/>
              </w:rPr>
            </w:pPr>
          </w:p>
        </w:tc>
        <w:tc>
          <w:tcPr>
            <w:tcW w:w="1066" w:type="dxa"/>
            <w:shd w:val="clear" w:color="auto" w:fill="EEECE1" w:themeFill="background2"/>
            <w:vAlign w:val="top"/>
          </w:tcPr>
          <w:p w14:paraId="7CE94844">
            <w:pPr>
              <w:pStyle w:val="35"/>
              <w:keepNext w:val="0"/>
              <w:keepLines w:val="0"/>
              <w:pageBreakBefore w:val="0"/>
              <w:kinsoku/>
              <w:wordWrap/>
              <w:overflowPunct/>
              <w:topLinePunct w:val="0"/>
              <w:bidi w:val="0"/>
              <w:snapToGrid w:val="0"/>
              <w:spacing w:before="175" w:line="240" w:lineRule="auto"/>
              <w:ind w:left="378" w:leftChars="0"/>
              <w:jc w:val="center"/>
              <w:rPr>
                <w:rFonts w:hint="eastAsia" w:ascii="微软雅黑" w:hAnsi="微软雅黑" w:eastAsia="微软雅黑" w:cs="微软雅黑"/>
                <w:b w:val="0"/>
                <w:bCs w:val="0"/>
                <w:lang w:val="en-US" w:eastAsia="zh-CN"/>
              </w:rPr>
            </w:pPr>
          </w:p>
        </w:tc>
        <w:tc>
          <w:tcPr>
            <w:tcW w:w="0" w:type="auto"/>
            <w:shd w:val="clear" w:color="auto" w:fill="EEECE1" w:themeFill="background2"/>
            <w:vAlign w:val="top"/>
          </w:tcPr>
          <w:p w14:paraId="064F0E32">
            <w:pPr>
              <w:pStyle w:val="35"/>
              <w:keepNext w:val="0"/>
              <w:keepLines w:val="0"/>
              <w:pageBreakBefore w:val="0"/>
              <w:widowControl w:val="0"/>
              <w:kinsoku/>
              <w:wordWrap/>
              <w:overflowPunct/>
              <w:topLinePunct w:val="0"/>
              <w:bidi w:val="0"/>
              <w:adjustRightInd/>
              <w:snapToGrid w:val="0"/>
              <w:spacing w:before="155" w:line="240" w:lineRule="auto"/>
              <w:ind w:left="116" w:leftChars="0"/>
              <w:jc w:val="center"/>
              <w:textAlignment w:val="auto"/>
              <w:rPr>
                <w:rFonts w:hint="eastAsia" w:ascii="微软雅黑" w:hAnsi="微软雅黑" w:eastAsia="微软雅黑" w:cs="微软雅黑"/>
                <w:b w:val="0"/>
                <w:bCs w:val="0"/>
                <w:spacing w:val="15"/>
                <w:lang w:val="en-US" w:eastAsia="zh-CN"/>
              </w:rPr>
            </w:pPr>
          </w:p>
        </w:tc>
      </w:tr>
    </w:tbl>
    <w:p w14:paraId="3EE9B50A">
      <w:pPr>
        <w:keepNext w:val="0"/>
        <w:keepLines w:val="0"/>
        <w:pageBreakBefore w:val="0"/>
        <w:widowControl w:val="0"/>
        <w:tabs>
          <w:tab w:val="left" w:pos="5103"/>
        </w:tabs>
        <w:kinsoku/>
        <w:wordWrap/>
        <w:overflowPunct/>
        <w:topLinePunct w:val="0"/>
        <w:autoSpaceDE w:val="0"/>
        <w:autoSpaceDN w:val="0"/>
        <w:bidi w:val="0"/>
        <w:adjustRightInd/>
        <w:snapToGrid w:val="0"/>
        <w:spacing w:before="180" w:beforeLines="50" w:after="0" w:line="240" w:lineRule="auto"/>
        <w:ind w:right="-199" w:rightChars="-95"/>
        <w:jc w:val="left"/>
        <w:textAlignment w:val="auto"/>
        <w:rPr>
          <w:rFonts w:hint="eastAsia" w:ascii="微软雅黑" w:hAnsi="微软雅黑" w:eastAsia="微软雅黑" w:cs="微软雅黑"/>
          <w:b/>
          <w:bCs/>
          <w:color w:val="E46C0A" w:themeColor="accent6" w:themeShade="BF"/>
          <w:sz w:val="30"/>
          <w:szCs w:val="30"/>
          <w:lang w:eastAsia="zh-CN"/>
        </w:rPr>
      </w:pPr>
      <w:r>
        <w:rPr>
          <w:rFonts w:hint="eastAsia" w:ascii="微软雅黑" w:hAnsi="微软雅黑" w:eastAsia="微软雅黑" w:cs="微软雅黑"/>
          <w:b/>
          <w:bCs/>
          <w:color w:val="E46C0A" w:themeColor="accent6" w:themeShade="BF"/>
          <w:sz w:val="30"/>
          <w:szCs w:val="30"/>
          <w:lang w:eastAsia="zh-CN"/>
        </w:rPr>
        <w:t>详细行程</w:t>
      </w:r>
    </w:p>
    <w:p w14:paraId="191ADE9A">
      <w:pPr>
        <w:keepNext w:val="0"/>
        <w:keepLines w:val="0"/>
        <w:pageBreakBefore w:val="0"/>
        <w:widowControl w:val="0"/>
        <w:tabs>
          <w:tab w:val="left" w:pos="5103"/>
        </w:tabs>
        <w:kinsoku/>
        <w:wordWrap/>
        <w:overflowPunct/>
        <w:topLinePunct w:val="0"/>
        <w:autoSpaceDE w:val="0"/>
        <w:autoSpaceDN w:val="0"/>
        <w:bidi w:val="0"/>
        <w:adjustRightInd/>
        <w:snapToGrid w:val="0"/>
        <w:spacing w:line="240" w:lineRule="auto"/>
        <w:ind w:left="0" w:leftChars="0" w:right="-199" w:rightChars="-95" w:firstLine="0" w:firstLineChars="0"/>
        <w:jc w:val="left"/>
        <w:textAlignment w:val="auto"/>
        <w:outlineLvl w:val="9"/>
        <w:rPr>
          <w:rFonts w:hint="eastAsia" w:ascii="微软雅黑" w:hAnsi="微软雅黑" w:eastAsia="微软雅黑" w:cs="微软雅黑"/>
          <w:b/>
          <w:bCs/>
          <w:color w:val="E46C0A" w:themeColor="accent6" w:themeShade="BF"/>
          <w:sz w:val="16"/>
          <w:szCs w:val="16"/>
          <w:lang w:val="en-US" w:eastAsia="zh-CN"/>
        </w:rPr>
      </w:pPr>
      <w:r>
        <w:rPr>
          <w:rFonts w:hint="eastAsia" w:ascii="微软雅黑" w:hAnsi="微软雅黑" w:eastAsia="微软雅黑" w:cs="微软雅黑"/>
          <w:b/>
          <w:bCs/>
          <w:color w:val="E46C0A" w:themeColor="accent6" w:themeShade="BF"/>
          <w:sz w:val="16"/>
          <w:szCs w:val="16"/>
          <w:lang w:val="en-US" w:eastAsia="zh-CN"/>
        </w:rPr>
        <w:t>Detailed itinerary</w:t>
      </w:r>
    </w:p>
    <w:p w14:paraId="3108A786">
      <w:pPr>
        <w:pStyle w:val="2"/>
        <w:keepNext w:val="0"/>
        <w:keepLines w:val="0"/>
        <w:pageBreakBefore w:val="0"/>
        <w:kinsoku/>
        <w:wordWrap/>
        <w:overflowPunct/>
        <w:topLinePunct w:val="0"/>
        <w:bidi w:val="0"/>
        <w:snapToGrid w:val="0"/>
        <w:spacing w:line="240" w:lineRule="auto"/>
        <w:rPr>
          <w:rFonts w:hint="eastAsia" w:ascii="微软雅黑" w:hAnsi="微软雅黑" w:eastAsia="微软雅黑" w:cs="微软雅黑"/>
          <w:color w:val="E46C0A" w:themeColor="accent6" w:themeShade="BF"/>
          <w:lang w:val="en-US" w:bidi="ar-SA"/>
        </w:rPr>
      </w:pPr>
      <w:r>
        <w:rPr>
          <w:rFonts w:hint="eastAsia" w:ascii="微软雅黑" w:hAnsi="微软雅黑" w:eastAsia="微软雅黑" w:cs="微软雅黑"/>
          <w:b/>
          <w:color w:val="E46C0A" w:themeColor="accent6" w:themeShade="BF"/>
          <w:spacing w:val="-1"/>
          <w:w w:val="99"/>
          <w:sz w:val="21"/>
        </w:rPr>
        <w:t>（</w:t>
      </w:r>
      <w:r>
        <w:rPr>
          <w:rFonts w:hint="eastAsia" w:ascii="微软雅黑" w:hAnsi="微软雅黑" w:eastAsia="微软雅黑" w:cs="微软雅黑"/>
          <w:b/>
          <w:color w:val="E46C0A" w:themeColor="accent6" w:themeShade="BF"/>
          <w:spacing w:val="-4"/>
          <w:w w:val="99"/>
          <w:sz w:val="21"/>
        </w:rPr>
        <w:t>温馨提示：若逢客情高峰，我社可能会根据当地实情有权合理调整游览顺序，但不影响团队质量和标准！</w:t>
      </w:r>
      <w:r>
        <w:rPr>
          <w:rFonts w:hint="eastAsia" w:ascii="微软雅黑" w:hAnsi="微软雅黑" w:eastAsia="微软雅黑" w:cs="微软雅黑"/>
          <w:b/>
          <w:color w:val="E46C0A" w:themeColor="accent6" w:themeShade="BF"/>
          <w:w w:val="99"/>
          <w:sz w:val="21"/>
        </w:rPr>
        <w:t>）</w:t>
      </w:r>
      <w:r>
        <w:rPr>
          <w:rFonts w:hint="eastAsia" w:ascii="微软雅黑" w:hAnsi="微软雅黑" w:eastAsia="微软雅黑" w:cs="微软雅黑"/>
          <w:color w:val="E46C0A" w:themeColor="accent6" w:themeShade="BF"/>
          <w:lang w:val="en-US" w:bidi="ar-SA"/>
        </w:rPr>
        <w:t xml:space="preserve">  </w:t>
      </w:r>
    </w:p>
    <w:p w14:paraId="124E2C9B">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p>
    <w:tbl>
      <w:tblPr>
        <w:tblStyle w:val="16"/>
        <w:tblW w:w="11250" w:type="dxa"/>
        <w:tblInd w:w="0" w:type="dxa"/>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Layout w:type="fixed"/>
        <w:tblCellMar>
          <w:top w:w="0" w:type="dxa"/>
          <w:left w:w="108" w:type="dxa"/>
          <w:bottom w:w="0" w:type="dxa"/>
          <w:right w:w="108" w:type="dxa"/>
        </w:tblCellMar>
      </w:tblPr>
      <w:tblGrid>
        <w:gridCol w:w="700"/>
        <w:gridCol w:w="6402"/>
        <w:gridCol w:w="1428"/>
        <w:gridCol w:w="2720"/>
      </w:tblGrid>
      <w:tr w14:paraId="0F690914">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70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653136A7">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b/>
                <w:bCs/>
                <w:color w:val="000000" w:themeColor="text1"/>
                <w:sz w:val="21"/>
                <w:szCs w:val="21"/>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D1</w:t>
            </w:r>
          </w:p>
        </w:tc>
        <w:tc>
          <w:tcPr>
            <w:tcW w:w="6402"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3793FC63">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left"/>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成都→合肥</w:t>
            </w:r>
          </w:p>
        </w:tc>
        <w:tc>
          <w:tcPr>
            <w:tcW w:w="1428"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7A2B9093">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w:t>
            </w:r>
          </w:p>
        </w:tc>
        <w:tc>
          <w:tcPr>
            <w:tcW w:w="272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37C15E25">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合肥</w:t>
            </w:r>
          </w:p>
        </w:tc>
      </w:tr>
      <w:tr w14:paraId="66BEA9F5">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550CDB04">
            <w:pPr>
              <w:keepNext w:val="0"/>
              <w:keepLines w:val="0"/>
              <w:pageBreakBefore w:val="0"/>
              <w:widowControl/>
              <w:suppressLineNumbers w:val="0"/>
              <w:kinsoku/>
              <w:wordWrap/>
              <w:overflowPunct/>
              <w:topLinePunct w:val="0"/>
              <w:bidi w:val="0"/>
              <w:snapToGrid w:val="0"/>
              <w:spacing w:line="240" w:lineRule="auto"/>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b/>
                <w:bCs/>
                <w:color w:val="00B050"/>
                <w:kern w:val="2"/>
                <w:sz w:val="21"/>
                <w:szCs w:val="21"/>
                <w:lang w:val="en-US" w:eastAsia="zh-CN" w:bidi="ar-SA"/>
              </w:rPr>
              <w:t xml:space="preserve"> </w:t>
            </w:r>
            <w:r>
              <w:rPr>
                <w:rFonts w:hint="eastAsia" w:ascii="微软雅黑" w:hAnsi="微软雅黑" w:eastAsia="微软雅黑" w:cs="微软雅黑"/>
                <w:b/>
                <w:color w:val="0000FF"/>
                <w:sz w:val="24"/>
                <w:szCs w:val="24"/>
              </w:rPr>
              <w:t>【</w:t>
            </w:r>
            <w:r>
              <w:rPr>
                <w:rFonts w:hint="eastAsia" w:ascii="微软雅黑" w:hAnsi="微软雅黑" w:eastAsia="微软雅黑" w:cs="微软雅黑"/>
                <w:b/>
                <w:color w:val="0000FF"/>
                <w:sz w:val="24"/>
                <w:szCs w:val="24"/>
                <w:lang w:val="en-US" w:eastAsia="zh-CN"/>
              </w:rPr>
              <w:t>成都</w:t>
            </w:r>
            <w:r>
              <w:rPr>
                <w:rFonts w:hint="eastAsia" w:ascii="微软雅黑" w:hAnsi="微软雅黑" w:eastAsia="微软雅黑" w:cs="微软雅黑"/>
                <w:b/>
                <w:color w:val="0000FF"/>
                <w:sz w:val="24"/>
                <w:szCs w:val="24"/>
              </w:rPr>
              <w:t>出发】</w:t>
            </w:r>
            <w:r>
              <w:rPr>
                <w:rFonts w:hint="eastAsia" w:ascii="微软雅黑" w:hAnsi="微软雅黑" w:eastAsia="微软雅黑" w:cs="微软雅黑"/>
                <w:color w:val="000000"/>
                <w:kern w:val="0"/>
                <w:sz w:val="24"/>
                <w:szCs w:val="24"/>
                <w:lang w:val="en-US" w:eastAsia="zh-CN" w:bidi="ar"/>
              </w:rPr>
              <w:t>乘动车出发，赴安徽合肥（导游提前一天或当天上午联系客人出团及接站事宜）接站人员接站并送您前往下榻酒店，游客办理入住后自由活动。</w:t>
            </w:r>
          </w:p>
          <w:p w14:paraId="20648D02">
            <w:pPr>
              <w:keepNext w:val="0"/>
              <w:keepLines w:val="0"/>
              <w:pageBreakBefore w:val="0"/>
              <w:widowControl/>
              <w:suppressLineNumbers w:val="0"/>
              <w:kinsoku/>
              <w:wordWrap/>
              <w:overflowPunct/>
              <w:topLinePunct w:val="0"/>
              <w:bidi w:val="0"/>
              <w:snapToGrid w:val="0"/>
              <w:spacing w:line="240" w:lineRule="auto"/>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如您到达较早，也可自行安排市区游览：</w:t>
            </w:r>
          </w:p>
          <w:p w14:paraId="09CAC94D">
            <w:pPr>
              <w:keepNext w:val="0"/>
              <w:keepLines w:val="0"/>
              <w:pageBreakBefore w:val="0"/>
              <w:widowControl/>
              <w:suppressLineNumbers w:val="0"/>
              <w:kinsoku/>
              <w:wordWrap/>
              <w:overflowPunct/>
              <w:topLinePunct w:val="0"/>
              <w:bidi w:val="0"/>
              <w:snapToGrid w:val="0"/>
              <w:spacing w:line="240" w:lineRule="auto"/>
              <w:jc w:val="left"/>
              <w:rPr>
                <w:rFonts w:hint="eastAsia" w:ascii="微软雅黑" w:hAnsi="微软雅黑" w:eastAsia="微软雅黑" w:cs="微软雅黑"/>
                <w:b w:val="0"/>
                <w:bCs w:val="0"/>
                <w:color w:val="000000"/>
                <w:kern w:val="2"/>
                <w:sz w:val="21"/>
                <w:szCs w:val="21"/>
                <w:lang w:val="en-US" w:eastAsia="zh-CN" w:bidi="ar-SA"/>
              </w:rPr>
            </w:pPr>
            <w:r>
              <w:rPr>
                <w:rFonts w:hint="eastAsia" w:ascii="微软雅黑" w:hAnsi="微软雅黑" w:eastAsia="微软雅黑" w:cs="微软雅黑"/>
                <w:color w:val="0070C0"/>
                <w:sz w:val="24"/>
                <w:szCs w:val="24"/>
              </w:rPr>
              <w:t>温馨提示：</w:t>
            </w:r>
            <w:r>
              <w:rPr>
                <w:rFonts w:hint="eastAsia" w:ascii="微软雅黑" w:hAnsi="微软雅黑" w:eastAsia="微软雅黑" w:cs="微软雅黑"/>
                <w:color w:val="0070C0"/>
                <w:sz w:val="24"/>
                <w:szCs w:val="24"/>
                <w:lang w:eastAsia="zh-CN"/>
              </w:rPr>
              <w:t>提前到达的客人，</w:t>
            </w:r>
            <w:r>
              <w:rPr>
                <w:rFonts w:hint="eastAsia" w:ascii="微软雅黑" w:hAnsi="微软雅黑" w:eastAsia="微软雅黑" w:cs="微软雅黑"/>
                <w:color w:val="0070C0"/>
                <w:sz w:val="24"/>
                <w:szCs w:val="24"/>
              </w:rPr>
              <w:t>入住火车站附近酒店</w:t>
            </w:r>
          </w:p>
        </w:tc>
      </w:tr>
      <w:tr w14:paraId="27EE4945">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70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4F0A9684">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left"/>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D2</w:t>
            </w:r>
          </w:p>
        </w:tc>
        <w:tc>
          <w:tcPr>
            <w:tcW w:w="6402"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448EB3BD">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left"/>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spacing w:val="16"/>
                <w:lang w:eastAsia="zh-CN"/>
              </w:rPr>
              <w:t>合肥</w:t>
            </w:r>
            <w:r>
              <w:rPr>
                <w:rFonts w:hint="eastAsia" w:ascii="微软雅黑" w:hAnsi="微软雅黑" w:eastAsia="微软雅黑" w:cs="微软雅黑"/>
                <w:b/>
                <w:bCs/>
                <w:spacing w:val="16"/>
                <w:lang w:val="en-US" w:eastAsia="zh-CN"/>
              </w:rPr>
              <w:t>—翡翠谷--九龙瀑</w:t>
            </w:r>
          </w:p>
        </w:tc>
        <w:tc>
          <w:tcPr>
            <w:tcW w:w="1428"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2B6282D6">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晚</w:t>
            </w:r>
          </w:p>
        </w:tc>
        <w:tc>
          <w:tcPr>
            <w:tcW w:w="272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280AA4DE">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黄山区域酒店</w:t>
            </w:r>
          </w:p>
        </w:tc>
      </w:tr>
      <w:tr w14:paraId="326761EB">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6D9DC513">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  车赴黄山，游览5A</w:t>
            </w:r>
            <w:r>
              <w:rPr>
                <w:rFonts w:hint="eastAsia" w:ascii="微软雅黑" w:hAnsi="微软雅黑" w:eastAsia="微软雅黑" w:cs="微软雅黑"/>
                <w:b/>
                <w:bCs/>
                <w:color w:val="FF0000"/>
                <w:kern w:val="0"/>
                <w:sz w:val="24"/>
                <w:szCs w:val="24"/>
                <w:lang w:val="en-US" w:eastAsia="zh-CN" w:bidi="ar"/>
              </w:rPr>
              <w:t>【翡翠谷】</w:t>
            </w:r>
            <w:r>
              <w:rPr>
                <w:rFonts w:hint="eastAsia" w:ascii="微软雅黑" w:hAnsi="微软雅黑" w:eastAsia="微软雅黑" w:cs="微软雅黑"/>
                <w:color w:val="000000"/>
                <w:kern w:val="0"/>
                <w:sz w:val="24"/>
                <w:szCs w:val="24"/>
                <w:lang w:val="en-US" w:eastAsia="zh-CN" w:bidi="ar"/>
              </w:rPr>
              <w:t>（门票90元/人，已含赠送）素有天下第一丽水、美好情爱圣地、黄山</w:t>
            </w:r>
          </w:p>
          <w:p w14:paraId="78C9AC6B">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05" w:rightChars="-50"/>
              <w:jc w:val="both"/>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第五绝之美称。峡谷长约6公里，分布着百余形态各异、大小不同或方或圆翡翠彩池。池水或晶明或翠绿，绚丽多彩，宛如颗颗翡翠洒落谷中，故名翡翠谷。电影《卧虎藏龙》曾在翡翠谷取景，“生梢打斗、池边爱恋、深潭寻剑、飞瀑踏波”再现了翡翠谷美丽迷人的风光。</w:t>
            </w:r>
          </w:p>
          <w:p w14:paraId="79D211EE">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05" w:rightChars="-50" w:firstLine="480" w:firstLineChars="20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kern w:val="0"/>
                <w:sz w:val="24"/>
                <w:szCs w:val="24"/>
                <w:lang w:val="en-US" w:eastAsia="zh-CN" w:bidi="ar"/>
              </w:rPr>
              <w:t>续游黄山东海大峡谷4A</w:t>
            </w:r>
            <w:r>
              <w:rPr>
                <w:rFonts w:hint="eastAsia" w:ascii="微软雅黑" w:hAnsi="微软雅黑" w:eastAsia="微软雅黑" w:cs="微软雅黑"/>
                <w:b/>
                <w:bCs/>
                <w:color w:val="FF0000"/>
                <w:kern w:val="0"/>
                <w:sz w:val="24"/>
                <w:szCs w:val="24"/>
                <w:lang w:val="en-US" w:eastAsia="zh-CN" w:bidi="ar"/>
              </w:rPr>
              <w:t>【九龙瀑】</w:t>
            </w:r>
            <w:r>
              <w:rPr>
                <w:rFonts w:hint="eastAsia" w:ascii="微软雅黑" w:hAnsi="微软雅黑" w:eastAsia="微软雅黑" w:cs="微软雅黑"/>
                <w:color w:val="000000"/>
                <w:kern w:val="0"/>
                <w:sz w:val="24"/>
                <w:szCs w:val="24"/>
                <w:lang w:val="en-US" w:eastAsia="zh-CN" w:bidi="ar"/>
              </w:rPr>
              <w:t>（门票85元/人，已含赠送）—黄山第一大瀑，世界文化与自然遗产中国黄山的主要自然景观之一。全长600米，落差300米，一瀑九折，一折一潭，形成九瀑九潭的壮丽奇观。景区内物种丰富，有黄山天然植物园之称；人文资源荟萃，留有黄山胜境坊、乾隆御道、梅林书屋等文化景观。黄山九龙瀑，以奇取胜。一奇，瀑布长600米，瀑九折，形成九瀑九潭，瀑潭双胜；二奇，地质结构奇特，冰川遗迹神秘；三奇，黄山之峰石松云水诸奇在九龙瀑景区兼而有之，别具风采，综合比较，为天下第一奇瀑。九瀑九潭又各有特色。“飞泉不让匡庐瀑，峭壁撑天挂九龙”。后入住酒店。</w:t>
            </w:r>
          </w:p>
        </w:tc>
      </w:tr>
      <w:tr w14:paraId="67B07B11">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700" w:type="dxa"/>
            <w:tcBorders>
              <w:top w:val="single" w:color="9777AA" w:sz="8" w:space="0"/>
              <w:left w:val="single" w:color="9777AA" w:sz="8" w:space="0"/>
              <w:bottom w:val="single" w:color="9777AA" w:sz="8" w:space="0"/>
              <w:right w:val="single" w:color="9777AA" w:sz="8" w:space="0"/>
              <w:tl2br w:val="nil"/>
              <w:tr2bl w:val="nil"/>
            </w:tcBorders>
            <w:shd w:val="clear" w:color="auto" w:fill="DBEEF3"/>
            <w:vAlign w:val="center"/>
          </w:tcPr>
          <w:p w14:paraId="31DE9032">
            <w:pPr>
              <w:pStyle w:val="35"/>
              <w:keepNext w:val="0"/>
              <w:keepLines w:val="0"/>
              <w:pageBreakBefore w:val="0"/>
              <w:widowControl w:val="0"/>
              <w:kinsoku/>
              <w:wordWrap/>
              <w:overflowPunct/>
              <w:topLinePunct w:val="0"/>
              <w:bidi w:val="0"/>
              <w:adjustRightInd/>
              <w:snapToGrid w:val="0"/>
              <w:spacing w:before="169" w:line="240" w:lineRule="auto"/>
              <w:jc w:val="both"/>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t>D3</w:t>
            </w:r>
          </w:p>
        </w:tc>
        <w:tc>
          <w:tcPr>
            <w:tcW w:w="6402" w:type="dxa"/>
            <w:tcBorders>
              <w:top w:val="single" w:color="9777AA" w:sz="8" w:space="0"/>
              <w:left w:val="single" w:color="9777AA" w:sz="8" w:space="0"/>
              <w:bottom w:val="single" w:color="9777AA" w:sz="8" w:space="0"/>
              <w:right w:val="single" w:color="9777AA" w:sz="8" w:space="0"/>
              <w:tl2br w:val="nil"/>
              <w:tr2bl w:val="nil"/>
            </w:tcBorders>
            <w:shd w:val="clear" w:color="auto" w:fill="DBEEF3"/>
            <w:vAlign w:val="center"/>
          </w:tcPr>
          <w:p w14:paraId="44E71E5C">
            <w:pPr>
              <w:pStyle w:val="35"/>
              <w:keepNext w:val="0"/>
              <w:keepLines w:val="0"/>
              <w:pageBreakBefore w:val="0"/>
              <w:widowControl w:val="0"/>
              <w:kinsoku/>
              <w:wordWrap/>
              <w:overflowPunct/>
              <w:topLinePunct w:val="0"/>
              <w:bidi w:val="0"/>
              <w:adjustRightInd/>
              <w:snapToGrid w:val="0"/>
              <w:spacing w:before="149" w:line="240" w:lineRule="auto"/>
              <w:jc w:val="both"/>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t>宏村  守拙园  秀里</w:t>
            </w:r>
          </w:p>
        </w:tc>
        <w:tc>
          <w:tcPr>
            <w:tcW w:w="1428"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4327EF65">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center"/>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早晚</w:t>
            </w:r>
          </w:p>
        </w:tc>
        <w:tc>
          <w:tcPr>
            <w:tcW w:w="272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16AF3686">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center"/>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黄山区域酒店</w:t>
            </w:r>
          </w:p>
        </w:tc>
      </w:tr>
      <w:tr w14:paraId="0FF0E0BB">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4D3F5ED4">
            <w:pPr>
              <w:pStyle w:val="35"/>
              <w:keepNext w:val="0"/>
              <w:keepLines w:val="0"/>
              <w:pageBreakBefore w:val="0"/>
              <w:suppressLineNumbers w:val="0"/>
              <w:kinsoku/>
              <w:wordWrap/>
              <w:overflowPunct/>
              <w:topLinePunct w:val="0"/>
              <w:bidi w:val="0"/>
              <w:snapToGrid w:val="0"/>
              <w:spacing w:before="36" w:beforeAutospacing="0" w:after="0" w:afterAutospacing="0" w:line="240" w:lineRule="auto"/>
              <w:ind w:left="0" w:leftChars="0" w:right="96" w:firstLine="720" w:firstLineChars="300"/>
              <w:jc w:val="both"/>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早餐后，前往中国画里的乡村5A</w:t>
            </w:r>
            <w:r>
              <w:rPr>
                <w:rFonts w:hint="eastAsia" w:ascii="微软雅黑" w:hAnsi="微软雅黑" w:eastAsia="微软雅黑" w:cs="微软雅黑"/>
                <w:b/>
                <w:bCs/>
                <w:color w:val="FF0000"/>
                <w:kern w:val="0"/>
                <w:sz w:val="24"/>
                <w:szCs w:val="24"/>
                <w:lang w:val="en-US" w:eastAsia="zh-CN" w:bidi="ar"/>
              </w:rPr>
              <w:t>【宏村】</w:t>
            </w:r>
            <w:r>
              <w:rPr>
                <w:rFonts w:hint="eastAsia" w:ascii="微软雅黑" w:hAnsi="微软雅黑" w:eastAsia="微软雅黑" w:cs="微软雅黑"/>
                <w:color w:val="000000"/>
                <w:kern w:val="0"/>
                <w:sz w:val="24"/>
                <w:szCs w:val="24"/>
                <w:lang w:val="en-US" w:eastAsia="zh-CN" w:bidi="ar"/>
              </w:rPr>
              <w:t>（门票104元/人，已含赠送），始建于南宋绍熙年间（公元1131年），至今800余年。被誉为“中国画里的乡村”。2000年11月30日，被联合国教科文组织列入了世界文化遗产名录。依据仿生学建造，具有独特造型的“牛型村落”—“山为牛头树为角，桥为四蹄屋为身”。游览“民间故宫”的承志堂，敬修堂、月沼和南湖，枫杨，白果两棵古风水树；为徽派古民居的典型代表，感受徽派古民居青瓦白墙以及博大精深的徽州文化。</w:t>
            </w:r>
          </w:p>
          <w:p w14:paraId="7301E382">
            <w:pPr>
              <w:pStyle w:val="35"/>
              <w:keepNext w:val="0"/>
              <w:keepLines w:val="0"/>
              <w:pageBreakBefore w:val="0"/>
              <w:suppressLineNumbers w:val="0"/>
              <w:kinsoku/>
              <w:wordWrap/>
              <w:overflowPunct/>
              <w:topLinePunct w:val="0"/>
              <w:bidi w:val="0"/>
              <w:snapToGrid w:val="0"/>
              <w:spacing w:before="36" w:beforeAutospacing="0" w:after="0" w:afterAutospacing="0" w:line="240" w:lineRule="auto"/>
              <w:ind w:left="0" w:leftChars="0" w:right="-106" w:rightChars="0" w:firstLine="720" w:firstLineChars="300"/>
              <w:jc w:val="both"/>
              <w:rPr>
                <w:rFonts w:hint="eastAsia"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中餐后，游览</w:t>
            </w:r>
            <w:r>
              <w:rPr>
                <w:rFonts w:hint="eastAsia" w:ascii="微软雅黑" w:hAnsi="微软雅黑" w:eastAsia="微软雅黑" w:cs="微软雅黑"/>
                <w:b/>
                <w:bCs/>
                <w:color w:val="FF0000"/>
                <w:kern w:val="0"/>
                <w:sz w:val="24"/>
                <w:szCs w:val="24"/>
                <w:lang w:val="en-US" w:eastAsia="zh-CN" w:bidi="ar"/>
              </w:rPr>
              <w:t>【守拙园】</w:t>
            </w:r>
            <w:r>
              <w:rPr>
                <w:rFonts w:hint="eastAsia" w:ascii="微软雅黑" w:hAnsi="微软雅黑" w:eastAsia="微软雅黑" w:cs="微软雅黑"/>
                <w:color w:val="000000"/>
                <w:kern w:val="0"/>
                <w:sz w:val="24"/>
                <w:szCs w:val="24"/>
                <w:lang w:val="en-US" w:eastAsia="zh-CN" w:bidi="ar"/>
              </w:rPr>
              <w:t>（门票80元/人，已含）暨陶渊明故居·守拙园景区坐落在有"世外桃源"之美誉的</w:t>
            </w:r>
            <w:r>
              <w:rPr>
                <w:rFonts w:hint="eastAsia" w:ascii="微软雅黑" w:hAnsi="微软雅黑" w:eastAsia="微软雅黑" w:cs="微软雅黑"/>
                <w:color w:val="000000"/>
                <w:kern w:val="0"/>
                <w:sz w:val="24"/>
                <w:szCs w:val="24"/>
                <w:lang w:val="en-US" w:eastAsia="zh-CN" w:bidi="ar"/>
              </w:rPr>
              <w:fldChar w:fldCharType="begin"/>
            </w:r>
            <w:r>
              <w:rPr>
                <w:rFonts w:hint="eastAsia" w:ascii="微软雅黑" w:hAnsi="微软雅黑" w:eastAsia="微软雅黑" w:cs="微软雅黑"/>
                <w:color w:val="000000"/>
                <w:kern w:val="0"/>
                <w:sz w:val="24"/>
                <w:szCs w:val="24"/>
                <w:lang w:val="en-US" w:eastAsia="zh-CN" w:bidi="ar"/>
              </w:rPr>
              <w:instrText xml:space="preserve"> HYPERLINK "https://baike.so.com/doc/2913588-3074616.html" \t "https://baike.so.com/doc/_blank" </w:instrText>
            </w:r>
            <w:r>
              <w:rPr>
                <w:rFonts w:hint="eastAsia" w:ascii="微软雅黑" w:hAnsi="微软雅黑" w:eastAsia="微软雅黑" w:cs="微软雅黑"/>
                <w:color w:val="000000"/>
                <w:kern w:val="0"/>
                <w:sz w:val="24"/>
                <w:szCs w:val="24"/>
                <w:lang w:val="en-US" w:eastAsia="zh-CN" w:bidi="ar"/>
              </w:rPr>
              <w:fldChar w:fldCharType="separate"/>
            </w:r>
            <w:r>
              <w:rPr>
                <w:rFonts w:hint="eastAsia" w:ascii="微软雅黑" w:hAnsi="微软雅黑" w:eastAsia="微软雅黑" w:cs="微软雅黑"/>
                <w:color w:val="000000"/>
                <w:kern w:val="0"/>
                <w:sz w:val="24"/>
                <w:szCs w:val="24"/>
                <w:lang w:val="en-US" w:eastAsia="zh-CN" w:bidi="ar"/>
              </w:rPr>
              <w:t>黟县</w:t>
            </w:r>
            <w:r>
              <w:rPr>
                <w:rFonts w:hint="eastAsia" w:ascii="微软雅黑" w:hAnsi="微软雅黑" w:eastAsia="微软雅黑" w:cs="微软雅黑"/>
                <w:color w:val="000000"/>
                <w:kern w:val="0"/>
                <w:sz w:val="24"/>
                <w:szCs w:val="24"/>
                <w:lang w:val="en-US" w:eastAsia="zh-CN" w:bidi="ar"/>
              </w:rPr>
              <w:fldChar w:fldCharType="end"/>
            </w:r>
            <w:r>
              <w:rPr>
                <w:rFonts w:hint="eastAsia" w:ascii="微软雅黑" w:hAnsi="微软雅黑" w:eastAsia="微软雅黑" w:cs="微软雅黑"/>
                <w:color w:val="000000"/>
                <w:kern w:val="0"/>
                <w:sz w:val="24"/>
                <w:szCs w:val="24"/>
                <w:lang w:val="en-US" w:eastAsia="zh-CN" w:bidi="ar"/>
              </w:rPr>
              <w:t>陶村，在距黟县县城6公里的陶渊明后裔居住地--</w:t>
            </w:r>
            <w:r>
              <w:rPr>
                <w:rFonts w:hint="eastAsia" w:ascii="微软雅黑" w:hAnsi="微软雅黑" w:eastAsia="微软雅黑" w:cs="微软雅黑"/>
                <w:color w:val="000000"/>
                <w:kern w:val="0"/>
                <w:sz w:val="24"/>
                <w:szCs w:val="24"/>
                <w:lang w:val="en-US" w:eastAsia="zh-CN" w:bidi="ar"/>
              </w:rPr>
              <w:fldChar w:fldCharType="begin"/>
            </w:r>
            <w:r>
              <w:rPr>
                <w:rFonts w:hint="eastAsia" w:ascii="微软雅黑" w:hAnsi="微软雅黑" w:eastAsia="微软雅黑" w:cs="微软雅黑"/>
                <w:color w:val="000000"/>
                <w:kern w:val="0"/>
                <w:sz w:val="24"/>
                <w:szCs w:val="24"/>
                <w:lang w:val="en-US" w:eastAsia="zh-CN" w:bidi="ar"/>
              </w:rPr>
              <w:instrText xml:space="preserve"> HYPERLINK "https://baike.so.com/doc/5756725-10480884.html" \t "https://baike.so.com/doc/_blank" </w:instrText>
            </w:r>
            <w:r>
              <w:rPr>
                <w:rFonts w:hint="eastAsia" w:ascii="微软雅黑" w:hAnsi="微软雅黑" w:eastAsia="微软雅黑" w:cs="微软雅黑"/>
                <w:color w:val="000000"/>
                <w:kern w:val="0"/>
                <w:sz w:val="24"/>
                <w:szCs w:val="24"/>
                <w:lang w:val="en-US" w:eastAsia="zh-CN" w:bidi="ar"/>
              </w:rPr>
              <w:fldChar w:fldCharType="separate"/>
            </w:r>
            <w:r>
              <w:rPr>
                <w:rFonts w:hint="eastAsia" w:ascii="微软雅黑" w:hAnsi="微软雅黑" w:eastAsia="微软雅黑" w:cs="微软雅黑"/>
                <w:color w:val="000000"/>
                <w:kern w:val="0"/>
                <w:sz w:val="24"/>
                <w:szCs w:val="24"/>
                <w:lang w:val="en-US" w:eastAsia="zh-CN" w:bidi="ar"/>
              </w:rPr>
              <w:t>赤岭村</w:t>
            </w:r>
            <w:r>
              <w:rPr>
                <w:rFonts w:hint="eastAsia" w:ascii="微软雅黑" w:hAnsi="微软雅黑" w:eastAsia="微软雅黑" w:cs="微软雅黑"/>
                <w:color w:val="000000"/>
                <w:kern w:val="0"/>
                <w:sz w:val="24"/>
                <w:szCs w:val="24"/>
                <w:lang w:val="en-US" w:eastAsia="zh-CN" w:bidi="ar"/>
              </w:rPr>
              <w:fldChar w:fldCharType="end"/>
            </w:r>
            <w:r>
              <w:rPr>
                <w:rFonts w:hint="eastAsia" w:ascii="微软雅黑" w:hAnsi="微软雅黑" w:eastAsia="微软雅黑" w:cs="微软雅黑"/>
                <w:color w:val="000000"/>
                <w:kern w:val="0"/>
                <w:sz w:val="24"/>
                <w:szCs w:val="24"/>
                <w:lang w:val="en-US" w:eastAsia="zh-CN" w:bidi="ar"/>
              </w:rPr>
              <w:t>(陶村)遗址，恢复建成以徽派建筑为特色，且初见规模的"守拙园景区"。陶村为东晋著名诗人陶渊明次子陶俟之后裔</w:t>
            </w:r>
            <w:r>
              <w:rPr>
                <w:rFonts w:hint="eastAsia" w:ascii="微软雅黑" w:hAnsi="微软雅黑" w:eastAsia="微软雅黑" w:cs="微软雅黑"/>
                <w:color w:val="000000"/>
                <w:kern w:val="0"/>
                <w:sz w:val="24"/>
                <w:szCs w:val="24"/>
                <w:lang w:val="en-US" w:eastAsia="zh-CN" w:bidi="ar"/>
              </w:rPr>
              <w:fldChar w:fldCharType="begin"/>
            </w:r>
            <w:r>
              <w:rPr>
                <w:rFonts w:hint="eastAsia" w:ascii="微软雅黑" w:hAnsi="微软雅黑" w:eastAsia="微软雅黑" w:cs="微软雅黑"/>
                <w:color w:val="000000"/>
                <w:kern w:val="0"/>
                <w:sz w:val="24"/>
                <w:szCs w:val="24"/>
                <w:lang w:val="en-US" w:eastAsia="zh-CN" w:bidi="ar"/>
              </w:rPr>
              <w:instrText xml:space="preserve"> HYPERLINK "https://baike.so.com/doc/24903851-25849769.html" \t "https://baike.so.com/doc/_blank" </w:instrText>
            </w:r>
            <w:r>
              <w:rPr>
                <w:rFonts w:hint="eastAsia" w:ascii="微软雅黑" w:hAnsi="微软雅黑" w:eastAsia="微软雅黑" w:cs="微软雅黑"/>
                <w:color w:val="000000"/>
                <w:kern w:val="0"/>
                <w:sz w:val="24"/>
                <w:szCs w:val="24"/>
                <w:lang w:val="en-US" w:eastAsia="zh-CN" w:bidi="ar"/>
              </w:rPr>
              <w:fldChar w:fldCharType="separate"/>
            </w:r>
            <w:r>
              <w:rPr>
                <w:rFonts w:hint="eastAsia" w:ascii="微软雅黑" w:hAnsi="微软雅黑" w:eastAsia="微软雅黑" w:cs="微软雅黑"/>
                <w:color w:val="000000"/>
                <w:kern w:val="0"/>
                <w:sz w:val="24"/>
                <w:szCs w:val="24"/>
                <w:lang w:val="en-US" w:eastAsia="zh-CN" w:bidi="ar"/>
              </w:rPr>
              <w:t>陶庚四</w:t>
            </w:r>
            <w:r>
              <w:rPr>
                <w:rFonts w:hint="eastAsia" w:ascii="微软雅黑" w:hAnsi="微软雅黑" w:eastAsia="微软雅黑" w:cs="微软雅黑"/>
                <w:color w:val="000000"/>
                <w:kern w:val="0"/>
                <w:sz w:val="24"/>
                <w:szCs w:val="24"/>
                <w:lang w:val="en-US" w:eastAsia="zh-CN" w:bidi="ar"/>
              </w:rPr>
              <w:fldChar w:fldCharType="end"/>
            </w:r>
            <w:r>
              <w:rPr>
                <w:rFonts w:hint="eastAsia" w:ascii="微软雅黑" w:hAnsi="微软雅黑" w:eastAsia="微软雅黑" w:cs="微软雅黑"/>
                <w:color w:val="000000"/>
                <w:kern w:val="0"/>
                <w:sz w:val="24"/>
                <w:szCs w:val="24"/>
                <w:lang w:val="en-US" w:eastAsia="zh-CN" w:bidi="ar"/>
              </w:rPr>
              <w:t>迁居地。村中至今仍保留大量历史古迹和文化遗址，如保存完整的《陶氏宗谱》、陶氏祖茔、陶家池塘、陶岭古栈道、陶氏宗祠等</w:t>
            </w:r>
            <w:r>
              <w:rPr>
                <w:rFonts w:hint="eastAsia" w:cs="微软雅黑"/>
                <w:color w:val="000000"/>
                <w:kern w:val="0"/>
                <w:sz w:val="24"/>
                <w:szCs w:val="24"/>
                <w:lang w:val="en-US" w:eastAsia="zh-CN" w:bidi="ar"/>
              </w:rPr>
              <w:t>。</w:t>
            </w:r>
          </w:p>
          <w:p w14:paraId="2D2F58C4">
            <w:pPr>
              <w:pStyle w:val="35"/>
              <w:keepNext w:val="0"/>
              <w:keepLines w:val="0"/>
              <w:pageBreakBefore w:val="0"/>
              <w:suppressLineNumbers w:val="0"/>
              <w:kinsoku/>
              <w:wordWrap/>
              <w:overflowPunct/>
              <w:topLinePunct w:val="0"/>
              <w:bidi w:val="0"/>
              <w:snapToGrid w:val="0"/>
              <w:spacing w:before="36" w:beforeAutospacing="0" w:after="0" w:afterAutospacing="0" w:line="240" w:lineRule="auto"/>
              <w:ind w:left="0" w:leftChars="0" w:right="96" w:firstLine="720" w:firstLineChars="300"/>
              <w:jc w:val="both"/>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后赴游览</w:t>
            </w:r>
            <w:r>
              <w:rPr>
                <w:rFonts w:hint="eastAsia" w:ascii="微软雅黑" w:hAnsi="微软雅黑" w:eastAsia="微软雅黑" w:cs="微软雅黑"/>
                <w:b/>
                <w:bCs/>
                <w:color w:val="FF0000"/>
                <w:kern w:val="0"/>
                <w:sz w:val="24"/>
                <w:szCs w:val="24"/>
                <w:lang w:val="en-US" w:eastAsia="zh-CN" w:bidi="ar"/>
              </w:rPr>
              <w:t>【秀里影视村】</w:t>
            </w:r>
            <w:r>
              <w:rPr>
                <w:rFonts w:hint="eastAsia" w:ascii="微软雅黑" w:hAnsi="微软雅黑" w:eastAsia="微软雅黑" w:cs="微软雅黑"/>
                <w:color w:val="000000"/>
                <w:kern w:val="0"/>
                <w:sz w:val="24"/>
                <w:szCs w:val="24"/>
                <w:lang w:val="en-US" w:eastAsia="zh-CN" w:bidi="ar"/>
              </w:rPr>
              <w:t>（门票70元/人，已含赠送）——电影《苏乞儿》、《武林外传》拍摄地，影视村中古村落巷弄相连，高低错落，水口园林与徽派古民居隔河相望，古老的茶馆、当铺、钱庄、水车、高墙、街巷带给人们一个真实的“世外桃源”； 　多年来受海内外众多电影电视制作人及诸多导演的青睐，黟县成为闻名遐迩的天然影视拍摄基地，先后有《卧虎藏龙》、《菊豆》、《小花》、《风月》等上百部著名影视作品在这里拍摄。2008年7月，电影《苏乞儿》首度在该基地开机拍摄。北京中影集团拍摄的电影版《武林外传》全场景2010年6月在这里拍摄完成。这里也正是广受影迷追捧的“七侠镇”,随着影片的公映，找寻“同福客栈”的影迷们纷至沓来。对影视村的好评也比比皆是，“处处皆美景”是所有参观者对秀里影视村的最好认可。</w:t>
            </w:r>
          </w:p>
          <w:p w14:paraId="53A29F28">
            <w:pPr>
              <w:pStyle w:val="35"/>
              <w:keepNext w:val="0"/>
              <w:keepLines w:val="0"/>
              <w:pageBreakBefore w:val="0"/>
              <w:suppressLineNumbers w:val="0"/>
              <w:kinsoku/>
              <w:wordWrap/>
              <w:overflowPunct/>
              <w:topLinePunct w:val="0"/>
              <w:bidi w:val="0"/>
              <w:snapToGrid w:val="0"/>
              <w:spacing w:before="36" w:beforeAutospacing="0" w:after="0" w:afterAutospacing="0" w:line="240" w:lineRule="auto"/>
              <w:ind w:left="0" w:leftChars="0" w:right="96" w:firstLine="720" w:firstLineChars="300"/>
              <w:jc w:val="both"/>
              <w:rPr>
                <w:rFonts w:hint="eastAsia" w:ascii="微软雅黑" w:hAnsi="微软雅黑" w:eastAsia="微软雅黑" w:cs="微软雅黑"/>
                <w:b/>
                <w:bCs/>
                <w:color w:val="000000" w:themeColor="text1"/>
                <w:kern w:val="2"/>
                <w:sz w:val="21"/>
                <w:szCs w:val="21"/>
                <w:vertAlign w:val="baseline"/>
                <w:lang w:val="en-US" w:eastAsia="zh-CN" w:bidi="ar-SA"/>
                <w14:textFill>
                  <w14:solidFill>
                    <w14:schemeClr w14:val="tx1"/>
                  </w14:solidFill>
                </w14:textFill>
              </w:rPr>
            </w:pPr>
            <w:r>
              <w:rPr>
                <w:rFonts w:hint="eastAsia" w:ascii="微软雅黑" w:hAnsi="微软雅黑" w:eastAsia="微软雅黑" w:cs="微软雅黑"/>
                <w:color w:val="000000"/>
                <w:kern w:val="0"/>
                <w:sz w:val="24"/>
                <w:szCs w:val="24"/>
                <w:lang w:val="en-US" w:eastAsia="zh-CN" w:bidi="ar"/>
              </w:rPr>
              <w:t>后入住酒店。</w:t>
            </w:r>
          </w:p>
        </w:tc>
      </w:tr>
      <w:tr w14:paraId="39EF8780">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70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2A9AF70F">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left"/>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D4</w:t>
            </w:r>
          </w:p>
        </w:tc>
        <w:tc>
          <w:tcPr>
            <w:tcW w:w="6402"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1992D5BC">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left"/>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t>齐云山-花山迷窟</w:t>
            </w:r>
          </w:p>
        </w:tc>
        <w:tc>
          <w:tcPr>
            <w:tcW w:w="1428"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4468457C">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早晚</w:t>
            </w:r>
          </w:p>
        </w:tc>
        <w:tc>
          <w:tcPr>
            <w:tcW w:w="272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1E33D2D1">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黄山区域酒店</w:t>
            </w:r>
          </w:p>
        </w:tc>
      </w:tr>
      <w:tr w14:paraId="5C3104C2">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43D69297">
            <w:pPr>
              <w:keepNext w:val="0"/>
              <w:keepLines w:val="0"/>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早餐后，赴中国四大道教之一----</w:t>
            </w:r>
            <w:r>
              <w:rPr>
                <w:rFonts w:hint="eastAsia" w:ascii="微软雅黑" w:hAnsi="微软雅黑" w:eastAsia="微软雅黑" w:cs="微软雅黑"/>
                <w:b/>
                <w:bCs/>
                <w:color w:val="FF0000"/>
                <w:kern w:val="0"/>
                <w:sz w:val="24"/>
                <w:szCs w:val="24"/>
                <w:lang w:val="en-US" w:eastAsia="zh-CN" w:bidi="ar"/>
              </w:rPr>
              <w:t>【齐云山】</w:t>
            </w:r>
            <w:r>
              <w:rPr>
                <w:rFonts w:hint="eastAsia" w:ascii="微软雅黑" w:hAnsi="微软雅黑" w:eastAsia="微软雅黑" w:cs="微软雅黑"/>
                <w:color w:val="000000"/>
                <w:kern w:val="0"/>
                <w:sz w:val="24"/>
                <w:szCs w:val="24"/>
                <w:lang w:val="en-US" w:eastAsia="zh-CN" w:bidi="ar"/>
              </w:rPr>
              <w:t>（门票60元/人，已含赠送，自理上行索道60元/人，下行缆车60元/人），属国家4A级风景名胜，“一石插天，与云并齐”而得名，乾隆帝称之为“天下无双胜景，江南第一名山”，以山奇水秀、石怪、洞幽著称，分月华街、楼上楼、有奇峰36座、怪岩44处、幽洞18个、飞泉洞27条、亭台16座、碑铭石刻537处、庵堂祠庙33处。</w:t>
            </w:r>
          </w:p>
          <w:p w14:paraId="13FDEF5D">
            <w:pPr>
              <w:keepNext w:val="0"/>
              <w:keepLines w:val="0"/>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后游览</w:t>
            </w:r>
            <w:r>
              <w:rPr>
                <w:rFonts w:hint="eastAsia" w:ascii="微软雅黑" w:hAnsi="微软雅黑" w:eastAsia="微软雅黑" w:cs="微软雅黑"/>
                <w:b/>
                <w:bCs/>
                <w:color w:val="FF0000"/>
                <w:kern w:val="0"/>
                <w:sz w:val="24"/>
                <w:szCs w:val="24"/>
                <w:lang w:val="en-US" w:eastAsia="zh-CN" w:bidi="ar"/>
              </w:rPr>
              <w:t>【花山迷窟】</w:t>
            </w:r>
            <w:r>
              <w:rPr>
                <w:rFonts w:hint="eastAsia" w:ascii="微软雅黑" w:hAnsi="微软雅黑" w:eastAsia="微软雅黑" w:cs="微软雅黑"/>
                <w:color w:val="000000"/>
                <w:kern w:val="0"/>
                <w:sz w:val="24"/>
                <w:szCs w:val="24"/>
                <w:lang w:val="en-US" w:eastAsia="zh-CN" w:bidi="ar"/>
              </w:rPr>
              <w:t>（门票98元/人，已含赠送）位于神秘的北纬36度线上，为古徽州的石窟遗址。国家AAAA景区，点多面广，形态殊异，“规模之恢弘、气势之壮观、分布之密集、特色之鲜明、国内罕见，堪称中华一绝”。为晋代巧夺天工人为开凿的怪异洞窟，空间奇大，结构怪异，有的层层迭宕，洞中套洞；有的石柱擎天，奇幻神秘；有的水波荡漾，迂回通幽。而且洞中无壁画、无佛像、无文字，因此疑团丛生，成为千古之谜。</w:t>
            </w:r>
          </w:p>
          <w:p w14:paraId="6DE9E6DF">
            <w:pPr>
              <w:keepNext w:val="0"/>
              <w:keepLines w:val="0"/>
              <w:pageBreakBefore w:val="0"/>
              <w:kinsoku/>
              <w:wordWrap/>
              <w:overflowPunct/>
              <w:topLinePunct w:val="0"/>
              <w:bidi w:val="0"/>
              <w:snapToGrid w:val="0"/>
              <w:spacing w:line="240" w:lineRule="auto"/>
              <w:ind w:firstLine="480" w:firstLineChars="200"/>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晚餐后，入住酒店。</w:t>
            </w:r>
          </w:p>
          <w:p w14:paraId="52CE1137">
            <w:pPr>
              <w:keepNext w:val="0"/>
              <w:keepLines w:val="0"/>
              <w:pageBreakBefore w:val="0"/>
              <w:shd w:val="clear" w:fill="FDEADA" w:themeFill="accent6" w:themeFillTint="32"/>
              <w:kinsoku/>
              <w:wordWrap/>
              <w:overflowPunct/>
              <w:topLinePunct w:val="0"/>
              <w:bidi w:val="0"/>
              <w:snapToGrid w:val="0"/>
              <w:spacing w:line="240" w:lineRule="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b/>
                <w:bCs/>
                <w:i w:val="0"/>
                <w:iCs/>
                <w:color w:val="C00000"/>
                <w:kern w:val="2"/>
                <w:sz w:val="28"/>
                <w:szCs w:val="28"/>
                <w:shd w:val="clear" w:color="auto" w:fill="FFFFFF"/>
                <w:lang w:val="en-US" w:eastAsia="zh-CN" w:bidi="ar-SA"/>
              </w:rPr>
              <w:t>独家赠送：</w:t>
            </w:r>
          </w:p>
          <w:p w14:paraId="5061595D">
            <w:pPr>
              <w:keepNext w:val="0"/>
              <w:keepLines w:val="0"/>
              <w:pageBreakBefore w:val="0"/>
              <w:shd w:val="clear" w:fill="FDEADA" w:themeFill="accent6" w:themeFillTint="32"/>
              <w:kinsoku/>
              <w:wordWrap/>
              <w:overflowPunct/>
              <w:topLinePunct w:val="0"/>
              <w:bidi w:val="0"/>
              <w:snapToGrid w:val="0"/>
              <w:spacing w:line="240" w:lineRule="auto"/>
              <w:rPr>
                <w:rStyle w:val="36"/>
                <w:rFonts w:hint="eastAsia" w:ascii="微软雅黑" w:hAnsi="微软雅黑" w:eastAsia="微软雅黑" w:cs="微软雅黑"/>
                <w:color w:val="auto"/>
                <w:kern w:val="2"/>
                <w:sz w:val="18"/>
                <w:szCs w:val="18"/>
                <w:lang w:val="en-US" w:eastAsia="zh-CN" w:bidi="ar-SA"/>
              </w:rPr>
            </w:pPr>
            <w:r>
              <w:rPr>
                <w:rFonts w:hint="eastAsia" w:ascii="微软雅黑" w:hAnsi="微软雅黑" w:eastAsia="微软雅黑" w:cs="微软雅黑"/>
                <w:b/>
                <w:bCs/>
                <w:color w:val="000000" w:themeColor="text1"/>
                <w:sz w:val="21"/>
                <w:szCs w:val="21"/>
                <w:vertAlign w:val="baseline"/>
                <w:lang w:val="en-US" w:eastAsia="zh-CN"/>
                <w14:textFill>
                  <w14:solidFill>
                    <w14:schemeClr w14:val="tx1"/>
                  </w14:solidFill>
                </w14:textFill>
              </w:rPr>
              <w:t>探谜现场</w:t>
            </w: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w:t>
            </w:r>
            <w:r>
              <w:rPr>
                <w:rStyle w:val="36"/>
                <w:rFonts w:hint="eastAsia" w:ascii="微软雅黑" w:hAnsi="微软雅黑" w:eastAsia="微软雅黑" w:cs="微软雅黑"/>
                <w:color w:val="auto"/>
                <w:kern w:val="2"/>
                <w:sz w:val="18"/>
                <w:szCs w:val="18"/>
                <w:lang w:val="en-US" w:eastAsia="zh-CN" w:bidi="ar-SA"/>
              </w:rPr>
              <w:t>面积12600平米，是以原始石窟为舞台，以声光电科技为手段，以原创故事为核心，以动态观影为方式的大型沉浸式洞窟展演。</w:t>
            </w:r>
          </w:p>
          <w:p w14:paraId="778AA6CD">
            <w:pPr>
              <w:keepNext w:val="0"/>
              <w:keepLines w:val="0"/>
              <w:pageBreakBefore w:val="0"/>
              <w:shd w:val="clear" w:fill="FDEADA" w:themeFill="accent6" w:themeFillTint="32"/>
              <w:kinsoku/>
              <w:wordWrap/>
              <w:overflowPunct/>
              <w:topLinePunct w:val="0"/>
              <w:bidi w:val="0"/>
              <w:snapToGrid w:val="0"/>
              <w:spacing w:line="240" w:lineRule="auto"/>
              <w:rPr>
                <w:rStyle w:val="36"/>
                <w:rFonts w:hint="eastAsia" w:ascii="微软雅黑" w:hAnsi="微软雅黑" w:eastAsia="微软雅黑" w:cs="微软雅黑"/>
                <w:color w:val="auto"/>
                <w:kern w:val="2"/>
                <w:sz w:val="18"/>
                <w:szCs w:val="18"/>
                <w:lang w:val="en-US" w:eastAsia="zh-CN" w:bidi="ar-SA"/>
              </w:rPr>
            </w:pPr>
            <w:r>
              <w:rPr>
                <w:rFonts w:hint="eastAsia" w:ascii="微软雅黑" w:hAnsi="微软雅黑" w:eastAsia="微软雅黑" w:cs="微软雅黑"/>
                <w:b/>
                <w:bCs/>
                <w:color w:val="000000" w:themeColor="text1"/>
                <w:sz w:val="21"/>
                <w:szCs w:val="21"/>
                <w:vertAlign w:val="baseline"/>
                <w:lang w:val="en-US" w:eastAsia="zh-CN"/>
                <w14:textFill>
                  <w14:solidFill>
                    <w14:schemeClr w14:val="tx1"/>
                  </w14:solidFill>
                </w14:textFill>
              </w:rPr>
              <w:t>神画山湖：</w:t>
            </w:r>
            <w:r>
              <w:rPr>
                <w:rStyle w:val="36"/>
                <w:rFonts w:hint="eastAsia" w:ascii="微软雅黑" w:hAnsi="微软雅黑" w:eastAsia="微软雅黑" w:cs="微软雅黑"/>
                <w:color w:val="auto"/>
                <w:kern w:val="2"/>
                <w:sz w:val="18"/>
                <w:szCs w:val="18"/>
                <w:lang w:val="en-US" w:eastAsia="zh-CN" w:bidi="ar-SA"/>
              </w:rPr>
              <w:t>神画山湖由彩虹栈道、山湖谜踪、花山喊泉组成。小径幽幽，翠柏挺立；湖水粼粼，天鹅缱绻。入夜，水舞光影，秀花山四季，演花山传奇。</w:t>
            </w:r>
          </w:p>
          <w:p w14:paraId="6368376F">
            <w:pPr>
              <w:keepNext w:val="0"/>
              <w:keepLines w:val="0"/>
              <w:pageBreakBefore w:val="0"/>
              <w:shd w:val="clear" w:fill="FDEADA" w:themeFill="accent6" w:themeFillTint="32"/>
              <w:kinsoku/>
              <w:wordWrap/>
              <w:overflowPunct/>
              <w:topLinePunct w:val="0"/>
              <w:bidi w:val="0"/>
              <w:snapToGrid w:val="0"/>
              <w:spacing w:line="240" w:lineRule="auto"/>
              <w:rPr>
                <w:rStyle w:val="36"/>
                <w:rFonts w:hint="eastAsia" w:ascii="微软雅黑" w:hAnsi="微软雅黑" w:eastAsia="微软雅黑" w:cs="微软雅黑"/>
                <w:color w:val="auto"/>
                <w:kern w:val="2"/>
                <w:sz w:val="32"/>
                <w:szCs w:val="32"/>
                <w:lang w:val="en-US" w:eastAsia="zh-CN" w:bidi="ar-SA"/>
              </w:rPr>
            </w:pPr>
            <w:r>
              <w:rPr>
                <w:rFonts w:hint="eastAsia" w:ascii="微软雅黑" w:hAnsi="微软雅黑" w:eastAsia="微软雅黑" w:cs="微软雅黑"/>
                <w:b/>
                <w:bCs/>
                <w:color w:val="000000" w:themeColor="text1"/>
                <w:sz w:val="21"/>
                <w:szCs w:val="21"/>
                <w:vertAlign w:val="baseline"/>
                <w:lang w:val="en-US" w:eastAsia="zh-CN"/>
                <w14:textFill>
                  <w14:solidFill>
                    <w14:schemeClr w14:val="tx1"/>
                  </w14:solidFill>
                </w14:textFill>
              </w:rPr>
              <w:t>水上石窟：</w:t>
            </w:r>
            <w:r>
              <w:rPr>
                <w:rFonts w:hint="eastAsia" w:ascii="微软雅黑" w:hAnsi="微软雅黑" w:eastAsia="微软雅黑" w:cs="微软雅黑"/>
                <w:sz w:val="18"/>
                <w:szCs w:val="18"/>
                <w:lang w:eastAsia="zh-CN"/>
              </w:rPr>
              <w:t>又称“二十四柱”，石窟面积约1500平方米，洞门面山路而开，呈扁长方形，宽约50米，高约30米，洞内水深不见底，进深莫侧，气势恢宏。洞内有6根巨大的方形石柱成两排阵势支撑窟顶。如此四层，衍入地下，故有“二十四柱”之名。</w:t>
            </w:r>
          </w:p>
        </w:tc>
      </w:tr>
      <w:tr w14:paraId="5EF85D5E">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70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7A682B5E">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left"/>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D5</w:t>
            </w:r>
          </w:p>
        </w:tc>
        <w:tc>
          <w:tcPr>
            <w:tcW w:w="6402"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53B2ED21">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left"/>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千岛湖   徽州古城</w:t>
            </w:r>
          </w:p>
        </w:tc>
        <w:tc>
          <w:tcPr>
            <w:tcW w:w="1428"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70F53D17">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早晚</w:t>
            </w:r>
          </w:p>
        </w:tc>
        <w:tc>
          <w:tcPr>
            <w:tcW w:w="272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5A7990A1">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黄山区域酒店</w:t>
            </w:r>
          </w:p>
        </w:tc>
      </w:tr>
      <w:tr w14:paraId="75ADF04B">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104300F0">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05" w:rightChars="-50" w:firstLine="480" w:firstLineChars="20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早餐后，出发前往游览天下第一秀水——</w:t>
            </w:r>
            <w:r>
              <w:rPr>
                <w:rFonts w:hint="eastAsia" w:ascii="微软雅黑" w:hAnsi="微软雅黑" w:eastAsia="微软雅黑" w:cs="微软雅黑"/>
                <w:b/>
                <w:bCs/>
                <w:color w:val="FF0000"/>
                <w:kern w:val="0"/>
                <w:sz w:val="24"/>
                <w:szCs w:val="24"/>
                <w:lang w:val="en-US" w:eastAsia="zh-CN" w:bidi="ar"/>
              </w:rPr>
              <w:t>【千岛湖】</w:t>
            </w:r>
            <w:r>
              <w:rPr>
                <w:rFonts w:hint="eastAsia" w:ascii="微软雅黑" w:hAnsi="微软雅黑" w:eastAsia="微软雅黑" w:cs="微软雅黑"/>
                <w:color w:val="000000"/>
                <w:kern w:val="0"/>
                <w:sz w:val="24"/>
                <w:szCs w:val="24"/>
                <w:lang w:val="en-US" w:eastAsia="zh-CN" w:bidi="ar"/>
              </w:rPr>
              <w:t>（自理游船60元/人，游80分钟）船游千岛湖不登岛，千岛湖是首批国家级风景名胜区之一，也是全国面积最大的水上公园，湖区面积573平方公里，</w:t>
            </w:r>
          </w:p>
          <w:p w14:paraId="70E6656B">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05" w:rightChars="-5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因湖中1078个芊芊翠岛而得名。178亿立方米的水体，是太湖的4倍，杭州西湖的3000个，能见度可达9-12米，是国家一级水体，被誉为“天下第一秀水”，是农夫山泉的主要水源地。千岛湖以“千岛、秀水、金腰带（岛屿与湖水相接处环绕着有一层金黄色的土带，称之名“金腰带”）为主要特色。这里的岛屿犹如碧玉翡翠，小的似螺黛一丸，大的则是碧岫千寻，娴静如玉，似笋似笏；它的水如揭去面纱的少女，明眸皓齿，柔情依依，展露了秀水真容；它的腰带就像在翡翠上镶了一圈金边，在太阳的照耀下，光芒四射，耀眼无比。</w:t>
            </w:r>
          </w:p>
          <w:p w14:paraId="727B5DC0">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05" w:rightChars="-50" w:firstLine="480" w:firstLineChars="20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后前往中国四大古城之一5A</w:t>
            </w:r>
            <w:r>
              <w:rPr>
                <w:rFonts w:hint="eastAsia" w:ascii="微软雅黑" w:hAnsi="微软雅黑" w:eastAsia="微软雅黑" w:cs="微软雅黑"/>
                <w:b/>
                <w:bCs/>
                <w:color w:val="FF0000"/>
                <w:kern w:val="0"/>
                <w:sz w:val="24"/>
                <w:szCs w:val="24"/>
                <w:lang w:val="en-US" w:eastAsia="zh-CN" w:bidi="ar"/>
              </w:rPr>
              <w:t>【徽州古城】</w:t>
            </w:r>
            <w:r>
              <w:rPr>
                <w:rFonts w:hint="eastAsia" w:ascii="微软雅黑" w:hAnsi="微软雅黑" w:eastAsia="微软雅黑" w:cs="微软雅黑"/>
                <w:color w:val="000000"/>
                <w:kern w:val="0"/>
                <w:sz w:val="24"/>
                <w:szCs w:val="24"/>
                <w:lang w:val="en-US" w:eastAsia="zh-CN" w:bidi="ar"/>
              </w:rPr>
              <w:t>（游约1.5小时）徽州古城，又名歙县古城，古称新安郡。位于安徽黄山市歙县徽城镇，总占地面积24.7平方公里。古城始建于秦朝，自唐代以来，一直是徽郡、州、府治所在地，故县治与府治同在一座城内，形成了城套城的独特风格。徽州古城是中国三大地方学派之一的"徽学"发祥地，被誉为"东南邹鲁、礼仪之邦"。徽州古城分内城、外廓，有东西南北4个门。此外还保留着瓮城、城门、古街、古巷等。城内景区包含徽园、、许国石坊、斗山街、陶行知纪念馆、新安碑园等。覆盖了新安理学、徽派朴学、新安医学、新安画派、徽派版画、徽派篆刻、徽剧、徽商、徽派建筑、徽州“四雕”、徽菜、徽州茶道、徽州方言等徽州文化。</w:t>
            </w:r>
          </w:p>
          <w:p w14:paraId="22CE7FC8">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firstLine="480" w:firstLineChars="20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kern w:val="0"/>
                <w:sz w:val="24"/>
                <w:szCs w:val="24"/>
                <w:lang w:val="en-US" w:eastAsia="zh-CN" w:bidi="ar"/>
              </w:rPr>
              <w:t>晚餐后，入住酒店。</w:t>
            </w:r>
          </w:p>
        </w:tc>
      </w:tr>
      <w:tr w14:paraId="60003D29">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6D77F20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i w:val="0"/>
                <w:iCs/>
                <w:color w:val="0000FF"/>
                <w:kern w:val="0"/>
                <w:sz w:val="24"/>
                <w:szCs w:val="24"/>
                <w:lang w:val="en-US" w:eastAsia="zh-CN" w:bidi="ar"/>
              </w:rPr>
            </w:pPr>
            <w:r>
              <w:rPr>
                <w:rFonts w:hint="eastAsia" w:ascii="微软雅黑" w:hAnsi="微软雅黑" w:eastAsia="微软雅黑" w:cs="微软雅黑"/>
                <w:color w:val="C00000"/>
                <w:kern w:val="0"/>
                <w:sz w:val="24"/>
                <w:szCs w:val="24"/>
                <w:lang w:val="en-US" w:eastAsia="zh-CN" w:bidi="ar"/>
              </w:rPr>
              <w:t>▲</w:t>
            </w:r>
            <w:r>
              <w:rPr>
                <w:rFonts w:hint="eastAsia" w:ascii="微软雅黑" w:hAnsi="微软雅黑" w:eastAsia="微软雅黑" w:cs="微软雅黑"/>
                <w:b/>
                <w:bCs/>
                <w:i w:val="0"/>
                <w:iCs/>
                <w:color w:val="0000FF"/>
                <w:kern w:val="0"/>
                <w:sz w:val="24"/>
                <w:szCs w:val="24"/>
                <w:lang w:val="en-US" w:eastAsia="zh-CN" w:bidi="ar"/>
              </w:rPr>
              <w:t>晚上推荐自费：</w:t>
            </w:r>
            <w:r>
              <w:rPr>
                <w:rFonts w:hint="eastAsia" w:ascii="微软雅黑" w:hAnsi="微软雅黑" w:eastAsia="微软雅黑" w:cs="微软雅黑"/>
                <w:b/>
                <w:bCs/>
                <w:sz w:val="32"/>
                <w:szCs w:val="32"/>
                <w:lang w:val="en-US" w:eastAsia="zh-CN"/>
              </w:rPr>
              <w:t>主题演出——《徽秀》</w:t>
            </w:r>
          </w:p>
          <w:p w14:paraId="1D451FB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黄山演艺城景区不仅有震撼的主题演出</w:t>
            </w:r>
            <w:r>
              <w:rPr>
                <w:rFonts w:hint="eastAsia" w:ascii="微软雅黑" w:hAnsi="微软雅黑" w:eastAsia="微软雅黑" w:cs="微软雅黑"/>
                <w:b/>
                <w:bCs/>
                <w:color w:val="FF0000"/>
                <w:sz w:val="21"/>
                <w:szCs w:val="21"/>
                <w:lang w:val="en-US" w:eastAsia="zh-CN"/>
              </w:rPr>
              <w:t>《徽秀》</w:t>
            </w:r>
            <w:r>
              <w:rPr>
                <w:rFonts w:hint="eastAsia" w:ascii="微软雅黑" w:hAnsi="微软雅黑" w:eastAsia="微软雅黑" w:cs="微软雅黑"/>
                <w:sz w:val="21"/>
                <w:szCs w:val="21"/>
                <w:lang w:val="en-US" w:eastAsia="zh-CN"/>
              </w:rPr>
              <w:t>，还有民俗风情的市井街、霓虹街等多主题演艺空间，穿越时空，沉浸式体验，让游客身临其境感受黄山自然之美和人文之韵。分</w:t>
            </w:r>
            <w:r>
              <w:rPr>
                <w:rFonts w:hint="eastAsia" w:ascii="微软雅黑" w:hAnsi="微软雅黑" w:eastAsia="微软雅黑" w:cs="微软雅黑"/>
                <w:b/>
                <w:bCs/>
                <w:color w:val="FF0000"/>
                <w:sz w:val="21"/>
                <w:szCs w:val="21"/>
                <w:lang w:val="en-US" w:eastAsia="zh-CN"/>
              </w:rPr>
              <w:t>《轩辕》、《云顶》、《古道》、《鼎盛》、《往事》和《锦绣》</w:t>
            </w:r>
            <w:r>
              <w:rPr>
                <w:rFonts w:hint="eastAsia" w:ascii="微软雅黑" w:hAnsi="微软雅黑" w:eastAsia="微软雅黑" w:cs="微软雅黑"/>
                <w:sz w:val="21"/>
                <w:szCs w:val="21"/>
                <w:lang w:val="en-US" w:eastAsia="zh-CN"/>
              </w:rPr>
              <w:t>六个篇章，以“山水情、爱情、亲情、家国情”为主线，讲述了松石云泉间的古老传说与文士风流；徽商传奇中的古道艰险与鼎盛辉煌;还有百年徽班和徽州女人的艳美凄婉。黄山演艺城景区有近百名专业演艺人员，上千平方环形LED屏，数百吨洪水车台装置，业内最顶尖的声光特效，用写意化的形式，科技化的手段，解锁观演新体验，呈现黄山奇绝天下、瑰丽动人的山水人文，为广大游客打造一场荡涤灵魂的视听盛宴。</w:t>
            </w:r>
            <w:r>
              <w:rPr>
                <w:rFonts w:hint="eastAsia" w:ascii="微软雅黑" w:hAnsi="微软雅黑" w:eastAsia="微软雅黑" w:cs="微软雅黑"/>
                <w:b/>
                <w:bCs/>
                <w:sz w:val="21"/>
                <w:szCs w:val="21"/>
              </w:rPr>
              <w:t>游黄山，</w:t>
            </w:r>
            <w:r>
              <w:rPr>
                <w:rFonts w:hint="eastAsia" w:ascii="微软雅黑" w:hAnsi="微软雅黑" w:eastAsia="微软雅黑" w:cs="微软雅黑"/>
                <w:b/>
                <w:bCs/>
                <w:color w:val="FF0000"/>
                <w:sz w:val="21"/>
                <w:szCs w:val="21"/>
              </w:rPr>
              <w:t>赏《徽秀》</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val="0"/>
                <w:bCs w:val="0"/>
                <w:i w:val="0"/>
                <w:iCs w:val="0"/>
                <w:caps w:val="0"/>
                <w:color w:val="000000"/>
                <w:spacing w:val="7"/>
                <w:sz w:val="21"/>
                <w:szCs w:val="21"/>
                <w:shd w:val="clear" w:fill="FFFFFF"/>
              </w:rPr>
              <w:t>游览</w:t>
            </w:r>
            <w:r>
              <w:rPr>
                <w:rFonts w:hint="eastAsia" w:ascii="微软雅黑" w:hAnsi="微软雅黑" w:eastAsia="微软雅黑" w:cs="微软雅黑"/>
                <w:b/>
                <w:bCs/>
                <w:color w:val="FF0000"/>
                <w:sz w:val="21"/>
                <w:szCs w:val="21"/>
              </w:rPr>
              <w:t>【黄山秘境】</w:t>
            </w:r>
            <w:r>
              <w:rPr>
                <w:rFonts w:hint="eastAsia" w:ascii="微软雅黑" w:hAnsi="微软雅黑" w:eastAsia="微软雅黑" w:cs="微软雅黑"/>
                <w:b w:val="0"/>
                <w:bCs w:val="0"/>
                <w:i w:val="0"/>
                <w:iCs w:val="0"/>
                <w:caps w:val="0"/>
                <w:color w:val="000000"/>
                <w:spacing w:val="7"/>
                <w:sz w:val="21"/>
                <w:szCs w:val="21"/>
                <w:shd w:val="clear" w:fill="FFFFFF"/>
              </w:rPr>
              <w:t>运用灯光、烟雾、密道等元素，打造神秘的徽文化行进式体验演艺内容，展示</w:t>
            </w:r>
            <w:r>
              <w:rPr>
                <w:rFonts w:hint="eastAsia" w:ascii="微软雅黑" w:hAnsi="微软雅黑" w:eastAsia="微软雅黑" w:cs="微软雅黑"/>
                <w:b/>
                <w:bCs/>
                <w:color w:val="FF0000"/>
                <w:sz w:val="21"/>
                <w:szCs w:val="21"/>
                <w:lang w:val="en-US" w:eastAsia="zh-CN"/>
              </w:rPr>
              <w:t>【百米微缩群雕长廊】</w:t>
            </w:r>
            <w:r>
              <w:rPr>
                <w:rFonts w:hint="eastAsia" w:ascii="微软雅黑" w:hAnsi="微软雅黑" w:eastAsia="微软雅黑" w:cs="微软雅黑"/>
                <w:b w:val="0"/>
                <w:bCs w:val="0"/>
                <w:i w:val="0"/>
                <w:iCs w:val="0"/>
                <w:caps w:val="0"/>
                <w:color w:val="000000"/>
                <w:spacing w:val="7"/>
                <w:sz w:val="21"/>
                <w:szCs w:val="21"/>
                <w:shd w:val="clear" w:fill="FFFFFF"/>
              </w:rPr>
              <w:t>徽文化主题馆、非遗手作体验等，创造新奇体验。</w:t>
            </w:r>
            <w:r>
              <w:rPr>
                <w:rFonts w:hint="eastAsia" w:ascii="微软雅黑" w:hAnsi="微软雅黑" w:eastAsia="微软雅黑" w:cs="微软雅黑"/>
                <w:b/>
                <w:bCs/>
                <w:color w:val="FF0000"/>
                <w:sz w:val="21"/>
                <w:szCs w:val="21"/>
              </w:rPr>
              <w:t>来黄山</w:t>
            </w:r>
            <w:r>
              <w:rPr>
                <w:rFonts w:hint="eastAsia" w:ascii="微软雅黑" w:hAnsi="微软雅黑" w:eastAsia="微软雅黑" w:cs="微软雅黑"/>
                <w:b/>
                <w:bCs/>
                <w:color w:val="FF0000"/>
                <w:sz w:val="21"/>
                <w:szCs w:val="21"/>
                <w:lang w:val="en-US" w:eastAsia="zh-CN"/>
              </w:rPr>
              <w:t>必看的演出</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sz w:val="21"/>
                <w:szCs w:val="21"/>
                <w:lang w:val="en-US" w:eastAsia="zh-CN"/>
              </w:rPr>
              <w:t>创意黄山，美在徽州，多主题演出空间，带您全方位感受徽州的前世今生。</w:t>
            </w:r>
          </w:p>
          <w:p w14:paraId="3895E7E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黄山秘境+大型文艺演出《徽秀》+5D电影飞越黄山+高科技体验项目+街区NPC互动演出+服务费=238元/人，</w:t>
            </w:r>
          </w:p>
          <w:p w14:paraId="2BD8EE7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b/>
                <w:bCs/>
                <w:color w:val="FF0000"/>
                <w:sz w:val="21"/>
                <w:szCs w:val="21"/>
                <w:lang w:val="en-US" w:eastAsia="zh-CN"/>
              </w:rPr>
              <w:t>旅行社打包协议价仅150元/人，凡参加自费者每人再赠送景德镇精美瓷器礼品1份。（1.2 米以上所有人同价）</w:t>
            </w:r>
          </w:p>
        </w:tc>
      </w:tr>
      <w:tr w14:paraId="7F6B0683">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1E5410AC">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b/>
                <w:bCs/>
                <w:color w:val="7030A0"/>
                <w:kern w:val="0"/>
                <w:sz w:val="28"/>
                <w:szCs w:val="28"/>
                <w:lang w:val="en-US" w:eastAsia="zh-CN" w:bidi="ar"/>
              </w:rPr>
            </w:pPr>
            <w:r>
              <w:rPr>
                <w:rFonts w:hint="eastAsia" w:ascii="微软雅黑" w:hAnsi="微软雅黑" w:eastAsia="微软雅黑" w:cs="微软雅黑"/>
                <w:b/>
                <w:bCs/>
                <w:sz w:val="24"/>
                <w:szCs w:val="24"/>
                <w:lang w:val="en-US" w:eastAsia="zh-CN"/>
              </w:rPr>
              <w:drawing>
                <wp:inline distT="0" distB="0" distL="114300" distR="114300">
                  <wp:extent cx="7002145" cy="2521585"/>
                  <wp:effectExtent l="0" t="0" r="8255" b="12065"/>
                  <wp:docPr id="8" name="图片 8" descr="efafded9068bddb823aa3094acba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fafded9068bddb823aa3094acbaa10"/>
                          <pic:cNvPicPr>
                            <a:picLocks noChangeAspect="1"/>
                          </pic:cNvPicPr>
                        </pic:nvPicPr>
                        <pic:blipFill>
                          <a:blip r:embed="rId31"/>
                          <a:stretch>
                            <a:fillRect/>
                          </a:stretch>
                        </pic:blipFill>
                        <pic:spPr>
                          <a:xfrm>
                            <a:off x="0" y="0"/>
                            <a:ext cx="7002145" cy="2521585"/>
                          </a:xfrm>
                          <a:prstGeom prst="roundRect">
                            <a:avLst/>
                          </a:prstGeom>
                        </pic:spPr>
                      </pic:pic>
                    </a:graphicData>
                  </a:graphic>
                </wp:inline>
              </w:drawing>
            </w:r>
          </w:p>
        </w:tc>
      </w:tr>
      <w:tr w14:paraId="548E3196">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70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54FE21F4">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left"/>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D6</w:t>
            </w:r>
          </w:p>
        </w:tc>
        <w:tc>
          <w:tcPr>
            <w:tcW w:w="6402"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2FEC19C9">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left"/>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黄山风景区</w:t>
            </w:r>
          </w:p>
        </w:tc>
        <w:tc>
          <w:tcPr>
            <w:tcW w:w="1428"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2CB7423B">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早晚</w:t>
            </w:r>
          </w:p>
        </w:tc>
        <w:tc>
          <w:tcPr>
            <w:tcW w:w="272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004B90A5">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黄山区域酒店</w:t>
            </w:r>
          </w:p>
        </w:tc>
      </w:tr>
      <w:tr w14:paraId="138519ED">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53E9253B">
            <w:pPr>
              <w:keepNext w:val="0"/>
              <w:keepLines w:val="0"/>
              <w:pageBreakBefore w:val="0"/>
              <w:widowControl/>
              <w:suppressLineNumbers w:val="0"/>
              <w:kinsoku/>
              <w:wordWrap/>
              <w:overflowPunct/>
              <w:topLinePunct w:val="0"/>
              <w:bidi w:val="0"/>
              <w:snapToGrid w:val="0"/>
              <w:spacing w:line="240" w:lineRule="auto"/>
              <w:ind w:right="-105" w:rightChars="-50" w:firstLine="476" w:firstLineChars="20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spacing w:val="-1"/>
                <w:sz w:val="24"/>
                <w:szCs w:val="24"/>
              </w:rPr>
              <w:t>早餐后</w:t>
            </w:r>
            <w:r>
              <w:rPr>
                <w:rFonts w:hint="eastAsia" w:ascii="微软雅黑" w:hAnsi="微软雅黑" w:eastAsia="微软雅黑" w:cs="微软雅黑"/>
                <w:spacing w:val="-1"/>
                <w:sz w:val="24"/>
                <w:szCs w:val="24"/>
                <w:lang w:eastAsia="zh-CN"/>
              </w:rPr>
              <w:t>，</w:t>
            </w:r>
            <w:r>
              <w:rPr>
                <w:rFonts w:hint="eastAsia" w:ascii="微软雅黑" w:hAnsi="微软雅黑" w:eastAsia="微软雅黑" w:cs="微软雅黑"/>
                <w:color w:val="000000"/>
                <w:kern w:val="0"/>
                <w:sz w:val="24"/>
                <w:szCs w:val="24"/>
                <w:lang w:val="en-US" w:eastAsia="zh-CN" w:bidi="ar"/>
              </w:rPr>
              <w:t>游览：世界文化自然与双遗产、世界地质公园、国家 AAAAA 级风景名胜区</w:t>
            </w:r>
            <w:r>
              <w:rPr>
                <w:rFonts w:hint="eastAsia" w:ascii="微软雅黑" w:hAnsi="微软雅黑" w:eastAsia="微软雅黑" w:cs="微软雅黑"/>
                <w:b/>
                <w:bCs/>
                <w:color w:val="FF0000"/>
                <w:kern w:val="0"/>
                <w:sz w:val="24"/>
                <w:szCs w:val="24"/>
                <w:lang w:val="en-US" w:eastAsia="zh-CN" w:bidi="ar"/>
              </w:rPr>
              <w:t>【黄山风景区】</w:t>
            </w:r>
            <w:r>
              <w:rPr>
                <w:rFonts w:hint="eastAsia" w:ascii="微软雅黑" w:hAnsi="微软雅黑" w:eastAsia="微软雅黑" w:cs="微软雅黑"/>
                <w:color w:val="000000"/>
                <w:kern w:val="0"/>
                <w:sz w:val="24"/>
                <w:szCs w:val="24"/>
                <w:lang w:val="en-US" w:eastAsia="zh-CN" w:bidi="ar"/>
              </w:rPr>
              <w:t>（门票190元/人，已含赠送）游览</w:t>
            </w:r>
            <w:r>
              <w:rPr>
                <w:rFonts w:hint="eastAsia" w:ascii="微软雅黑" w:hAnsi="微软雅黑" w:eastAsia="微软雅黑" w:cs="微软雅黑"/>
                <w:b/>
                <w:bCs/>
                <w:color w:val="FF0000"/>
                <w:kern w:val="0"/>
                <w:sz w:val="24"/>
                <w:szCs w:val="24"/>
                <w:lang w:val="en-US" w:eastAsia="zh-CN" w:bidi="ar"/>
              </w:rPr>
              <w:t>【黄山风景区 】</w:t>
            </w:r>
            <w:r>
              <w:rPr>
                <w:rFonts w:hint="eastAsia" w:ascii="微软雅黑" w:hAnsi="微软雅黑" w:eastAsia="微软雅黑" w:cs="微软雅黑"/>
                <w:color w:val="000000"/>
                <w:kern w:val="0"/>
                <w:sz w:val="24"/>
                <w:szCs w:val="24"/>
                <w:lang w:val="en-US" w:eastAsia="zh-CN" w:bidi="ar"/>
              </w:rPr>
              <w:t>，</w:t>
            </w:r>
            <w:r>
              <w:rPr>
                <w:rFonts w:hint="eastAsia" w:ascii="微软雅黑" w:hAnsi="微软雅黑" w:eastAsia="微软雅黑" w:cs="微软雅黑"/>
                <w:b w:val="0"/>
                <w:bCs/>
                <w:color w:val="FF0000"/>
                <w:kern w:val="2"/>
                <w:sz w:val="24"/>
                <w:szCs w:val="24"/>
                <w:lang w:val="en-US" w:eastAsia="zh-CN" w:bidi="ar-SA"/>
              </w:rPr>
              <w:t>（自理景交38元/人）</w:t>
            </w:r>
            <w:r>
              <w:rPr>
                <w:rFonts w:hint="eastAsia" w:ascii="微软雅黑" w:hAnsi="微软雅黑" w:eastAsia="微软雅黑" w:cs="微软雅黑"/>
                <w:color w:val="000000"/>
                <w:kern w:val="0"/>
                <w:sz w:val="24"/>
                <w:szCs w:val="24"/>
                <w:lang w:val="en-US" w:eastAsia="zh-CN" w:bidi="ar"/>
              </w:rPr>
              <w:t>游览玉屏楼景区：青狮石、白象 石、睡美人、玉屏楼、远眺黄山最险峰—天都峰（黄山最险 峰，有群仙之都会之称，海拔 1810 米）、远眺黄山奇石— 松鼠跳天都近赏黄山镇山之宝-迎客松、陪客松、送客 松等景点，鲤鱼跳龙门、手机石、鸳鸯戏水、远观莲蕊峰、金龟探海、龟兔赛跑、龟蛇二将守云梯、老翁入定、 莲花亭、百步云梯、螯鱼洞、鳌鱼驮金龟、鳌鱼吃螺丝、螯鱼峰、练丹台，游览黄山前山后山的分界线也是黄山 的中心位置—天海海心亭，山顶中餐自理，登黄山第二高峰海拔高度 1860 米光明顶景区：远观黄山第一高峰莲花峰（远看像盛开的莲花），远眺飞来石，近赏大王松，游览北海景区：梦笔生花、散花坞,游览四绝之一有黄山奇松 云集处美称的始信峰景区：黑虎松、连理松、龙爪松、探海松、竖琴 松、伟人台等景点，后换乘景交下山。</w:t>
            </w:r>
          </w:p>
          <w:p w14:paraId="4A9F3370">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firstLine="480" w:firstLineChars="200"/>
              <w:jc w:val="both"/>
              <w:textAlignment w:val="auto"/>
              <w:rPr>
                <w:rFonts w:hint="eastAsia"/>
                <w:lang w:val="en-US" w:eastAsia="zh-CN"/>
              </w:rPr>
            </w:pPr>
            <w:r>
              <w:rPr>
                <w:rFonts w:hint="eastAsia" w:ascii="微软雅黑" w:hAnsi="微软雅黑" w:eastAsia="微软雅黑" w:cs="微软雅黑"/>
                <w:color w:val="000000"/>
                <w:kern w:val="0"/>
                <w:sz w:val="24"/>
                <w:szCs w:val="24"/>
                <w:lang w:val="en-US" w:eastAsia="zh-CN" w:bidi="ar"/>
              </w:rPr>
              <w:t>晚餐后，入住酒店。</w:t>
            </w:r>
          </w:p>
        </w:tc>
      </w:tr>
      <w:tr w14:paraId="18EA0606">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700" w:type="dxa"/>
            <w:tcBorders>
              <w:top w:val="single" w:color="9777AA" w:sz="8" w:space="0"/>
              <w:left w:val="single" w:color="9777AA" w:sz="8" w:space="0"/>
              <w:bottom w:val="single" w:color="9777AA" w:sz="8" w:space="0"/>
              <w:right w:val="single" w:color="9777AA" w:sz="8" w:space="0"/>
              <w:tl2br w:val="nil"/>
              <w:tr2bl w:val="nil"/>
            </w:tcBorders>
            <w:shd w:val="clear" w:color="auto" w:fill="DBEEF3"/>
            <w:vAlign w:val="center"/>
          </w:tcPr>
          <w:p w14:paraId="5E3358AA">
            <w:pPr>
              <w:pStyle w:val="35"/>
              <w:keepNext w:val="0"/>
              <w:keepLines w:val="0"/>
              <w:pageBreakBefore w:val="0"/>
              <w:widowControl w:val="0"/>
              <w:kinsoku/>
              <w:wordWrap/>
              <w:overflowPunct/>
              <w:topLinePunct w:val="0"/>
              <w:bidi w:val="0"/>
              <w:adjustRightInd/>
              <w:snapToGrid w:val="0"/>
              <w:spacing w:before="169" w:line="240" w:lineRule="auto"/>
              <w:jc w:val="both"/>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t>D7</w:t>
            </w:r>
          </w:p>
        </w:tc>
        <w:tc>
          <w:tcPr>
            <w:tcW w:w="6402" w:type="dxa"/>
            <w:tcBorders>
              <w:top w:val="single" w:color="9777AA" w:sz="8" w:space="0"/>
              <w:left w:val="single" w:color="9777AA" w:sz="8" w:space="0"/>
              <w:bottom w:val="single" w:color="9777AA" w:sz="8" w:space="0"/>
              <w:right w:val="single" w:color="9777AA" w:sz="8" w:space="0"/>
              <w:tl2br w:val="nil"/>
              <w:tr2bl w:val="nil"/>
            </w:tcBorders>
            <w:shd w:val="clear" w:color="auto" w:fill="DBEEF3"/>
            <w:vAlign w:val="center"/>
          </w:tcPr>
          <w:p w14:paraId="681666C6">
            <w:pPr>
              <w:pStyle w:val="35"/>
              <w:keepNext w:val="0"/>
              <w:keepLines w:val="0"/>
              <w:pageBreakBefore w:val="0"/>
              <w:widowControl w:val="0"/>
              <w:kinsoku/>
              <w:wordWrap/>
              <w:overflowPunct/>
              <w:topLinePunct w:val="0"/>
              <w:bidi w:val="0"/>
              <w:adjustRightInd/>
              <w:snapToGrid w:val="0"/>
              <w:spacing w:before="149" w:line="240" w:lineRule="auto"/>
              <w:ind w:left="112" w:leftChars="0"/>
              <w:jc w:val="both"/>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t>谢裕大博物馆  唐模  潜口民宅  西溪南</w:t>
            </w:r>
          </w:p>
        </w:tc>
        <w:tc>
          <w:tcPr>
            <w:tcW w:w="1428"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6CAC2441">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center"/>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早晚</w:t>
            </w:r>
          </w:p>
        </w:tc>
        <w:tc>
          <w:tcPr>
            <w:tcW w:w="272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258FC6E2">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黄山区域酒店</w:t>
            </w:r>
          </w:p>
        </w:tc>
      </w:tr>
      <w:tr w14:paraId="2999D9DC">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7A077C93">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firstLine="480" w:firstLineChars="20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000000"/>
                <w:kern w:val="0"/>
                <w:sz w:val="24"/>
                <w:szCs w:val="24"/>
                <w:lang w:val="en-US" w:eastAsia="zh-CN" w:bidi="ar"/>
              </w:rPr>
              <w:t>早餐后，</w:t>
            </w:r>
            <w:r>
              <w:rPr>
                <w:rFonts w:hint="eastAsia" w:ascii="微软雅黑" w:hAnsi="微软雅黑" w:eastAsia="微软雅黑" w:cs="微软雅黑"/>
                <w:b w:val="0"/>
                <w:bCs w:val="0"/>
                <w:color w:val="000000"/>
                <w:sz w:val="24"/>
                <w:szCs w:val="24"/>
                <w:lang w:eastAsia="zh-CN"/>
              </w:rPr>
              <w:t>车</w:t>
            </w:r>
            <w:r>
              <w:rPr>
                <w:rFonts w:hint="eastAsia" w:ascii="微软雅黑" w:hAnsi="微软雅黑" w:eastAsia="微软雅黑" w:cs="微软雅黑"/>
                <w:b w:val="0"/>
                <w:bCs w:val="0"/>
                <w:sz w:val="24"/>
                <w:szCs w:val="24"/>
                <w:lang w:eastAsia="zh-CN"/>
              </w:rPr>
              <w:t>赴</w:t>
            </w:r>
            <w:r>
              <w:rPr>
                <w:rFonts w:hint="eastAsia" w:ascii="微软雅黑" w:hAnsi="微软雅黑" w:eastAsia="微软雅黑" w:cs="微软雅黑"/>
                <w:b/>
                <w:bCs/>
                <w:color w:val="FF0000"/>
                <w:sz w:val="24"/>
                <w:szCs w:val="24"/>
                <w:lang w:val="en-US" w:eastAsia="zh-CN"/>
              </w:rPr>
              <w:t>【谢裕大博物馆】</w:t>
            </w:r>
            <w:r>
              <w:rPr>
                <w:rFonts w:hint="eastAsia" w:ascii="微软雅黑" w:hAnsi="微软雅黑" w:eastAsia="微软雅黑" w:cs="微软雅黑"/>
                <w:b w:val="0"/>
                <w:bCs w:val="0"/>
                <w:color w:val="auto"/>
                <w:sz w:val="24"/>
                <w:szCs w:val="24"/>
                <w:lang w:val="en-US" w:eastAsia="zh-CN"/>
              </w:rPr>
              <w:t>（游览约1.5小时）</w:t>
            </w:r>
            <w:r>
              <w:rPr>
                <w:rFonts w:hint="eastAsia" w:ascii="微软雅黑" w:hAnsi="微软雅黑" w:eastAsia="微软雅黑" w:cs="微软雅黑"/>
                <w:sz w:val="24"/>
                <w:szCs w:val="24"/>
                <w:lang w:val="en-US" w:eastAsia="zh-CN"/>
              </w:rPr>
              <w:t>谢裕大博物馆的疗养养生是一场融合自然与文化的身心之旅。它坐落于安徽黄山市徽州区，这里天然的生态环境与深厚的茶文化底蕴相得益彰，为疗养养生提</w:t>
            </w:r>
          </w:p>
          <w:p w14:paraId="24AC0473">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供了绝佳的条件。</w:t>
            </w:r>
          </w:p>
          <w:p w14:paraId="09F4D4A1">
            <w:pPr>
              <w:keepNext w:val="0"/>
              <w:keepLines w:val="0"/>
              <w:pageBreakBefore w:val="0"/>
              <w:widowControl w:val="0"/>
              <w:suppressLineNumbers w:val="0"/>
              <w:shd w:val="clear" w:fill="FDEADA" w:themeFill="accent6" w:themeFillTint="32"/>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踏入谢裕大茶博园，仿佛置身于一个</w:t>
            </w:r>
            <w:r>
              <w:rPr>
                <w:rFonts w:hint="eastAsia" w:ascii="微软雅黑" w:hAnsi="微软雅黑" w:eastAsia="微软雅黑" w:cs="微软雅黑"/>
                <w:sz w:val="18"/>
                <w:szCs w:val="18"/>
                <w:highlight w:val="yellow"/>
                <w:lang w:val="en-US" w:eastAsia="zh-CN"/>
              </w:rPr>
              <w:t>“天然氧吧、康养圣地”</w:t>
            </w:r>
            <w:r>
              <w:rPr>
                <w:rFonts w:hint="eastAsia" w:ascii="微软雅黑" w:hAnsi="微软雅黑" w:eastAsia="微软雅黑" w:cs="微软雅黑"/>
                <w:sz w:val="18"/>
                <w:szCs w:val="18"/>
                <w:lang w:val="en-US" w:eastAsia="zh-CN"/>
              </w:rPr>
              <w:t>。园区占地面积约4000亩，年均气温16℃，舒适宜人，地表水、空气质量优</w:t>
            </w:r>
          </w:p>
          <w:p w14:paraId="62D35488">
            <w:pPr>
              <w:keepNext w:val="0"/>
              <w:keepLines w:val="0"/>
              <w:pageBreakBefore w:val="0"/>
              <w:widowControl w:val="0"/>
              <w:suppressLineNumbers w:val="0"/>
              <w:shd w:val="clear" w:fill="FDEADA" w:themeFill="accent6" w:themeFillTint="32"/>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良率均为100%，森林覆盖率达76.24%，负氧离子含量每立方厘米高达3000个。漫步在辽阔的茶园中，四周是郁郁葱葱的茶树，鼻尖萦绕</w:t>
            </w:r>
          </w:p>
          <w:p w14:paraId="0350EFB5">
            <w:pPr>
              <w:keepNext w:val="0"/>
              <w:keepLines w:val="0"/>
              <w:pageBreakBefore w:val="0"/>
              <w:widowControl w:val="0"/>
              <w:suppressLineNumbers w:val="0"/>
              <w:shd w:val="clear" w:fill="FDEADA" w:themeFill="accent6" w:themeFillTint="32"/>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着清新的茶香，可尽情享受一场酣畅淋漓的洗肺之行。在谢裕大茶文化博物馆内，能深入领略徽州茶文化的悠久历史。馆内收藏了各种民间传</w:t>
            </w:r>
          </w:p>
          <w:p w14:paraId="5A33F913">
            <w:pPr>
              <w:keepNext w:val="0"/>
              <w:keepLines w:val="0"/>
              <w:pageBreakBefore w:val="0"/>
              <w:widowControl w:val="0"/>
              <w:suppressLineNumbers w:val="0"/>
              <w:shd w:val="clear" w:fill="FDEADA" w:themeFill="accent6" w:themeFillTint="32"/>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统制茶工具、毛峰茶文化历史书籍等，展现了中国徽文化和徽州茶文化的深厚底蕴。游客可以通过参观，了解黄山毛峰创始人谢正安及黄山</w:t>
            </w:r>
          </w:p>
          <w:p w14:paraId="251FCFAA">
            <w:pPr>
              <w:keepNext w:val="0"/>
              <w:keepLines w:val="0"/>
              <w:pageBreakBefore w:val="0"/>
              <w:widowControl w:val="0"/>
              <w:suppressLineNumbers w:val="0"/>
              <w:shd w:val="clear" w:fill="FDEADA" w:themeFill="accent6" w:themeFillTint="32"/>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毛峰茶的发展史，感受从一片鲜叶到一杯茶的蜕变。园区还设有多个功能区域，为疗养养生提供了丰富的体验项目。在品茶室和禅修空间，</w:t>
            </w:r>
          </w:p>
          <w:p w14:paraId="50E43BF5">
            <w:pPr>
              <w:keepNext w:val="0"/>
              <w:keepLines w:val="0"/>
              <w:pageBreakBefore w:val="0"/>
              <w:widowControl w:val="0"/>
              <w:suppressLineNumbers w:val="0"/>
              <w:shd w:val="clear" w:fill="FDEADA" w:themeFill="accent6" w:themeFillTint="32"/>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可静下心来，品一杯香茗，在茶香中放松身心，感受内心的宁静；非遗制茶技艺体验园则让游客有机会亲身体验制茶的乐趣，从采摘、杀青</w:t>
            </w:r>
          </w:p>
          <w:p w14:paraId="2F013B7C">
            <w:pPr>
              <w:keepNext w:val="0"/>
              <w:keepLines w:val="0"/>
              <w:pageBreakBefore w:val="0"/>
              <w:widowControl w:val="0"/>
              <w:suppressLineNumbers w:val="0"/>
              <w:shd w:val="clear" w:fill="FDEADA" w:themeFill="accent6" w:themeFillTint="32"/>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到揉捻、干燥，每一个步骤都充满了乐趣和成就感。</w:t>
            </w:r>
          </w:p>
          <w:p w14:paraId="7F9F464B">
            <w:pPr>
              <w:keepNext w:val="0"/>
              <w:keepLines w:val="0"/>
              <w:pageBreakBefore w:val="0"/>
              <w:kinsoku/>
              <w:wordWrap/>
              <w:overflowPunct/>
              <w:topLinePunct w:val="0"/>
              <w:bidi w:val="0"/>
              <w:snapToGrid w:val="0"/>
              <w:spacing w:line="240" w:lineRule="auto"/>
              <w:ind w:right="-105" w:rightChars="-50" w:firstLine="480" w:firstLineChars="200"/>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游览</w:t>
            </w:r>
            <w:r>
              <w:rPr>
                <w:rFonts w:hint="eastAsia" w:ascii="微软雅黑" w:hAnsi="微软雅黑" w:eastAsia="微软雅黑" w:cs="微软雅黑"/>
                <w:b/>
                <w:bCs/>
                <w:color w:val="FF0000"/>
                <w:kern w:val="0"/>
                <w:sz w:val="24"/>
                <w:szCs w:val="24"/>
                <w:lang w:val="en-US" w:eastAsia="zh-CN" w:bidi="ar"/>
              </w:rPr>
              <w:t>【潜口民宅】</w:t>
            </w:r>
            <w:r>
              <w:rPr>
                <w:rFonts w:hint="eastAsia" w:ascii="微软雅黑" w:hAnsi="微软雅黑" w:eastAsia="微软雅黑" w:cs="微软雅黑"/>
                <w:color w:val="000000"/>
                <w:kern w:val="0"/>
                <w:sz w:val="24"/>
                <w:szCs w:val="24"/>
                <w:lang w:val="en-US" w:eastAsia="zh-CN" w:bidi="ar"/>
              </w:rPr>
              <w:t>明代民居，又名紫霞山庄，（参观时间约90分钟）坐落于安徽省黄山市徽州区潜口镇紫霞峰南麓。潜口民宅是徽州明代传统民居的徽派建筑群。在一个小山峦上展示出各类不同古民居风貌，颇具匠心，潜口民宅从建筑类型划分有洞社、宅第、小桥、路亭、牌坊。</w:t>
            </w:r>
          </w:p>
          <w:p w14:paraId="2B4C935B">
            <w:pPr>
              <w:keepNext w:val="0"/>
              <w:keepLines w:val="0"/>
              <w:pageBreakBefore w:val="0"/>
              <w:kinsoku/>
              <w:wordWrap/>
              <w:overflowPunct/>
              <w:topLinePunct w:val="0"/>
              <w:bidi w:val="0"/>
              <w:snapToGrid w:val="0"/>
              <w:spacing w:line="240" w:lineRule="auto"/>
              <w:ind w:right="-105" w:rightChars="-50" w:firstLine="480" w:firstLineChars="200"/>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后前往</w:t>
            </w:r>
            <w:r>
              <w:rPr>
                <w:rFonts w:hint="eastAsia" w:ascii="微软雅黑" w:hAnsi="微软雅黑" w:eastAsia="微软雅黑" w:cs="微软雅黑"/>
                <w:b/>
                <w:bCs/>
                <w:color w:val="FF0000"/>
                <w:kern w:val="0"/>
                <w:sz w:val="24"/>
                <w:szCs w:val="24"/>
                <w:lang w:val="en-US" w:eastAsia="zh-CN" w:bidi="ar"/>
              </w:rPr>
              <w:t>【西溪南古村】</w:t>
            </w:r>
            <w:r>
              <w:rPr>
                <w:rFonts w:hint="eastAsia" w:ascii="微软雅黑" w:hAnsi="微软雅黑" w:eastAsia="微软雅黑" w:cs="微软雅黑"/>
                <w:b w:val="0"/>
                <w:bCs w:val="0"/>
                <w:color w:val="auto"/>
                <w:kern w:val="0"/>
                <w:sz w:val="24"/>
                <w:szCs w:val="24"/>
                <w:lang w:val="en-US" w:eastAsia="zh-CN" w:bidi="ar"/>
              </w:rPr>
              <w:t>（自愿自理景交20元/人）</w:t>
            </w:r>
            <w:r>
              <w:rPr>
                <w:rFonts w:hint="eastAsia" w:ascii="微软雅黑" w:hAnsi="微软雅黑" w:eastAsia="微软雅黑" w:cs="微软雅黑"/>
                <w:color w:val="000000"/>
                <w:kern w:val="0"/>
                <w:sz w:val="24"/>
                <w:szCs w:val="24"/>
                <w:lang w:val="en-US" w:eastAsia="zh-CN" w:bidi="ar"/>
              </w:rPr>
              <w:t>游千年古镇徽州古村落-西溪南，距今已有1200多年的村史了，是一个历史上经济发达，文风昌盛，名人辈出的人杰地灵古村落，史载:西溪南村曾是古徽州最富庶的地方,有着“歙邑首富”之称。西溪南湿地公园一切处于原生态，正是因为原生态，因此愈发显得娴静美丽。是目前安徽唯一的原生态湿地，绵延4公里长，大片风杨林掩映在悠长丰乐河中。这里常年绿水清幽、鸟语花香、空气清新，花草清脆欲滴。</w:t>
            </w:r>
          </w:p>
          <w:p w14:paraId="616BACDE">
            <w:pPr>
              <w:keepNext w:val="0"/>
              <w:keepLines w:val="0"/>
              <w:pageBreakBefore w:val="0"/>
              <w:kinsoku/>
              <w:wordWrap/>
              <w:overflowPunct/>
              <w:topLinePunct w:val="0"/>
              <w:bidi w:val="0"/>
              <w:snapToGrid w:val="0"/>
              <w:spacing w:line="240" w:lineRule="auto"/>
              <w:ind w:right="-105" w:rightChars="-50" w:firstLine="480" w:firstLineChars="200"/>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游览</w:t>
            </w:r>
            <w:r>
              <w:rPr>
                <w:rFonts w:hint="eastAsia" w:ascii="微软雅黑" w:hAnsi="微软雅黑" w:eastAsia="微软雅黑" w:cs="微软雅黑"/>
                <w:b/>
                <w:bCs/>
                <w:color w:val="FF0000"/>
                <w:kern w:val="0"/>
                <w:sz w:val="24"/>
                <w:szCs w:val="24"/>
                <w:lang w:val="en-US" w:eastAsia="zh-CN" w:bidi="ar"/>
              </w:rPr>
              <w:t>【唐模】</w:t>
            </w:r>
            <w:r>
              <w:rPr>
                <w:rFonts w:hint="eastAsia" w:ascii="微软雅黑" w:hAnsi="微软雅黑" w:eastAsia="微软雅黑" w:cs="微软雅黑"/>
                <w:color w:val="000000"/>
                <w:kern w:val="0"/>
                <w:sz w:val="24"/>
                <w:szCs w:val="24"/>
                <w:lang w:val="en-US" w:eastAsia="zh-CN" w:bidi="ar"/>
              </w:rPr>
              <w:t>（门票80元/人，已含赠送）中国水口园林第一村——唐模村，原为歙县所辖，现属徽州区。是唐朝越国公汪华的太曾祖父叔举创建的。培育于宋，盛于明、清，历史传说因其经济活跃，民风淳朴，而被誉为“唐朝模范村”。是徽州历史悠久，人文沉淀深厚的文明古村。游历其中，处处清醇幽静，处处可画可摄、时时有诗，如诗如醉。唐模村有徽派园林-檀干园（孝子湖）、水口、水街、镜亭、同胞翰林坊、沙堤亭、高阳桥等省级</w:t>
            </w:r>
            <w:r>
              <w:rPr>
                <w:rFonts w:hint="eastAsia" w:ascii="微软雅黑" w:hAnsi="微软雅黑" w:eastAsia="微软雅黑" w:cs="微软雅黑"/>
                <w:color w:val="000000"/>
                <w:kern w:val="0"/>
                <w:sz w:val="24"/>
                <w:szCs w:val="24"/>
                <w:lang w:val="en-US" w:eastAsia="zh-CN" w:bidi="ar"/>
              </w:rPr>
              <w:fldChar w:fldCharType="begin"/>
            </w:r>
            <w:r>
              <w:rPr>
                <w:rFonts w:hint="eastAsia" w:ascii="微软雅黑" w:hAnsi="微软雅黑" w:eastAsia="微软雅黑" w:cs="微软雅黑"/>
                <w:color w:val="000000"/>
                <w:kern w:val="0"/>
                <w:sz w:val="24"/>
                <w:szCs w:val="24"/>
                <w:lang w:val="en-US" w:eastAsia="zh-CN" w:bidi="ar"/>
              </w:rPr>
              <w:instrText xml:space="preserve"> HYPERLINK "https://baike.so.com/doc/6779992.html" \t "https://baike.so.com/doc/_blank" </w:instrText>
            </w:r>
            <w:r>
              <w:rPr>
                <w:rFonts w:hint="eastAsia" w:ascii="微软雅黑" w:hAnsi="微软雅黑" w:eastAsia="微软雅黑" w:cs="微软雅黑"/>
                <w:color w:val="000000"/>
                <w:kern w:val="0"/>
                <w:sz w:val="24"/>
                <w:szCs w:val="24"/>
                <w:lang w:val="en-US" w:eastAsia="zh-CN" w:bidi="ar"/>
              </w:rPr>
              <w:fldChar w:fldCharType="separate"/>
            </w:r>
            <w:r>
              <w:rPr>
                <w:rFonts w:hint="eastAsia" w:ascii="微软雅黑" w:hAnsi="微软雅黑" w:eastAsia="微软雅黑" w:cs="微软雅黑"/>
                <w:color w:val="000000"/>
                <w:kern w:val="0"/>
                <w:sz w:val="24"/>
                <w:szCs w:val="24"/>
                <w:lang w:val="en-US" w:eastAsia="zh-CN" w:bidi="ar"/>
              </w:rPr>
              <w:t>文物保护</w:t>
            </w:r>
            <w:r>
              <w:rPr>
                <w:rFonts w:hint="eastAsia" w:ascii="微软雅黑" w:hAnsi="微软雅黑" w:eastAsia="微软雅黑" w:cs="微软雅黑"/>
                <w:color w:val="000000"/>
                <w:kern w:val="0"/>
                <w:sz w:val="24"/>
                <w:szCs w:val="24"/>
                <w:lang w:val="en-US" w:eastAsia="zh-CN" w:bidi="ar"/>
              </w:rPr>
              <w:fldChar w:fldCharType="end"/>
            </w:r>
            <w:r>
              <w:rPr>
                <w:rFonts w:hint="eastAsia" w:ascii="微软雅黑" w:hAnsi="微软雅黑" w:eastAsia="微软雅黑" w:cs="微软雅黑"/>
                <w:color w:val="000000"/>
                <w:kern w:val="0"/>
                <w:sz w:val="24"/>
                <w:szCs w:val="24"/>
                <w:lang w:val="en-US" w:eastAsia="zh-CN" w:bidi="ar"/>
              </w:rPr>
              <w:t>单位，以及祠堂群、千年银杏、古井、明代古刻雕像和宋、元、明、清“苏、黄、米、蔡”等十八位名家真迹碑刻等古迹。在徽派园林中独树一帜，使唐模成为</w:t>
            </w:r>
            <w:r>
              <w:rPr>
                <w:rFonts w:hint="eastAsia" w:ascii="微软雅黑" w:hAnsi="微软雅黑" w:eastAsia="微软雅黑" w:cs="微软雅黑"/>
                <w:color w:val="000000"/>
                <w:kern w:val="0"/>
                <w:sz w:val="24"/>
                <w:szCs w:val="24"/>
                <w:lang w:val="en-US" w:eastAsia="zh-CN" w:bidi="ar"/>
              </w:rPr>
              <w:fldChar w:fldCharType="begin"/>
            </w:r>
            <w:r>
              <w:rPr>
                <w:rFonts w:hint="eastAsia" w:ascii="微软雅黑" w:hAnsi="微软雅黑" w:eastAsia="微软雅黑" w:cs="微软雅黑"/>
                <w:color w:val="000000"/>
                <w:kern w:val="0"/>
                <w:sz w:val="24"/>
                <w:szCs w:val="24"/>
                <w:lang w:val="en-US" w:eastAsia="zh-CN" w:bidi="ar"/>
              </w:rPr>
              <w:instrText xml:space="preserve"> HYPERLINK "https://baike.so.com/doc/2855087.html" \t "https://baike.so.com/doc/_blank" </w:instrText>
            </w:r>
            <w:r>
              <w:rPr>
                <w:rFonts w:hint="eastAsia" w:ascii="微软雅黑" w:hAnsi="微软雅黑" w:eastAsia="微软雅黑" w:cs="微软雅黑"/>
                <w:color w:val="000000"/>
                <w:kern w:val="0"/>
                <w:sz w:val="24"/>
                <w:szCs w:val="24"/>
                <w:lang w:val="en-US" w:eastAsia="zh-CN" w:bidi="ar"/>
              </w:rPr>
              <w:fldChar w:fldCharType="separate"/>
            </w:r>
            <w:r>
              <w:rPr>
                <w:rFonts w:hint="eastAsia" w:ascii="微软雅黑" w:hAnsi="微软雅黑" w:eastAsia="微软雅黑" w:cs="微软雅黑"/>
                <w:color w:val="000000"/>
                <w:kern w:val="0"/>
                <w:sz w:val="24"/>
                <w:szCs w:val="24"/>
                <w:lang w:val="en-US" w:eastAsia="zh-CN" w:bidi="ar"/>
              </w:rPr>
              <w:t>黄山市</w:t>
            </w:r>
            <w:r>
              <w:rPr>
                <w:rFonts w:hint="eastAsia" w:ascii="微软雅黑" w:hAnsi="微软雅黑" w:eastAsia="微软雅黑" w:cs="微软雅黑"/>
                <w:color w:val="000000"/>
                <w:kern w:val="0"/>
                <w:sz w:val="24"/>
                <w:szCs w:val="24"/>
                <w:lang w:val="en-US" w:eastAsia="zh-CN" w:bidi="ar"/>
              </w:rPr>
              <w:fldChar w:fldCharType="end"/>
            </w:r>
            <w:r>
              <w:rPr>
                <w:rFonts w:hint="eastAsia" w:ascii="微软雅黑" w:hAnsi="微软雅黑" w:eastAsia="微软雅黑" w:cs="微软雅黑"/>
                <w:color w:val="000000"/>
                <w:kern w:val="0"/>
                <w:sz w:val="24"/>
                <w:szCs w:val="24"/>
                <w:lang w:val="en-US" w:eastAsia="zh-CN" w:bidi="ar"/>
              </w:rPr>
              <w:t>十大景区之被评为“安徽省文明旅游示范景区”和“全国文明村”。可观看唐模夜游熬鱼灯巡演活动（如遇下雨责取消游览）</w:t>
            </w:r>
          </w:p>
          <w:p w14:paraId="20A31938">
            <w:pPr>
              <w:keepNext w:val="0"/>
              <w:keepLines w:val="0"/>
              <w:pageBreakBefore w:val="0"/>
              <w:widowControl w:val="0"/>
              <w:suppressLineNumbers w:val="0"/>
              <w:shd w:val="clear" w:fill="FDEADA" w:themeFill="accent6" w:themeFillTint="32"/>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left"/>
              <w:textAlignment w:val="auto"/>
              <w:rPr>
                <w:rFonts w:hint="eastAsia" w:ascii="微软雅黑" w:hAnsi="微软雅黑" w:eastAsia="微软雅黑" w:cs="微软雅黑"/>
                <w:b/>
                <w:bCs/>
                <w:i w:val="0"/>
                <w:caps w:val="0"/>
                <w:color w:val="C00000"/>
                <w:spacing w:val="5"/>
                <w:sz w:val="30"/>
                <w:szCs w:val="30"/>
                <w:shd w:val="clear" w:fill="FFFFFF"/>
                <w:lang w:val="en-US" w:eastAsia="zh-CN"/>
              </w:rPr>
            </w:pPr>
            <w:r>
              <w:rPr>
                <w:rFonts w:hint="eastAsia" w:ascii="微软雅黑" w:hAnsi="微软雅黑" w:eastAsia="微软雅黑" w:cs="微软雅黑"/>
                <w:b/>
                <w:bCs/>
                <w:i w:val="0"/>
                <w:caps w:val="0"/>
                <w:color w:val="C00000"/>
                <w:spacing w:val="5"/>
                <w:sz w:val="30"/>
                <w:szCs w:val="30"/>
                <w:shd w:val="clear" w:fill="FFFFFF"/>
                <w:lang w:val="en-US" w:eastAsia="zh-CN"/>
              </w:rPr>
              <w:t>池满姣·独占鳌头</w:t>
            </w:r>
          </w:p>
          <w:p w14:paraId="4ECCEEE1">
            <w:pPr>
              <w:keepNext w:val="0"/>
              <w:keepLines w:val="0"/>
              <w:pageBreakBefore w:val="0"/>
              <w:widowControl w:val="0"/>
              <w:suppressLineNumbers w:val="0"/>
              <w:shd w:val="clear" w:fill="FDEADA" w:themeFill="accent6" w:themeFillTint="32"/>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left"/>
              <w:textAlignment w:val="auto"/>
              <w:rPr>
                <w:rFonts w:hint="eastAsia" w:ascii="微软雅黑" w:hAnsi="微软雅黑" w:eastAsia="微软雅黑" w:cs="微软雅黑"/>
                <w:b w:val="0"/>
                <w:bCs w:val="0"/>
                <w:i w:val="0"/>
                <w:caps w:val="0"/>
                <w:color w:val="000000" w:themeColor="text1"/>
                <w:spacing w:val="5"/>
                <w:sz w:val="21"/>
                <w:szCs w:val="21"/>
                <w:shd w:val="clear" w:fill="FFFFFF"/>
                <w:lang w:val="en-US" w:eastAsia="zh-CN"/>
                <w14:textFill>
                  <w14:solidFill>
                    <w14:schemeClr w14:val="tx1"/>
                  </w14:solidFill>
                </w14:textFill>
              </w:rPr>
            </w:pPr>
            <w:r>
              <w:rPr>
                <w:rFonts w:hint="eastAsia" w:ascii="微软雅黑" w:hAnsi="微软雅黑" w:eastAsia="微软雅黑" w:cs="微软雅黑"/>
                <w:b w:val="0"/>
                <w:bCs w:val="0"/>
                <w:i w:val="0"/>
                <w:caps w:val="0"/>
                <w:color w:val="000000" w:themeColor="text1"/>
                <w:spacing w:val="5"/>
                <w:sz w:val="21"/>
                <w:szCs w:val="21"/>
                <w:shd w:val="clear" w:fill="FFFFFF"/>
                <w:lang w:val="en-US" w:eastAsia="zh-CN"/>
                <w14:textFill>
                  <w14:solidFill>
                    <w14:schemeClr w14:val="tx1"/>
                  </w14:solidFill>
                </w14:textFill>
              </w:rPr>
              <w:t>唐模鳌鱼灯是安徽黄山徽州区唐模古村的特色非遗鱼灯，也是徽州鱼灯的经典代表。源自“独占鳌头”典故，象征</w:t>
            </w:r>
          </w:p>
          <w:p w14:paraId="26AC8B6B">
            <w:pPr>
              <w:keepNext w:val="0"/>
              <w:keepLines w:val="0"/>
              <w:pageBreakBefore w:val="0"/>
              <w:widowControl w:val="0"/>
              <w:suppressLineNumbers w:val="0"/>
              <w:shd w:val="clear" w:fill="FDEADA" w:themeFill="accent6" w:themeFillTint="32"/>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b w:val="0"/>
                <w:bCs w:val="0"/>
                <w:i w:val="0"/>
                <w:caps w:val="0"/>
                <w:color w:val="000000" w:themeColor="text1"/>
                <w:spacing w:val="5"/>
                <w:sz w:val="21"/>
                <w:szCs w:val="21"/>
                <w:shd w:val="clear" w:fill="FFFFFF"/>
                <w:lang w:val="en-US" w:eastAsia="zh-CN"/>
                <w14:textFill>
                  <w14:solidFill>
                    <w14:schemeClr w14:val="tx1"/>
                  </w14:solidFill>
                </w14:textFill>
              </w:rPr>
              <w:t>金榜题名、步步高升、前程似锦•鱼灯谐音“余”，合“年年有余”，是徽州新春祈福的重要民俗</w:t>
            </w:r>
          </w:p>
        </w:tc>
      </w:tr>
      <w:tr w14:paraId="094A6F20">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700" w:type="dxa"/>
            <w:tcBorders>
              <w:top w:val="single" w:color="9777AA" w:sz="8" w:space="0"/>
              <w:left w:val="single" w:color="9777AA" w:sz="8" w:space="0"/>
              <w:bottom w:val="single" w:color="9777AA" w:sz="8" w:space="0"/>
              <w:right w:val="single" w:color="9777AA" w:sz="8" w:space="0"/>
              <w:tl2br w:val="nil"/>
              <w:tr2bl w:val="nil"/>
            </w:tcBorders>
            <w:shd w:val="clear" w:color="auto" w:fill="DBEEF3"/>
            <w:vAlign w:val="center"/>
          </w:tcPr>
          <w:p w14:paraId="08581365">
            <w:pPr>
              <w:pStyle w:val="35"/>
              <w:keepNext w:val="0"/>
              <w:keepLines w:val="0"/>
              <w:pageBreakBefore w:val="0"/>
              <w:widowControl w:val="0"/>
              <w:kinsoku/>
              <w:wordWrap/>
              <w:overflowPunct/>
              <w:topLinePunct w:val="0"/>
              <w:bidi w:val="0"/>
              <w:adjustRightInd/>
              <w:snapToGrid w:val="0"/>
              <w:spacing w:before="169" w:line="240" w:lineRule="auto"/>
              <w:jc w:val="both"/>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t>D8</w:t>
            </w:r>
          </w:p>
        </w:tc>
        <w:tc>
          <w:tcPr>
            <w:tcW w:w="6402" w:type="dxa"/>
            <w:tcBorders>
              <w:top w:val="single" w:color="9777AA" w:sz="8" w:space="0"/>
              <w:left w:val="single" w:color="9777AA" w:sz="8" w:space="0"/>
              <w:bottom w:val="single" w:color="9777AA" w:sz="8" w:space="0"/>
              <w:right w:val="single" w:color="9777AA" w:sz="8" w:space="0"/>
              <w:tl2br w:val="nil"/>
              <w:tr2bl w:val="nil"/>
            </w:tcBorders>
            <w:shd w:val="clear" w:color="auto" w:fill="DBEEF3"/>
            <w:vAlign w:val="center"/>
          </w:tcPr>
          <w:p w14:paraId="1A3AC194">
            <w:pPr>
              <w:pStyle w:val="35"/>
              <w:keepNext w:val="0"/>
              <w:keepLines w:val="0"/>
              <w:pageBreakBefore w:val="0"/>
              <w:widowControl w:val="0"/>
              <w:kinsoku/>
              <w:wordWrap/>
              <w:overflowPunct/>
              <w:topLinePunct w:val="0"/>
              <w:bidi w:val="0"/>
              <w:adjustRightInd/>
              <w:snapToGrid w:val="0"/>
              <w:spacing w:before="169" w:line="240" w:lineRule="auto"/>
              <w:jc w:val="both"/>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t>景德镇   篁岭</w:t>
            </w:r>
          </w:p>
        </w:tc>
        <w:tc>
          <w:tcPr>
            <w:tcW w:w="1428"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2FBAA399">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center"/>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早晚</w:t>
            </w:r>
          </w:p>
        </w:tc>
        <w:tc>
          <w:tcPr>
            <w:tcW w:w="272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5B939175">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center"/>
              <w:textAlignment w:val="auto"/>
              <w:rPr>
                <w:rFonts w:hint="eastAsia" w:ascii="微软雅黑" w:hAnsi="微软雅黑" w:eastAsia="微软雅黑" w:cs="微软雅黑"/>
                <w:b/>
                <w:bCs/>
                <w:color w:val="000000" w:themeColor="text1"/>
                <w:kern w:val="2"/>
                <w:sz w:val="24"/>
                <w:szCs w:val="24"/>
                <w:vertAlign w:val="baseline"/>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黄山区域酒店</w:t>
            </w:r>
          </w:p>
        </w:tc>
      </w:tr>
      <w:tr w14:paraId="3AD83275">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rPr>
          <w:trHeight w:val="618" w:hRule="atLeast"/>
        </w:trPr>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69414889">
            <w:pPr>
              <w:keepNext w:val="0"/>
              <w:keepLines w:val="0"/>
              <w:pageBreakBefore w:val="0"/>
              <w:widowControl/>
              <w:suppressLineNumbers w:val="0"/>
              <w:kinsoku/>
              <w:wordWrap/>
              <w:overflowPunct/>
              <w:topLinePunct w:val="0"/>
              <w:bidi w:val="0"/>
              <w:snapToGrid w:val="0"/>
              <w:spacing w:line="240" w:lineRule="auto"/>
              <w:ind w:right="-105" w:rightChars="-50" w:firstLine="480" w:firstLineChars="20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早餐后，乘车前往世界瓷都景德镇，游览</w:t>
            </w:r>
            <w:r>
              <w:rPr>
                <w:rFonts w:hint="eastAsia" w:ascii="微软雅黑" w:hAnsi="微软雅黑" w:eastAsia="微软雅黑" w:cs="微软雅黑"/>
                <w:b/>
                <w:bCs/>
                <w:color w:val="FF0000"/>
                <w:kern w:val="0"/>
                <w:sz w:val="24"/>
                <w:szCs w:val="24"/>
                <w:lang w:val="en-US" w:eastAsia="zh-CN" w:bidi="ar"/>
              </w:rPr>
              <w:t>【景德镇古沉陶文化艺术馆】</w:t>
            </w:r>
            <w:r>
              <w:rPr>
                <w:rFonts w:hint="eastAsia" w:ascii="微软雅黑" w:hAnsi="微软雅黑" w:eastAsia="微软雅黑" w:cs="微软雅黑"/>
                <w:color w:val="000000"/>
                <w:kern w:val="0"/>
                <w:sz w:val="24"/>
                <w:szCs w:val="24"/>
                <w:lang w:val="en-US" w:eastAsia="zh-CN" w:bidi="ar"/>
              </w:rPr>
              <w:t>（免费参观和讲解约2小时），</w:t>
            </w:r>
            <w:r>
              <w:rPr>
                <w:rFonts w:hint="eastAsia" w:ascii="微软雅黑" w:hAnsi="微软雅黑" w:eastAsia="微软雅黑" w:cs="微软雅黑"/>
                <w:color w:val="333333"/>
                <w:kern w:val="0"/>
                <w:sz w:val="24"/>
                <w:szCs w:val="24"/>
                <w:lang w:val="en-US" w:eastAsia="zh-CN" w:bidi="ar"/>
              </w:rPr>
              <w:t>是一座 集瓷器制作、文化展示、艺术创作和旅游观光为一体的综合性文化产业基地。</w:t>
            </w:r>
            <w:r>
              <w:rPr>
                <w:rFonts w:hint="eastAsia" w:ascii="微软雅黑" w:hAnsi="微软雅黑" w:eastAsia="微软雅黑" w:cs="微软雅黑"/>
                <w:color w:val="000000"/>
                <w:kern w:val="0"/>
                <w:sz w:val="24"/>
                <w:szCs w:val="24"/>
                <w:lang w:val="en-US" w:eastAsia="zh-CN" w:bidi="ar"/>
              </w:rPr>
              <w:t>“官窑”是景德镇瓷艺文化精髓的浓缩，传统陶瓷技艺身临其境的感受，给您带来视觉的冲击；同时必将带给您带来一次难忘的， 不一样的“官窑”文化之旅，欣赏景德镇最正宗的瓷器，购置琳琅满目的精品陶瓷，饱览扬名世界的“白 如玉、薄如纸、明如镜、声如磬”的景德镇瓷器。体验景德镇陶瓷文化探索之旅，在镇窑里，还可以看 到神奇的松柴烧瓷技艺，自由参观景德镇精美瓷器。</w:t>
            </w:r>
          </w:p>
          <w:p w14:paraId="529C0198">
            <w:pPr>
              <w:keepNext w:val="0"/>
              <w:keepLines w:val="0"/>
              <w:pageBreakBefore w:val="0"/>
              <w:widowControl/>
              <w:suppressLineNumbers w:val="0"/>
              <w:kinsoku/>
              <w:wordWrap/>
              <w:overflowPunct/>
              <w:topLinePunct w:val="0"/>
              <w:bidi w:val="0"/>
              <w:snapToGrid w:val="0"/>
              <w:spacing w:line="240" w:lineRule="auto"/>
              <w:ind w:right="-105" w:rightChars="-50" w:firstLine="480" w:firstLineChars="20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游览景德镇地标建筑</w:t>
            </w:r>
            <w:r>
              <w:rPr>
                <w:rFonts w:hint="eastAsia" w:ascii="微软雅黑" w:hAnsi="微软雅黑" w:eastAsia="微软雅黑" w:cs="微软雅黑"/>
                <w:b/>
                <w:bCs/>
                <w:color w:val="FF0000"/>
                <w:kern w:val="0"/>
                <w:sz w:val="24"/>
                <w:szCs w:val="24"/>
                <w:lang w:val="en-US" w:eastAsia="zh-CN" w:bidi="ar"/>
              </w:rPr>
              <w:t>【世界第一大碗*昌南里】</w:t>
            </w:r>
            <w:r>
              <w:rPr>
                <w:rFonts w:hint="eastAsia" w:ascii="微软雅黑" w:hAnsi="微软雅黑" w:eastAsia="微软雅黑" w:cs="微软雅黑"/>
                <w:color w:val="000000"/>
                <w:kern w:val="0"/>
                <w:sz w:val="24"/>
                <w:szCs w:val="24"/>
                <w:lang w:val="en-US" w:eastAsia="zh-CN" w:bidi="ar"/>
              </w:rPr>
              <w:t>(在江西景德镇，自然而然，你能想到的最具代表性的，一定是陶瓷。那陶瓷之中 ，“碗”是最常见也是历史最悠久的一种。所以昌南里艺术中心，这个巨型大碗 ，就是景德镇夜幕下的颜值代表。地标怎少得 了瓷器元素。于是世界上最大的“碗”在瓷都景德镇建成。这只“碗”高80 米 ， 口部直径 80 米 ，底部直径 40 米 ，它的名称是景德镇昌南里文化艺术中心 ，其外型概念来源于宋代影青斗笠碗 ，庄重典雅 ，象征“万瓷之母”。</w:t>
            </w:r>
          </w:p>
          <w:p w14:paraId="511F8FDF">
            <w:pPr>
              <w:keepNext w:val="0"/>
              <w:keepLines w:val="0"/>
              <w:pageBreakBefore w:val="0"/>
              <w:widowControl/>
              <w:suppressLineNumbers w:val="0"/>
              <w:kinsoku/>
              <w:wordWrap/>
              <w:overflowPunct/>
              <w:topLinePunct w:val="0"/>
              <w:bidi w:val="0"/>
              <w:snapToGrid w:val="0"/>
              <w:spacing w:line="240" w:lineRule="auto"/>
              <w:ind w:right="-105" w:rightChars="-50" w:firstLine="484" w:firstLineChars="20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b w:val="0"/>
                <w:bCs w:val="0"/>
                <w:spacing w:val="1"/>
                <w:sz w:val="24"/>
                <w:szCs w:val="24"/>
                <w:lang w:eastAsia="zh-CN"/>
              </w:rPr>
              <w:t>中餐后，</w:t>
            </w:r>
            <w:r>
              <w:rPr>
                <w:rFonts w:hint="eastAsia" w:ascii="微软雅黑" w:hAnsi="微软雅黑" w:eastAsia="微软雅黑" w:cs="微软雅黑"/>
                <w:color w:val="000000"/>
                <w:kern w:val="0"/>
                <w:sz w:val="24"/>
                <w:szCs w:val="24"/>
                <w:lang w:val="en-US" w:eastAsia="zh-CN" w:bidi="ar"/>
              </w:rPr>
              <w:t>前往</w:t>
            </w:r>
            <w:r>
              <w:rPr>
                <w:rFonts w:hint="eastAsia" w:ascii="微软雅黑" w:hAnsi="微软雅黑" w:eastAsia="微软雅黑" w:cs="微软雅黑"/>
                <w:b/>
                <w:bCs/>
                <w:color w:val="000000"/>
                <w:kern w:val="0"/>
                <w:sz w:val="24"/>
                <w:szCs w:val="24"/>
                <w:lang w:val="en-US" w:eastAsia="zh-CN" w:bidi="ar"/>
              </w:rPr>
              <w:t>“世界最美乡村”“江南小布达拉宫”、鲜花小镇、梯云村落、中国最美符号晒秋人家</w:t>
            </w:r>
            <w:r>
              <w:rPr>
                <w:rFonts w:hint="eastAsia" w:ascii="微软雅黑" w:hAnsi="微软雅黑" w:eastAsia="微软雅黑" w:cs="微软雅黑"/>
                <w:b/>
                <w:bCs/>
                <w:color w:val="FF0000"/>
                <w:kern w:val="0"/>
                <w:sz w:val="24"/>
                <w:szCs w:val="24"/>
                <w:lang w:val="en-US" w:eastAsia="zh-CN" w:bidi="ar"/>
              </w:rPr>
              <w:t>【婺源】</w:t>
            </w:r>
            <w:r>
              <w:rPr>
                <w:rFonts w:hint="eastAsia" w:ascii="微软雅黑" w:hAnsi="微软雅黑" w:eastAsia="微软雅黑" w:cs="微软雅黑"/>
                <w:color w:val="000000"/>
                <w:kern w:val="0"/>
                <w:sz w:val="24"/>
                <w:szCs w:val="24"/>
                <w:lang w:val="en-US" w:eastAsia="zh-CN" w:bidi="ar"/>
              </w:rPr>
              <w:t>， 游览山崖上的古民居村、屋顶上的晒秋美景 AAAAA级景区</w:t>
            </w:r>
            <w:r>
              <w:rPr>
                <w:rFonts w:hint="eastAsia" w:ascii="微软雅黑" w:hAnsi="微软雅黑" w:eastAsia="微软雅黑" w:cs="微软雅黑"/>
                <w:b/>
                <w:bCs/>
                <w:color w:val="FF0000"/>
                <w:kern w:val="0"/>
                <w:sz w:val="24"/>
                <w:szCs w:val="24"/>
                <w:lang w:val="en-US" w:eastAsia="zh-CN" w:bidi="ar"/>
              </w:rPr>
              <w:t>【婺源篁岭】</w:t>
            </w:r>
            <w:r>
              <w:rPr>
                <w:rFonts w:hint="eastAsia" w:ascii="微软雅黑" w:hAnsi="微软雅黑" w:eastAsia="微软雅黑" w:cs="微软雅黑"/>
                <w:bCs/>
                <w:i w:val="0"/>
                <w:iCs/>
                <w:color w:val="0000FF"/>
                <w:kern w:val="2"/>
                <w:sz w:val="24"/>
                <w:szCs w:val="24"/>
                <w:lang w:val="en-US" w:eastAsia="zh-CN" w:bidi="ar-SA"/>
              </w:rPr>
              <w:t>（备注：缆车自理：135元/人。；另油菜花季3月7日-4月6日，五一假期5.1-5.4、十一假期10.1-10.6，自理165元/人）</w:t>
            </w:r>
            <w:r>
              <w:rPr>
                <w:rFonts w:hint="eastAsia" w:ascii="微软雅黑" w:hAnsi="微软雅黑" w:eastAsia="微软雅黑" w:cs="微软雅黑"/>
                <w:b/>
                <w:bCs/>
                <w:color w:val="4F81BD" w:themeColor="accent1"/>
                <w:kern w:val="0"/>
                <w:sz w:val="24"/>
                <w:szCs w:val="24"/>
                <w:lang w:val="en-US" w:eastAsia="zh-CN" w:bidi="ar"/>
                <w14:textFill>
                  <w14:solidFill>
                    <w14:schemeClr w14:val="accent1"/>
                  </w14:solidFill>
                </w14:textFill>
              </w:rPr>
              <w:t>（特别提醒：篁岭景区实行购往返缆车赠送门票政策，如果放弃游览，无门票退费）</w:t>
            </w:r>
            <w:r>
              <w:rPr>
                <w:rFonts w:hint="eastAsia" w:ascii="微软雅黑" w:hAnsi="微软雅黑" w:eastAsia="微软雅黑" w:cs="微软雅黑"/>
                <w:b/>
                <w:bCs/>
                <w:color w:val="000000"/>
                <w:kern w:val="0"/>
                <w:sz w:val="24"/>
                <w:szCs w:val="24"/>
                <w:lang w:val="en-US" w:eastAsia="zh-CN" w:bidi="ar"/>
              </w:rPr>
              <w:t>。</w:t>
            </w:r>
            <w:r>
              <w:rPr>
                <w:rFonts w:hint="eastAsia" w:ascii="微软雅黑" w:hAnsi="微软雅黑" w:eastAsia="微软雅黑" w:cs="微软雅黑"/>
                <w:color w:val="000000"/>
                <w:kern w:val="0"/>
                <w:sz w:val="24"/>
                <w:szCs w:val="24"/>
                <w:lang w:val="en-US" w:eastAsia="zh-CN" w:bidi="ar"/>
              </w:rPr>
              <w:t>【景区十大看点】1.晒秋人家，2.天街古巷，3.五桂香堂， 4.奇异怪屋，5.冒险森林，6.极速溜索，7.红豆杉群，8.垒心栈桥，9.梯田花海，10.爱在心田。这里一定是你不容错过的婺源代表性美景。</w:t>
            </w:r>
            <w:r>
              <w:rPr>
                <w:rFonts w:hint="eastAsia" w:ascii="微软雅黑" w:hAnsi="微软雅黑" w:eastAsia="微软雅黑" w:cs="微软雅黑"/>
                <w:b/>
                <w:bCs/>
                <w:color w:val="FF0000"/>
                <w:kern w:val="0"/>
                <w:sz w:val="24"/>
                <w:szCs w:val="24"/>
                <w:lang w:val="en-US" w:eastAsia="zh-CN" w:bidi="ar"/>
              </w:rPr>
              <w:t>【天街】</w:t>
            </w:r>
            <w:r>
              <w:rPr>
                <w:rFonts w:hint="eastAsia" w:ascii="微软雅黑" w:hAnsi="微软雅黑" w:eastAsia="微软雅黑" w:cs="微软雅黑"/>
                <w:color w:val="000000"/>
                <w:kern w:val="0"/>
                <w:sz w:val="24"/>
                <w:szCs w:val="24"/>
                <w:lang w:val="en-US" w:eastAsia="zh-CN" w:bidi="ar"/>
              </w:rPr>
              <w:t>似玉带将经典古建串接，徽式商铺林立，前店后坊，仿佛一幅流动的缩写版“清明上河图”；乘上高 空索道，俯瞰独特的晒秋奇观；</w:t>
            </w:r>
            <w:r>
              <w:rPr>
                <w:rFonts w:hint="eastAsia" w:ascii="微软雅黑" w:hAnsi="微软雅黑" w:eastAsia="微软雅黑" w:cs="微软雅黑"/>
                <w:b/>
                <w:bCs/>
                <w:color w:val="FF0000"/>
                <w:kern w:val="0"/>
                <w:sz w:val="24"/>
                <w:szCs w:val="24"/>
                <w:lang w:val="en-US" w:eastAsia="zh-CN" w:bidi="ar"/>
              </w:rPr>
              <w:t>【百米高空玻璃栈道】</w:t>
            </w:r>
            <w:r>
              <w:rPr>
                <w:rFonts w:hint="eastAsia" w:ascii="微软雅黑" w:hAnsi="微软雅黑" w:eastAsia="微软雅黑" w:cs="微软雅黑"/>
                <w:color w:val="000000"/>
                <w:kern w:val="0"/>
                <w:sz w:val="24"/>
                <w:szCs w:val="24"/>
                <w:lang w:val="en-US" w:eastAsia="zh-CN" w:bidi="ar"/>
              </w:rPr>
              <w:t>惊险又刺激，索桥全长 298 米，垂直高度 98 米，中间段铺设 48 米玻璃栈道。独特的旅游体验带您走进</w:t>
            </w:r>
            <w:r>
              <w:rPr>
                <w:rFonts w:hint="eastAsia" w:ascii="微软雅黑" w:hAnsi="微软雅黑" w:eastAsia="微软雅黑" w:cs="微软雅黑"/>
                <w:b/>
                <w:bCs/>
                <w:color w:val="FF0000"/>
                <w:kern w:val="0"/>
                <w:sz w:val="24"/>
                <w:szCs w:val="24"/>
                <w:lang w:val="en-US" w:eastAsia="zh-CN" w:bidi="ar"/>
              </w:rPr>
              <w:t>【卧云桥】【垒心桥】</w:t>
            </w:r>
            <w:r>
              <w:rPr>
                <w:rFonts w:hint="eastAsia" w:ascii="微软雅黑" w:hAnsi="微软雅黑" w:eastAsia="微软雅黑" w:cs="微软雅黑"/>
                <w:color w:val="000000"/>
                <w:kern w:val="0"/>
                <w:sz w:val="24"/>
                <w:szCs w:val="24"/>
                <w:lang w:val="en-US" w:eastAsia="zh-CN" w:bidi="ar"/>
              </w:rPr>
              <w:t>。 因大清朝曾出过父子相国而文风斐然。村子依山而建，这座挂在山崖上 600 多年的古村落 ,地无三尺平，屋顶架 晒成了凉晒农作物的主要场地。数百栋徽派古民居在百米落差的坡面错落有序排布，整个山间村绘就出世界独一无 二的“晒秋”农俗景观、最美的乡村符号。从几近消亡的农俗景观到“最美中国符号”的发展，如今的“篁岭晒秋” 代表的是一种文化符号，</w:t>
            </w:r>
            <w:r>
              <w:rPr>
                <w:rFonts w:hint="eastAsia" w:ascii="微软雅黑" w:hAnsi="微软雅黑" w:eastAsia="微软雅黑" w:cs="微软雅黑"/>
                <w:b/>
                <w:bCs/>
                <w:color w:val="000000"/>
                <w:kern w:val="0"/>
                <w:sz w:val="24"/>
                <w:szCs w:val="24"/>
                <w:lang w:val="en-US" w:eastAsia="zh-CN" w:bidi="ar"/>
              </w:rPr>
              <w:t>篁岭文化现象已成为“徽州文化生态保护试验区”，婺源文化产业标志性项目，江西微电 影创造拍摄基地。</w:t>
            </w:r>
            <w:r>
              <w:rPr>
                <w:rFonts w:hint="eastAsia" w:ascii="微软雅黑" w:hAnsi="微软雅黑" w:eastAsia="微软雅黑" w:cs="微软雅黑"/>
                <w:color w:val="000000"/>
                <w:kern w:val="0"/>
                <w:sz w:val="24"/>
                <w:szCs w:val="24"/>
                <w:lang w:val="en-US" w:eastAsia="zh-CN" w:bidi="ar"/>
              </w:rPr>
              <w:t>这里一定是你不容错过的婺源代表性美景。</w:t>
            </w:r>
          </w:p>
          <w:p w14:paraId="5E5A2C34">
            <w:pPr>
              <w:keepNext w:val="0"/>
              <w:keepLines w:val="0"/>
              <w:pageBreakBefore w:val="0"/>
              <w:widowControl/>
              <w:suppressLineNumbers w:val="0"/>
              <w:kinsoku/>
              <w:wordWrap/>
              <w:overflowPunct/>
              <w:topLinePunct w:val="0"/>
              <w:bidi w:val="0"/>
              <w:snapToGrid w:val="0"/>
              <w:spacing w:line="240" w:lineRule="auto"/>
              <w:ind w:firstLine="480" w:firstLineChars="200"/>
              <w:jc w:val="left"/>
              <w:rPr>
                <w:rFonts w:hint="eastAsia" w:ascii="微软雅黑" w:hAnsi="微软雅黑" w:eastAsia="微软雅黑" w:cs="微软雅黑"/>
                <w:bCs/>
                <w:color w:val="auto"/>
                <w:kern w:val="2"/>
                <w:sz w:val="24"/>
                <w:szCs w:val="24"/>
                <w:lang w:val="en-US" w:eastAsia="zh-CN" w:bidi="ar-SA"/>
              </w:rPr>
            </w:pPr>
            <w:r>
              <w:rPr>
                <w:rFonts w:hint="eastAsia" w:ascii="微软雅黑" w:hAnsi="微软雅黑" w:eastAsia="微软雅黑" w:cs="微软雅黑"/>
                <w:color w:val="000000"/>
                <w:kern w:val="0"/>
                <w:sz w:val="24"/>
                <w:szCs w:val="24"/>
                <w:lang w:val="en-US" w:eastAsia="zh-CN" w:bidi="ar"/>
              </w:rPr>
              <w:t>晚餐后，入住酒店。</w:t>
            </w:r>
          </w:p>
        </w:tc>
      </w:tr>
      <w:tr w14:paraId="1E70F04F">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70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4E4D405B">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center"/>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D9</w:t>
            </w:r>
          </w:p>
        </w:tc>
        <w:tc>
          <w:tcPr>
            <w:tcW w:w="6402"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4B35A12B">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both"/>
              <w:textAlignment w:val="auto"/>
              <w:rPr>
                <w:rFonts w:hint="eastAsia" w:ascii="微软雅黑" w:hAnsi="微软雅黑" w:eastAsia="微软雅黑" w:cs="微软雅黑"/>
                <w:b/>
                <w:bCs/>
                <w:spacing w:val="16"/>
                <w:lang w:val="en-US" w:eastAsia="zh-CN"/>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老街  合肥返程送站</w:t>
            </w:r>
          </w:p>
        </w:tc>
        <w:tc>
          <w:tcPr>
            <w:tcW w:w="1428"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5607E7F1">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center"/>
              <w:textAlignment w:val="auto"/>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早中</w:t>
            </w:r>
          </w:p>
        </w:tc>
        <w:tc>
          <w:tcPr>
            <w:tcW w:w="272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73E3CAC3">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center"/>
              <w:textAlignment w:val="auto"/>
              <w:rPr>
                <w:rFonts w:hint="default"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无</w:t>
            </w:r>
          </w:p>
        </w:tc>
      </w:tr>
      <w:tr w14:paraId="1FBCBC47">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227C49A5">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right="-105" w:rightChars="-50"/>
              <w:jc w:val="both"/>
              <w:textAlignment w:val="auto"/>
              <w:rPr>
                <w:rFonts w:hint="eastAsia" w:ascii="微软雅黑" w:hAnsi="微软雅黑" w:eastAsia="微软雅黑" w:cs="微软雅黑"/>
                <w:spacing w:val="8"/>
                <w:sz w:val="22"/>
                <w:szCs w:val="22"/>
              </w:rPr>
            </w:pPr>
            <w:r>
              <w:rPr>
                <w:rFonts w:hint="eastAsia" w:ascii="微软雅黑" w:hAnsi="微软雅黑" w:eastAsia="微软雅黑" w:cs="微软雅黑"/>
                <w:color w:val="000000"/>
                <w:kern w:val="0"/>
                <w:sz w:val="24"/>
                <w:szCs w:val="24"/>
                <w:lang w:val="en-US" w:eastAsia="zh-CN" w:bidi="ar"/>
              </w:rPr>
              <w:t>早餐后，前往</w:t>
            </w:r>
            <w:r>
              <w:rPr>
                <w:rFonts w:hint="eastAsia" w:ascii="微软雅黑" w:hAnsi="微软雅黑" w:eastAsia="微软雅黑" w:cs="微软雅黑"/>
                <w:b/>
                <w:bCs/>
                <w:color w:val="FF0000"/>
                <w:kern w:val="0"/>
                <w:sz w:val="24"/>
                <w:szCs w:val="24"/>
                <w:lang w:val="en-US" w:eastAsia="zh-CN" w:bidi="ar"/>
              </w:rPr>
              <w:t>【屯溪老街】</w:t>
            </w:r>
            <w:r>
              <w:rPr>
                <w:rFonts w:hint="eastAsia" w:ascii="微软雅黑" w:hAnsi="微软雅黑" w:eastAsia="微软雅黑" w:cs="微软雅黑"/>
                <w:color w:val="000000"/>
                <w:kern w:val="0"/>
                <w:sz w:val="24"/>
                <w:szCs w:val="24"/>
                <w:lang w:val="en-US" w:eastAsia="zh-CN" w:bidi="ar"/>
              </w:rPr>
              <w:t>坐落在横江、率水和新安江三江汇流之处，所以又被称为流动的"清明上河图"，是中国保存最完整、最具有南宋和明清建筑风格的古代街市，*走进徽商故里，了解徽商文化 *纵观红顶商人胡雪岩的传奇故事*了解 “胡庆馀堂雪记国药号"的诞生 *新安医学和御医之乡 *深度体验新安医学的神奇之术，后乘车赴合肥，根据车次或航班号，乘车/机返回温馨的家，</w:t>
            </w:r>
            <w:r>
              <w:rPr>
                <w:rFonts w:hint="eastAsia" w:ascii="微软雅黑" w:hAnsi="微软雅黑" w:eastAsia="微软雅黑" w:cs="微软雅黑"/>
                <w:spacing w:val="8"/>
                <w:sz w:val="22"/>
                <w:szCs w:val="22"/>
              </w:rPr>
              <w:t>结束愉快旅程！</w:t>
            </w:r>
          </w:p>
          <w:p w14:paraId="2C40C7F7">
            <w:pPr>
              <w:keepNext w:val="0"/>
              <w:keepLines w:val="0"/>
              <w:pageBreakBefore w:val="0"/>
              <w:widowControl/>
              <w:suppressLineNumbers w:val="0"/>
              <w:kinsoku/>
              <w:wordWrap/>
              <w:overflowPunct/>
              <w:topLinePunct w:val="0"/>
              <w:bidi w:val="0"/>
              <w:snapToGrid w:val="0"/>
              <w:spacing w:line="240" w:lineRule="auto"/>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b/>
                <w:bCs/>
                <w:color w:val="000000"/>
                <w:kern w:val="0"/>
                <w:sz w:val="21"/>
                <w:szCs w:val="21"/>
                <w:lang w:val="en-US" w:eastAsia="zh-CN" w:bidi="ar"/>
              </w:rPr>
              <w:t>温馨提示：需要出15:00以后 高铁，火车，17:00以后的飞机航班,按照大交通的时间和顺路送站，有等候敬请谅解。</w:t>
            </w:r>
          </w:p>
        </w:tc>
      </w:tr>
      <w:tr w14:paraId="52E9F7AA">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70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083CDFA3">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center"/>
              <w:textAlignment w:val="auto"/>
              <w:rPr>
                <w:rFonts w:hint="default"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D10</w:t>
            </w:r>
          </w:p>
        </w:tc>
        <w:tc>
          <w:tcPr>
            <w:tcW w:w="6402"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45FC7FCF">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both"/>
              <w:textAlignment w:val="auto"/>
              <w:rPr>
                <w:rFonts w:hint="default"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抵达成都</w:t>
            </w:r>
          </w:p>
        </w:tc>
        <w:tc>
          <w:tcPr>
            <w:tcW w:w="1428"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4D7B3E12">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center"/>
              <w:textAlignment w:val="auto"/>
              <w:rPr>
                <w:rFonts w:hint="default"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无</w:t>
            </w:r>
          </w:p>
        </w:tc>
        <w:tc>
          <w:tcPr>
            <w:tcW w:w="2720" w:type="dxa"/>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center"/>
          </w:tcPr>
          <w:p w14:paraId="3F0C09B7">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leftChars="0" w:right="-199" w:rightChars="-95"/>
              <w:jc w:val="center"/>
              <w:textAlignment w:val="auto"/>
              <w:rPr>
                <w:rFonts w:hint="default" w:ascii="微软雅黑" w:hAnsi="微软雅黑" w:eastAsia="微软雅黑" w:cs="微软雅黑"/>
                <w:b/>
                <w:bCs/>
                <w:color w:val="000000" w:themeColor="text1"/>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vertAlign w:val="baseline"/>
                <w:lang w:val="en-US" w:eastAsia="zh-CN"/>
                <w14:textFill>
                  <w14:solidFill>
                    <w14:schemeClr w14:val="tx1"/>
                  </w14:solidFill>
                </w14:textFill>
              </w:rPr>
              <w:t>无</w:t>
            </w:r>
          </w:p>
        </w:tc>
      </w:tr>
      <w:tr w14:paraId="1685F6B6">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1E5D6359">
            <w:pPr>
              <w:keepNext w:val="0"/>
              <w:keepLines w:val="0"/>
              <w:pageBreakBefore w:val="0"/>
              <w:widowControl/>
              <w:suppressLineNumbers w:val="0"/>
              <w:kinsoku/>
              <w:wordWrap/>
              <w:overflowPunct/>
              <w:topLinePunct w:val="0"/>
              <w:bidi w:val="0"/>
              <w:snapToGrid w:val="0"/>
              <w:spacing w:line="240" w:lineRule="auto"/>
              <w:jc w:val="left"/>
              <w:rPr>
                <w:rFonts w:hint="default"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回到成都。</w:t>
            </w:r>
          </w:p>
        </w:tc>
      </w:tr>
      <w:tr w14:paraId="5EE79DC6">
        <w:tblPrEx>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Ex>
        <w:tc>
          <w:tcPr>
            <w:tcW w:w="11250" w:type="dxa"/>
            <w:gridSpan w:val="4"/>
            <w:tcBorders>
              <w:top w:val="single" w:color="9777AA" w:sz="8" w:space="0"/>
              <w:left w:val="single" w:color="9777AA" w:sz="8" w:space="0"/>
              <w:bottom w:val="single" w:color="9777AA" w:sz="8" w:space="0"/>
              <w:right w:val="single" w:color="9777AA" w:sz="8" w:space="0"/>
              <w:tl2br w:val="nil"/>
              <w:tr2bl w:val="nil"/>
            </w:tcBorders>
            <w:shd w:val="clear" w:color="auto" w:fill="DBEEF3" w:themeFill="accent5" w:themeFillTint="32"/>
            <w:vAlign w:val="top"/>
          </w:tcPr>
          <w:p w14:paraId="0827000E">
            <w:pPr>
              <w:keepNext w:val="0"/>
              <w:keepLines w:val="0"/>
              <w:pageBreakBefore w:val="0"/>
              <w:numPr>
                <w:ilvl w:val="0"/>
                <w:numId w:val="0"/>
              </w:numPr>
              <w:suppressLineNumbers w:val="0"/>
              <w:kinsoku/>
              <w:wordWrap/>
              <w:overflowPunct/>
              <w:topLinePunct w:val="0"/>
              <w:bidi w:val="0"/>
              <w:snapToGrid w:val="0"/>
              <w:spacing w:before="78" w:beforeLines="25" w:beforeAutospacing="0" w:after="0" w:afterAutospacing="0" w:line="240" w:lineRule="auto"/>
              <w:ind w:left="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团队接待质量以客人意见单为准，处理投诉以客人在当地所填的“游客意见调查表”为凭证，请游客务必如实填写。若客人在当地无异议，返回后我社概不接受投诉；对客人在行程中反应的问题或投诉，我社将会及时做出处理或补救。若是团队，每团至少请全陪及领队各填一份；若是散客拼团，请每个家庭代表签字。</w:t>
            </w:r>
          </w:p>
          <w:p w14:paraId="0321F912">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firstLine="540" w:firstLineChars="300"/>
              <w:jc w:val="both"/>
              <w:textAlignment w:val="auto"/>
              <w:rPr>
                <w:rFonts w:hint="eastAsia" w:ascii="微软雅黑" w:hAnsi="微软雅黑" w:eastAsia="微软雅黑" w:cs="微软雅黑"/>
                <w:spacing w:val="8"/>
                <w:sz w:val="22"/>
                <w:szCs w:val="22"/>
                <w:lang w:val="en-US" w:eastAsia="zh-CN"/>
              </w:rPr>
            </w:pPr>
            <w:r>
              <w:rPr>
                <w:rFonts w:hint="eastAsia" w:ascii="微软雅黑" w:hAnsi="微软雅黑" w:eastAsia="微软雅黑" w:cs="微软雅黑"/>
                <w:b/>
                <w:color w:val="7030A0"/>
                <w:kern w:val="0"/>
                <w:sz w:val="18"/>
                <w:szCs w:val="18"/>
                <w:lang w:val="zh-CN"/>
              </w:rPr>
              <w:t>❤❤—车次/航班、天气、路况等不可抗力因素影响下，我社导游有权在不减少景点前提下，对以上行程做出调整—❤❤</w:t>
            </w:r>
          </w:p>
        </w:tc>
      </w:tr>
    </w:tbl>
    <w:p w14:paraId="5C67F6C6">
      <w:pPr>
        <w:pStyle w:val="13"/>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199" w:rightChars="-95" w:firstLine="0" w:firstLineChars="0"/>
        <w:jc w:val="both"/>
        <w:textAlignment w:val="auto"/>
        <w:outlineLvl w:val="9"/>
        <w:rPr>
          <w:rFonts w:hint="eastAsia" w:ascii="微软雅黑" w:hAnsi="微软雅黑" w:eastAsia="微软雅黑" w:cs="微软雅黑"/>
          <w:b w:val="0"/>
          <w:bCs w:val="0"/>
          <w:kern w:val="0"/>
          <w:sz w:val="24"/>
          <w:szCs w:val="24"/>
          <w:lang w:val="en-US" w:eastAsia="zh-CN" w:bidi="ar-SA"/>
        </w:rPr>
      </w:pPr>
    </w:p>
    <w:p w14:paraId="7C26CC64">
      <w:pPr>
        <w:pStyle w:val="13"/>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199" w:rightChars="-95" w:firstLine="0" w:firstLineChars="0"/>
        <w:jc w:val="both"/>
        <w:textAlignment w:val="auto"/>
        <w:outlineLvl w:val="9"/>
        <w:rPr>
          <w:rFonts w:hint="eastAsia" w:ascii="微软雅黑" w:hAnsi="微软雅黑" w:eastAsia="微软雅黑" w:cs="微软雅黑"/>
          <w:b/>
          <w:bCs w:val="0"/>
          <w:color w:val="auto"/>
          <w:kern w:val="0"/>
          <w:sz w:val="24"/>
          <w:szCs w:val="24"/>
          <w:lang w:val="en-US" w:eastAsia="zh-CN"/>
        </w:rPr>
      </w:pPr>
      <w:r>
        <w:rPr>
          <w:rFonts w:hint="eastAsia" w:ascii="微软雅黑" w:hAnsi="微软雅黑" w:eastAsia="微软雅黑" w:cs="微软雅黑"/>
          <w:b/>
          <w:bCs w:val="0"/>
          <w:color w:val="auto"/>
          <w:kern w:val="0"/>
          <w:sz w:val="24"/>
          <w:szCs w:val="24"/>
          <w:lang w:val="en-US" w:eastAsia="zh-CN"/>
        </w:rPr>
        <w:t>*********************</w:t>
      </w:r>
      <w:r>
        <w:rPr>
          <w:rFonts w:hint="eastAsia" w:ascii="微软雅黑" w:hAnsi="微软雅黑" w:eastAsia="微软雅黑" w:cs="微软雅黑"/>
          <w:b/>
          <w:bCs w:val="0"/>
          <w:color w:val="auto"/>
          <w:kern w:val="0"/>
          <w:sz w:val="24"/>
          <w:szCs w:val="24"/>
        </w:rPr>
        <w:t>具体游览顺序以当地旅行社或者根据实际情况安排为准！</w:t>
      </w:r>
      <w:r>
        <w:rPr>
          <w:rFonts w:hint="eastAsia" w:ascii="微软雅黑" w:hAnsi="微软雅黑" w:eastAsia="微软雅黑" w:cs="微软雅黑"/>
          <w:b/>
          <w:bCs w:val="0"/>
          <w:color w:val="auto"/>
          <w:kern w:val="0"/>
          <w:sz w:val="24"/>
          <w:szCs w:val="24"/>
          <w:lang w:val="en-US" w:eastAsia="zh-CN"/>
        </w:rPr>
        <w:t>*******************</w:t>
      </w:r>
    </w:p>
    <w:p w14:paraId="385F13F7">
      <w:pPr>
        <w:keepNext w:val="0"/>
        <w:keepLines w:val="0"/>
        <w:pageBreakBefore w:val="0"/>
        <w:kinsoku/>
        <w:wordWrap/>
        <w:overflowPunct/>
        <w:topLinePunct w:val="0"/>
        <w:bidi w:val="0"/>
        <w:snapToGrid w:val="0"/>
        <w:spacing w:before="126" w:line="240" w:lineRule="auto"/>
        <w:rPr>
          <w:rFonts w:hint="eastAsia" w:ascii="微软雅黑" w:hAnsi="微软雅黑" w:eastAsia="微软雅黑" w:cs="微软雅黑"/>
          <w:sz w:val="30"/>
          <w:szCs w:val="30"/>
        </w:rPr>
      </w:pPr>
      <w:r>
        <w:rPr>
          <w:rFonts w:hint="eastAsia" w:ascii="微软雅黑" w:hAnsi="微软雅黑" w:eastAsia="微软雅黑" w:cs="微软雅黑"/>
          <w:color w:val="002060"/>
          <w:spacing w:val="-1"/>
          <w:sz w:val="30"/>
          <w:szCs w:val="30"/>
        </w:rPr>
        <w:t>——————————————【接待标准】————————————</w:t>
      </w:r>
    </w:p>
    <w:tbl>
      <w:tblPr>
        <w:tblStyle w:val="34"/>
        <w:tblW w:w="11132" w:type="dxa"/>
        <w:tblInd w:w="10" w:type="dxa"/>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Layout w:type="fixed"/>
        <w:tblCellMar>
          <w:top w:w="0" w:type="dxa"/>
          <w:left w:w="0" w:type="dxa"/>
          <w:bottom w:w="0" w:type="dxa"/>
          <w:right w:w="0" w:type="dxa"/>
        </w:tblCellMar>
      </w:tblPr>
      <w:tblGrid>
        <w:gridCol w:w="1198"/>
        <w:gridCol w:w="9934"/>
      </w:tblGrid>
      <w:tr w14:paraId="0E569DA0">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421" w:hRule="atLeast"/>
        </w:trPr>
        <w:tc>
          <w:tcPr>
            <w:tcW w:w="1198" w:type="dxa"/>
            <w:tcBorders>
              <w:top w:val="single" w:color="002060" w:sz="4" w:space="0"/>
              <w:left w:val="single" w:color="002060" w:sz="4" w:space="0"/>
            </w:tcBorders>
            <w:shd w:val="clear" w:color="auto" w:fill="4A452A"/>
            <w:vAlign w:val="top"/>
          </w:tcPr>
          <w:p w14:paraId="28CA4130">
            <w:pPr>
              <w:pStyle w:val="35"/>
              <w:keepNext w:val="0"/>
              <w:keepLines w:val="0"/>
              <w:pageBreakBefore w:val="0"/>
              <w:kinsoku/>
              <w:wordWrap/>
              <w:overflowPunct/>
              <w:topLinePunct w:val="0"/>
              <w:bidi w:val="0"/>
              <w:snapToGrid w:val="0"/>
              <w:spacing w:before="174" w:line="240" w:lineRule="auto"/>
              <w:ind w:left="385"/>
              <w:rPr>
                <w:rFonts w:hint="eastAsia" w:ascii="微软雅黑" w:hAnsi="微软雅黑" w:eastAsia="微软雅黑" w:cs="微软雅黑"/>
              </w:rPr>
            </w:pPr>
            <w:r>
              <w:rPr>
                <w:rFonts w:hint="eastAsia" w:ascii="微软雅黑" w:hAnsi="微软雅黑" w:eastAsia="微软雅黑" w:cs="微软雅黑"/>
                <w:b/>
                <w:bCs/>
                <w:color w:val="FFFF00"/>
                <w:spacing w:val="11"/>
              </w:rPr>
              <w:t>项目</w:t>
            </w:r>
          </w:p>
        </w:tc>
        <w:tc>
          <w:tcPr>
            <w:tcW w:w="9934" w:type="dxa"/>
            <w:tcBorders>
              <w:top w:val="single" w:color="002060" w:sz="4" w:space="0"/>
              <w:right w:val="single" w:color="002060" w:sz="4" w:space="0"/>
            </w:tcBorders>
            <w:shd w:val="clear" w:color="auto" w:fill="4A452A"/>
            <w:vAlign w:val="top"/>
          </w:tcPr>
          <w:p w14:paraId="12912262">
            <w:pPr>
              <w:pStyle w:val="35"/>
              <w:keepNext w:val="0"/>
              <w:keepLines w:val="0"/>
              <w:pageBreakBefore w:val="0"/>
              <w:kinsoku/>
              <w:wordWrap/>
              <w:overflowPunct/>
              <w:topLinePunct w:val="0"/>
              <w:bidi w:val="0"/>
              <w:snapToGrid w:val="0"/>
              <w:spacing w:before="162" w:line="240" w:lineRule="auto"/>
              <w:ind w:left="4186"/>
              <w:rPr>
                <w:rFonts w:hint="eastAsia" w:ascii="微软雅黑" w:hAnsi="微软雅黑" w:eastAsia="微软雅黑" w:cs="微软雅黑"/>
              </w:rPr>
            </w:pPr>
            <w:r>
              <w:rPr>
                <w:rFonts w:hint="eastAsia" w:ascii="微软雅黑" w:hAnsi="微软雅黑" w:eastAsia="微软雅黑" w:cs="微软雅黑"/>
                <w:b/>
                <w:bCs/>
                <w:color w:val="FFFF00"/>
                <w:spacing w:val="15"/>
              </w:rPr>
              <w:t>接待内容</w:t>
            </w:r>
          </w:p>
        </w:tc>
      </w:tr>
      <w:tr w14:paraId="2493649B">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409" w:hRule="atLeast"/>
        </w:trPr>
        <w:tc>
          <w:tcPr>
            <w:tcW w:w="1198" w:type="dxa"/>
            <w:tcBorders>
              <w:left w:val="single" w:color="002060" w:sz="4" w:space="0"/>
            </w:tcBorders>
            <w:vAlign w:val="center"/>
          </w:tcPr>
          <w:p w14:paraId="32E56DD4">
            <w:pPr>
              <w:pStyle w:val="35"/>
              <w:keepNext w:val="0"/>
              <w:keepLines w:val="0"/>
              <w:pageBreakBefore w:val="0"/>
              <w:kinsoku/>
              <w:wordWrap/>
              <w:overflowPunct/>
              <w:topLinePunct w:val="0"/>
              <w:bidi w:val="0"/>
              <w:snapToGrid w:val="0"/>
              <w:spacing w:before="100" w:line="240" w:lineRule="auto"/>
              <w:ind w:left="206" w:leftChars="0" w:hanging="206" w:hangingChars="105"/>
              <w:jc w:val="center"/>
              <w:rPr>
                <w:rFonts w:hint="default" w:ascii="微软雅黑" w:hAnsi="微软雅黑" w:eastAsia="微软雅黑" w:cs="微软雅黑"/>
                <w:b/>
                <w:bCs/>
                <w:spacing w:val="3"/>
                <w:lang w:val="en-US" w:eastAsia="zh-CN"/>
              </w:rPr>
            </w:pPr>
            <w:r>
              <w:rPr>
                <w:rFonts w:hint="eastAsia" w:cs="微软雅黑"/>
                <w:b/>
                <w:bCs/>
                <w:spacing w:val="3"/>
                <w:lang w:val="en-US" w:eastAsia="zh-CN"/>
              </w:rPr>
              <w:t>【大交通】</w:t>
            </w:r>
          </w:p>
        </w:tc>
        <w:tc>
          <w:tcPr>
            <w:tcW w:w="9934" w:type="dxa"/>
            <w:tcBorders>
              <w:right w:val="single" w:color="002060" w:sz="4" w:space="0"/>
            </w:tcBorders>
            <w:vAlign w:val="top"/>
          </w:tcPr>
          <w:p w14:paraId="7456A37F">
            <w:pPr>
              <w:pStyle w:val="35"/>
              <w:keepNext w:val="0"/>
              <w:keepLines w:val="0"/>
              <w:pageBreakBefore w:val="0"/>
              <w:kinsoku/>
              <w:wordWrap/>
              <w:overflowPunct/>
              <w:topLinePunct w:val="0"/>
              <w:bidi w:val="0"/>
              <w:snapToGrid w:val="0"/>
              <w:spacing w:before="104" w:line="240" w:lineRule="auto"/>
              <w:ind w:left="117"/>
              <w:rPr>
                <w:rFonts w:hint="default" w:ascii="微软雅黑" w:hAnsi="微软雅黑" w:eastAsia="微软雅黑" w:cs="微软雅黑"/>
                <w:color w:val="000000"/>
                <w:kern w:val="2"/>
                <w:sz w:val="24"/>
                <w:szCs w:val="24"/>
                <w:lang w:val="en-US" w:eastAsia="zh-CN" w:bidi="ar-SA"/>
              </w:rPr>
            </w:pPr>
            <w:r>
              <w:rPr>
                <w:rFonts w:hint="eastAsia" w:cs="微软雅黑"/>
                <w:color w:val="000000"/>
                <w:kern w:val="2"/>
                <w:sz w:val="24"/>
                <w:szCs w:val="24"/>
                <w:lang w:val="en-US" w:eastAsia="zh-CN" w:bidi="ar-SA"/>
              </w:rPr>
              <w:t>成都到合肥去程动车二等座票，回程卧铺车票，（具体车次和铺位以出团通知书为准）</w:t>
            </w:r>
          </w:p>
        </w:tc>
      </w:tr>
      <w:tr w14:paraId="0FFD3BB5">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409" w:hRule="atLeast"/>
        </w:trPr>
        <w:tc>
          <w:tcPr>
            <w:tcW w:w="1198" w:type="dxa"/>
            <w:tcBorders>
              <w:left w:val="single" w:color="002060" w:sz="4" w:space="0"/>
            </w:tcBorders>
            <w:vAlign w:val="center"/>
          </w:tcPr>
          <w:p w14:paraId="5E6B6619">
            <w:pPr>
              <w:pStyle w:val="35"/>
              <w:keepNext w:val="0"/>
              <w:keepLines w:val="0"/>
              <w:pageBreakBefore w:val="0"/>
              <w:kinsoku/>
              <w:wordWrap/>
              <w:overflowPunct/>
              <w:topLinePunct w:val="0"/>
              <w:bidi w:val="0"/>
              <w:snapToGrid w:val="0"/>
              <w:spacing w:before="100" w:line="240" w:lineRule="auto"/>
              <w:ind w:left="206" w:leftChars="0" w:hanging="206" w:hangingChars="105"/>
              <w:jc w:val="center"/>
              <w:rPr>
                <w:rFonts w:hint="eastAsia" w:ascii="微软雅黑" w:hAnsi="微软雅黑" w:eastAsia="微软雅黑" w:cs="微软雅黑"/>
              </w:rPr>
            </w:pPr>
            <w:r>
              <w:rPr>
                <w:rFonts w:hint="eastAsia" w:ascii="微软雅黑" w:hAnsi="微软雅黑" w:eastAsia="微软雅黑" w:cs="微软雅黑"/>
                <w:b/>
                <w:bCs/>
                <w:spacing w:val="3"/>
              </w:rPr>
              <w:t>【车辆】</w:t>
            </w:r>
          </w:p>
        </w:tc>
        <w:tc>
          <w:tcPr>
            <w:tcW w:w="9934" w:type="dxa"/>
            <w:tcBorders>
              <w:right w:val="single" w:color="002060" w:sz="4" w:space="0"/>
            </w:tcBorders>
            <w:vAlign w:val="top"/>
          </w:tcPr>
          <w:p w14:paraId="1BA3D288">
            <w:pPr>
              <w:pStyle w:val="35"/>
              <w:keepNext w:val="0"/>
              <w:keepLines w:val="0"/>
              <w:pageBreakBefore w:val="0"/>
              <w:kinsoku/>
              <w:wordWrap/>
              <w:overflowPunct/>
              <w:topLinePunct w:val="0"/>
              <w:bidi w:val="0"/>
              <w:snapToGrid w:val="0"/>
              <w:spacing w:before="104" w:line="240" w:lineRule="auto"/>
              <w:ind w:left="117"/>
              <w:rPr>
                <w:rFonts w:hint="eastAsia" w:ascii="微软雅黑" w:hAnsi="微软雅黑" w:eastAsia="微软雅黑" w:cs="微软雅黑"/>
                <w:color w:val="000000"/>
                <w:kern w:val="2"/>
                <w:sz w:val="24"/>
                <w:szCs w:val="24"/>
                <w:lang w:val="en-US" w:eastAsia="zh-CN" w:bidi="ar-SA"/>
              </w:rPr>
            </w:pPr>
            <w:r>
              <w:rPr>
                <w:rFonts w:hint="eastAsia" w:ascii="微软雅黑" w:hAnsi="微软雅黑" w:eastAsia="微软雅黑" w:cs="微软雅黑"/>
                <w:color w:val="000000"/>
                <w:kern w:val="2"/>
                <w:sz w:val="24"/>
                <w:szCs w:val="24"/>
                <w:lang w:val="en-US" w:eastAsia="zh-CN" w:bidi="ar-SA"/>
              </w:rPr>
              <w:t>当地空调旅游车（按实际人数安排车型 ，确保一人一正座！）</w:t>
            </w:r>
          </w:p>
        </w:tc>
      </w:tr>
      <w:tr w14:paraId="4AE921F1">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409" w:hRule="atLeast"/>
        </w:trPr>
        <w:tc>
          <w:tcPr>
            <w:tcW w:w="1198" w:type="dxa"/>
            <w:tcBorders>
              <w:left w:val="single" w:color="002060" w:sz="4" w:space="0"/>
            </w:tcBorders>
            <w:vAlign w:val="center"/>
          </w:tcPr>
          <w:p w14:paraId="16448862">
            <w:pPr>
              <w:pStyle w:val="35"/>
              <w:keepNext w:val="0"/>
              <w:keepLines w:val="0"/>
              <w:pageBreakBefore w:val="0"/>
              <w:kinsoku/>
              <w:wordWrap/>
              <w:overflowPunct/>
              <w:topLinePunct w:val="0"/>
              <w:bidi w:val="0"/>
              <w:snapToGrid w:val="0"/>
              <w:spacing w:before="81" w:line="240" w:lineRule="auto"/>
              <w:ind w:left="206" w:leftChars="0" w:hanging="206" w:hangingChars="105"/>
              <w:jc w:val="center"/>
              <w:rPr>
                <w:rFonts w:hint="eastAsia" w:ascii="微软雅黑" w:hAnsi="微软雅黑" w:eastAsia="微软雅黑" w:cs="微软雅黑"/>
              </w:rPr>
            </w:pPr>
            <w:r>
              <w:rPr>
                <w:rFonts w:hint="eastAsia" w:ascii="微软雅黑" w:hAnsi="微软雅黑" w:eastAsia="微软雅黑" w:cs="微软雅黑"/>
                <w:b/>
                <w:bCs/>
                <w:spacing w:val="3"/>
              </w:rPr>
              <w:t>【门票】</w:t>
            </w:r>
          </w:p>
        </w:tc>
        <w:tc>
          <w:tcPr>
            <w:tcW w:w="9934" w:type="dxa"/>
            <w:tcBorders>
              <w:right w:val="single" w:color="002060" w:sz="4" w:space="0"/>
            </w:tcBorders>
            <w:vAlign w:val="top"/>
          </w:tcPr>
          <w:p w14:paraId="3F68A464">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赠送行程内所有首道大门票，不去不退。</w:t>
            </w:r>
          </w:p>
        </w:tc>
      </w:tr>
      <w:tr w14:paraId="7A3486FE">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544" w:hRule="atLeast"/>
        </w:trPr>
        <w:tc>
          <w:tcPr>
            <w:tcW w:w="1198" w:type="dxa"/>
            <w:tcBorders>
              <w:left w:val="single" w:color="002060" w:sz="4" w:space="0"/>
            </w:tcBorders>
            <w:vAlign w:val="center"/>
          </w:tcPr>
          <w:p w14:paraId="497519B9">
            <w:pPr>
              <w:pStyle w:val="35"/>
              <w:keepNext w:val="0"/>
              <w:keepLines w:val="0"/>
              <w:pageBreakBefore w:val="0"/>
              <w:kinsoku/>
              <w:wordWrap/>
              <w:overflowPunct/>
              <w:topLinePunct w:val="0"/>
              <w:bidi w:val="0"/>
              <w:snapToGrid w:val="0"/>
              <w:spacing w:before="81" w:line="240" w:lineRule="auto"/>
              <w:ind w:left="206" w:leftChars="0" w:hanging="206" w:hangingChars="105"/>
              <w:jc w:val="center"/>
              <w:rPr>
                <w:rFonts w:hint="eastAsia" w:ascii="微软雅黑" w:hAnsi="微软雅黑" w:eastAsia="微软雅黑" w:cs="微软雅黑"/>
                <w:b/>
                <w:bCs/>
                <w:spacing w:val="3"/>
                <w:lang w:eastAsia="zh-CN"/>
              </w:rPr>
            </w:pPr>
            <w:r>
              <w:rPr>
                <w:rFonts w:hint="eastAsia" w:ascii="微软雅黑" w:hAnsi="微软雅黑" w:eastAsia="微软雅黑" w:cs="微软雅黑"/>
                <w:b/>
                <w:bCs/>
                <w:spacing w:val="3"/>
                <w:lang w:eastAsia="zh-CN"/>
              </w:rPr>
              <w:t>【自理</w:t>
            </w:r>
          </w:p>
          <w:p w14:paraId="46069C7B">
            <w:pPr>
              <w:pStyle w:val="35"/>
              <w:keepNext w:val="0"/>
              <w:keepLines w:val="0"/>
              <w:pageBreakBefore w:val="0"/>
              <w:kinsoku/>
              <w:wordWrap/>
              <w:overflowPunct/>
              <w:topLinePunct w:val="0"/>
              <w:bidi w:val="0"/>
              <w:snapToGrid w:val="0"/>
              <w:spacing w:before="81" w:line="240" w:lineRule="auto"/>
              <w:ind w:left="206" w:leftChars="0" w:hanging="206" w:hangingChars="105"/>
              <w:jc w:val="center"/>
              <w:rPr>
                <w:rFonts w:hint="eastAsia" w:ascii="微软雅黑" w:hAnsi="微软雅黑" w:eastAsia="微软雅黑" w:cs="微软雅黑"/>
                <w:b/>
                <w:bCs/>
                <w:spacing w:val="3"/>
                <w:lang w:eastAsia="zh-CN"/>
              </w:rPr>
            </w:pPr>
            <w:r>
              <w:rPr>
                <w:rFonts w:hint="eastAsia" w:ascii="微软雅黑" w:hAnsi="微软雅黑" w:eastAsia="微软雅黑" w:cs="微软雅黑"/>
                <w:b/>
                <w:bCs/>
                <w:spacing w:val="3"/>
                <w:lang w:eastAsia="zh-CN"/>
              </w:rPr>
              <w:t>小交通】</w:t>
            </w:r>
          </w:p>
        </w:tc>
        <w:tc>
          <w:tcPr>
            <w:tcW w:w="9934" w:type="dxa"/>
            <w:tcBorders>
              <w:right w:val="single" w:color="002060" w:sz="4" w:space="0"/>
            </w:tcBorders>
            <w:vAlign w:val="top"/>
          </w:tcPr>
          <w:p w14:paraId="3DEA9A02">
            <w:pPr>
              <w:keepNext w:val="0"/>
              <w:keepLines w:val="0"/>
              <w:pageBreakBefore w:val="0"/>
              <w:widowControl/>
              <w:numPr>
                <w:ilvl w:val="0"/>
                <w:numId w:val="1"/>
              </w:numPr>
              <w:kinsoku/>
              <w:wordWrap/>
              <w:overflowPunct/>
              <w:topLinePunct w:val="0"/>
              <w:bidi w:val="0"/>
              <w:snapToGrid w:val="0"/>
              <w:spacing w:line="240" w:lineRule="auto"/>
              <w:jc w:val="left"/>
              <w:rPr>
                <w:rFonts w:hint="eastAsia" w:ascii="微软雅黑" w:hAnsi="微软雅黑" w:eastAsia="微软雅黑" w:cs="微软雅黑"/>
                <w:b/>
                <w:bCs/>
                <w:color w:val="C00000"/>
                <w:kern w:val="0"/>
                <w:sz w:val="21"/>
                <w:szCs w:val="21"/>
                <w:lang w:val="en-US" w:eastAsia="zh-CN" w:bidi="ar-SA"/>
              </w:rPr>
            </w:pPr>
            <w:r>
              <w:rPr>
                <w:rFonts w:hint="eastAsia" w:ascii="微软雅黑" w:hAnsi="微软雅黑" w:eastAsia="微软雅黑" w:cs="微软雅黑"/>
                <w:b/>
                <w:bCs/>
                <w:color w:val="C00000"/>
                <w:kern w:val="0"/>
                <w:sz w:val="21"/>
                <w:szCs w:val="21"/>
                <w:lang w:val="en-US" w:eastAsia="zh-CN" w:bidi="ar-SA"/>
              </w:rPr>
              <w:t>黄山景交往返38元/人</w:t>
            </w:r>
          </w:p>
          <w:p w14:paraId="08DFA112">
            <w:pPr>
              <w:keepNext w:val="0"/>
              <w:keepLines w:val="0"/>
              <w:pageBreakBefore w:val="0"/>
              <w:widowControl/>
              <w:numPr>
                <w:ilvl w:val="0"/>
                <w:numId w:val="1"/>
              </w:numPr>
              <w:kinsoku/>
              <w:wordWrap/>
              <w:overflowPunct/>
              <w:topLinePunct w:val="0"/>
              <w:bidi w:val="0"/>
              <w:snapToGrid w:val="0"/>
              <w:spacing w:line="240" w:lineRule="auto"/>
              <w:ind w:left="0" w:leftChars="0" w:firstLine="0" w:firstLineChars="0"/>
              <w:jc w:val="left"/>
              <w:rPr>
                <w:rFonts w:hint="eastAsia" w:ascii="微软雅黑" w:hAnsi="微软雅黑" w:eastAsia="微软雅黑" w:cs="微软雅黑"/>
                <w:b/>
                <w:bCs/>
                <w:color w:val="C00000"/>
                <w:kern w:val="0"/>
                <w:sz w:val="21"/>
                <w:szCs w:val="21"/>
                <w:lang w:val="en-US" w:eastAsia="zh-CN" w:bidi="ar-SA"/>
              </w:rPr>
            </w:pPr>
            <w:r>
              <w:rPr>
                <w:rFonts w:hint="eastAsia" w:ascii="微软雅黑" w:hAnsi="微软雅黑" w:eastAsia="微软雅黑" w:cs="微软雅黑"/>
                <w:b/>
                <w:bCs/>
                <w:color w:val="C00000"/>
                <w:kern w:val="0"/>
                <w:sz w:val="21"/>
                <w:szCs w:val="21"/>
                <w:lang w:val="en-US" w:eastAsia="zh-CN" w:bidi="ar-SA"/>
              </w:rPr>
              <w:t>黄山缆车玉屏90元/人、云谷80元/人、</w:t>
            </w:r>
          </w:p>
          <w:p w14:paraId="30EC2187">
            <w:pPr>
              <w:keepNext w:val="0"/>
              <w:keepLines w:val="0"/>
              <w:pageBreakBefore w:val="0"/>
              <w:widowControl/>
              <w:numPr>
                <w:ilvl w:val="0"/>
                <w:numId w:val="1"/>
              </w:numPr>
              <w:kinsoku/>
              <w:wordWrap/>
              <w:overflowPunct/>
              <w:topLinePunct w:val="0"/>
              <w:bidi w:val="0"/>
              <w:snapToGrid w:val="0"/>
              <w:spacing w:line="240" w:lineRule="auto"/>
              <w:ind w:left="0" w:leftChars="0" w:firstLine="0" w:firstLineChars="0"/>
              <w:jc w:val="left"/>
              <w:rPr>
                <w:rFonts w:hint="eastAsia" w:ascii="微软雅黑" w:hAnsi="微软雅黑" w:eastAsia="微软雅黑" w:cs="微软雅黑"/>
                <w:b/>
                <w:bCs/>
                <w:color w:val="C00000"/>
                <w:sz w:val="21"/>
                <w:szCs w:val="21"/>
                <w:lang w:val="en-US" w:eastAsia="zh-CN"/>
              </w:rPr>
            </w:pPr>
            <w:r>
              <w:rPr>
                <w:rFonts w:hint="eastAsia" w:ascii="微软雅黑" w:hAnsi="微软雅黑" w:eastAsia="微软雅黑" w:cs="微软雅黑"/>
                <w:b/>
                <w:bCs/>
                <w:color w:val="C00000"/>
                <w:kern w:val="0"/>
                <w:sz w:val="21"/>
                <w:szCs w:val="21"/>
                <w:lang w:val="en-US" w:eastAsia="zh-CN" w:bidi="ar-SA"/>
              </w:rPr>
              <w:t>齐云山上行缆车60元/人，下行缆车60元/人</w:t>
            </w:r>
          </w:p>
          <w:p w14:paraId="5466BDF5">
            <w:pPr>
              <w:keepNext w:val="0"/>
              <w:keepLines w:val="0"/>
              <w:pageBreakBefore w:val="0"/>
              <w:widowControl/>
              <w:numPr>
                <w:ilvl w:val="0"/>
                <w:numId w:val="1"/>
              </w:numPr>
              <w:kinsoku/>
              <w:wordWrap/>
              <w:overflowPunct/>
              <w:topLinePunct w:val="0"/>
              <w:bidi w:val="0"/>
              <w:snapToGrid w:val="0"/>
              <w:spacing w:line="240" w:lineRule="auto"/>
              <w:ind w:left="0" w:leftChars="0" w:firstLine="0" w:firstLineChars="0"/>
              <w:jc w:val="left"/>
              <w:rPr>
                <w:rFonts w:hint="eastAsia" w:ascii="微软雅黑" w:hAnsi="微软雅黑" w:eastAsia="微软雅黑" w:cs="微软雅黑"/>
                <w:b/>
                <w:bCs/>
                <w:color w:val="C00000"/>
                <w:sz w:val="21"/>
                <w:szCs w:val="21"/>
                <w:lang w:val="en-US" w:eastAsia="zh-CN"/>
              </w:rPr>
            </w:pPr>
            <w:r>
              <w:rPr>
                <w:rFonts w:hint="eastAsia" w:ascii="微软雅黑" w:hAnsi="微软雅黑" w:eastAsia="微软雅黑" w:cs="微软雅黑"/>
                <w:b/>
                <w:bCs/>
                <w:color w:val="C00000"/>
                <w:kern w:val="0"/>
                <w:sz w:val="21"/>
                <w:szCs w:val="21"/>
                <w:lang w:val="en-US" w:eastAsia="zh-CN" w:bidi="ar-SA"/>
              </w:rPr>
              <w:t>千岛湖游船60元/人</w:t>
            </w:r>
          </w:p>
          <w:p w14:paraId="0694889A">
            <w:pPr>
              <w:keepNext w:val="0"/>
              <w:keepLines w:val="0"/>
              <w:pageBreakBefore w:val="0"/>
              <w:widowControl/>
              <w:numPr>
                <w:ilvl w:val="0"/>
                <w:numId w:val="1"/>
              </w:numPr>
              <w:kinsoku/>
              <w:wordWrap/>
              <w:overflowPunct/>
              <w:topLinePunct w:val="0"/>
              <w:bidi w:val="0"/>
              <w:snapToGrid w:val="0"/>
              <w:spacing w:line="240" w:lineRule="auto"/>
              <w:ind w:left="0" w:leftChars="0" w:firstLine="0" w:firstLineChars="0"/>
              <w:jc w:val="left"/>
              <w:rPr>
                <w:rFonts w:hint="eastAsia" w:ascii="微软雅黑" w:hAnsi="微软雅黑" w:eastAsia="微软雅黑" w:cs="微软雅黑"/>
                <w:b/>
                <w:bCs/>
                <w:color w:val="C00000"/>
                <w:kern w:val="0"/>
                <w:sz w:val="21"/>
                <w:szCs w:val="21"/>
                <w:lang w:val="en-US" w:eastAsia="zh-CN" w:bidi="ar-SA"/>
              </w:rPr>
            </w:pPr>
            <w:r>
              <w:rPr>
                <w:rFonts w:hint="eastAsia" w:ascii="微软雅黑" w:hAnsi="微软雅黑" w:eastAsia="微软雅黑" w:cs="微软雅黑"/>
                <w:b/>
                <w:bCs/>
                <w:color w:val="C00000"/>
                <w:kern w:val="0"/>
                <w:sz w:val="21"/>
                <w:szCs w:val="21"/>
                <w:lang w:val="en-US" w:eastAsia="zh-CN" w:bidi="ar-SA"/>
              </w:rPr>
              <w:t>篁岭缆车往返135元/人</w:t>
            </w:r>
          </w:p>
          <w:p w14:paraId="5A4F01F9">
            <w:pPr>
              <w:pStyle w:val="2"/>
              <w:keepNext w:val="0"/>
              <w:keepLines w:val="0"/>
              <w:pageBreakBefore w:val="0"/>
              <w:kinsoku/>
              <w:wordWrap/>
              <w:overflowPunct/>
              <w:topLinePunct w:val="0"/>
              <w:bidi w:val="0"/>
              <w:snapToGrid w:val="0"/>
              <w:spacing w:line="24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C00000"/>
                <w:kern w:val="0"/>
                <w:sz w:val="21"/>
                <w:szCs w:val="21"/>
                <w:lang w:val="en-US" w:eastAsia="zh-CN" w:bidi="ar-SA"/>
              </w:rPr>
              <w:t>6、西溪南景交20元/人</w:t>
            </w:r>
          </w:p>
          <w:p w14:paraId="07660F64">
            <w:pPr>
              <w:keepNext w:val="0"/>
              <w:keepLines w:val="0"/>
              <w:pageBreakBefore w:val="0"/>
              <w:widowControl/>
              <w:numPr>
                <w:ilvl w:val="0"/>
                <w:numId w:val="0"/>
              </w:numPr>
              <w:kinsoku/>
              <w:wordWrap/>
              <w:overflowPunct/>
              <w:topLinePunct w:val="0"/>
              <w:bidi w:val="0"/>
              <w:snapToGrid w:val="0"/>
              <w:spacing w:line="240" w:lineRule="auto"/>
              <w:ind w:leftChars="0"/>
              <w:jc w:val="left"/>
              <w:rPr>
                <w:rFonts w:hint="eastAsia" w:ascii="微软雅黑" w:hAnsi="微软雅黑" w:eastAsia="微软雅黑" w:cs="微软雅黑"/>
                <w:b/>
                <w:bCs/>
                <w:color w:val="C00000"/>
                <w:kern w:val="0"/>
                <w:sz w:val="28"/>
                <w:szCs w:val="28"/>
                <w:lang w:val="en-US" w:eastAsia="zh-CN" w:bidi="ar-SA"/>
              </w:rPr>
            </w:pPr>
            <w:r>
              <w:rPr>
                <w:rFonts w:hint="eastAsia" w:ascii="微软雅黑" w:hAnsi="微软雅黑" w:eastAsia="微软雅黑" w:cs="微软雅黑"/>
                <w:bCs/>
                <w:i w:val="0"/>
                <w:iCs/>
                <w:color w:val="0000FF"/>
                <w:kern w:val="2"/>
                <w:sz w:val="18"/>
                <w:szCs w:val="18"/>
                <w:lang w:val="en-US" w:eastAsia="zh-CN" w:bidi="ar-SA"/>
              </w:rPr>
              <w:t>备注：篁岭油菜花季3月7日-4月6日，五一假期5.1-5.4、十一假期10.1-10.6，自理165元/人</w:t>
            </w:r>
          </w:p>
        </w:tc>
      </w:tr>
      <w:tr w14:paraId="460F19BF">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544" w:hRule="atLeast"/>
        </w:trPr>
        <w:tc>
          <w:tcPr>
            <w:tcW w:w="1198" w:type="dxa"/>
            <w:tcBorders>
              <w:left w:val="single" w:color="002060" w:sz="4" w:space="0"/>
            </w:tcBorders>
            <w:vAlign w:val="center"/>
          </w:tcPr>
          <w:p w14:paraId="710FF542">
            <w:pPr>
              <w:pStyle w:val="35"/>
              <w:keepNext w:val="0"/>
              <w:keepLines w:val="0"/>
              <w:pageBreakBefore w:val="0"/>
              <w:kinsoku/>
              <w:wordWrap/>
              <w:overflowPunct/>
              <w:topLinePunct w:val="0"/>
              <w:bidi w:val="0"/>
              <w:snapToGrid w:val="0"/>
              <w:spacing w:before="81" w:line="240" w:lineRule="auto"/>
              <w:ind w:left="206" w:leftChars="0" w:hanging="206" w:hangingChars="105"/>
              <w:jc w:val="center"/>
              <w:rPr>
                <w:rFonts w:hint="eastAsia" w:ascii="微软雅黑" w:hAnsi="微软雅黑" w:eastAsia="微软雅黑" w:cs="微软雅黑"/>
                <w:b/>
                <w:bCs/>
                <w:spacing w:val="3"/>
                <w:lang w:eastAsia="zh-CN"/>
              </w:rPr>
            </w:pPr>
            <w:r>
              <w:rPr>
                <w:rFonts w:hint="eastAsia" w:ascii="微软雅黑" w:hAnsi="微软雅黑" w:eastAsia="微软雅黑" w:cs="微软雅黑"/>
                <w:b/>
                <w:bCs/>
                <w:spacing w:val="3"/>
                <w:lang w:eastAsia="zh-CN"/>
              </w:rPr>
              <w:t>【推荐自费】</w:t>
            </w:r>
          </w:p>
        </w:tc>
        <w:tc>
          <w:tcPr>
            <w:tcW w:w="9934" w:type="dxa"/>
            <w:tcBorders>
              <w:right w:val="single" w:color="002060" w:sz="4" w:space="0"/>
            </w:tcBorders>
            <w:vAlign w:val="top"/>
          </w:tcPr>
          <w:p w14:paraId="333CF5E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黄山秘境+大型文艺演出《徽秀》+5D电影飞越黄山+高科技体验项目+街区NPC互动演出+服务费=238元/人，</w:t>
            </w:r>
          </w:p>
          <w:p w14:paraId="32E0C0AD">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旅行社打包协议价仅150元/人，凡参加自费者每人再赠送景德镇精美瓷器礼品1份。</w:t>
            </w:r>
          </w:p>
          <w:p w14:paraId="3EBCC5AA">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b/>
                <w:bCs/>
                <w:color w:val="C00000"/>
                <w:kern w:val="0"/>
                <w:sz w:val="28"/>
                <w:szCs w:val="28"/>
                <w:lang w:val="en-US" w:eastAsia="zh-CN" w:bidi="ar-SA"/>
              </w:rPr>
            </w:pPr>
            <w:r>
              <w:rPr>
                <w:rFonts w:hint="eastAsia" w:ascii="微软雅黑" w:hAnsi="微软雅黑" w:eastAsia="微软雅黑" w:cs="微软雅黑"/>
                <w:b/>
                <w:bCs/>
                <w:color w:val="FF0000"/>
                <w:sz w:val="24"/>
                <w:szCs w:val="24"/>
                <w:lang w:val="en-US" w:eastAsia="zh-CN"/>
              </w:rPr>
              <w:t>（1.2 米以上所有人同价）</w:t>
            </w:r>
          </w:p>
        </w:tc>
      </w:tr>
      <w:tr w14:paraId="608633CE">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808" w:hRule="atLeast"/>
        </w:trPr>
        <w:tc>
          <w:tcPr>
            <w:tcW w:w="1198" w:type="dxa"/>
            <w:tcBorders>
              <w:left w:val="single" w:color="002060" w:sz="4" w:space="0"/>
            </w:tcBorders>
            <w:vAlign w:val="center"/>
          </w:tcPr>
          <w:p w14:paraId="6FF95FD0">
            <w:pPr>
              <w:pStyle w:val="35"/>
              <w:keepNext w:val="0"/>
              <w:keepLines w:val="0"/>
              <w:pageBreakBefore w:val="0"/>
              <w:kinsoku/>
              <w:wordWrap/>
              <w:overflowPunct/>
              <w:topLinePunct w:val="0"/>
              <w:bidi w:val="0"/>
              <w:snapToGrid w:val="0"/>
              <w:spacing w:before="81" w:line="240" w:lineRule="auto"/>
              <w:ind w:left="0" w:leftChars="0" w:right="130" w:rightChars="62" w:hanging="6" w:firstLineChars="0"/>
              <w:jc w:val="center"/>
              <w:rPr>
                <w:rFonts w:hint="eastAsia" w:ascii="微软雅黑" w:hAnsi="微软雅黑" w:eastAsia="微软雅黑" w:cs="微软雅黑"/>
              </w:rPr>
            </w:pPr>
            <w:r>
              <w:rPr>
                <w:rFonts w:hint="eastAsia" w:ascii="微软雅黑" w:hAnsi="微软雅黑" w:eastAsia="微软雅黑" w:cs="微软雅黑"/>
                <w:b/>
                <w:bCs/>
                <w:spacing w:val="3"/>
              </w:rPr>
              <w:t>【住宿】</w:t>
            </w:r>
          </w:p>
        </w:tc>
        <w:tc>
          <w:tcPr>
            <w:tcW w:w="9934" w:type="dxa"/>
            <w:tcBorders>
              <w:right w:val="single" w:color="002060" w:sz="4" w:space="0"/>
            </w:tcBorders>
            <w:vAlign w:val="top"/>
          </w:tcPr>
          <w:p w14:paraId="5339A3B3">
            <w:pPr>
              <w:keepNext w:val="0"/>
              <w:keepLines w:val="0"/>
              <w:pageBreakBefore w:val="0"/>
              <w:widowControl/>
              <w:suppressLineNumbers w:val="0"/>
              <w:kinsoku/>
              <w:wordWrap/>
              <w:overflowPunct/>
              <w:topLinePunct w:val="0"/>
              <w:bidi w:val="0"/>
              <w:snapToGrid w:val="0"/>
              <w:spacing w:line="240" w:lineRule="auto"/>
              <w:jc w:val="left"/>
              <w:rPr>
                <w:rFonts w:hint="eastAsia" w:ascii="微软雅黑" w:hAnsi="微软雅黑" w:eastAsia="微软雅黑" w:cs="微软雅黑"/>
                <w:lang w:val="en-US" w:eastAsia="zh-CN"/>
              </w:rPr>
            </w:pPr>
            <w:r>
              <w:rPr>
                <w:rFonts w:hint="eastAsia" w:ascii="微软雅黑" w:hAnsi="微软雅黑" w:eastAsia="微软雅黑" w:cs="微软雅黑"/>
                <w:b/>
                <w:bCs/>
                <w:color w:val="000000" w:themeColor="text1"/>
                <w:sz w:val="24"/>
                <w:szCs w:val="24"/>
                <w:lang w:val="en-US" w:eastAsia="zh-CN" w:bidi="ar"/>
                <w14:textFill>
                  <w14:solidFill>
                    <w14:schemeClr w14:val="tx1"/>
                  </w14:solidFill>
                </w14:textFill>
              </w:rPr>
              <w:t>五星标准：全程安排1晚黟县旅居4星/4钻酒店+6晚当地网评5星/5钻酒店，</w:t>
            </w:r>
          </w:p>
          <w:p w14:paraId="5EF3CB53">
            <w:pPr>
              <w:keepNext w:val="0"/>
              <w:keepLines w:val="0"/>
              <w:pageBreakBefore w:val="0"/>
              <w:widowControl/>
              <w:suppressLineNumbers w:val="0"/>
              <w:kinsoku/>
              <w:wordWrap/>
              <w:overflowPunct/>
              <w:topLinePunct w:val="0"/>
              <w:bidi w:val="0"/>
              <w:snapToGrid w:val="0"/>
              <w:spacing w:line="240" w:lineRule="auto"/>
              <w:jc w:val="left"/>
              <w:rPr>
                <w:rFonts w:hint="eastAsia" w:ascii="微软雅黑" w:hAnsi="微软雅黑" w:eastAsia="微软雅黑" w:cs="微软雅黑"/>
                <w:b/>
                <w:bCs/>
                <w:color w:val="C00000"/>
                <w:kern w:val="0"/>
                <w:sz w:val="24"/>
                <w:szCs w:val="24"/>
                <w:lang w:val="en-US" w:eastAsia="zh-CN" w:bidi="ar"/>
              </w:rPr>
            </w:pPr>
            <w:r>
              <w:rPr>
                <w:rFonts w:hint="eastAsia" w:ascii="微软雅黑" w:hAnsi="微软雅黑" w:eastAsia="微软雅黑" w:cs="微软雅黑"/>
                <w:b/>
                <w:bCs/>
                <w:color w:val="C00000"/>
                <w:kern w:val="0"/>
                <w:sz w:val="24"/>
                <w:szCs w:val="24"/>
                <w:lang w:val="en-US" w:eastAsia="zh-CN" w:bidi="ar"/>
              </w:rPr>
              <w:t>5星/5钻参考酒店：</w:t>
            </w:r>
            <w:r>
              <w:rPr>
                <w:rFonts w:hint="eastAsia" w:ascii="微软雅黑" w:hAnsi="微软雅黑" w:eastAsia="微软雅黑" w:cs="微软雅黑"/>
                <w:b/>
                <w:bCs/>
                <w:color w:val="auto"/>
                <w:kern w:val="0"/>
                <w:sz w:val="24"/>
                <w:szCs w:val="24"/>
                <w:lang w:val="en-US" w:eastAsia="zh-CN" w:bidi="ar"/>
              </w:rPr>
              <w:t>碧桂园大酒店/黄山国际大酒店/新华联丽景大酒店或同级</w:t>
            </w:r>
          </w:p>
          <w:p w14:paraId="74C9B9EF">
            <w:pPr>
              <w:keepNext w:val="0"/>
              <w:keepLines w:val="0"/>
              <w:pageBreakBefore w:val="0"/>
              <w:widowControl/>
              <w:suppressLineNumbers w:val="0"/>
              <w:kinsoku/>
              <w:wordWrap/>
              <w:overflowPunct/>
              <w:topLinePunct w:val="0"/>
              <w:bidi w:val="0"/>
              <w:snapToGrid w:val="0"/>
              <w:spacing w:line="240" w:lineRule="auto"/>
              <w:jc w:val="left"/>
              <w:rPr>
                <w:rFonts w:hint="eastAsia" w:ascii="微软雅黑" w:hAnsi="微软雅黑" w:eastAsia="微软雅黑" w:cs="微软雅黑"/>
                <w:b/>
                <w:bCs/>
                <w:color w:val="C00000"/>
                <w:kern w:val="0"/>
                <w:sz w:val="24"/>
                <w:szCs w:val="24"/>
                <w:lang w:val="en-US" w:eastAsia="zh-CN" w:bidi="ar"/>
              </w:rPr>
            </w:pPr>
            <w:r>
              <w:rPr>
                <w:rFonts w:hint="eastAsia" w:ascii="微软雅黑" w:hAnsi="微软雅黑" w:eastAsia="微软雅黑" w:cs="微软雅黑"/>
                <w:b/>
                <w:bCs/>
                <w:color w:val="C00000"/>
                <w:kern w:val="0"/>
                <w:sz w:val="24"/>
                <w:szCs w:val="24"/>
                <w:lang w:val="en-US" w:eastAsia="zh-CN" w:bidi="ar"/>
              </w:rPr>
              <w:t>4星/4钻参考酒店：</w:t>
            </w:r>
            <w:r>
              <w:rPr>
                <w:rFonts w:hint="eastAsia" w:ascii="微软雅黑" w:hAnsi="微软雅黑" w:eastAsia="微软雅黑" w:cs="微软雅黑"/>
                <w:b/>
                <w:bCs/>
                <w:color w:val="auto"/>
                <w:kern w:val="0"/>
                <w:sz w:val="24"/>
                <w:szCs w:val="24"/>
                <w:lang w:val="en-US" w:eastAsia="zh-CN" w:bidi="ar"/>
              </w:rPr>
              <w:t>奇墅仙境国际大酒店/黟县宾馆/中城山庄/观云大酒店/丰大国际/荣逸大酒店/天都国际/徽商国际/或同级</w:t>
            </w:r>
          </w:p>
          <w:p w14:paraId="08711006">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b/>
                <w:bCs/>
                <w:color w:val="C00000"/>
                <w:sz w:val="21"/>
                <w:szCs w:val="21"/>
                <w:lang w:val="en-US" w:eastAsia="zh-CN"/>
              </w:rPr>
              <w:t>（本行程不提供单间和三人间，如产生单人需补房差：5星房差800元/人，4星单房差600，只补不退）</w:t>
            </w:r>
          </w:p>
        </w:tc>
      </w:tr>
      <w:tr w14:paraId="0BFC3BC6">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1256" w:hRule="atLeast"/>
        </w:trPr>
        <w:tc>
          <w:tcPr>
            <w:tcW w:w="1198" w:type="dxa"/>
            <w:tcBorders>
              <w:left w:val="single" w:color="002060" w:sz="4" w:space="0"/>
            </w:tcBorders>
            <w:vAlign w:val="center"/>
          </w:tcPr>
          <w:p w14:paraId="7253814D">
            <w:pPr>
              <w:pStyle w:val="35"/>
              <w:keepNext w:val="0"/>
              <w:keepLines w:val="0"/>
              <w:pageBreakBefore w:val="0"/>
              <w:kinsoku/>
              <w:wordWrap/>
              <w:overflowPunct/>
              <w:topLinePunct w:val="0"/>
              <w:bidi w:val="0"/>
              <w:snapToGrid w:val="0"/>
              <w:spacing w:before="81" w:line="240" w:lineRule="auto"/>
              <w:ind w:left="0" w:leftChars="0" w:right="-67" w:rightChars="-32" w:hanging="6" w:firstLineChars="0"/>
              <w:jc w:val="center"/>
              <w:rPr>
                <w:rFonts w:hint="eastAsia" w:ascii="微软雅黑" w:hAnsi="微软雅黑" w:eastAsia="微软雅黑" w:cs="微软雅黑"/>
              </w:rPr>
            </w:pPr>
            <w:r>
              <w:rPr>
                <w:rFonts w:hint="eastAsia" w:ascii="微软雅黑" w:hAnsi="微软雅黑" w:eastAsia="微软雅黑" w:cs="微软雅黑"/>
                <w:b/>
                <w:bCs/>
                <w:spacing w:val="3"/>
              </w:rPr>
              <w:t>【用餐】</w:t>
            </w:r>
          </w:p>
        </w:tc>
        <w:tc>
          <w:tcPr>
            <w:tcW w:w="9934" w:type="dxa"/>
            <w:tcBorders>
              <w:right w:val="single" w:color="002060" w:sz="4" w:space="0"/>
            </w:tcBorders>
            <w:vAlign w:val="top"/>
          </w:tcPr>
          <w:p w14:paraId="7C75ED03">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b/>
                <w:bCs/>
                <w:color w:val="000000" w:themeColor="text1"/>
                <w:sz w:val="24"/>
                <w:szCs w:val="24"/>
                <w:lang w:bidi="ar"/>
                <w14:textFill>
                  <w14:solidFill>
                    <w14:schemeClr w14:val="tx1"/>
                  </w14:solidFill>
                </w14:textFill>
              </w:rPr>
            </w:pPr>
            <w:r>
              <w:rPr>
                <w:rFonts w:hint="eastAsia" w:ascii="微软雅黑" w:hAnsi="微软雅黑" w:eastAsia="微软雅黑" w:cs="微软雅黑"/>
                <w:b/>
                <w:bCs/>
                <w:color w:val="000000" w:themeColor="text1"/>
                <w:sz w:val="24"/>
                <w:szCs w:val="24"/>
                <w:lang w:bidi="ar"/>
                <w14:textFill>
                  <w14:solidFill>
                    <w14:schemeClr w14:val="tx1"/>
                  </w14:solidFill>
                </w14:textFill>
              </w:rPr>
              <w:t>全程7早8正（特别安</w:t>
            </w:r>
            <w:r>
              <w:rPr>
                <w:rFonts w:hint="eastAsia" w:ascii="微软雅黑" w:hAnsi="微软雅黑" w:eastAsia="微软雅黑" w:cs="微软雅黑"/>
                <w:b/>
                <w:bCs/>
                <w:color w:val="000000" w:themeColor="text1"/>
                <w:sz w:val="24"/>
                <w:szCs w:val="24"/>
                <w:lang w:eastAsia="zh-CN" w:bidi="ar"/>
                <w14:textFill>
                  <w14:solidFill>
                    <w14:schemeClr w14:val="tx1"/>
                  </w14:solidFill>
                </w14:textFill>
              </w:rPr>
              <w:t>五</w:t>
            </w:r>
            <w:r>
              <w:rPr>
                <w:rFonts w:hint="eastAsia" w:ascii="微软雅黑" w:hAnsi="微软雅黑" w:eastAsia="微软雅黑" w:cs="微软雅黑"/>
                <w:b/>
                <w:bCs/>
                <w:color w:val="000000" w:themeColor="text1"/>
                <w:sz w:val="24"/>
                <w:szCs w:val="24"/>
                <w:lang w:bidi="ar"/>
                <w14:textFill>
                  <w14:solidFill>
                    <w14:schemeClr w14:val="tx1"/>
                  </w14:solidFill>
                </w14:textFill>
              </w:rPr>
              <w:t>个特色餐：</w:t>
            </w:r>
            <w:r>
              <w:rPr>
                <w:rFonts w:hint="eastAsia" w:ascii="微软雅黑" w:hAnsi="微软雅黑" w:eastAsia="微软雅黑" w:cs="微软雅黑"/>
                <w:b/>
                <w:bCs/>
                <w:color w:val="C00000"/>
                <w:sz w:val="24"/>
                <w:szCs w:val="24"/>
                <w:lang w:bidi="ar"/>
              </w:rPr>
              <w:t>徽州毛臭宴/农家地主宴/徽州霸王宴/徽州喜宴</w:t>
            </w:r>
            <w:r>
              <w:rPr>
                <w:rFonts w:hint="eastAsia" w:ascii="微软雅黑" w:hAnsi="微软雅黑" w:eastAsia="微软雅黑" w:cs="微软雅黑"/>
                <w:b/>
                <w:bCs/>
                <w:color w:val="C00000"/>
                <w:sz w:val="24"/>
                <w:szCs w:val="24"/>
                <w:lang w:val="en-US" w:eastAsia="zh-CN" w:bidi="ar"/>
              </w:rPr>
              <w:t>/黄梅戏宴</w:t>
            </w:r>
            <w:r>
              <w:rPr>
                <w:rFonts w:hint="eastAsia" w:ascii="微软雅黑" w:hAnsi="微软雅黑" w:eastAsia="微软雅黑" w:cs="微软雅黑"/>
                <w:b/>
                <w:bCs/>
                <w:color w:val="000000" w:themeColor="text1"/>
                <w:sz w:val="24"/>
                <w:szCs w:val="24"/>
                <w:lang w:bidi="ar"/>
                <w14:textFill>
                  <w14:solidFill>
                    <w14:schemeClr w14:val="tx1"/>
                  </w14:solidFill>
                </w14:textFill>
              </w:rPr>
              <w:t>）；</w:t>
            </w:r>
          </w:p>
          <w:p w14:paraId="32184A95">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rPr>
            </w:pPr>
            <w:r>
              <w:rPr>
                <w:rFonts w:hint="eastAsia" w:ascii="微软雅黑" w:hAnsi="微软雅黑" w:eastAsia="微软雅黑" w:cs="微软雅黑"/>
                <w:color w:val="000000"/>
                <w:sz w:val="24"/>
                <w:szCs w:val="24"/>
                <w:lang w:val="en-US" w:eastAsia="zh-CN"/>
              </w:rPr>
              <w:t>所含早餐均为住宿酒店提供，包含在房费中，不用不退。（正餐标准：十人一桌，十菜一汤，酒水自理；若人数减少，菜量酌减。如自动放弃，不吃不退）</w:t>
            </w:r>
          </w:p>
        </w:tc>
      </w:tr>
      <w:tr w14:paraId="1FBA65E8">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409" w:hRule="atLeast"/>
        </w:trPr>
        <w:tc>
          <w:tcPr>
            <w:tcW w:w="1198" w:type="dxa"/>
            <w:tcBorders>
              <w:left w:val="single" w:color="002060" w:sz="4" w:space="0"/>
            </w:tcBorders>
            <w:vAlign w:val="top"/>
          </w:tcPr>
          <w:p w14:paraId="5058D9A5">
            <w:pPr>
              <w:pStyle w:val="35"/>
              <w:keepNext w:val="0"/>
              <w:keepLines w:val="0"/>
              <w:pageBreakBefore w:val="0"/>
              <w:kinsoku/>
              <w:wordWrap/>
              <w:overflowPunct/>
              <w:topLinePunct w:val="0"/>
              <w:bidi w:val="0"/>
              <w:snapToGrid w:val="0"/>
              <w:spacing w:before="106" w:line="240" w:lineRule="auto"/>
              <w:ind w:left="206" w:leftChars="0" w:hanging="206" w:hangingChars="105"/>
              <w:jc w:val="center"/>
              <w:rPr>
                <w:rFonts w:hint="eastAsia" w:ascii="微软雅黑" w:hAnsi="微软雅黑" w:eastAsia="微软雅黑" w:cs="微软雅黑"/>
              </w:rPr>
            </w:pPr>
            <w:r>
              <w:rPr>
                <w:rFonts w:hint="eastAsia" w:ascii="微软雅黑" w:hAnsi="微软雅黑" w:eastAsia="微软雅黑" w:cs="微软雅黑"/>
                <w:b/>
                <w:bCs/>
                <w:spacing w:val="3"/>
              </w:rPr>
              <w:t>【导游】</w:t>
            </w:r>
          </w:p>
        </w:tc>
        <w:tc>
          <w:tcPr>
            <w:tcW w:w="9934" w:type="dxa"/>
            <w:tcBorders>
              <w:right w:val="single" w:color="002060" w:sz="4" w:space="0"/>
            </w:tcBorders>
            <w:vAlign w:val="top"/>
          </w:tcPr>
          <w:p w14:paraId="5FC4F55E">
            <w:pPr>
              <w:pStyle w:val="35"/>
              <w:keepNext w:val="0"/>
              <w:keepLines w:val="0"/>
              <w:pageBreakBefore w:val="0"/>
              <w:kinsoku/>
              <w:wordWrap/>
              <w:overflowPunct/>
              <w:topLinePunct w:val="0"/>
              <w:bidi w:val="0"/>
              <w:snapToGrid w:val="0"/>
              <w:spacing w:before="112" w:line="240" w:lineRule="auto"/>
              <w:ind w:left="117"/>
              <w:rPr>
                <w:rFonts w:hint="eastAsia" w:ascii="微软雅黑" w:hAnsi="微软雅黑" w:eastAsia="微软雅黑" w:cs="微软雅黑"/>
              </w:rPr>
            </w:pPr>
            <w:r>
              <w:rPr>
                <w:rFonts w:hint="eastAsia" w:ascii="微软雅黑" w:hAnsi="微软雅黑" w:eastAsia="微软雅黑" w:cs="微软雅黑"/>
                <w:sz w:val="24"/>
              </w:rPr>
              <w:t>旅游当地优秀专业导游服务。行程中无随团医生服务。</w:t>
            </w:r>
          </w:p>
        </w:tc>
      </w:tr>
      <w:tr w14:paraId="7EA36946">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408" w:hRule="atLeast"/>
        </w:trPr>
        <w:tc>
          <w:tcPr>
            <w:tcW w:w="1198" w:type="dxa"/>
            <w:tcBorders>
              <w:left w:val="single" w:color="002060" w:sz="4" w:space="0"/>
            </w:tcBorders>
            <w:vAlign w:val="top"/>
          </w:tcPr>
          <w:p w14:paraId="566BA51A">
            <w:pPr>
              <w:pStyle w:val="35"/>
              <w:keepNext w:val="0"/>
              <w:keepLines w:val="0"/>
              <w:pageBreakBefore w:val="0"/>
              <w:kinsoku/>
              <w:wordWrap/>
              <w:overflowPunct/>
              <w:topLinePunct w:val="0"/>
              <w:bidi w:val="0"/>
              <w:snapToGrid w:val="0"/>
              <w:spacing w:before="105" w:line="240" w:lineRule="auto"/>
              <w:ind w:left="206" w:leftChars="0" w:hanging="206" w:hangingChars="105"/>
              <w:jc w:val="center"/>
              <w:rPr>
                <w:rFonts w:hint="eastAsia" w:ascii="微软雅黑" w:hAnsi="微软雅黑" w:eastAsia="微软雅黑" w:cs="微软雅黑"/>
              </w:rPr>
            </w:pPr>
            <w:r>
              <w:rPr>
                <w:rFonts w:hint="eastAsia" w:ascii="微软雅黑" w:hAnsi="微软雅黑" w:eastAsia="微软雅黑" w:cs="微软雅黑"/>
                <w:b/>
                <w:bCs/>
                <w:spacing w:val="3"/>
              </w:rPr>
              <w:t>【保险】</w:t>
            </w:r>
          </w:p>
        </w:tc>
        <w:tc>
          <w:tcPr>
            <w:tcW w:w="9934" w:type="dxa"/>
            <w:tcBorders>
              <w:right w:val="single" w:color="002060" w:sz="4" w:space="0"/>
            </w:tcBorders>
            <w:vAlign w:val="top"/>
          </w:tcPr>
          <w:p w14:paraId="6B575D5F">
            <w:pPr>
              <w:pStyle w:val="35"/>
              <w:keepNext w:val="0"/>
              <w:keepLines w:val="0"/>
              <w:pageBreakBefore w:val="0"/>
              <w:kinsoku/>
              <w:wordWrap/>
              <w:overflowPunct/>
              <w:topLinePunct w:val="0"/>
              <w:bidi w:val="0"/>
              <w:snapToGrid w:val="0"/>
              <w:spacing w:before="112" w:line="240" w:lineRule="auto"/>
              <w:ind w:left="101"/>
              <w:rPr>
                <w:rFonts w:hint="eastAsia" w:ascii="微软雅黑" w:hAnsi="微软雅黑" w:eastAsia="微软雅黑" w:cs="微软雅黑"/>
              </w:rPr>
            </w:pPr>
            <w:r>
              <w:rPr>
                <w:rFonts w:hint="eastAsia" w:ascii="微软雅黑" w:hAnsi="微软雅黑" w:eastAsia="微软雅黑" w:cs="微软雅黑"/>
                <w:sz w:val="24"/>
              </w:rPr>
              <w:t>旅行社责任保险 ，另建议客人投保旅游人身意外伤害保险（组团社报名处办理） 。</w:t>
            </w:r>
          </w:p>
        </w:tc>
      </w:tr>
      <w:tr w14:paraId="3C69B555">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534" w:hRule="atLeast"/>
        </w:trPr>
        <w:tc>
          <w:tcPr>
            <w:tcW w:w="1198" w:type="dxa"/>
            <w:tcBorders>
              <w:left w:val="single" w:color="002060" w:sz="4" w:space="0"/>
            </w:tcBorders>
            <w:vAlign w:val="center"/>
          </w:tcPr>
          <w:p w14:paraId="75DCEC03">
            <w:pPr>
              <w:pStyle w:val="35"/>
              <w:keepNext w:val="0"/>
              <w:keepLines w:val="0"/>
              <w:pageBreakBefore w:val="0"/>
              <w:kinsoku/>
              <w:wordWrap/>
              <w:overflowPunct/>
              <w:topLinePunct w:val="0"/>
              <w:bidi w:val="0"/>
              <w:snapToGrid w:val="0"/>
              <w:spacing w:before="56" w:line="240" w:lineRule="auto"/>
              <w:ind w:left="206" w:leftChars="0" w:hanging="206" w:hangingChars="105"/>
              <w:jc w:val="center"/>
              <w:rPr>
                <w:rFonts w:hint="eastAsia" w:ascii="微软雅黑" w:hAnsi="微软雅黑" w:eastAsia="微软雅黑" w:cs="微软雅黑"/>
                <w:sz w:val="13"/>
                <w:szCs w:val="13"/>
              </w:rPr>
            </w:pPr>
            <w:r>
              <w:rPr>
                <w:rFonts w:hint="eastAsia" w:ascii="微软雅黑" w:hAnsi="微软雅黑" w:eastAsia="微软雅黑" w:cs="微软雅黑"/>
                <w:b/>
                <w:bCs/>
                <w:spacing w:val="3"/>
                <w:kern w:val="2"/>
                <w:sz w:val="19"/>
                <w:szCs w:val="19"/>
                <w:lang w:val="en-US" w:eastAsia="en-US" w:bidi="ar-SA"/>
              </w:rPr>
              <w:t>【 购物 】</w:t>
            </w:r>
          </w:p>
        </w:tc>
        <w:tc>
          <w:tcPr>
            <w:tcW w:w="9934" w:type="dxa"/>
            <w:tcBorders>
              <w:right w:val="single" w:color="002060" w:sz="4" w:space="0"/>
            </w:tcBorders>
            <w:vAlign w:val="top"/>
          </w:tcPr>
          <w:p w14:paraId="0CAA2D33">
            <w:pPr>
              <w:keepNext w:val="0"/>
              <w:keepLines w:val="0"/>
              <w:pageBreakBefore w:val="0"/>
              <w:kinsoku/>
              <w:wordWrap/>
              <w:overflowPunct/>
              <w:topLinePunct w:val="0"/>
              <w:bidi w:val="0"/>
              <w:adjustRightInd w:val="0"/>
              <w:snapToGrid w:val="0"/>
              <w:spacing w:line="240" w:lineRule="auto"/>
              <w:ind w:left="1365" w:hanging="1548" w:hangingChars="650"/>
              <w:jc w:val="left"/>
              <w:rPr>
                <w:rFonts w:hint="eastAsia" w:ascii="微软雅黑" w:hAnsi="微软雅黑" w:eastAsia="微软雅黑" w:cs="微软雅黑"/>
                <w:b/>
                <w:bCs/>
                <w:spacing w:val="-1"/>
                <w:sz w:val="24"/>
                <w:szCs w:val="24"/>
                <w:lang w:val="en-US" w:eastAsia="zh-CN"/>
              </w:rPr>
            </w:pPr>
            <w:r>
              <w:rPr>
                <w:rFonts w:hint="eastAsia" w:ascii="微软雅黑" w:hAnsi="微软雅黑" w:eastAsia="微软雅黑" w:cs="微软雅黑"/>
                <w:b/>
                <w:bCs/>
                <w:spacing w:val="-1"/>
                <w:sz w:val="24"/>
                <w:szCs w:val="24"/>
                <w:lang w:eastAsia="zh-CN"/>
              </w:rPr>
              <w:t>行</w:t>
            </w:r>
            <w:r>
              <w:rPr>
                <w:rFonts w:hint="eastAsia" w:ascii="微软雅黑" w:hAnsi="微软雅黑" w:eastAsia="微软雅黑" w:cs="微软雅黑"/>
                <w:b/>
                <w:bCs/>
                <w:spacing w:val="-1"/>
                <w:sz w:val="24"/>
                <w:szCs w:val="24"/>
                <w:lang w:val="en-US" w:eastAsia="zh-CN"/>
              </w:rPr>
              <w:t>程中参观景德镇古沉陶文化艺术中心（内有参观+销售约2小时），谢裕大博物馆不属于购物</w:t>
            </w:r>
          </w:p>
          <w:p w14:paraId="3C1AB463">
            <w:pPr>
              <w:keepNext w:val="0"/>
              <w:keepLines w:val="0"/>
              <w:pageBreakBefore w:val="0"/>
              <w:kinsoku/>
              <w:wordWrap/>
              <w:overflowPunct/>
              <w:topLinePunct w:val="0"/>
              <w:bidi w:val="0"/>
              <w:adjustRightInd w:val="0"/>
              <w:snapToGrid w:val="0"/>
              <w:spacing w:line="240" w:lineRule="auto"/>
              <w:ind w:left="1365" w:hanging="1548" w:hangingChars="650"/>
              <w:jc w:val="left"/>
              <w:rPr>
                <w:rFonts w:hint="eastAsia" w:ascii="微软雅黑" w:hAnsi="微软雅黑" w:eastAsia="微软雅黑" w:cs="微软雅黑"/>
                <w:spacing w:val="14"/>
                <w:kern w:val="2"/>
                <w:sz w:val="21"/>
                <w:szCs w:val="21"/>
                <w:lang w:val="en-US" w:eastAsia="en-US" w:bidi="ar-SA"/>
              </w:rPr>
            </w:pPr>
            <w:r>
              <w:rPr>
                <w:rFonts w:hint="eastAsia" w:ascii="微软雅黑" w:hAnsi="微软雅黑" w:eastAsia="微软雅黑" w:cs="微软雅黑"/>
                <w:b/>
                <w:bCs/>
                <w:spacing w:val="-1"/>
                <w:sz w:val="24"/>
                <w:szCs w:val="24"/>
                <w:lang w:val="en-US" w:eastAsia="zh-CN"/>
              </w:rPr>
              <w:t>店，（属于当地特色，绝无强制， 自愿消费，介意者慎报名)！</w:t>
            </w:r>
          </w:p>
        </w:tc>
      </w:tr>
      <w:tr w14:paraId="5C1DC85F">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534" w:hRule="atLeast"/>
        </w:trPr>
        <w:tc>
          <w:tcPr>
            <w:tcW w:w="1198" w:type="dxa"/>
            <w:vMerge w:val="restart"/>
            <w:tcBorders>
              <w:left w:val="single" w:color="002060" w:sz="4" w:space="0"/>
            </w:tcBorders>
            <w:vAlign w:val="center"/>
          </w:tcPr>
          <w:p w14:paraId="10927773">
            <w:pPr>
              <w:pStyle w:val="35"/>
              <w:keepNext w:val="0"/>
              <w:keepLines w:val="0"/>
              <w:pageBreakBefore w:val="0"/>
              <w:kinsoku/>
              <w:wordWrap/>
              <w:overflowPunct/>
              <w:topLinePunct w:val="0"/>
              <w:bidi w:val="0"/>
              <w:snapToGrid w:val="0"/>
              <w:spacing w:before="56" w:line="240" w:lineRule="auto"/>
              <w:ind w:left="206" w:leftChars="0" w:hanging="206" w:hangingChars="105"/>
              <w:jc w:val="center"/>
              <w:rPr>
                <w:rFonts w:hint="eastAsia" w:ascii="微软雅黑" w:hAnsi="微软雅黑" w:eastAsia="微软雅黑" w:cs="微软雅黑"/>
                <w:b/>
                <w:bCs/>
                <w:spacing w:val="3"/>
                <w:kern w:val="2"/>
                <w:sz w:val="19"/>
                <w:szCs w:val="19"/>
                <w:lang w:val="en-US" w:eastAsia="zh-CN" w:bidi="ar-SA"/>
              </w:rPr>
            </w:pPr>
            <w:r>
              <w:rPr>
                <w:rFonts w:hint="eastAsia" w:ascii="微软雅黑" w:hAnsi="微软雅黑" w:eastAsia="微软雅黑" w:cs="微软雅黑"/>
                <w:b/>
                <w:bCs/>
                <w:spacing w:val="3"/>
                <w:kern w:val="2"/>
                <w:sz w:val="19"/>
                <w:szCs w:val="19"/>
                <w:lang w:val="en-US" w:eastAsia="zh-CN" w:bidi="ar-SA"/>
              </w:rPr>
              <w:t>【备注】</w:t>
            </w:r>
          </w:p>
        </w:tc>
        <w:tc>
          <w:tcPr>
            <w:tcW w:w="9934" w:type="dxa"/>
            <w:tcBorders>
              <w:right w:val="single" w:color="002060" w:sz="4" w:space="0"/>
            </w:tcBorders>
            <w:vAlign w:val="top"/>
          </w:tcPr>
          <w:p w14:paraId="227657B5">
            <w:pPr>
              <w:keepNext w:val="0"/>
              <w:keepLines w:val="0"/>
              <w:pageBreakBefore w:val="0"/>
              <w:kinsoku/>
              <w:wordWrap/>
              <w:overflowPunct/>
              <w:topLinePunct w:val="0"/>
              <w:bidi w:val="0"/>
              <w:adjustRightInd w:val="0"/>
              <w:snapToGrid w:val="0"/>
              <w:spacing w:line="240" w:lineRule="auto"/>
              <w:ind w:left="1365" w:hanging="1365" w:hangingChars="650"/>
              <w:jc w:val="left"/>
              <w:rPr>
                <w:rFonts w:hint="eastAsia" w:ascii="微软雅黑" w:hAnsi="微软雅黑" w:eastAsia="微软雅黑" w:cs="微软雅黑"/>
                <w:snapToGrid w:val="0"/>
                <w:color w:val="000000"/>
                <w:kern w:val="0"/>
                <w:sz w:val="21"/>
                <w:szCs w:val="21"/>
                <w:lang w:val="en-US" w:eastAsia="zh-CN" w:bidi="ar"/>
              </w:rPr>
            </w:pPr>
            <w:r>
              <w:rPr>
                <w:rFonts w:hint="eastAsia" w:ascii="微软雅黑" w:hAnsi="微软雅黑" w:eastAsia="微软雅黑" w:cs="微软雅黑"/>
                <w:snapToGrid w:val="0"/>
                <w:color w:val="000000"/>
                <w:kern w:val="0"/>
                <w:sz w:val="21"/>
                <w:szCs w:val="21"/>
                <w:lang w:val="en-US" w:eastAsia="zh-CN" w:bidi="ar"/>
              </w:rPr>
              <w:t>如因个人原因提前离团，不退任何费用（包括房费/餐费/车综费等）</w:t>
            </w:r>
          </w:p>
        </w:tc>
      </w:tr>
      <w:tr w14:paraId="7EB9D859">
        <w:tblPrEx>
          <w:tblBorders>
            <w:top w:val="single" w:color="002060" w:sz="2" w:space="0"/>
            <w:left w:val="single" w:color="002060" w:sz="2" w:space="0"/>
            <w:bottom w:val="single" w:color="002060" w:sz="2" w:space="0"/>
            <w:right w:val="single" w:color="002060" w:sz="2" w:space="0"/>
            <w:insideH w:val="single" w:color="002060" w:sz="2" w:space="0"/>
            <w:insideV w:val="single" w:color="002060" w:sz="2" w:space="0"/>
          </w:tblBorders>
          <w:tblCellMar>
            <w:top w:w="0" w:type="dxa"/>
            <w:left w:w="0" w:type="dxa"/>
            <w:bottom w:w="0" w:type="dxa"/>
            <w:right w:w="0" w:type="dxa"/>
          </w:tblCellMar>
        </w:tblPrEx>
        <w:trPr>
          <w:trHeight w:val="534" w:hRule="atLeast"/>
        </w:trPr>
        <w:tc>
          <w:tcPr>
            <w:tcW w:w="1198" w:type="dxa"/>
            <w:vMerge w:val="continue"/>
            <w:tcBorders>
              <w:left w:val="single" w:color="002060" w:sz="4" w:space="0"/>
              <w:bottom w:val="nil"/>
            </w:tcBorders>
            <w:vAlign w:val="center"/>
          </w:tcPr>
          <w:p w14:paraId="40FF6CFF">
            <w:pPr>
              <w:pStyle w:val="35"/>
              <w:keepNext w:val="0"/>
              <w:keepLines w:val="0"/>
              <w:pageBreakBefore w:val="0"/>
              <w:kinsoku/>
              <w:wordWrap/>
              <w:overflowPunct/>
              <w:topLinePunct w:val="0"/>
              <w:bidi w:val="0"/>
              <w:snapToGrid w:val="0"/>
              <w:spacing w:before="56" w:line="240" w:lineRule="auto"/>
              <w:jc w:val="center"/>
              <w:rPr>
                <w:rFonts w:hint="eastAsia" w:ascii="微软雅黑" w:hAnsi="微软雅黑" w:eastAsia="微软雅黑" w:cs="微软雅黑"/>
                <w:b/>
                <w:bCs/>
                <w:spacing w:val="3"/>
                <w:kern w:val="2"/>
                <w:sz w:val="19"/>
                <w:szCs w:val="19"/>
                <w:lang w:val="en-US" w:eastAsia="zh-CN" w:bidi="ar-SA"/>
              </w:rPr>
            </w:pPr>
          </w:p>
        </w:tc>
        <w:tc>
          <w:tcPr>
            <w:tcW w:w="9934" w:type="dxa"/>
            <w:tcBorders>
              <w:bottom w:val="nil"/>
              <w:right w:val="single" w:color="002060" w:sz="4" w:space="0"/>
            </w:tcBorders>
            <w:vAlign w:val="top"/>
          </w:tcPr>
          <w:p w14:paraId="302FCF26">
            <w:pPr>
              <w:keepNext w:val="0"/>
              <w:keepLines w:val="0"/>
              <w:pageBreakBefore w:val="0"/>
              <w:kinsoku/>
              <w:wordWrap/>
              <w:overflowPunct/>
              <w:topLinePunct w:val="0"/>
              <w:bidi w:val="0"/>
              <w:adjustRightInd w:val="0"/>
              <w:snapToGrid w:val="0"/>
              <w:spacing w:line="240" w:lineRule="auto"/>
              <w:ind w:left="1365" w:hanging="1366" w:hangingChars="650"/>
              <w:jc w:val="left"/>
              <w:rPr>
                <w:rFonts w:hint="eastAsia" w:ascii="微软雅黑" w:hAnsi="微软雅黑" w:eastAsia="微软雅黑" w:cs="微软雅黑"/>
                <w:b/>
                <w:bCs/>
                <w:snapToGrid w:val="0"/>
                <w:color w:val="C00000"/>
                <w:kern w:val="0"/>
                <w:sz w:val="21"/>
                <w:szCs w:val="21"/>
                <w:lang w:val="en-US" w:eastAsia="zh-CN" w:bidi="ar"/>
              </w:rPr>
            </w:pPr>
            <w:r>
              <w:rPr>
                <w:rFonts w:hint="eastAsia" w:ascii="微软雅黑" w:hAnsi="微软雅黑" w:eastAsia="微软雅黑" w:cs="微软雅黑"/>
                <w:b/>
                <w:bCs/>
                <w:snapToGrid w:val="0"/>
                <w:color w:val="C00000"/>
                <w:kern w:val="0"/>
                <w:sz w:val="21"/>
                <w:szCs w:val="21"/>
                <w:lang w:val="en-US" w:eastAsia="zh-CN" w:bidi="ar"/>
              </w:rPr>
              <w:t>注明：8天的行程免票活动，是严格按报备日期游览各个景区，不能因天气等各项原因调整各个景点顺序</w:t>
            </w:r>
          </w:p>
          <w:p w14:paraId="1DDF2C2A">
            <w:pPr>
              <w:keepNext w:val="0"/>
              <w:keepLines w:val="0"/>
              <w:pageBreakBefore w:val="0"/>
              <w:kinsoku/>
              <w:wordWrap/>
              <w:overflowPunct/>
              <w:topLinePunct w:val="0"/>
              <w:bidi w:val="0"/>
              <w:adjustRightInd w:val="0"/>
              <w:snapToGrid w:val="0"/>
              <w:spacing w:line="240" w:lineRule="auto"/>
              <w:ind w:left="1365" w:hanging="1366" w:hangingChars="650"/>
              <w:jc w:val="left"/>
              <w:rPr>
                <w:rFonts w:hint="eastAsia" w:ascii="微软雅黑" w:hAnsi="微软雅黑" w:eastAsia="微软雅黑" w:cs="微软雅黑"/>
                <w:b/>
                <w:bCs/>
                <w:snapToGrid w:val="0"/>
                <w:color w:val="C00000"/>
                <w:kern w:val="0"/>
                <w:sz w:val="21"/>
                <w:szCs w:val="21"/>
                <w:lang w:val="en-US" w:eastAsia="zh-CN" w:bidi="ar"/>
              </w:rPr>
            </w:pPr>
            <w:r>
              <w:rPr>
                <w:rFonts w:hint="eastAsia" w:ascii="微软雅黑" w:hAnsi="微软雅黑" w:eastAsia="微软雅黑" w:cs="微软雅黑"/>
                <w:b/>
                <w:bCs/>
                <w:snapToGrid w:val="0"/>
                <w:color w:val="C00000"/>
                <w:kern w:val="0"/>
                <w:sz w:val="21"/>
                <w:szCs w:val="21"/>
                <w:lang w:val="en-US" w:eastAsia="zh-CN" w:bidi="ar"/>
              </w:rPr>
              <w:t>（除非是恶劣的极端气候）；  </w:t>
            </w:r>
          </w:p>
          <w:p w14:paraId="5FB2294B">
            <w:pPr>
              <w:keepNext w:val="0"/>
              <w:keepLines w:val="0"/>
              <w:pageBreakBefore w:val="0"/>
              <w:kinsoku/>
              <w:wordWrap/>
              <w:overflowPunct/>
              <w:topLinePunct w:val="0"/>
              <w:bidi w:val="0"/>
              <w:adjustRightInd w:val="0"/>
              <w:snapToGrid w:val="0"/>
              <w:spacing w:line="240" w:lineRule="auto"/>
              <w:ind w:left="1365" w:hanging="1366" w:hangingChars="650"/>
              <w:jc w:val="left"/>
              <w:rPr>
                <w:rFonts w:hint="eastAsia" w:ascii="微软雅黑" w:hAnsi="微软雅黑" w:eastAsia="微软雅黑" w:cs="微软雅黑"/>
                <w:snapToGrid w:val="0"/>
                <w:color w:val="000000"/>
                <w:kern w:val="0"/>
                <w:sz w:val="21"/>
                <w:szCs w:val="21"/>
                <w:lang w:val="en-US" w:eastAsia="zh-CN" w:bidi="ar"/>
              </w:rPr>
            </w:pPr>
            <w:r>
              <w:rPr>
                <w:rFonts w:hint="eastAsia" w:ascii="微软雅黑" w:hAnsi="微软雅黑" w:eastAsia="微软雅黑" w:cs="微软雅黑"/>
                <w:b/>
                <w:bCs/>
                <w:snapToGrid w:val="0"/>
                <w:color w:val="C00000"/>
                <w:kern w:val="0"/>
                <w:sz w:val="21"/>
                <w:szCs w:val="21"/>
                <w:lang w:val="en-US" w:eastAsia="zh-CN" w:bidi="ar"/>
              </w:rPr>
              <w:t>另外65周岁下参加免黄山门票的活动是没有开通天都峰渠道，不能上天都峰。请知悉。</w:t>
            </w:r>
          </w:p>
        </w:tc>
      </w:tr>
    </w:tbl>
    <w:p w14:paraId="48DF7379">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b/>
          <w:bCs/>
          <w:color w:val="FFFFFF"/>
          <w:szCs w:val="21"/>
          <w:highlight w:val="darkCyan"/>
          <w:shd w:val="clear" w:color="auto" w:fill="C00000"/>
        </w:rPr>
      </w:pPr>
      <w:r>
        <w:rPr>
          <w:rFonts w:hint="eastAsia" w:ascii="微软雅黑" w:hAnsi="微软雅黑" w:eastAsia="微软雅黑" w:cs="微软雅黑"/>
          <w:b/>
          <w:bCs/>
          <w:color w:val="FFFFFF"/>
          <w:szCs w:val="21"/>
          <w:highlight w:val="darkCyan"/>
          <w:shd w:val="clear" w:color="auto" w:fill="C00000"/>
        </w:rPr>
        <w:t xml:space="preserve">（二）报名须知&amp;安全提示                                                                             </w:t>
      </w:r>
    </w:p>
    <w:p w14:paraId="3EA5CADD">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1、报名时请出示身份证件/护照，向旅行社提供您准确的证件号码，以便旅行社为您购买相关旅游保险；旅行过程中请随身携带您的身份证件，以备机场登机、酒店入住、景区参观等的查验和登记。</w:t>
      </w:r>
    </w:p>
    <w:p w14:paraId="3FDCF385">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您抵达后及旅行中，请注意休息、合理安排作息时间，多食水果、蔬菜，补充身体水分，保持愉快的心情，尽量不要剧烈运动和过量饮酒，避免引发高原反应，影响您的美好旅程。同时，出于健康及安全考虑，不建议70岁以上老人参加团队旅游。</w:t>
      </w:r>
    </w:p>
    <w:p w14:paraId="3E191C94">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3、病患者、孕妇及行动不便者为了确保旅游顺利出行，防止旅途中发生人身意外伤害事故，请旅游者在出行前做一次必要的身体检查，如存在下列情况，因服务能力所限无法接待：</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1:传染性疾病患者，如传染性肝炎、活动期肺结核、伤寒等传染病人；</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2;心血管疾病患者，如严重高血压、心功能不全、心肌缺氧、心肌梗塞等病人；</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3:脑血管疾病患者，如脑栓塞、脑出血、脑肿瘤等病人；</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4:呼吸系统疾病患者，如肺气肿、肺心病等病人；</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5:精神病患者，如癫痫及各种精神病人；</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6:严重贫血病患者，如血红蛋白量水平在 50 克/升以下的病人；</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7:大中型手术的恢复期病患者；</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8:孕妇及行动不便者。</w:t>
      </w:r>
    </w:p>
    <w:p w14:paraId="0990DE81">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b/>
          <w:bCs/>
          <w:color w:val="FFFFFF"/>
          <w:sz w:val="21"/>
          <w:szCs w:val="21"/>
          <w:highlight w:val="darkCyan"/>
          <w:shd w:val="clear" w:color="auto" w:fill="C00000"/>
        </w:rPr>
      </w:pPr>
      <w:r>
        <w:rPr>
          <w:rFonts w:hint="eastAsia" w:ascii="微软雅黑" w:hAnsi="微软雅黑" w:eastAsia="微软雅黑" w:cs="微软雅黑"/>
          <w:b/>
          <w:bCs/>
          <w:color w:val="FFFFFF"/>
          <w:sz w:val="21"/>
          <w:szCs w:val="21"/>
          <w:highlight w:val="darkCyan"/>
          <w:shd w:val="clear" w:color="auto" w:fill="C00000"/>
        </w:rPr>
        <w:t xml:space="preserve">（三）行前提示：                                                                                   </w:t>
      </w:r>
    </w:p>
    <w:p w14:paraId="3DDD7203">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1、您在住宿期间如使用了自费用品、遗失钥匙牌或造成酒店财物损坏，须由您承担相关费用。</w:t>
      </w:r>
    </w:p>
    <w:p w14:paraId="0E8F6A9B">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2、退房及返程前请仔细整理好您的随行物品，以免增加不必要的麻烦。</w:t>
      </w:r>
    </w:p>
    <w:p w14:paraId="4D89B943">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3、部分地区受经济、文化、自然条件等限制或影响，同等级酒店间可能存在一定差距，敬请您理解。如您在入住中遇到任何问题，请及时与工作人员联系，我们会在第一时间帮您处理旅途中的诸多不便。</w:t>
      </w:r>
    </w:p>
    <w:p w14:paraId="2314AB0A">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b/>
          <w:bCs/>
          <w:color w:val="FFFFFF"/>
          <w:sz w:val="21"/>
          <w:szCs w:val="21"/>
          <w:highlight w:val="darkCyan"/>
          <w:shd w:val="clear" w:color="auto" w:fill="C00000"/>
        </w:rPr>
      </w:pPr>
      <w:r>
        <w:rPr>
          <w:rFonts w:hint="eastAsia" w:ascii="微软雅黑" w:hAnsi="微软雅黑" w:eastAsia="微软雅黑" w:cs="微软雅黑"/>
          <w:b/>
          <w:bCs/>
          <w:color w:val="FFFFFF"/>
          <w:sz w:val="21"/>
          <w:szCs w:val="21"/>
          <w:highlight w:val="darkCyan"/>
          <w:shd w:val="clear" w:color="auto" w:fill="C00000"/>
        </w:rPr>
        <w:t xml:space="preserve">（四）补充说明                                                                                     </w:t>
      </w:r>
    </w:p>
    <w:p w14:paraId="58E93813">
      <w:pPr>
        <w:keepNext w:val="0"/>
        <w:keepLines w:val="0"/>
        <w:pageBreakBefore w:val="0"/>
        <w:widowControl/>
        <w:kinsoku/>
        <w:wordWrap/>
        <w:overflowPunct/>
        <w:topLinePunct w:val="0"/>
        <w:bidi w:val="0"/>
        <w:adjustRightInd w:val="0"/>
        <w:snapToGrid w:val="0"/>
        <w:spacing w:line="240" w:lineRule="auto"/>
        <w:ind w:right="-661" w:rightChars="-315"/>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1、自由活动时，请结伴出行；行程中如感身体不适,及时告知导游以便及时休息或入院检查治疗。</w:t>
      </w:r>
    </w:p>
    <w:p w14:paraId="5527AF10">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2、请游客出发前根据旅游地天气情况准备适宜旅游的衣物鞋子，雨具等；并请游客依照个人习惯带适量常用药品等；由于青藏地区少数民族众多，各团友每到一处，请尊重当地少数民族风俗和习惯</w:t>
      </w:r>
    </w:p>
    <w:p w14:paraId="05665963">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3、若遇天气原因或塞车等不可抗拒的因素，景区有权取消赠送项目的活动，因此项目为赠送项目所以不作任何退款和赔偿</w:t>
      </w:r>
    </w:p>
    <w:p w14:paraId="73060D61">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4、行程结束后请务必在当地签署团队意见表。</w:t>
      </w:r>
    </w:p>
    <w:p w14:paraId="409359D3">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特别说明：请游客结束游览前不要忘记填写《意见单》这是您对此次游览质量的最终考核标准；我社质检中心将以此作为团队质量调查的依据，否则不予受理。不签意见单者以没有意见处理。</w:t>
      </w:r>
    </w:p>
    <w:p w14:paraId="2621AEBD">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5、如客人在当地接待社意见单上签署“满意”或不签署者，而返回当地旅行社再投诉，请恕我社难予受理。敬请合作！</w:t>
      </w:r>
    </w:p>
    <w:p w14:paraId="27250056">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6、行程中涉及免费开放景点，如因政策性关闭或预约问题不能参观，敬请谅解(此景点为免费开放景点,如不能参观不作退款,我社不再另行通知)。</w:t>
      </w:r>
    </w:p>
    <w:p w14:paraId="470586EB">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7、旅游者参加打猎、潜水、漂流、滑水、滑雪、滑草、蹦极、跳伞、滑翔、乘热气球、骑马、赛车、攀岩、水疗、水上 飞机等属于高风险性游乐项目的，敬请旅游者务必在参加前充分了解项目的安全须知并确保身体状况能适应此类活动 ；如旅游者不具备较好的身体条件及技能，可能会造成身体伤害。旅游者参加此类活动应当购买相应的个人意外保险 。如非旅行社责任造成的旅游者意外伤害，旅行社不承担相应的赔偿责任。</w:t>
      </w:r>
    </w:p>
    <w:p w14:paraId="3AB8B125">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8、我社可以根据旅游目的地实际情况，在保证行程景点游览的前提下，对景点的游览顺序作合理的调整。如遇不可抗力因素（如塌方、大雪塞车、天气、航班延误、政策法规等原因），造成行程延误或不能完成游或缩短游览时间，不视旅行社违约，未能完成游览的景点我社只按旅行社协议门票价格退还，并按合同处理。</w:t>
      </w:r>
    </w:p>
    <w:p w14:paraId="4E69A15B">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9、根据国家旅游局规定，游客因自身原因未能参加旅游行程或中途离团，费用不退，如产生意外与我社无关。</w:t>
      </w:r>
    </w:p>
    <w:p w14:paraId="2C57837F">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10、每天早晨请在导游指定的时间到达酒店大堂集合，请勿迟到，以免耽误其他游客行程。若因迟到导致无法随车游览，责任自负，敬请谅解；</w:t>
      </w:r>
    </w:p>
    <w:p w14:paraId="1429CFE4">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10、每天早晨请在导游指定的时间到达酒店大堂集合，请勿迟到，以免耽误其他游客行程。若因迟到导致无法随车游览，责任自负，敬请谅解；</w:t>
      </w:r>
    </w:p>
    <w:p w14:paraId="7710A47F">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11、在旅游行程中，个别景点景区、餐厅、休息区等场所存在商场等购物场所，上述场所非旅行社安排的指定购物场所。在此提醒旅游者根据自身需要，理性消费并索要必要票据。如产生消费争议，请自行承担相关责任义务，由此带来的不便，敬请谅解！</w:t>
      </w:r>
    </w:p>
    <w:p w14:paraId="20A4387F">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12、旅游团队用餐，旅行社按承诺标准确保餐饮卫生及餐食数量，但不同地区餐食口味有差异，不一定满足游客口味需求，敬请见谅。</w:t>
      </w:r>
    </w:p>
    <w:p w14:paraId="7A3907A2">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13、在旅游旺季或者其他一些特殊情况下，为了保证您的行程游览不受影响，行程的出发时间可能会提早（具体出发时间以导游通知为准），导致您不能正常享用酒店早餐。我们建议您跟酒店协调打包早餐或者自备早餐，敬请谅解。</w:t>
      </w:r>
    </w:p>
    <w:p w14:paraId="5CFA7B77">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西北地域广阔，不可复制的景点、活动较多，行万里路，为不留遗憾，旅行社导游特为大家推荐精彩自费项目供大家 选择（拒绝强消，自愿消费），客人可根据兴趣及自身条件自愿自选参加。同车游客有 50%以上同意参加行程内推荐的自费项目，并经客人签字同意。不参加的游客在休息点或景点门口按约定时间等候其它客人。</w:t>
      </w:r>
    </w:p>
    <w:p w14:paraId="78D3CE16">
      <w:pPr>
        <w:keepNext w:val="0"/>
        <w:keepLines w:val="0"/>
        <w:pageBreakBefore w:val="0"/>
        <w:widowControl/>
        <w:kinsoku/>
        <w:wordWrap/>
        <w:overflowPunct/>
        <w:topLinePunct w:val="0"/>
        <w:bidi w:val="0"/>
        <w:adjustRightInd w:val="0"/>
        <w:snapToGrid w:val="0"/>
        <w:spacing w:line="240" w:lineRule="auto"/>
        <w:ind w:right="-19" w:rightChars="-9"/>
        <w:jc w:val="left"/>
        <w:rPr>
          <w:rFonts w:hint="eastAsia" w:ascii="微软雅黑" w:hAnsi="微软雅黑" w:eastAsia="微软雅黑" w:cs="微软雅黑"/>
          <w:szCs w:val="21"/>
          <w:shd w:val="clear" w:color="auto" w:fill="FFFFFF"/>
        </w:rPr>
      </w:pPr>
      <w:r>
        <w:rPr>
          <w:rFonts w:hint="eastAsia" w:ascii="微软雅黑" w:hAnsi="微软雅黑" w:eastAsia="微软雅黑" w:cs="微软雅黑"/>
          <w:b/>
          <w:bCs/>
          <w:color w:val="F3356B"/>
          <w:kern w:val="0"/>
          <w:sz w:val="24"/>
        </w:rPr>
        <w:t xml:space="preserve">旅行社郑重提醒游客不得参观或者参与违反我国法律、法规、社会公德和旅游目的地的相关法律、风俗习惯、宗教禁忌的项目或者活动。 </w:t>
      </w:r>
    </w:p>
    <w:p w14:paraId="586C5D4F">
      <w:pPr>
        <w:keepNext w:val="0"/>
        <w:keepLines w:val="0"/>
        <w:pageBreakBefore w:val="0"/>
        <w:kinsoku/>
        <w:wordWrap/>
        <w:overflowPunct/>
        <w:topLinePunct w:val="0"/>
        <w:bidi w:val="0"/>
        <w:snapToGrid w:val="0"/>
        <w:spacing w:line="240" w:lineRule="auto"/>
        <w:rPr>
          <w:rFonts w:hint="eastAsia" w:ascii="微软雅黑" w:hAnsi="微软雅黑" w:eastAsia="微软雅黑" w:cs="微软雅黑"/>
          <w:lang w:val="en-US" w:eastAsia="zh-CN"/>
        </w:rPr>
      </w:pPr>
    </w:p>
    <w:sectPr>
      <w:headerReference r:id="rId3" w:type="default"/>
      <w:pgSz w:w="11906" w:h="16838"/>
      <w:pgMar w:top="600" w:right="646" w:bottom="521" w:left="5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Book Antiqua">
    <w:altName w:val="Segoe Print"/>
    <w:panose1 w:val="02040602050305030304"/>
    <w:charset w:val="00"/>
    <w:family w:val="roman"/>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30057">
    <w:pPr>
      <w:pStyle w:val="11"/>
      <w:pBdr>
        <w:bottom w:val="none" w:color="auto" w:sz="0" w:space="1"/>
      </w:pBdr>
      <w:tabs>
        <w:tab w:val="left" w:pos="8278"/>
        <w:tab w:val="clear" w:pos="4153"/>
      </w:tabs>
      <w:spacing w:after="0"/>
      <w:jc w:val="both"/>
      <w:rPr>
        <w:rFonts w:hint="eastAsia" w:eastAsia="宋体"/>
        <w:lang w:eastAsia="zh-CN"/>
      </w:rPr>
    </w:pPr>
    <w:r>
      <w:drawing>
        <wp:anchor distT="0" distB="0" distL="0" distR="0" simplePos="0" relativeHeight="251660288" behindDoc="1" locked="0" layoutInCell="0" allowOverlap="1">
          <wp:simplePos x="0" y="0"/>
          <wp:positionH relativeFrom="page">
            <wp:posOffset>0</wp:posOffset>
          </wp:positionH>
          <wp:positionV relativeFrom="page">
            <wp:posOffset>0</wp:posOffset>
          </wp:positionV>
          <wp:extent cx="7559040" cy="10689590"/>
          <wp:effectExtent l="0" t="0" r="3810" b="1651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59040" cy="10689590"/>
                  </a:xfrm>
                  <a:prstGeom prst="rect">
                    <a:avLst/>
                  </a:prstGeom>
                </pic:spPr>
              </pic:pic>
            </a:graphicData>
          </a:graphic>
        </wp:anchor>
      </w:drawing>
    </w: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A17423"/>
    <w:multiLevelType w:val="singleLevel"/>
    <w:tmpl w:val="9EA1742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Y3MTFjYWZlOTAzZGU3Y2UwNDhiOWFkMGRkNjE5M2YifQ=="/>
  </w:docVars>
  <w:rsids>
    <w:rsidRoot w:val="75C91186"/>
    <w:rsid w:val="0002552E"/>
    <w:rsid w:val="00086784"/>
    <w:rsid w:val="00104642"/>
    <w:rsid w:val="00133387"/>
    <w:rsid w:val="0019596A"/>
    <w:rsid w:val="001A22B0"/>
    <w:rsid w:val="00260026"/>
    <w:rsid w:val="00287DE3"/>
    <w:rsid w:val="00292595"/>
    <w:rsid w:val="00340FB1"/>
    <w:rsid w:val="003739CD"/>
    <w:rsid w:val="003A0344"/>
    <w:rsid w:val="003F6639"/>
    <w:rsid w:val="00403096"/>
    <w:rsid w:val="004154E8"/>
    <w:rsid w:val="004E3AD0"/>
    <w:rsid w:val="005D2869"/>
    <w:rsid w:val="0069280D"/>
    <w:rsid w:val="006D29CA"/>
    <w:rsid w:val="007479DD"/>
    <w:rsid w:val="007F18BC"/>
    <w:rsid w:val="008618B5"/>
    <w:rsid w:val="00877B71"/>
    <w:rsid w:val="009C15CF"/>
    <w:rsid w:val="009C1ACA"/>
    <w:rsid w:val="009D2550"/>
    <w:rsid w:val="00B10153"/>
    <w:rsid w:val="00C93F86"/>
    <w:rsid w:val="00CB67A1"/>
    <w:rsid w:val="00D47A2D"/>
    <w:rsid w:val="00D72F21"/>
    <w:rsid w:val="00D777CE"/>
    <w:rsid w:val="00DC2317"/>
    <w:rsid w:val="00EA0410"/>
    <w:rsid w:val="00F15EBE"/>
    <w:rsid w:val="00F43630"/>
    <w:rsid w:val="00F727BF"/>
    <w:rsid w:val="00FF06A7"/>
    <w:rsid w:val="01431A4A"/>
    <w:rsid w:val="014C639C"/>
    <w:rsid w:val="01686F3B"/>
    <w:rsid w:val="01932098"/>
    <w:rsid w:val="01A27CF6"/>
    <w:rsid w:val="01B11687"/>
    <w:rsid w:val="02574454"/>
    <w:rsid w:val="02883F6B"/>
    <w:rsid w:val="02E11222"/>
    <w:rsid w:val="02EC408C"/>
    <w:rsid w:val="03092820"/>
    <w:rsid w:val="033F07A0"/>
    <w:rsid w:val="038D6778"/>
    <w:rsid w:val="03D640B3"/>
    <w:rsid w:val="03EC4F5C"/>
    <w:rsid w:val="044E6B0D"/>
    <w:rsid w:val="04C24075"/>
    <w:rsid w:val="05124E89"/>
    <w:rsid w:val="0526055E"/>
    <w:rsid w:val="05554064"/>
    <w:rsid w:val="055C30DB"/>
    <w:rsid w:val="056073CC"/>
    <w:rsid w:val="05BE584E"/>
    <w:rsid w:val="05D90BCF"/>
    <w:rsid w:val="05FD2B10"/>
    <w:rsid w:val="06470F34"/>
    <w:rsid w:val="065068FD"/>
    <w:rsid w:val="06B4295A"/>
    <w:rsid w:val="06B97FBC"/>
    <w:rsid w:val="06DE5CF5"/>
    <w:rsid w:val="06FB2581"/>
    <w:rsid w:val="070103DE"/>
    <w:rsid w:val="071137D1"/>
    <w:rsid w:val="0748600C"/>
    <w:rsid w:val="07C00B00"/>
    <w:rsid w:val="07CE30B9"/>
    <w:rsid w:val="07E47303"/>
    <w:rsid w:val="08670605"/>
    <w:rsid w:val="08766BA9"/>
    <w:rsid w:val="088A61B1"/>
    <w:rsid w:val="08DE06D1"/>
    <w:rsid w:val="08E92D88"/>
    <w:rsid w:val="08EA1191"/>
    <w:rsid w:val="090E2267"/>
    <w:rsid w:val="093D137F"/>
    <w:rsid w:val="095721D8"/>
    <w:rsid w:val="09942908"/>
    <w:rsid w:val="09DF7888"/>
    <w:rsid w:val="0A011E4F"/>
    <w:rsid w:val="0A195A3E"/>
    <w:rsid w:val="0A2B1558"/>
    <w:rsid w:val="0A3B59B5"/>
    <w:rsid w:val="0A440AAF"/>
    <w:rsid w:val="0A4D60EB"/>
    <w:rsid w:val="0A657055"/>
    <w:rsid w:val="0ABF35FB"/>
    <w:rsid w:val="0ADF1978"/>
    <w:rsid w:val="0B0E6E3C"/>
    <w:rsid w:val="0B472D2D"/>
    <w:rsid w:val="0C0C1464"/>
    <w:rsid w:val="0C4A4692"/>
    <w:rsid w:val="0C9054EC"/>
    <w:rsid w:val="0C97525C"/>
    <w:rsid w:val="0C9E7455"/>
    <w:rsid w:val="0DB00467"/>
    <w:rsid w:val="0DB34CE2"/>
    <w:rsid w:val="0DC51F28"/>
    <w:rsid w:val="0DE33BD1"/>
    <w:rsid w:val="0E1F5DAF"/>
    <w:rsid w:val="0E922575"/>
    <w:rsid w:val="0EEB6C72"/>
    <w:rsid w:val="0F3B0205"/>
    <w:rsid w:val="0F933FDB"/>
    <w:rsid w:val="0F9A317D"/>
    <w:rsid w:val="0FAB5000"/>
    <w:rsid w:val="103F7B00"/>
    <w:rsid w:val="104446FE"/>
    <w:rsid w:val="104A57F4"/>
    <w:rsid w:val="10DC6141"/>
    <w:rsid w:val="11053142"/>
    <w:rsid w:val="11261FF8"/>
    <w:rsid w:val="11407C56"/>
    <w:rsid w:val="11737C30"/>
    <w:rsid w:val="11765524"/>
    <w:rsid w:val="117B6A93"/>
    <w:rsid w:val="117B6FDE"/>
    <w:rsid w:val="11AE4EED"/>
    <w:rsid w:val="121F796A"/>
    <w:rsid w:val="12260E8B"/>
    <w:rsid w:val="12CF673F"/>
    <w:rsid w:val="12EE3638"/>
    <w:rsid w:val="12F252E2"/>
    <w:rsid w:val="130C11DC"/>
    <w:rsid w:val="13555DF3"/>
    <w:rsid w:val="1383384F"/>
    <w:rsid w:val="1387340A"/>
    <w:rsid w:val="138E124B"/>
    <w:rsid w:val="14506500"/>
    <w:rsid w:val="14A52DFF"/>
    <w:rsid w:val="14F06718"/>
    <w:rsid w:val="150B738F"/>
    <w:rsid w:val="15377EE9"/>
    <w:rsid w:val="155344FA"/>
    <w:rsid w:val="157E49CC"/>
    <w:rsid w:val="15A20D98"/>
    <w:rsid w:val="15D251D6"/>
    <w:rsid w:val="15D4540B"/>
    <w:rsid w:val="1602405B"/>
    <w:rsid w:val="161B669A"/>
    <w:rsid w:val="161E2094"/>
    <w:rsid w:val="162419F3"/>
    <w:rsid w:val="16256C12"/>
    <w:rsid w:val="16326958"/>
    <w:rsid w:val="164A01CF"/>
    <w:rsid w:val="164F67AE"/>
    <w:rsid w:val="16600A1A"/>
    <w:rsid w:val="167A4BAA"/>
    <w:rsid w:val="16A51FB6"/>
    <w:rsid w:val="16E37329"/>
    <w:rsid w:val="175D7709"/>
    <w:rsid w:val="17671848"/>
    <w:rsid w:val="17675E10"/>
    <w:rsid w:val="17A27487"/>
    <w:rsid w:val="17BD7647"/>
    <w:rsid w:val="1806021E"/>
    <w:rsid w:val="18124EA3"/>
    <w:rsid w:val="18383533"/>
    <w:rsid w:val="1859508D"/>
    <w:rsid w:val="1864257A"/>
    <w:rsid w:val="18B828C6"/>
    <w:rsid w:val="18C354F3"/>
    <w:rsid w:val="18F05F26"/>
    <w:rsid w:val="195F1939"/>
    <w:rsid w:val="199D21E8"/>
    <w:rsid w:val="19A54BF8"/>
    <w:rsid w:val="1A113CD1"/>
    <w:rsid w:val="1A1D164A"/>
    <w:rsid w:val="1A3908A8"/>
    <w:rsid w:val="1A454179"/>
    <w:rsid w:val="1A516B2E"/>
    <w:rsid w:val="1A5D54D3"/>
    <w:rsid w:val="1A9D7FC6"/>
    <w:rsid w:val="1A9E4C90"/>
    <w:rsid w:val="1AA70443"/>
    <w:rsid w:val="1AB11351"/>
    <w:rsid w:val="1ABF31AA"/>
    <w:rsid w:val="1ACE75DC"/>
    <w:rsid w:val="1B027E29"/>
    <w:rsid w:val="1BAB3B99"/>
    <w:rsid w:val="1BCA43C6"/>
    <w:rsid w:val="1CD534E6"/>
    <w:rsid w:val="1CD557F5"/>
    <w:rsid w:val="1CD576FF"/>
    <w:rsid w:val="1CE14297"/>
    <w:rsid w:val="1D8B3A9F"/>
    <w:rsid w:val="1DC41641"/>
    <w:rsid w:val="1DE21985"/>
    <w:rsid w:val="1E371F54"/>
    <w:rsid w:val="1EDD2F7B"/>
    <w:rsid w:val="1FA367A6"/>
    <w:rsid w:val="1FAC1611"/>
    <w:rsid w:val="2036770E"/>
    <w:rsid w:val="206D1D99"/>
    <w:rsid w:val="209269B3"/>
    <w:rsid w:val="20E26D84"/>
    <w:rsid w:val="2116462E"/>
    <w:rsid w:val="21532FC8"/>
    <w:rsid w:val="215A06B1"/>
    <w:rsid w:val="2178562A"/>
    <w:rsid w:val="217E28FF"/>
    <w:rsid w:val="21A166AB"/>
    <w:rsid w:val="21EE54FF"/>
    <w:rsid w:val="21F11323"/>
    <w:rsid w:val="21FB239C"/>
    <w:rsid w:val="223739FD"/>
    <w:rsid w:val="22657AD3"/>
    <w:rsid w:val="22A94350"/>
    <w:rsid w:val="22DA1DB7"/>
    <w:rsid w:val="239A7798"/>
    <w:rsid w:val="239E30FD"/>
    <w:rsid w:val="23C91E2B"/>
    <w:rsid w:val="2458477E"/>
    <w:rsid w:val="253D3445"/>
    <w:rsid w:val="25867FD4"/>
    <w:rsid w:val="25E73B76"/>
    <w:rsid w:val="25F065EA"/>
    <w:rsid w:val="25F93317"/>
    <w:rsid w:val="26094A19"/>
    <w:rsid w:val="268F4563"/>
    <w:rsid w:val="26A66F85"/>
    <w:rsid w:val="26C80C5B"/>
    <w:rsid w:val="274822F3"/>
    <w:rsid w:val="27BB5B6E"/>
    <w:rsid w:val="280B54EF"/>
    <w:rsid w:val="2826077E"/>
    <w:rsid w:val="283A32F8"/>
    <w:rsid w:val="285C314E"/>
    <w:rsid w:val="28777DA9"/>
    <w:rsid w:val="28885049"/>
    <w:rsid w:val="289E0E49"/>
    <w:rsid w:val="298E4F60"/>
    <w:rsid w:val="29A30A29"/>
    <w:rsid w:val="29BD5778"/>
    <w:rsid w:val="29D85ABA"/>
    <w:rsid w:val="2A0567E0"/>
    <w:rsid w:val="2A1467BC"/>
    <w:rsid w:val="2A160D59"/>
    <w:rsid w:val="2A3E771D"/>
    <w:rsid w:val="2A610816"/>
    <w:rsid w:val="2A64640A"/>
    <w:rsid w:val="2AB43A79"/>
    <w:rsid w:val="2AD52E64"/>
    <w:rsid w:val="2AFD73C3"/>
    <w:rsid w:val="2B0B1B03"/>
    <w:rsid w:val="2B0B28A2"/>
    <w:rsid w:val="2B7024D3"/>
    <w:rsid w:val="2B797C93"/>
    <w:rsid w:val="2BC0390A"/>
    <w:rsid w:val="2C2C11A9"/>
    <w:rsid w:val="2C7D7A59"/>
    <w:rsid w:val="2CBC3A39"/>
    <w:rsid w:val="2CD7205C"/>
    <w:rsid w:val="2CE53E34"/>
    <w:rsid w:val="2CEB0491"/>
    <w:rsid w:val="2D3505E3"/>
    <w:rsid w:val="2D7D6C48"/>
    <w:rsid w:val="2D8C1F00"/>
    <w:rsid w:val="2DB476A8"/>
    <w:rsid w:val="2DD064B5"/>
    <w:rsid w:val="2DF23ADA"/>
    <w:rsid w:val="2E371BE7"/>
    <w:rsid w:val="2E494294"/>
    <w:rsid w:val="2E81758A"/>
    <w:rsid w:val="2E8B6E4B"/>
    <w:rsid w:val="2E941FEB"/>
    <w:rsid w:val="2E9927A6"/>
    <w:rsid w:val="2EA91334"/>
    <w:rsid w:val="2EBE5122"/>
    <w:rsid w:val="2F0B5447"/>
    <w:rsid w:val="2F3F2FA2"/>
    <w:rsid w:val="2F4D7D91"/>
    <w:rsid w:val="2F9835CD"/>
    <w:rsid w:val="2FB85A06"/>
    <w:rsid w:val="2FEC3129"/>
    <w:rsid w:val="300A35B0"/>
    <w:rsid w:val="30B24BAF"/>
    <w:rsid w:val="30E03DC7"/>
    <w:rsid w:val="31041541"/>
    <w:rsid w:val="311900A2"/>
    <w:rsid w:val="31237CDE"/>
    <w:rsid w:val="3175666C"/>
    <w:rsid w:val="31B638E3"/>
    <w:rsid w:val="31F36088"/>
    <w:rsid w:val="32004E3C"/>
    <w:rsid w:val="322510D8"/>
    <w:rsid w:val="322578AE"/>
    <w:rsid w:val="322767CF"/>
    <w:rsid w:val="32497070"/>
    <w:rsid w:val="32906E70"/>
    <w:rsid w:val="32951C18"/>
    <w:rsid w:val="32A811B5"/>
    <w:rsid w:val="32BC2145"/>
    <w:rsid w:val="32EB76C8"/>
    <w:rsid w:val="32F64E3D"/>
    <w:rsid w:val="33261033"/>
    <w:rsid w:val="33BB2082"/>
    <w:rsid w:val="33BD33C8"/>
    <w:rsid w:val="33FD5952"/>
    <w:rsid w:val="34086058"/>
    <w:rsid w:val="341D7D55"/>
    <w:rsid w:val="34331B8E"/>
    <w:rsid w:val="344F76ED"/>
    <w:rsid w:val="345575FC"/>
    <w:rsid w:val="34655241"/>
    <w:rsid w:val="347B1DB0"/>
    <w:rsid w:val="34DA1B5C"/>
    <w:rsid w:val="35070120"/>
    <w:rsid w:val="350F1B74"/>
    <w:rsid w:val="35661288"/>
    <w:rsid w:val="35800868"/>
    <w:rsid w:val="35F56286"/>
    <w:rsid w:val="36074C71"/>
    <w:rsid w:val="362269FA"/>
    <w:rsid w:val="362D6BE4"/>
    <w:rsid w:val="3657726B"/>
    <w:rsid w:val="36E032BC"/>
    <w:rsid w:val="37896C47"/>
    <w:rsid w:val="379A16BD"/>
    <w:rsid w:val="379B7E94"/>
    <w:rsid w:val="37DA10D2"/>
    <w:rsid w:val="382503AC"/>
    <w:rsid w:val="38505119"/>
    <w:rsid w:val="38543255"/>
    <w:rsid w:val="38985384"/>
    <w:rsid w:val="38C246C7"/>
    <w:rsid w:val="392B2595"/>
    <w:rsid w:val="394A49AB"/>
    <w:rsid w:val="395C450B"/>
    <w:rsid w:val="39692CE2"/>
    <w:rsid w:val="39887DF1"/>
    <w:rsid w:val="39D70A68"/>
    <w:rsid w:val="39DC7D6B"/>
    <w:rsid w:val="39E334A5"/>
    <w:rsid w:val="3A1A4D37"/>
    <w:rsid w:val="3A1E4827"/>
    <w:rsid w:val="3A2B484E"/>
    <w:rsid w:val="3A530846"/>
    <w:rsid w:val="3A8227A1"/>
    <w:rsid w:val="3AE23DDA"/>
    <w:rsid w:val="3AF46352"/>
    <w:rsid w:val="3AF6673C"/>
    <w:rsid w:val="3B334302"/>
    <w:rsid w:val="3B4167EC"/>
    <w:rsid w:val="3B60677A"/>
    <w:rsid w:val="3B840CFA"/>
    <w:rsid w:val="3B9F3D18"/>
    <w:rsid w:val="3BAB4671"/>
    <w:rsid w:val="3C454F4F"/>
    <w:rsid w:val="3C9A12C3"/>
    <w:rsid w:val="3CA94B86"/>
    <w:rsid w:val="3CC12BC0"/>
    <w:rsid w:val="3CC80A7A"/>
    <w:rsid w:val="3D00528E"/>
    <w:rsid w:val="3D0C01CC"/>
    <w:rsid w:val="3D544AD5"/>
    <w:rsid w:val="3D566086"/>
    <w:rsid w:val="3D5F6C0A"/>
    <w:rsid w:val="3D640B56"/>
    <w:rsid w:val="3D8E75CE"/>
    <w:rsid w:val="3DA16CCF"/>
    <w:rsid w:val="3E045AE2"/>
    <w:rsid w:val="3E1B17E6"/>
    <w:rsid w:val="3E55291B"/>
    <w:rsid w:val="3E757D22"/>
    <w:rsid w:val="3E7628B7"/>
    <w:rsid w:val="3EA42560"/>
    <w:rsid w:val="3EA572C5"/>
    <w:rsid w:val="3F011087"/>
    <w:rsid w:val="3F204B9E"/>
    <w:rsid w:val="3F3714C6"/>
    <w:rsid w:val="3F6031EC"/>
    <w:rsid w:val="3F9D57ED"/>
    <w:rsid w:val="3FA43091"/>
    <w:rsid w:val="3FAE3B90"/>
    <w:rsid w:val="3FAE7DC9"/>
    <w:rsid w:val="3FC85A22"/>
    <w:rsid w:val="3FE060DB"/>
    <w:rsid w:val="3FF82902"/>
    <w:rsid w:val="3FFD1C34"/>
    <w:rsid w:val="40883106"/>
    <w:rsid w:val="41006A35"/>
    <w:rsid w:val="412C5A7C"/>
    <w:rsid w:val="418419D7"/>
    <w:rsid w:val="41B966F1"/>
    <w:rsid w:val="41BF069E"/>
    <w:rsid w:val="41BF3E2D"/>
    <w:rsid w:val="41DB266C"/>
    <w:rsid w:val="42764C03"/>
    <w:rsid w:val="42785613"/>
    <w:rsid w:val="42FF4034"/>
    <w:rsid w:val="431762B4"/>
    <w:rsid w:val="43182221"/>
    <w:rsid w:val="43530A3F"/>
    <w:rsid w:val="43AF029E"/>
    <w:rsid w:val="43E01014"/>
    <w:rsid w:val="43E268C5"/>
    <w:rsid w:val="4400122F"/>
    <w:rsid w:val="44611A27"/>
    <w:rsid w:val="44B73F29"/>
    <w:rsid w:val="45136374"/>
    <w:rsid w:val="453C3DB3"/>
    <w:rsid w:val="45513D03"/>
    <w:rsid w:val="45DD5636"/>
    <w:rsid w:val="45EF056F"/>
    <w:rsid w:val="46037937"/>
    <w:rsid w:val="460B5091"/>
    <w:rsid w:val="4643447C"/>
    <w:rsid w:val="467B090B"/>
    <w:rsid w:val="46881250"/>
    <w:rsid w:val="46D149CF"/>
    <w:rsid w:val="46E06D54"/>
    <w:rsid w:val="46E717E5"/>
    <w:rsid w:val="47405D2F"/>
    <w:rsid w:val="48322556"/>
    <w:rsid w:val="483B59A8"/>
    <w:rsid w:val="48912668"/>
    <w:rsid w:val="48B06F92"/>
    <w:rsid w:val="48C07DB4"/>
    <w:rsid w:val="49211C3E"/>
    <w:rsid w:val="49476B56"/>
    <w:rsid w:val="49C36ACB"/>
    <w:rsid w:val="49E06E1C"/>
    <w:rsid w:val="49FD0072"/>
    <w:rsid w:val="4A0A375D"/>
    <w:rsid w:val="4A266DE0"/>
    <w:rsid w:val="4A6474C9"/>
    <w:rsid w:val="4A934E3E"/>
    <w:rsid w:val="4AC14D0A"/>
    <w:rsid w:val="4AD02313"/>
    <w:rsid w:val="4AD409CD"/>
    <w:rsid w:val="4AF50586"/>
    <w:rsid w:val="4AF62C56"/>
    <w:rsid w:val="4B5F55CC"/>
    <w:rsid w:val="4B86222C"/>
    <w:rsid w:val="4BB138A1"/>
    <w:rsid w:val="4BEF1B80"/>
    <w:rsid w:val="4C0C0625"/>
    <w:rsid w:val="4C2C5617"/>
    <w:rsid w:val="4C427162"/>
    <w:rsid w:val="4C5319CB"/>
    <w:rsid w:val="4C6E1FFB"/>
    <w:rsid w:val="4C92075D"/>
    <w:rsid w:val="4CA62AA4"/>
    <w:rsid w:val="4CCB3ABB"/>
    <w:rsid w:val="4CCE7955"/>
    <w:rsid w:val="4CD24F66"/>
    <w:rsid w:val="4CFD41A5"/>
    <w:rsid w:val="4D2770F7"/>
    <w:rsid w:val="4D2838C3"/>
    <w:rsid w:val="4D584FD6"/>
    <w:rsid w:val="4D884FC4"/>
    <w:rsid w:val="4DF032E3"/>
    <w:rsid w:val="4E006840"/>
    <w:rsid w:val="4E2F498E"/>
    <w:rsid w:val="4E365997"/>
    <w:rsid w:val="4E541E88"/>
    <w:rsid w:val="4E8D6EFC"/>
    <w:rsid w:val="4E8D7813"/>
    <w:rsid w:val="4EC015B1"/>
    <w:rsid w:val="4ECC0CD4"/>
    <w:rsid w:val="4ECD6FA1"/>
    <w:rsid w:val="4F25160B"/>
    <w:rsid w:val="4F94744D"/>
    <w:rsid w:val="4FAF2A51"/>
    <w:rsid w:val="50001557"/>
    <w:rsid w:val="504A66B2"/>
    <w:rsid w:val="504F7091"/>
    <w:rsid w:val="50811910"/>
    <w:rsid w:val="50AF7B2F"/>
    <w:rsid w:val="50D01F24"/>
    <w:rsid w:val="50D6330E"/>
    <w:rsid w:val="51591101"/>
    <w:rsid w:val="51632454"/>
    <w:rsid w:val="516A534F"/>
    <w:rsid w:val="51BD1F88"/>
    <w:rsid w:val="51D337DE"/>
    <w:rsid w:val="51ED6B61"/>
    <w:rsid w:val="52075749"/>
    <w:rsid w:val="521C4CDE"/>
    <w:rsid w:val="523830D8"/>
    <w:rsid w:val="52713AF5"/>
    <w:rsid w:val="528B289F"/>
    <w:rsid w:val="52AD52B8"/>
    <w:rsid w:val="52E42A57"/>
    <w:rsid w:val="52F061DD"/>
    <w:rsid w:val="52FD07C1"/>
    <w:rsid w:val="531E0F9C"/>
    <w:rsid w:val="532145E9"/>
    <w:rsid w:val="534B3787"/>
    <w:rsid w:val="535F2E2C"/>
    <w:rsid w:val="538C30C5"/>
    <w:rsid w:val="53B65679"/>
    <w:rsid w:val="53F83F73"/>
    <w:rsid w:val="543809CA"/>
    <w:rsid w:val="545F3956"/>
    <w:rsid w:val="54972C70"/>
    <w:rsid w:val="54D21CBA"/>
    <w:rsid w:val="55256612"/>
    <w:rsid w:val="55270416"/>
    <w:rsid w:val="554D5B69"/>
    <w:rsid w:val="554E260A"/>
    <w:rsid w:val="55CE1230"/>
    <w:rsid w:val="55D219FA"/>
    <w:rsid w:val="55DA2B3E"/>
    <w:rsid w:val="564714C4"/>
    <w:rsid w:val="56764281"/>
    <w:rsid w:val="56D5201D"/>
    <w:rsid w:val="57511940"/>
    <w:rsid w:val="576D76E3"/>
    <w:rsid w:val="5798705C"/>
    <w:rsid w:val="57B8376D"/>
    <w:rsid w:val="57C01AAD"/>
    <w:rsid w:val="583354EA"/>
    <w:rsid w:val="5892424B"/>
    <w:rsid w:val="58A965D2"/>
    <w:rsid w:val="58AC0C5B"/>
    <w:rsid w:val="58B05406"/>
    <w:rsid w:val="595050B7"/>
    <w:rsid w:val="598059D6"/>
    <w:rsid w:val="59883613"/>
    <w:rsid w:val="599124C8"/>
    <w:rsid w:val="5A144EA7"/>
    <w:rsid w:val="5A380B96"/>
    <w:rsid w:val="5A574562"/>
    <w:rsid w:val="5A6B1741"/>
    <w:rsid w:val="5A84202D"/>
    <w:rsid w:val="5AD75AAF"/>
    <w:rsid w:val="5AF50144"/>
    <w:rsid w:val="5AFE1DDF"/>
    <w:rsid w:val="5B023D5B"/>
    <w:rsid w:val="5B233B05"/>
    <w:rsid w:val="5B5E39A3"/>
    <w:rsid w:val="5B913960"/>
    <w:rsid w:val="5BD41938"/>
    <w:rsid w:val="5C0661A1"/>
    <w:rsid w:val="5C593045"/>
    <w:rsid w:val="5C8B3D23"/>
    <w:rsid w:val="5D363A5E"/>
    <w:rsid w:val="5D7277E2"/>
    <w:rsid w:val="5D7747DA"/>
    <w:rsid w:val="5D7E41C8"/>
    <w:rsid w:val="5E151B6B"/>
    <w:rsid w:val="5E386590"/>
    <w:rsid w:val="5EB86749"/>
    <w:rsid w:val="5ED0375F"/>
    <w:rsid w:val="5F13012C"/>
    <w:rsid w:val="5F167513"/>
    <w:rsid w:val="5F6146EB"/>
    <w:rsid w:val="5F6A643C"/>
    <w:rsid w:val="5F8B1768"/>
    <w:rsid w:val="5F8D3732"/>
    <w:rsid w:val="5FCD15DF"/>
    <w:rsid w:val="5FF8314F"/>
    <w:rsid w:val="5FFA66AC"/>
    <w:rsid w:val="60037A11"/>
    <w:rsid w:val="602120CC"/>
    <w:rsid w:val="60235E44"/>
    <w:rsid w:val="603E67DA"/>
    <w:rsid w:val="60496E03"/>
    <w:rsid w:val="604F6C39"/>
    <w:rsid w:val="6061152B"/>
    <w:rsid w:val="60A35C28"/>
    <w:rsid w:val="610619ED"/>
    <w:rsid w:val="61126480"/>
    <w:rsid w:val="61343A72"/>
    <w:rsid w:val="613A1697"/>
    <w:rsid w:val="61453B98"/>
    <w:rsid w:val="614E75B6"/>
    <w:rsid w:val="618741B1"/>
    <w:rsid w:val="61A8219E"/>
    <w:rsid w:val="61B0357B"/>
    <w:rsid w:val="61C36784"/>
    <w:rsid w:val="61E0223F"/>
    <w:rsid w:val="61F12394"/>
    <w:rsid w:val="625472E1"/>
    <w:rsid w:val="625A1A20"/>
    <w:rsid w:val="62803CF6"/>
    <w:rsid w:val="6286737B"/>
    <w:rsid w:val="62A24544"/>
    <w:rsid w:val="62AA63A9"/>
    <w:rsid w:val="62B611F1"/>
    <w:rsid w:val="62E47B0C"/>
    <w:rsid w:val="630B32EB"/>
    <w:rsid w:val="6373222D"/>
    <w:rsid w:val="637D6D8D"/>
    <w:rsid w:val="63B3077E"/>
    <w:rsid w:val="640649E4"/>
    <w:rsid w:val="64610CE9"/>
    <w:rsid w:val="648D5F82"/>
    <w:rsid w:val="649F456B"/>
    <w:rsid w:val="64B35609"/>
    <w:rsid w:val="651B29BB"/>
    <w:rsid w:val="65525AA7"/>
    <w:rsid w:val="65617720"/>
    <w:rsid w:val="656B0071"/>
    <w:rsid w:val="659A0C0D"/>
    <w:rsid w:val="65D13DC1"/>
    <w:rsid w:val="65F07456"/>
    <w:rsid w:val="661B0354"/>
    <w:rsid w:val="66444804"/>
    <w:rsid w:val="667C62AE"/>
    <w:rsid w:val="667D2BE3"/>
    <w:rsid w:val="66902933"/>
    <w:rsid w:val="66A5739A"/>
    <w:rsid w:val="66B64A3E"/>
    <w:rsid w:val="66F33B74"/>
    <w:rsid w:val="67A448EE"/>
    <w:rsid w:val="67E61C31"/>
    <w:rsid w:val="684B2193"/>
    <w:rsid w:val="68650FE0"/>
    <w:rsid w:val="68700111"/>
    <w:rsid w:val="68E51EE8"/>
    <w:rsid w:val="68ED5241"/>
    <w:rsid w:val="68F6059A"/>
    <w:rsid w:val="694110E9"/>
    <w:rsid w:val="69593A40"/>
    <w:rsid w:val="69605A13"/>
    <w:rsid w:val="696F3505"/>
    <w:rsid w:val="696F3CEA"/>
    <w:rsid w:val="697A5712"/>
    <w:rsid w:val="697E0F3D"/>
    <w:rsid w:val="69C91E90"/>
    <w:rsid w:val="6A1C3736"/>
    <w:rsid w:val="6A356EA0"/>
    <w:rsid w:val="6A3B6259"/>
    <w:rsid w:val="6A6568BA"/>
    <w:rsid w:val="6AA44A9F"/>
    <w:rsid w:val="6AB26999"/>
    <w:rsid w:val="6AC10733"/>
    <w:rsid w:val="6AFA730F"/>
    <w:rsid w:val="6B713E55"/>
    <w:rsid w:val="6BBB5183"/>
    <w:rsid w:val="6C277B15"/>
    <w:rsid w:val="6C6F64C5"/>
    <w:rsid w:val="6CA87DFD"/>
    <w:rsid w:val="6CC90D02"/>
    <w:rsid w:val="6D3E01AE"/>
    <w:rsid w:val="6D82642C"/>
    <w:rsid w:val="6DEE71E8"/>
    <w:rsid w:val="6E435E8D"/>
    <w:rsid w:val="6E4771A1"/>
    <w:rsid w:val="6E524AED"/>
    <w:rsid w:val="6EB32DCE"/>
    <w:rsid w:val="6EB70E5E"/>
    <w:rsid w:val="6EBC36EB"/>
    <w:rsid w:val="6EE862ED"/>
    <w:rsid w:val="6EF26D55"/>
    <w:rsid w:val="6EF64509"/>
    <w:rsid w:val="6F1649C4"/>
    <w:rsid w:val="6F2D4F49"/>
    <w:rsid w:val="6F2F4C17"/>
    <w:rsid w:val="6F746F93"/>
    <w:rsid w:val="6F9D7638"/>
    <w:rsid w:val="6FE33379"/>
    <w:rsid w:val="702B6A0C"/>
    <w:rsid w:val="7040034C"/>
    <w:rsid w:val="704C7C07"/>
    <w:rsid w:val="70652327"/>
    <w:rsid w:val="70CE7706"/>
    <w:rsid w:val="71505D6A"/>
    <w:rsid w:val="71915079"/>
    <w:rsid w:val="71A122E3"/>
    <w:rsid w:val="71AC1FDC"/>
    <w:rsid w:val="71D62931"/>
    <w:rsid w:val="71EA1783"/>
    <w:rsid w:val="71F569C2"/>
    <w:rsid w:val="71F9709B"/>
    <w:rsid w:val="7200312F"/>
    <w:rsid w:val="72024F68"/>
    <w:rsid w:val="72084E9A"/>
    <w:rsid w:val="72513A74"/>
    <w:rsid w:val="72C25048"/>
    <w:rsid w:val="73025D8D"/>
    <w:rsid w:val="73A34EFA"/>
    <w:rsid w:val="73B7479B"/>
    <w:rsid w:val="73CB43D1"/>
    <w:rsid w:val="74031452"/>
    <w:rsid w:val="74135664"/>
    <w:rsid w:val="7422193C"/>
    <w:rsid w:val="75033499"/>
    <w:rsid w:val="751D0C5C"/>
    <w:rsid w:val="75243741"/>
    <w:rsid w:val="75385D85"/>
    <w:rsid w:val="75683809"/>
    <w:rsid w:val="756920F3"/>
    <w:rsid w:val="75A1363B"/>
    <w:rsid w:val="75C91186"/>
    <w:rsid w:val="75F877E7"/>
    <w:rsid w:val="761C0F14"/>
    <w:rsid w:val="76297DE2"/>
    <w:rsid w:val="76805946"/>
    <w:rsid w:val="76814BB4"/>
    <w:rsid w:val="7697537B"/>
    <w:rsid w:val="774D3A7A"/>
    <w:rsid w:val="774D7644"/>
    <w:rsid w:val="775B29E4"/>
    <w:rsid w:val="775B58D0"/>
    <w:rsid w:val="7798014E"/>
    <w:rsid w:val="77A27838"/>
    <w:rsid w:val="780F38F1"/>
    <w:rsid w:val="785872E1"/>
    <w:rsid w:val="7879264D"/>
    <w:rsid w:val="78F32400"/>
    <w:rsid w:val="793040E0"/>
    <w:rsid w:val="79307D26"/>
    <w:rsid w:val="79751067"/>
    <w:rsid w:val="79CC71FF"/>
    <w:rsid w:val="79DE4E5E"/>
    <w:rsid w:val="7A094A3B"/>
    <w:rsid w:val="7A6231C9"/>
    <w:rsid w:val="7A7B16A7"/>
    <w:rsid w:val="7AD65B35"/>
    <w:rsid w:val="7AD95876"/>
    <w:rsid w:val="7AE00762"/>
    <w:rsid w:val="7B221855"/>
    <w:rsid w:val="7B293A4F"/>
    <w:rsid w:val="7B423FBB"/>
    <w:rsid w:val="7B837FD1"/>
    <w:rsid w:val="7B964D72"/>
    <w:rsid w:val="7BB22542"/>
    <w:rsid w:val="7BB32E3C"/>
    <w:rsid w:val="7BE44282"/>
    <w:rsid w:val="7CDE15B1"/>
    <w:rsid w:val="7D011B60"/>
    <w:rsid w:val="7D6F2271"/>
    <w:rsid w:val="7D7E63F5"/>
    <w:rsid w:val="7D807FDA"/>
    <w:rsid w:val="7DB14E0F"/>
    <w:rsid w:val="7DE1316F"/>
    <w:rsid w:val="7DF01B4B"/>
    <w:rsid w:val="7DFA534C"/>
    <w:rsid w:val="7E0D2197"/>
    <w:rsid w:val="7E30089F"/>
    <w:rsid w:val="7E3A56DA"/>
    <w:rsid w:val="7E4D25B2"/>
    <w:rsid w:val="7E53090E"/>
    <w:rsid w:val="7E6A4279"/>
    <w:rsid w:val="7E71642D"/>
    <w:rsid w:val="7EE33139"/>
    <w:rsid w:val="7F0B14EC"/>
    <w:rsid w:val="7F596D35"/>
    <w:rsid w:val="7F6D458E"/>
    <w:rsid w:val="7F8C0EB8"/>
    <w:rsid w:val="7FAF4417"/>
    <w:rsid w:val="7FB16B71"/>
    <w:rsid w:val="7FB61FF7"/>
    <w:rsid w:val="7FFD454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36"/>
    <w:autoRedefine/>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autoRedefine/>
    <w:qFormat/>
    <w:uiPriority w:val="1"/>
    <w:pPr>
      <w:spacing w:line="1114" w:lineRule="exact"/>
      <w:outlineLvl w:val="1"/>
    </w:pPr>
    <w:rPr>
      <w:rFonts w:ascii="宋体" w:hAnsi="宋体" w:eastAsia="宋体" w:cs="宋体"/>
      <w:sz w:val="98"/>
      <w:szCs w:val="98"/>
      <w:lang w:val="ms" w:eastAsia="en-US" w:bidi="ar-SA"/>
    </w:rPr>
  </w:style>
  <w:style w:type="paragraph" w:styleId="4">
    <w:name w:val="heading 2"/>
    <w:basedOn w:val="1"/>
    <w:next w:val="1"/>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paragraph" w:styleId="5">
    <w:name w:val="heading 3"/>
    <w:basedOn w:val="1"/>
    <w:next w:val="1"/>
    <w:autoRedefine/>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autoRedefine/>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qFormat/>
    <w:uiPriority w:val="0"/>
    <w:pPr>
      <w:spacing w:after="120"/>
    </w:pPr>
  </w:style>
  <w:style w:type="paragraph" w:styleId="7">
    <w:name w:val="Normal Indent"/>
    <w:basedOn w:val="1"/>
    <w:autoRedefine/>
    <w:qFormat/>
    <w:uiPriority w:val="0"/>
    <w:pPr>
      <w:ind w:firstLine="420" w:firstLineChars="200"/>
    </w:pPr>
  </w:style>
  <w:style w:type="paragraph" w:styleId="8">
    <w:name w:val="Body Text Indent"/>
    <w:basedOn w:val="1"/>
    <w:next w:val="7"/>
    <w:autoRedefine/>
    <w:qFormat/>
    <w:uiPriority w:val="0"/>
    <w:pPr>
      <w:spacing w:after="120"/>
      <w:ind w:left="420" w:leftChars="200"/>
    </w:pPr>
  </w:style>
  <w:style w:type="paragraph" w:styleId="9">
    <w:name w:val="Plain Text"/>
    <w:basedOn w:val="1"/>
    <w:autoRedefine/>
    <w:qFormat/>
    <w:uiPriority w:val="0"/>
    <w:rPr>
      <w:rFonts w:ascii="宋体" w:hAnsi="Courier New"/>
      <w:szCs w:val="20"/>
    </w:rPr>
  </w:style>
  <w:style w:type="paragraph" w:styleId="10">
    <w:name w:val="footer"/>
    <w:basedOn w:val="1"/>
    <w:link w:val="26"/>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widowControl/>
      <w:pBdr>
        <w:bottom w:val="single" w:color="auto" w:sz="6" w:space="1"/>
      </w:pBdr>
      <w:tabs>
        <w:tab w:val="center" w:pos="4153"/>
        <w:tab w:val="right" w:pos="8306"/>
      </w:tabs>
      <w:snapToGrid w:val="0"/>
      <w:spacing w:after="200"/>
      <w:jc w:val="center"/>
    </w:pPr>
    <w:rPr>
      <w:rFonts w:ascii="Book Antiqua" w:hAnsi="Book Antiqua"/>
      <w:color w:val="595959"/>
      <w:kern w:val="0"/>
      <w:sz w:val="18"/>
      <w:szCs w:val="18"/>
    </w:rPr>
  </w:style>
  <w:style w:type="paragraph" w:styleId="12">
    <w:name w:val="Normal (Web)"/>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styleId="13">
    <w:name w:val="Body Text First Indent"/>
    <w:basedOn w:val="2"/>
    <w:autoRedefine/>
    <w:qFormat/>
    <w:uiPriority w:val="0"/>
    <w:pPr>
      <w:keepNext w:val="0"/>
      <w:keepLines w:val="0"/>
      <w:widowControl w:val="0"/>
      <w:suppressLineNumbers w:val="0"/>
      <w:spacing w:before="0" w:beforeAutospacing="0" w:after="0" w:afterAutospacing="0"/>
      <w:ind w:left="0" w:right="0" w:firstLine="420" w:firstLineChars="100"/>
      <w:jc w:val="both"/>
    </w:pPr>
    <w:rPr>
      <w:rFonts w:hint="default" w:ascii="Times New Roman" w:hAnsi="Times New Roman" w:eastAsia="宋体" w:cs="Times New Roman"/>
      <w:kern w:val="2"/>
      <w:sz w:val="28"/>
      <w:szCs w:val="24"/>
      <w:lang w:val="en-US" w:eastAsia="zh-CN" w:bidi="ar"/>
    </w:rPr>
  </w:style>
  <w:style w:type="paragraph" w:styleId="14">
    <w:name w:val="Body Text First Indent 2"/>
    <w:basedOn w:val="1"/>
    <w:autoRedefine/>
    <w:qFormat/>
    <w:uiPriority w:val="0"/>
    <w:pPr>
      <w:ind w:left="420" w:leftChars="200" w:firstLine="210"/>
    </w:p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autoRedefine/>
    <w:qFormat/>
    <w:uiPriority w:val="22"/>
    <w:rPr>
      <w:b/>
    </w:rPr>
  </w:style>
  <w:style w:type="character" w:styleId="19">
    <w:name w:val="Emphasis"/>
    <w:basedOn w:val="17"/>
    <w:autoRedefine/>
    <w:qFormat/>
    <w:uiPriority w:val="0"/>
    <w:rPr>
      <w:i/>
    </w:rPr>
  </w:style>
  <w:style w:type="character" w:styleId="20">
    <w:name w:val="Hyperlink"/>
    <w:basedOn w:val="17"/>
    <w:autoRedefine/>
    <w:qFormat/>
    <w:uiPriority w:val="0"/>
    <w:rPr>
      <w:color w:val="0000FF"/>
      <w:u w:val="single"/>
    </w:rPr>
  </w:style>
  <w:style w:type="paragraph" w:customStyle="1" w:styleId="21">
    <w:name w:val="List Paragraph"/>
    <w:basedOn w:val="1"/>
    <w:autoRedefine/>
    <w:qFormat/>
    <w:uiPriority w:val="34"/>
    <w:pPr>
      <w:ind w:firstLine="420" w:firstLineChars="200"/>
    </w:pPr>
  </w:style>
  <w:style w:type="paragraph" w:customStyle="1" w:styleId="22">
    <w:name w:val="BodyText"/>
    <w:basedOn w:val="1"/>
    <w:autoRedefine/>
    <w:qFormat/>
    <w:uiPriority w:val="0"/>
    <w:pPr>
      <w:jc w:val="both"/>
      <w:textAlignment w:val="baseline"/>
    </w:pPr>
    <w:rPr>
      <w:rFonts w:ascii="Calibri" w:hAnsi="Calibri"/>
      <w:kern w:val="2"/>
      <w:sz w:val="21"/>
      <w:szCs w:val="24"/>
      <w:lang w:val="zh-CN" w:eastAsia="zh-CN" w:bidi="zh-CN"/>
    </w:rPr>
  </w:style>
  <w:style w:type="paragraph" w:customStyle="1" w:styleId="23">
    <w:name w:val="_Style 3"/>
    <w:basedOn w:val="1"/>
    <w:autoRedefine/>
    <w:qFormat/>
    <w:uiPriority w:val="34"/>
    <w:pPr>
      <w:ind w:firstLine="420" w:firstLineChars="200"/>
    </w:pPr>
  </w:style>
  <w:style w:type="paragraph" w:customStyle="1" w:styleId="24">
    <w:name w:val="UserStyle_0"/>
    <w:basedOn w:val="1"/>
    <w:autoRedefine/>
    <w:qFormat/>
    <w:uiPriority w:val="0"/>
    <w:pPr>
      <w:ind w:firstLine="420" w:firstLineChars="200"/>
    </w:pPr>
  </w:style>
  <w:style w:type="paragraph" w:customStyle="1" w:styleId="25">
    <w:name w:val="Table Paragraph"/>
    <w:basedOn w:val="1"/>
    <w:autoRedefine/>
    <w:qFormat/>
    <w:uiPriority w:val="1"/>
    <w:rPr>
      <w:rFonts w:ascii="微软雅黑" w:hAnsi="微软雅黑" w:eastAsia="微软雅黑" w:cs="微软雅黑"/>
      <w:lang w:val="zh-CN" w:eastAsia="zh-CN" w:bidi="zh-CN"/>
    </w:rPr>
  </w:style>
  <w:style w:type="character" w:customStyle="1" w:styleId="26">
    <w:name w:val="页脚 Char"/>
    <w:link w:val="10"/>
    <w:autoRedefine/>
    <w:qFormat/>
    <w:uiPriority w:val="0"/>
    <w:rPr>
      <w:rFonts w:ascii="Calibri" w:hAnsi="Calibri"/>
      <w:kern w:val="2"/>
      <w:sz w:val="18"/>
      <w:szCs w:val="18"/>
    </w:rPr>
  </w:style>
  <w:style w:type="paragraph" w:customStyle="1" w:styleId="27">
    <w:name w:val="indent"/>
    <w:basedOn w:val="1"/>
    <w:autoRedefine/>
    <w:qFormat/>
    <w:uiPriority w:val="0"/>
    <w:pPr>
      <w:ind w:left="72"/>
    </w:pPr>
  </w:style>
  <w:style w:type="paragraph" w:customStyle="1" w:styleId="28">
    <w:name w:val="reader-word-layer reader-word-s1-5"/>
    <w:autoRedefine/>
    <w:qFormat/>
    <w:uiPriority w:val="0"/>
    <w:pPr>
      <w:widowControl/>
      <w:spacing w:before="100" w:beforeAutospacing="1" w:after="100" w:afterAutospacing="1"/>
      <w:jc w:val="left"/>
    </w:pPr>
    <w:rPr>
      <w:rFonts w:ascii="宋体" w:hAnsi="Times New Roman" w:eastAsia="宋体" w:cs="宋体"/>
      <w:kern w:val="0"/>
      <w:sz w:val="24"/>
      <w:szCs w:val="24"/>
      <w:lang w:val="en-US" w:eastAsia="zh-CN" w:bidi="ar-SA"/>
    </w:rPr>
  </w:style>
  <w:style w:type="paragraph" w:customStyle="1" w:styleId="29">
    <w:name w:val="列出段落11"/>
    <w:basedOn w:val="1"/>
    <w:autoRedefine/>
    <w:qFormat/>
    <w:uiPriority w:val="0"/>
    <w:pPr>
      <w:ind w:firstLine="420" w:firstLineChars="200"/>
    </w:pPr>
  </w:style>
  <w:style w:type="paragraph" w:customStyle="1" w:styleId="30">
    <w:name w:val="列出段落1"/>
    <w:basedOn w:val="1"/>
    <w:autoRedefine/>
    <w:qFormat/>
    <w:uiPriority w:val="0"/>
    <w:pPr>
      <w:ind w:firstLine="420" w:firstLineChars="200"/>
    </w:pPr>
  </w:style>
  <w:style w:type="paragraph" w:customStyle="1" w:styleId="31">
    <w:name w:val="普通(网站)11"/>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32">
    <w:name w:val="UserStyle_1"/>
    <w:basedOn w:val="1"/>
    <w:autoRedefine/>
    <w:qFormat/>
    <w:uiPriority w:val="0"/>
    <w:pPr>
      <w:spacing w:line="240" w:lineRule="auto"/>
      <w:ind w:firstLine="420" w:firstLineChars="200"/>
      <w:jc w:val="both"/>
    </w:pPr>
  </w:style>
  <w:style w:type="paragraph" w:customStyle="1" w:styleId="33">
    <w:name w:val="_Style 2"/>
    <w:basedOn w:val="1"/>
    <w:autoRedefine/>
    <w:qFormat/>
    <w:uiPriority w:val="99"/>
    <w:pPr>
      <w:ind w:firstLine="420" w:firstLineChars="200"/>
    </w:p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paragraph" w:customStyle="1" w:styleId="35">
    <w:name w:val="Table Text"/>
    <w:basedOn w:val="1"/>
    <w:semiHidden/>
    <w:qFormat/>
    <w:uiPriority w:val="0"/>
    <w:rPr>
      <w:rFonts w:ascii="微软雅黑" w:hAnsi="微软雅黑" w:eastAsia="微软雅黑" w:cs="微软雅黑"/>
      <w:sz w:val="19"/>
      <w:szCs w:val="19"/>
      <w:lang w:val="en-US" w:eastAsia="en-US" w:bidi="ar-SA"/>
    </w:rPr>
  </w:style>
  <w:style w:type="character" w:customStyle="1" w:styleId="36">
    <w:name w:val="NormalCharacter"/>
    <w:link w:val="1"/>
    <w:autoRedefine/>
    <w:qFormat/>
    <w:uiPriority w:val="0"/>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10142</Words>
  <Characters>10505</Characters>
  <Lines>103</Lines>
  <Paragraphs>29</Paragraphs>
  <TotalTime>1</TotalTime>
  <ScaleCrop>false</ScaleCrop>
  <LinksUpToDate>false</LinksUpToDate>
  <CharactersWithSpaces>10870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2021-04-27T04:10:00Z</dcterms:created>
  <dc:creator>MAC</dc:creator>
  <cp:lastModifiedBy>青旅总部阿宝</cp:lastModifiedBy>
  <cp:lastPrinted>2025-05-08T08:10:00Z</cp:lastPrinted>
  <dcterms:modified xsi:type="dcterms:W3CDTF">2026-04-12T05:40:24Z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C3EA6E87C6CA4FB297F7C2F53F111A48_13</vt:lpwstr>
  </property>
  <property fmtid="{D5CDD505-2E9C-101B-9397-08002B2CF9AE}" pid="4" name="KSOTemplateDocerSaveRecord">
    <vt:lpwstr>eyJoZGlkIjoiZDU3NTBlNTJkMWE2YWJkN2Y4YzExOTFlNjE0NzYxZmEiLCJ1c2VySWQiOiIyNzA2MDQ4NSJ9</vt:lpwstr>
  </property>
</Properties>
</file>