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CF583">
      <w:pPr>
        <w:bidi w:val="0"/>
        <w:jc w:val="center"/>
        <w:rPr>
          <w:rFonts w:hint="eastAsia" w:ascii="微软雅黑 Black" w:hAnsi="微软雅黑 Black" w:eastAsia="微软雅黑 Black" w:cs="微软雅黑 Black"/>
          <w:color w:val="FF0000"/>
          <w:sz w:val="52"/>
          <w:szCs w:val="52"/>
          <w:lang w:val="en-US" w:eastAsia="zh-CN"/>
        </w:rPr>
      </w:pPr>
      <w:r>
        <w:rPr>
          <w:rFonts w:hint="eastAsia" w:ascii="微软雅黑" w:hAnsi="微软雅黑" w:eastAsia="微软雅黑" w:cs="微软雅黑"/>
          <w:b/>
          <w:bCs/>
          <w:color w:val="851320"/>
          <w:sz w:val="52"/>
          <w:szCs w:val="52"/>
          <w:lang w:val="en-US" w:eastAsia="zh-CN"/>
        </w:rPr>
        <w:t>至尊江南</w:t>
      </w:r>
      <w:r>
        <w:rPr>
          <w:rFonts w:hint="eastAsia" w:ascii="微软雅黑" w:hAnsi="微软雅黑" w:eastAsia="微软雅黑" w:cs="微软雅黑"/>
          <w:b/>
          <w:bCs/>
          <w:color w:val="000000"/>
          <w:sz w:val="52"/>
          <w:szCs w:val="52"/>
          <w:lang w:val="en-US" w:eastAsia="zh-CN"/>
        </w:rPr>
        <w:t>·</w:t>
      </w:r>
      <w:r>
        <w:rPr>
          <w:rFonts w:hint="eastAsia" w:ascii="微软雅黑" w:hAnsi="微软雅黑" w:eastAsia="微软雅黑" w:cs="微软雅黑"/>
          <w:b/>
          <w:bCs/>
          <w:color w:val="000000"/>
          <w:sz w:val="36"/>
          <w:szCs w:val="36"/>
          <w:lang w:val="en-US" w:eastAsia="zh-CN"/>
        </w:rPr>
        <w:t>华东5市6日游</w:t>
      </w:r>
    </w:p>
    <w:p w14:paraId="18EE2A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cs="微软雅黑"/>
          <w:b/>
          <w:bCs/>
          <w:color w:val="FFFFFF"/>
          <w:sz w:val="28"/>
          <w:szCs w:val="28"/>
          <w:highlight w:val="darkRed"/>
          <w:lang w:val="en-US" w:eastAsia="zh-CN"/>
        </w:rPr>
      </w:pPr>
      <w:r>
        <w:rPr>
          <w:rFonts w:hint="eastAsia" w:ascii="微软雅黑" w:hAnsi="微软雅黑" w:eastAsia="微软雅黑" w:cs="微软雅黑"/>
          <w:b/>
          <w:bCs/>
          <w:color w:val="FFFFFF"/>
          <w:sz w:val="22"/>
          <w:szCs w:val="22"/>
          <w:highlight w:val="darkRed"/>
          <w:lang w:val="en-US" w:eastAsia="zh-CN"/>
        </w:rPr>
        <w:t xml:space="preserve"> 升1晚住盐湖城客栈+升1晚5钻+两大古镇+4钻酒店+50元高餐标+纯玩0购物+保证无必销 </w:t>
      </w:r>
    </w:p>
    <w:p w14:paraId="4943605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微软雅黑" w:hAnsi="微软雅黑" w:eastAsia="微软雅黑" w:cs="微软雅黑"/>
          <w:b/>
          <w:bCs/>
          <w:color w:val="FFFFFF"/>
          <w:sz w:val="21"/>
          <w:szCs w:val="21"/>
          <w:highlight w:val="darkRed"/>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22225</wp:posOffset>
                </wp:positionH>
                <wp:positionV relativeFrom="paragraph">
                  <wp:posOffset>139700</wp:posOffset>
                </wp:positionV>
                <wp:extent cx="6622415" cy="0"/>
                <wp:effectExtent l="13970" t="13970" r="31115" b="24130"/>
                <wp:wrapNone/>
                <wp:docPr id="1" name="直接连接符 1"/>
                <wp:cNvGraphicFramePr/>
                <a:graphic xmlns:a="http://schemas.openxmlformats.org/drawingml/2006/main">
                  <a:graphicData uri="http://schemas.microsoft.com/office/word/2010/wordprocessingShape">
                    <wps:wsp>
                      <wps:cNvCnPr/>
                      <wps:spPr>
                        <a:xfrm>
                          <a:off x="401955" y="1635760"/>
                          <a:ext cx="6622415" cy="0"/>
                        </a:xfrm>
                        <a:prstGeom prst="line">
                          <a:avLst/>
                        </a:prstGeom>
                        <a:noFill/>
                        <a:ln w="28575" cap="rnd">
                          <a:solidFill>
                            <a:srgbClr val="851321">
                              <a:lumMod val="50000"/>
                            </a:srgbClr>
                          </a:solidFill>
                          <a:round/>
                        </a:ln>
                        <a:effectLst/>
                      </wps:spPr>
                      <wps:bodyPr/>
                    </wps:wsp>
                  </a:graphicData>
                </a:graphic>
              </wp:anchor>
            </w:drawing>
          </mc:Choice>
          <mc:Fallback>
            <w:pict>
              <v:line id="_x0000_s1026" o:spid="_x0000_s1026" o:spt="20" style="position:absolute;left:0pt;margin-left:1.75pt;margin-top:11pt;height:0pt;width:521.45pt;z-index:251660288;mso-width-relative:page;mso-height-relative:page;" filled="f" stroked="t" coordsize="21600,21600" o:gfxdata="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aW+TLW&#10;AAAACAEAAA8AAAAAAAAAAQAgAAAAIgAAAGRycy9kb3ducmV2LnhtbFBLAQIUABQAAAAIAIdO4kCO&#10;7qi16QEAALADAAAOAAAAAAAAAAEAIAAAACUBAABkcnMvZTJvRG9jLnhtbFBLBQYAAAAABgAGAFkB&#10;AACABQAAAAA=&#10;">
                <v:fill on="f" focussize="0,0"/>
                <v:stroke weight="2.25pt" color="#430A11" joinstyle="round" endcap="round"/>
                <v:imagedata o:title=""/>
                <o:lock v:ext="edit" aspectratio="f"/>
              </v:line>
            </w:pict>
          </mc:Fallback>
        </mc:AlternateContent>
      </w:r>
    </w:p>
    <w:p w14:paraId="2DD3690E">
      <w:pPr>
        <w:keepNext w:val="0"/>
        <w:keepLines w:val="0"/>
        <w:pageBreakBefore w:val="0"/>
        <w:widowControl w:val="0"/>
        <w:kinsoku/>
        <w:wordWrap/>
        <w:overflowPunct/>
        <w:topLinePunct w:val="0"/>
        <w:autoSpaceDE/>
        <w:autoSpaceDN/>
        <w:bidi w:val="0"/>
        <w:adjustRightInd/>
        <w:snapToGrid/>
        <w:spacing w:line="300" w:lineRule="exact"/>
        <w:jc w:val="both"/>
        <w:textAlignment w:val="auto"/>
        <w:rPr>
          <w:b/>
          <w:bCs/>
          <w:color w:val="851321" w:themeColor="accent6" w:themeShade="80"/>
          <w:lang w:val="en-US" w:eastAsia="zh-CN"/>
        </w:rPr>
      </w:pPr>
      <w:r>
        <w:rPr>
          <w:rFonts w:hint="eastAsia" w:ascii="微软雅黑" w:hAnsi="微软雅黑" w:eastAsia="微软雅黑" w:cs="微软雅黑"/>
          <w:b/>
          <w:bCs/>
          <w:color w:val="851321" w:themeColor="accent6" w:themeShade="80"/>
          <w:sz w:val="24"/>
          <w:szCs w:val="24"/>
        </w:rPr>
        <w:t>产品特色——不止于游，更在于品</w:t>
      </w:r>
    </w:p>
    <w:p w14:paraId="7ECD5D1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bCs/>
          <w:color w:val="851321" w:themeColor="accent6" w:themeShade="80"/>
          <w:sz w:val="22"/>
          <w:szCs w:val="22"/>
          <w:lang w:val="en-US" w:eastAsia="zh-CN"/>
        </w:rPr>
      </w:pPr>
      <w:r>
        <w:rPr>
          <w:rFonts w:hint="eastAsia" w:ascii="微软雅黑" w:hAnsi="微软雅黑" w:eastAsia="微软雅黑" w:cs="微软雅黑"/>
          <w:b/>
          <w:bCs/>
          <w:color w:val="851321" w:themeColor="accent6" w:themeShade="80"/>
          <w:sz w:val="36"/>
          <w:szCs w:val="36"/>
          <w:lang w:val="en-US" w:eastAsia="zh-CN"/>
        </w:rPr>
        <w:t>精</w:t>
      </w:r>
      <w:r>
        <w:rPr>
          <w:rFonts w:hint="eastAsia" w:ascii="微软雅黑" w:hAnsi="微软雅黑" w:eastAsia="微软雅黑" w:cs="微软雅黑"/>
          <w:b/>
          <w:bCs/>
          <w:color w:val="851321" w:themeColor="accent6" w:themeShade="80"/>
          <w:sz w:val="22"/>
          <w:szCs w:val="22"/>
          <w:lang w:val="en-US" w:eastAsia="zh-CN"/>
        </w:rPr>
        <w:t>华景点</w:t>
      </w:r>
      <w:r>
        <w:rPr>
          <w:rFonts w:hint="eastAsia" w:ascii="微软雅黑" w:hAnsi="微软雅黑" w:eastAsia="微软雅黑" w:cs="微软雅黑"/>
          <w:b/>
          <w:bCs/>
          <w:color w:val="851321" w:themeColor="accent6" w:themeShade="80"/>
          <w:sz w:val="22"/>
          <w:szCs w:val="22"/>
        </w:rPr>
        <w:t>·</w:t>
      </w:r>
      <w:r>
        <w:rPr>
          <w:rFonts w:hint="eastAsia" w:ascii="微软雅黑" w:hAnsi="微软雅黑" w:eastAsia="微软雅黑" w:cs="微软雅黑"/>
          <w:b/>
          <w:bCs/>
          <w:color w:val="851321" w:themeColor="accent6" w:themeShade="80"/>
          <w:sz w:val="22"/>
          <w:szCs w:val="22"/>
          <w:lang w:val="en-US" w:eastAsia="zh-CN"/>
        </w:rPr>
        <w:t>奢享畅游</w:t>
      </w:r>
    </w:p>
    <w:p w14:paraId="71B3478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一众5A名胜全涵盖，</w:t>
      </w:r>
      <w:r>
        <w:rPr>
          <w:rFonts w:hint="eastAsia" w:ascii="微软雅黑" w:hAnsi="微软雅黑" w:eastAsia="微软雅黑" w:cs="微软雅黑"/>
          <w:b/>
          <w:bCs/>
          <w:color w:val="000000"/>
          <w:sz w:val="21"/>
          <w:szCs w:val="21"/>
        </w:rPr>
        <w:t>中山陵</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rPr>
        <w:t>鼋头渚</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rPr>
        <w:t>飞来峰</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lang w:val="en-US" w:eastAsia="zh-CN"/>
        </w:rPr>
        <w:t>周庄</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rPr>
        <w:t>乌镇</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rPr>
        <w:t>西湖</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rPr>
        <w:t>狮子林</w:t>
      </w:r>
      <w:r>
        <w:rPr>
          <w:rFonts w:hint="eastAsia" w:ascii="微软雅黑" w:hAnsi="微软雅黑" w:eastAsia="微软雅黑" w:cs="微软雅黑"/>
          <w:b w:val="0"/>
          <w:bCs w:val="0"/>
          <w:color w:val="000000"/>
          <w:sz w:val="21"/>
          <w:szCs w:val="21"/>
        </w:rPr>
        <w:t xml:space="preserve">等尽数收录，门票价值约 </w:t>
      </w:r>
      <w:r>
        <w:rPr>
          <w:rFonts w:hint="eastAsia" w:ascii="微软雅黑" w:hAnsi="微软雅黑" w:eastAsia="微软雅黑" w:cs="微软雅黑"/>
          <w:b/>
          <w:bCs/>
          <w:color w:val="000000"/>
          <w:sz w:val="21"/>
          <w:szCs w:val="21"/>
        </w:rPr>
        <w:t>600</w:t>
      </w:r>
      <w:r>
        <w:rPr>
          <w:rFonts w:hint="eastAsia" w:ascii="微软雅黑" w:hAnsi="微软雅黑" w:eastAsia="微软雅黑" w:cs="微软雅黑"/>
          <w:b w:val="0"/>
          <w:bCs w:val="0"/>
          <w:color w:val="000000"/>
          <w:sz w:val="21"/>
          <w:szCs w:val="21"/>
        </w:rPr>
        <w:t xml:space="preserve"> 元，一站尽览江南盛景。</w:t>
      </w:r>
    </w:p>
    <w:p w14:paraId="3E6C7DD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1"/>
          <w:szCs w:val="21"/>
          <w:lang w:val="en-US" w:eastAsia="zh-CN"/>
        </w:rPr>
      </w:pPr>
    </w:p>
    <w:p w14:paraId="04027FE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纯</w:t>
      </w:r>
      <w:r>
        <w:rPr>
          <w:rFonts w:hint="eastAsia" w:ascii="微软雅黑" w:hAnsi="微软雅黑" w:eastAsia="微软雅黑" w:cs="微软雅黑"/>
          <w:b/>
          <w:bCs/>
          <w:color w:val="851321" w:themeColor="accent6" w:themeShade="80"/>
          <w:sz w:val="22"/>
          <w:szCs w:val="22"/>
        </w:rPr>
        <w:t>净出行·零压之旅</w:t>
      </w:r>
    </w:p>
    <w:p w14:paraId="50985B0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全程“</w:t>
      </w:r>
      <w:r>
        <w:rPr>
          <w:rFonts w:hint="eastAsia" w:ascii="微软雅黑" w:hAnsi="微软雅黑" w:eastAsia="微软雅黑" w:cs="微软雅黑"/>
          <w:b/>
          <w:bCs/>
          <w:color w:val="auto"/>
          <w:sz w:val="21"/>
          <w:szCs w:val="21"/>
        </w:rPr>
        <w:t>绝无必销</w:t>
      </w:r>
      <w:r>
        <w:rPr>
          <w:rFonts w:hint="eastAsia" w:ascii="微软雅黑" w:hAnsi="微软雅黑" w:eastAsia="微软雅黑" w:cs="微软雅黑"/>
          <w:b w:val="0"/>
          <w:bCs w:val="0"/>
          <w:color w:val="000000"/>
          <w:sz w:val="21"/>
          <w:szCs w:val="21"/>
        </w:rPr>
        <w:t>”，告别</w:t>
      </w:r>
      <w:r>
        <w:rPr>
          <w:rFonts w:hint="eastAsia" w:ascii="微软雅黑" w:hAnsi="微软雅黑" w:eastAsia="微软雅黑" w:cs="微软雅黑"/>
          <w:b w:val="0"/>
          <w:bCs w:val="0"/>
          <w:color w:val="000000"/>
          <w:sz w:val="21"/>
          <w:szCs w:val="21"/>
          <w:lang w:eastAsia="zh-CN"/>
        </w:rPr>
        <w:t>隐性消费</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val="0"/>
          <w:bCs w:val="0"/>
          <w:color w:val="000000"/>
          <w:sz w:val="21"/>
          <w:szCs w:val="21"/>
          <w:lang w:val="en-US" w:eastAsia="zh-CN"/>
        </w:rPr>
        <w:t>中山陵、鼋头渚、</w:t>
      </w:r>
      <w:r>
        <w:rPr>
          <w:rFonts w:hint="eastAsia" w:ascii="微软雅黑" w:hAnsi="微软雅黑" w:eastAsia="微软雅黑" w:cs="微软雅黑"/>
          <w:b w:val="0"/>
          <w:bCs w:val="0"/>
          <w:color w:val="000000"/>
          <w:sz w:val="21"/>
          <w:szCs w:val="21"/>
        </w:rPr>
        <w:t>周庄、西湖公交等已</w:t>
      </w:r>
      <w:r>
        <w:rPr>
          <w:rFonts w:hint="eastAsia" w:ascii="微软雅黑" w:hAnsi="微软雅黑" w:eastAsia="微软雅黑" w:cs="微软雅黑"/>
          <w:b w:val="0"/>
          <w:bCs w:val="0"/>
          <w:color w:val="000000"/>
          <w:sz w:val="21"/>
          <w:szCs w:val="21"/>
          <w:lang w:eastAsia="zh-CN"/>
        </w:rPr>
        <w:t>全</w:t>
      </w:r>
      <w:r>
        <w:rPr>
          <w:rFonts w:hint="eastAsia" w:ascii="微软雅黑" w:hAnsi="微软雅黑" w:eastAsia="微软雅黑" w:cs="微软雅黑"/>
          <w:b w:val="0"/>
          <w:bCs w:val="0"/>
          <w:color w:val="000000"/>
          <w:sz w:val="21"/>
          <w:szCs w:val="21"/>
          <w:lang w:val="en-US" w:eastAsia="zh-CN"/>
        </w:rPr>
        <w:t>含</w:t>
      </w:r>
      <w:r>
        <w:rPr>
          <w:rFonts w:hint="eastAsia" w:ascii="微软雅黑" w:hAnsi="微软雅黑" w:eastAsia="微软雅黑" w:cs="微软雅黑"/>
          <w:b w:val="0"/>
          <w:bCs w:val="0"/>
          <w:color w:val="000000"/>
          <w:sz w:val="21"/>
          <w:szCs w:val="21"/>
        </w:rPr>
        <w:t>，您只管轻松出发，所见即所得。</w:t>
      </w:r>
    </w:p>
    <w:p w14:paraId="2EA5E34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lang w:val="en-US" w:eastAsia="zh-CN"/>
        </w:rPr>
      </w:pPr>
    </w:p>
    <w:p w14:paraId="0BAFDF4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舌</w:t>
      </w:r>
      <w:r>
        <w:rPr>
          <w:rFonts w:hint="eastAsia" w:ascii="微软雅黑" w:hAnsi="微软雅黑" w:eastAsia="微软雅黑" w:cs="微软雅黑"/>
          <w:b/>
          <w:bCs/>
          <w:color w:val="851321" w:themeColor="accent6" w:themeShade="80"/>
          <w:sz w:val="22"/>
          <w:szCs w:val="22"/>
        </w:rPr>
        <w:t>尖江南·风味人间</w:t>
      </w:r>
    </w:p>
    <w:p w14:paraId="62253E3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甄选地道江南味道，</w:t>
      </w:r>
      <w:r>
        <w:rPr>
          <w:rFonts w:hint="eastAsia" w:ascii="微软雅黑" w:hAnsi="微软雅黑" w:eastAsia="微软雅黑" w:cs="微软雅黑"/>
          <w:b/>
          <w:bCs/>
          <w:color w:val="auto"/>
          <w:sz w:val="21"/>
          <w:szCs w:val="21"/>
        </w:rPr>
        <w:t>升级50元/人高标定制餐</w:t>
      </w:r>
      <w:r>
        <w:rPr>
          <w:rFonts w:hint="eastAsia" w:ascii="微软雅黑" w:hAnsi="微软雅黑" w:eastAsia="微软雅黑" w:cs="微软雅黑"/>
          <w:b w:val="0"/>
          <w:bCs w:val="0"/>
          <w:color w:val="000000"/>
          <w:sz w:val="21"/>
          <w:szCs w:val="21"/>
        </w:rPr>
        <w:t>，严选合作餐厅。特别安排</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杭州龙井御茶宴</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，以茶入馔，品味时令与传统，让舌尖与江南温柔相遇。</w:t>
      </w:r>
    </w:p>
    <w:p w14:paraId="25F4B9A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p>
    <w:p w14:paraId="770ED51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枕</w:t>
      </w:r>
      <w:r>
        <w:rPr>
          <w:rFonts w:hint="eastAsia" w:ascii="微软雅黑" w:hAnsi="微软雅黑" w:eastAsia="微软雅黑" w:cs="微软雅黑"/>
          <w:b/>
          <w:bCs/>
          <w:color w:val="851321" w:themeColor="accent6" w:themeShade="80"/>
          <w:sz w:val="22"/>
          <w:szCs w:val="22"/>
        </w:rPr>
        <w:t>梦水乡·舒心入眠</w:t>
      </w:r>
    </w:p>
    <w:p w14:paraId="4B0F00E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sz w:val="21"/>
          <w:szCs w:val="21"/>
          <w:highlight w:val="none"/>
          <w:lang w:val="en-US" w:eastAsia="zh-CN"/>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全程网评</w:t>
      </w:r>
      <w:r>
        <w:rPr>
          <w:rFonts w:hint="eastAsia" w:ascii="微软雅黑" w:hAnsi="微软雅黑" w:eastAsia="微软雅黑" w:cs="微软雅黑"/>
          <w:b/>
          <w:bCs/>
          <w:color w:val="auto"/>
          <w:sz w:val="21"/>
          <w:szCs w:val="21"/>
        </w:rPr>
        <w:t>4钻酒店</w:t>
      </w:r>
      <w:r>
        <w:rPr>
          <w:rFonts w:hint="eastAsia" w:ascii="微软雅黑" w:hAnsi="微软雅黑" w:eastAsia="微软雅黑" w:cs="微软雅黑"/>
          <w:b w:val="0"/>
          <w:bCs w:val="0"/>
          <w:color w:val="000000"/>
          <w:sz w:val="21"/>
          <w:szCs w:val="21"/>
        </w:rPr>
        <w:t>，升级一晚</w:t>
      </w:r>
      <w:r>
        <w:rPr>
          <w:rFonts w:hint="eastAsia" w:ascii="微软雅黑" w:hAnsi="微软雅黑" w:eastAsia="微软雅黑" w:cs="微软雅黑"/>
          <w:b/>
          <w:bCs/>
          <w:color w:val="auto"/>
          <w:sz w:val="21"/>
          <w:szCs w:val="21"/>
        </w:rPr>
        <w:t>5钻奢华酒店</w:t>
      </w:r>
      <w:r>
        <w:rPr>
          <w:rFonts w:hint="eastAsia" w:ascii="微软雅黑" w:hAnsi="微软雅黑" w:eastAsia="微软雅黑" w:cs="微软雅黑"/>
          <w:b w:val="0"/>
          <w:bCs w:val="0"/>
          <w:color w:val="000000"/>
          <w:sz w:val="21"/>
          <w:szCs w:val="21"/>
        </w:rPr>
        <w:t>，含丰盛自助早餐。</w:t>
      </w:r>
      <w:r>
        <w:rPr>
          <w:rFonts w:hint="eastAsia" w:ascii="微软雅黑" w:hAnsi="微软雅黑" w:eastAsia="微软雅黑" w:cs="微软雅黑"/>
          <w:b w:val="0"/>
          <w:bCs w:val="0"/>
          <w:color w:val="000000"/>
          <w:sz w:val="21"/>
          <w:szCs w:val="21"/>
          <w:lang w:val="en-US" w:eastAsia="zh-CN"/>
        </w:rPr>
        <w:t>特别限量升级1晚</w:t>
      </w:r>
      <w:r>
        <w:rPr>
          <w:rFonts w:hint="eastAsia" w:ascii="微软雅黑" w:hAnsi="微软雅黑" w:eastAsia="微软雅黑" w:cs="微软雅黑"/>
          <w:b/>
          <w:bCs/>
          <w:color w:val="auto"/>
          <w:sz w:val="21"/>
          <w:szCs w:val="21"/>
          <w:lang w:val="en-US" w:eastAsia="zh-CN"/>
        </w:rPr>
        <w:t>东方盐湖城景区内客栈</w:t>
      </w:r>
      <w:r>
        <w:rPr>
          <w:rFonts w:hint="eastAsia" w:ascii="微软雅黑" w:hAnsi="微软雅黑" w:eastAsia="微软雅黑" w:cs="微软雅黑"/>
          <w:color w:val="000000"/>
          <w:sz w:val="21"/>
          <w:szCs w:val="21"/>
          <w:highlight w:val="none"/>
          <w:lang w:val="en-US" w:eastAsia="zh-CN"/>
        </w:rPr>
        <w:t>！</w:t>
      </w:r>
    </w:p>
    <w:p w14:paraId="569945C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sz w:val="21"/>
          <w:szCs w:val="21"/>
          <w:highlight w:val="none"/>
          <w:lang w:val="en-US" w:eastAsia="zh-CN"/>
        </w:rPr>
      </w:pPr>
    </w:p>
    <w:p w14:paraId="3E2587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lang w:val="en-US" w:eastAsia="zh-CN"/>
        </w:rPr>
      </w:pPr>
      <w:r>
        <w:rPr>
          <w:rFonts w:hint="eastAsia" w:ascii="微软雅黑" w:hAnsi="微软雅黑" w:eastAsia="微软雅黑" w:cs="微软雅黑"/>
          <w:b/>
          <w:bCs/>
          <w:color w:val="851321" w:themeColor="accent6" w:themeShade="80"/>
          <w:sz w:val="36"/>
          <w:szCs w:val="36"/>
          <w:lang w:val="en-US" w:eastAsia="zh-CN"/>
        </w:rPr>
        <w:t>双</w:t>
      </w:r>
      <w:r>
        <w:rPr>
          <w:rFonts w:hint="eastAsia" w:ascii="微软雅黑" w:hAnsi="微软雅黑" w:eastAsia="微软雅黑" w:cs="微软雅黑"/>
          <w:b/>
          <w:bCs/>
          <w:color w:val="851321" w:themeColor="accent6" w:themeShade="80"/>
          <w:sz w:val="22"/>
          <w:szCs w:val="22"/>
          <w:lang w:val="en-US" w:eastAsia="zh-CN"/>
        </w:rPr>
        <w:t>镇寻韵·枕水江南</w:t>
      </w:r>
    </w:p>
    <w:p w14:paraId="14B032D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lang w:val="en-US" w:eastAsia="zh-CN"/>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lang w:val="en-US" w:eastAsia="zh-CN"/>
        </w:rPr>
        <w:t>甄选两大重量级5A江南水乡，</w:t>
      </w:r>
      <w:r>
        <w:rPr>
          <w:rFonts w:hint="eastAsia" w:ascii="微软雅黑" w:hAnsi="微软雅黑" w:eastAsia="微软雅黑" w:cs="微软雅黑"/>
          <w:b/>
          <w:bCs/>
          <w:color w:val="auto"/>
          <w:sz w:val="21"/>
          <w:szCs w:val="21"/>
          <w:lang w:val="en-US" w:eastAsia="zh-CN"/>
        </w:rPr>
        <w:t>乌镇西栅</w:t>
      </w:r>
      <w:r>
        <w:rPr>
          <w:rFonts w:hint="eastAsia" w:ascii="微软雅黑" w:hAnsi="微软雅黑" w:eastAsia="微软雅黑" w:cs="微软雅黑"/>
          <w:b w:val="0"/>
          <w:bCs w:val="0"/>
          <w:color w:val="000000"/>
          <w:sz w:val="21"/>
          <w:szCs w:val="21"/>
          <w:lang w:val="en-US" w:eastAsia="zh-CN"/>
        </w:rPr>
        <w:t>、</w:t>
      </w:r>
      <w:r>
        <w:rPr>
          <w:rFonts w:hint="eastAsia" w:ascii="微软雅黑" w:hAnsi="微软雅黑" w:eastAsia="微软雅黑" w:cs="微软雅黑"/>
          <w:b/>
          <w:bCs/>
          <w:color w:val="auto"/>
          <w:sz w:val="21"/>
          <w:szCs w:val="21"/>
          <w:lang w:val="en-US" w:eastAsia="zh-CN"/>
        </w:rPr>
        <w:t>周庄古镇</w:t>
      </w:r>
      <w:r>
        <w:rPr>
          <w:rFonts w:hint="eastAsia" w:ascii="微软雅黑" w:hAnsi="微软雅黑" w:eastAsia="微软雅黑" w:cs="微软雅黑"/>
          <w:b w:val="0"/>
          <w:bCs w:val="0"/>
          <w:color w:val="000000"/>
          <w:sz w:val="21"/>
          <w:szCs w:val="21"/>
          <w:lang w:val="en-US" w:eastAsia="zh-CN"/>
        </w:rPr>
        <w:t>尽数囊括，双5A加持，镇镇各有风情、独具韵味，不重样解锁江南柔情，门票价值高达</w:t>
      </w:r>
      <w:r>
        <w:rPr>
          <w:rFonts w:hint="eastAsia" w:ascii="微软雅黑" w:hAnsi="微软雅黑" w:eastAsia="微软雅黑" w:cs="微软雅黑"/>
          <w:b/>
          <w:bCs/>
          <w:color w:val="auto"/>
          <w:sz w:val="21"/>
          <w:szCs w:val="21"/>
          <w:lang w:val="en-US" w:eastAsia="zh-CN"/>
        </w:rPr>
        <w:t>200元</w:t>
      </w:r>
      <w:r>
        <w:rPr>
          <w:rFonts w:hint="eastAsia" w:ascii="微软雅黑" w:hAnsi="微软雅黑" w:eastAsia="微软雅黑" w:cs="微软雅黑"/>
          <w:b w:val="0"/>
          <w:bCs w:val="0"/>
          <w:color w:val="000000"/>
          <w:sz w:val="21"/>
          <w:szCs w:val="21"/>
          <w:lang w:val="en-US" w:eastAsia="zh-CN"/>
        </w:rPr>
        <w:t>，沉浸式感受水乡千年烟火与诗意。</w:t>
      </w:r>
    </w:p>
    <w:p w14:paraId="3F692A9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lang w:val="en-US" w:eastAsia="zh-CN"/>
        </w:rPr>
      </w:pPr>
    </w:p>
    <w:p w14:paraId="53DAC9E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金</w:t>
      </w:r>
      <w:r>
        <w:rPr>
          <w:rFonts w:hint="eastAsia" w:ascii="微软雅黑" w:hAnsi="微软雅黑" w:eastAsia="微软雅黑" w:cs="微软雅黑"/>
          <w:b/>
          <w:bCs/>
          <w:color w:val="851321" w:themeColor="accent6" w:themeShade="80"/>
          <w:sz w:val="22"/>
          <w:szCs w:val="22"/>
        </w:rPr>
        <w:t>牌向导·如沐春风</w:t>
      </w:r>
    </w:p>
    <w:p w14:paraId="1BCA69D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全年0投诉</w:t>
      </w:r>
      <w:r>
        <w:rPr>
          <w:rFonts w:hint="eastAsia" w:ascii="微软雅黑" w:hAnsi="微软雅黑" w:eastAsia="微软雅黑" w:cs="微软雅黑"/>
          <w:b/>
          <w:bCs/>
          <w:color w:val="000000"/>
          <w:sz w:val="21"/>
          <w:szCs w:val="21"/>
        </w:rPr>
        <w:t>口碑导游</w:t>
      </w:r>
      <w:r>
        <w:rPr>
          <w:rFonts w:hint="eastAsia" w:ascii="微软雅黑" w:hAnsi="微软雅黑" w:eastAsia="微软雅黑" w:cs="微软雅黑"/>
          <w:b w:val="0"/>
          <w:bCs w:val="0"/>
          <w:color w:val="000000"/>
          <w:sz w:val="21"/>
          <w:szCs w:val="21"/>
        </w:rPr>
        <w:t>，深度讲解不背书。从史海钩沉到街巷烟火，带您读懂江南的千年脉搏，让旅程更有温度。</w:t>
      </w:r>
    </w:p>
    <w:p w14:paraId="33CF5CFF">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default"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【行程简述】</w:t>
      </w:r>
    </w:p>
    <w:tbl>
      <w:tblPr>
        <w:tblStyle w:val="5"/>
        <w:tblW w:w="10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6106"/>
        <w:gridCol w:w="716"/>
        <w:gridCol w:w="700"/>
        <w:gridCol w:w="717"/>
        <w:gridCol w:w="1633"/>
      </w:tblGrid>
      <w:tr w14:paraId="4A35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31"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14:paraId="6702E2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日期</w:t>
            </w:r>
          </w:p>
        </w:tc>
        <w:tc>
          <w:tcPr>
            <w:tcW w:w="6106"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2A65CB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线路</w:t>
            </w:r>
          </w:p>
        </w:tc>
        <w:tc>
          <w:tcPr>
            <w:tcW w:w="716"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43A9BA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早餐</w:t>
            </w:r>
          </w:p>
        </w:tc>
        <w:tc>
          <w:tcPr>
            <w:tcW w:w="700"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7702A5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中餐</w:t>
            </w:r>
          </w:p>
        </w:tc>
        <w:tc>
          <w:tcPr>
            <w:tcW w:w="717"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13EBB7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晚餐</w:t>
            </w:r>
          </w:p>
        </w:tc>
        <w:tc>
          <w:tcPr>
            <w:tcW w:w="1633"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547AD4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酒店</w:t>
            </w:r>
          </w:p>
        </w:tc>
      </w:tr>
      <w:tr w14:paraId="29A4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5D8C0916">
            <w:pPr>
              <w:pStyle w:val="8"/>
              <w:keepNext w:val="0"/>
              <w:keepLines w:val="0"/>
              <w:pageBreakBefore w:val="0"/>
              <w:widowControl w:val="0"/>
              <w:kinsoku/>
              <w:wordWrap/>
              <w:overflowPunct/>
              <w:topLinePunct w:val="0"/>
              <w:autoSpaceDE/>
              <w:autoSpaceDN/>
              <w:bidi w:val="0"/>
              <w:adjustRightInd/>
              <w:snapToGrid/>
              <w:spacing w:before="92" w:line="360" w:lineRule="exact"/>
              <w:ind w:left="113" w:leftChars="0" w:right="106" w:rightChars="0"/>
              <w:jc w:val="center"/>
              <w:textAlignment w:val="auto"/>
              <w:rPr>
                <w:rFonts w:ascii="微软雅黑" w:hAnsi="微软雅黑" w:eastAsia="微软雅黑" w:cs="宋体"/>
                <w:color w:val="000000"/>
                <w:kern w:val="0"/>
                <w:szCs w:val="21"/>
              </w:rPr>
            </w:pPr>
            <w:r>
              <w:rPr>
                <w:rFonts w:ascii="微软雅黑"/>
                <w:sz w:val="21"/>
              </w:rPr>
              <w:t>D1</w:t>
            </w:r>
          </w:p>
        </w:tc>
        <w:tc>
          <w:tcPr>
            <w:tcW w:w="6106" w:type="dxa"/>
            <w:tcBorders>
              <w:top w:val="single" w:color="auto" w:sz="4" w:space="0"/>
              <w:left w:val="nil"/>
              <w:bottom w:val="single" w:color="auto" w:sz="4" w:space="0"/>
              <w:right w:val="single" w:color="auto" w:sz="4" w:space="0"/>
            </w:tcBorders>
            <w:noWrap w:val="0"/>
            <w:vAlign w:val="center"/>
          </w:tcPr>
          <w:p w14:paraId="7B8ADBBD">
            <w:pPr>
              <w:keepNext w:val="0"/>
              <w:keepLines w:val="0"/>
              <w:pageBreakBefore w:val="0"/>
              <w:widowControl/>
              <w:suppressLineNumbers w:val="0"/>
              <w:kinsoku/>
              <w:wordWrap/>
              <w:overflowPunct/>
              <w:topLinePunct w:val="0"/>
              <w:autoSpaceDE/>
              <w:autoSpaceDN/>
              <w:bidi w:val="0"/>
              <w:adjustRightInd/>
              <w:snapToGrid w:val="0"/>
              <w:jc w:val="left"/>
              <w:textAlignment w:val="auto"/>
              <w:rPr>
                <w:sz w:val="21"/>
                <w:szCs w:val="21"/>
              </w:rPr>
            </w:pPr>
            <w:r>
              <w:rPr>
                <w:rFonts w:ascii="微软雅黑" w:hAnsi="微软雅黑" w:eastAsia="微软雅黑" w:cs="微软雅黑"/>
                <w:b/>
                <w:bCs/>
                <w:color w:val="000000"/>
                <w:kern w:val="0"/>
                <w:sz w:val="21"/>
                <w:szCs w:val="21"/>
                <w:lang w:val="en-US" w:eastAsia="zh-CN" w:bidi="ar"/>
              </w:rPr>
              <w:t>四川各地</w:t>
            </w:r>
            <w:r>
              <w:rPr>
                <w:rFonts w:ascii="MS Gothic" w:hAnsi="MS Gothic" w:eastAsia="MS Gothic" w:cs="MS Gothic"/>
                <w:b/>
                <w:bCs/>
                <w:color w:val="000000"/>
                <w:kern w:val="0"/>
                <w:sz w:val="21"/>
                <w:szCs w:val="21"/>
                <w:lang w:val="en-US" w:eastAsia="zh-CN" w:bidi="ar"/>
              </w:rPr>
              <w:t>✈</w:t>
            </w:r>
            <w:r>
              <w:rPr>
                <w:rFonts w:hint="eastAsia" w:ascii="微软雅黑" w:hAnsi="微软雅黑" w:eastAsia="微软雅黑" w:cs="微软雅黑"/>
                <w:b/>
                <w:bCs/>
                <w:color w:val="000000"/>
                <w:kern w:val="0"/>
                <w:sz w:val="21"/>
                <w:szCs w:val="21"/>
                <w:lang w:val="en-US" w:eastAsia="zh-CN" w:bidi="ar"/>
              </w:rPr>
              <w:t xml:space="preserve">上海  或南京—接站服务—自由活动 </w:t>
            </w:r>
          </w:p>
          <w:p w14:paraId="0A4894AD">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default" w:ascii="微软雅黑" w:hAnsi="微软雅黑" w:eastAsia="微软雅黑" w:cs="微软雅黑"/>
                <w:color w:val="000000"/>
                <w:kern w:val="0"/>
                <w:sz w:val="21"/>
                <w:szCs w:val="21"/>
                <w:lang w:val="en-US" w:eastAsia="zh-CN"/>
              </w:rPr>
            </w:pPr>
            <w:r>
              <w:rPr>
                <w:rFonts w:hint="eastAsia" w:ascii="微软雅黑" w:hAnsi="微软雅黑" w:eastAsia="微软雅黑" w:cs="微软雅黑"/>
                <w:color w:val="000000"/>
                <w:kern w:val="0"/>
                <w:sz w:val="21"/>
                <w:szCs w:val="21"/>
                <w:lang w:val="en-US" w:eastAsia="zh-CN" w:bidi="ar"/>
              </w:rPr>
              <w:t>飞上海的可安排：</w:t>
            </w:r>
            <w:r>
              <w:rPr>
                <w:rFonts w:hint="eastAsia" w:ascii="微软雅黑" w:hAnsi="微软雅黑" w:eastAsia="微软雅黑" w:cs="微软雅黑"/>
                <w:b/>
                <w:bCs/>
                <w:color w:val="C00000"/>
                <w:kern w:val="0"/>
                <w:sz w:val="21"/>
                <w:szCs w:val="21"/>
                <w:lang w:val="en-US" w:eastAsia="zh-CN" w:bidi="ar"/>
              </w:rPr>
              <w:t>夜游上海+金茂登高+游船</w:t>
            </w:r>
            <w:r>
              <w:rPr>
                <w:rFonts w:hint="eastAsia" w:ascii="微软雅黑" w:hAnsi="微软雅黑" w:eastAsia="微软雅黑" w:cs="微软雅黑"/>
                <w:color w:val="000000"/>
                <w:kern w:val="0"/>
                <w:sz w:val="21"/>
                <w:szCs w:val="21"/>
                <w:lang w:val="en-US" w:eastAsia="zh-CN" w:bidi="ar"/>
              </w:rPr>
              <w:t>（自费）</w:t>
            </w:r>
          </w:p>
        </w:tc>
        <w:tc>
          <w:tcPr>
            <w:tcW w:w="716" w:type="dxa"/>
            <w:tcBorders>
              <w:top w:val="single" w:color="auto" w:sz="4" w:space="0"/>
              <w:left w:val="nil"/>
              <w:bottom w:val="single" w:color="auto" w:sz="4" w:space="0"/>
              <w:right w:val="single" w:color="auto" w:sz="4" w:space="0"/>
            </w:tcBorders>
            <w:noWrap w:val="0"/>
            <w:vAlign w:val="center"/>
          </w:tcPr>
          <w:p w14:paraId="6610C796">
            <w:pPr>
              <w:pStyle w:val="8"/>
              <w:keepNext w:val="0"/>
              <w:keepLines w:val="0"/>
              <w:pageBreakBefore w:val="0"/>
              <w:widowControl w:val="0"/>
              <w:kinsoku/>
              <w:wordWrap/>
              <w:overflowPunct/>
              <w:topLinePunct w:val="0"/>
              <w:autoSpaceDE/>
              <w:autoSpaceDN/>
              <w:bidi w:val="0"/>
              <w:adjustRightInd/>
              <w:snapToGrid/>
              <w:spacing w:before="92" w:line="360" w:lineRule="exact"/>
              <w:ind w:left="8" w:leftChars="0"/>
              <w:jc w:val="center"/>
              <w:textAlignment w:val="auto"/>
              <w:rPr>
                <w:rFonts w:hint="eastAsia" w:ascii="微软雅黑" w:hAnsi="微软雅黑" w:eastAsia="微软雅黑" w:cs="微软雅黑"/>
                <w:color w:val="000000"/>
                <w:kern w:val="0"/>
                <w:szCs w:val="21"/>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435C93D6">
            <w:pPr>
              <w:pStyle w:val="8"/>
              <w:keepNext w:val="0"/>
              <w:keepLines w:val="0"/>
              <w:pageBreakBefore w:val="0"/>
              <w:widowControl w:val="0"/>
              <w:kinsoku/>
              <w:wordWrap/>
              <w:overflowPunct/>
              <w:topLinePunct w:val="0"/>
              <w:autoSpaceDE/>
              <w:autoSpaceDN/>
              <w:bidi w:val="0"/>
              <w:adjustRightInd/>
              <w:snapToGrid/>
              <w:spacing w:before="92" w:line="360" w:lineRule="exact"/>
              <w:ind w:left="8" w:leftChars="0"/>
              <w:jc w:val="center"/>
              <w:textAlignment w:val="auto"/>
              <w:rPr>
                <w:rFonts w:hint="eastAsia" w:ascii="微软雅黑" w:hAnsi="微软雅黑" w:eastAsia="微软雅黑" w:cs="微软雅黑"/>
                <w:color w:val="000000"/>
                <w:kern w:val="0"/>
                <w:sz w:val="21"/>
                <w:szCs w:val="21"/>
                <w:lang w:val="en-US" w:eastAsia="zh-CN" w:bidi="ar-SA"/>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7CA2996A">
            <w:pPr>
              <w:pStyle w:val="8"/>
              <w:keepNext w:val="0"/>
              <w:keepLines w:val="0"/>
              <w:pageBreakBefore w:val="0"/>
              <w:widowControl w:val="0"/>
              <w:kinsoku/>
              <w:wordWrap/>
              <w:overflowPunct/>
              <w:topLinePunct w:val="0"/>
              <w:autoSpaceDE/>
              <w:autoSpaceDN/>
              <w:bidi w:val="0"/>
              <w:adjustRightInd/>
              <w:snapToGrid/>
              <w:spacing w:before="92" w:line="360" w:lineRule="exact"/>
              <w:ind w:left="8" w:leftChars="0"/>
              <w:jc w:val="center"/>
              <w:textAlignment w:val="auto"/>
              <w:rPr>
                <w:rFonts w:hint="eastAsia" w:ascii="微软雅黑" w:hAnsi="微软雅黑" w:eastAsia="微软雅黑" w:cs="微软雅黑"/>
                <w:color w:val="000000"/>
                <w:kern w:val="0"/>
                <w:szCs w:val="21"/>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center"/>
          </w:tcPr>
          <w:p w14:paraId="3D46D5C7">
            <w:pPr>
              <w:pStyle w:val="8"/>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default" w:ascii="微软雅黑" w:hAnsi="微软雅黑" w:eastAsia="微软雅黑" w:cs="微软雅黑"/>
                <w:b w:val="0"/>
                <w:bCs/>
                <w:color w:val="000000" w:themeColor="text1"/>
                <w:kern w:val="0"/>
                <w:lang w:val="en-US" w:eastAsia="zh-CN"/>
                <w14:textFill>
                  <w14:solidFill>
                    <w14:schemeClr w14:val="tx1"/>
                  </w14:solidFill>
                </w14:textFill>
              </w:rPr>
            </w:pPr>
            <w:r>
              <w:rPr>
                <w:rFonts w:hint="eastAsia" w:ascii="微软雅黑" w:eastAsia="微软雅黑"/>
                <w:b w:val="0"/>
                <w:bCs/>
                <w:color w:val="000000" w:themeColor="text1"/>
                <w:sz w:val="21"/>
                <w:lang w:val="en-US" w:eastAsia="zh-CN"/>
                <w14:textFill>
                  <w14:solidFill>
                    <w14:schemeClr w14:val="tx1"/>
                  </w14:solidFill>
                </w14:textFill>
              </w:rPr>
              <w:t>南京或</w:t>
            </w:r>
            <w:r>
              <w:rPr>
                <w:rFonts w:hint="eastAsia" w:ascii="微软雅黑" w:eastAsia="微软雅黑"/>
                <w:b w:val="0"/>
                <w:bCs/>
                <w:color w:val="000000" w:themeColor="text1"/>
                <w:sz w:val="21"/>
                <w:lang w:eastAsia="zh-CN"/>
                <w14:textFill>
                  <w14:solidFill>
                    <w14:schemeClr w14:val="tx1"/>
                  </w14:solidFill>
                </w14:textFill>
              </w:rPr>
              <w:t>上海</w:t>
            </w:r>
          </w:p>
        </w:tc>
      </w:tr>
      <w:tr w14:paraId="3C3B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52EE9B93">
            <w:pPr>
              <w:pStyle w:val="8"/>
              <w:keepNext w:val="0"/>
              <w:keepLines w:val="0"/>
              <w:pageBreakBefore w:val="0"/>
              <w:widowControl w:val="0"/>
              <w:kinsoku/>
              <w:wordWrap/>
              <w:overflowPunct/>
              <w:topLinePunct w:val="0"/>
              <w:autoSpaceDE/>
              <w:autoSpaceDN/>
              <w:bidi w:val="0"/>
              <w:adjustRightInd/>
              <w:snapToGrid/>
              <w:spacing w:before="93" w:line="360" w:lineRule="exact"/>
              <w:ind w:left="113" w:leftChars="0" w:right="106" w:rightChars="0"/>
              <w:jc w:val="center"/>
              <w:textAlignment w:val="auto"/>
              <w:rPr>
                <w:rFonts w:hint="default" w:ascii="微软雅黑" w:hAnsi="微软雅黑" w:eastAsia="微软雅黑" w:cs="宋体"/>
                <w:color w:val="000000"/>
                <w:kern w:val="0"/>
                <w:lang w:val="en-US" w:eastAsia="zh-CN"/>
              </w:rPr>
            </w:pPr>
            <w:r>
              <w:rPr>
                <w:rFonts w:ascii="微软雅黑"/>
                <w:sz w:val="21"/>
              </w:rPr>
              <w:t>D2</w:t>
            </w:r>
          </w:p>
        </w:tc>
        <w:tc>
          <w:tcPr>
            <w:tcW w:w="6106" w:type="dxa"/>
            <w:tcBorders>
              <w:top w:val="single" w:color="auto" w:sz="4" w:space="0"/>
              <w:left w:val="nil"/>
              <w:bottom w:val="single" w:color="auto" w:sz="4" w:space="0"/>
              <w:right w:val="single" w:color="auto" w:sz="4" w:space="0"/>
            </w:tcBorders>
            <w:noWrap w:val="0"/>
            <w:vAlign w:val="center"/>
          </w:tcPr>
          <w:p w14:paraId="6CF63338">
            <w:pPr>
              <w:pStyle w:val="8"/>
              <w:keepNext w:val="0"/>
              <w:keepLines w:val="0"/>
              <w:pageBreakBefore w:val="0"/>
              <w:widowControl w:val="0"/>
              <w:kinsoku/>
              <w:wordWrap/>
              <w:overflowPunct/>
              <w:topLinePunct w:val="0"/>
              <w:autoSpaceDE/>
              <w:autoSpaceDN/>
              <w:bidi w:val="0"/>
              <w:adjustRightInd/>
              <w:snapToGrid/>
              <w:spacing w:before="93" w:line="360" w:lineRule="exact"/>
              <w:ind w:left="0" w:leftChars="0" w:firstLine="0" w:firstLineChars="0"/>
              <w:jc w:val="both"/>
              <w:textAlignment w:val="auto"/>
              <w:rPr>
                <w:rFonts w:hint="default" w:ascii="微软雅黑" w:hAnsi="微软雅黑" w:eastAsia="微软雅黑" w:cs="微软雅黑"/>
                <w:color w:val="000000"/>
                <w:kern w:val="0"/>
                <w:lang w:val="en-US" w:eastAsia="zh-CN"/>
              </w:rPr>
            </w:pPr>
            <w:r>
              <w:rPr>
                <w:rFonts w:hint="eastAsia" w:ascii="微软雅黑" w:hAnsi="微软雅黑" w:eastAsia="微软雅黑"/>
                <w:b w:val="0"/>
                <w:bCs/>
                <w:sz w:val="21"/>
                <w:lang w:val="en-US" w:eastAsia="zh-CN"/>
              </w:rPr>
              <w:t>上海</w:t>
            </w:r>
            <w:r>
              <w:rPr>
                <w:rFonts w:hint="eastAsia" w:ascii="微软雅黑" w:hAnsi="微软雅黑" w:eastAsia="微软雅黑"/>
                <w:b w:val="0"/>
                <w:bCs/>
                <w:sz w:val="21"/>
                <w:lang w:eastAsia="zh-CN"/>
              </w:rPr>
              <w:t>—南京</w:t>
            </w:r>
            <w:r>
              <w:rPr>
                <w:rFonts w:hint="eastAsia" w:ascii="微软雅黑" w:hAnsi="微软雅黑" w:eastAsia="微软雅黑"/>
                <w:b/>
                <w:bCs/>
                <w:color w:val="C00000"/>
                <w:sz w:val="21"/>
                <w:lang w:val="en-US" w:eastAsia="zh-CN"/>
              </w:rPr>
              <w:t>·夫子庙商业街·中山陵【含景交】</w:t>
            </w:r>
            <w:r>
              <w:rPr>
                <w:rFonts w:hint="eastAsia" w:ascii="微软雅黑" w:hAnsi="微软雅黑" w:eastAsia="微软雅黑"/>
                <w:b w:val="0"/>
                <w:bCs/>
                <w:sz w:val="21"/>
                <w:lang w:val="en-US" w:eastAsia="zh-CN"/>
              </w:rPr>
              <w:t>—常州</w:t>
            </w:r>
            <w:r>
              <w:rPr>
                <w:rFonts w:hint="eastAsia" w:ascii="微软雅黑" w:hAnsi="微软雅黑" w:eastAsia="微软雅黑"/>
                <w:b/>
                <w:bCs/>
                <w:color w:val="C00000"/>
                <w:sz w:val="21"/>
                <w:lang w:val="en-US" w:eastAsia="zh-CN"/>
              </w:rPr>
              <w:t>·东方盐湖城</w:t>
            </w:r>
          </w:p>
        </w:tc>
        <w:tc>
          <w:tcPr>
            <w:tcW w:w="716" w:type="dxa"/>
            <w:tcBorders>
              <w:top w:val="single" w:color="auto" w:sz="4" w:space="0"/>
              <w:left w:val="nil"/>
              <w:bottom w:val="single" w:color="auto" w:sz="4" w:space="0"/>
              <w:right w:val="single" w:color="auto" w:sz="4" w:space="0"/>
            </w:tcBorders>
            <w:noWrap w:val="0"/>
            <w:vAlign w:val="center"/>
          </w:tcPr>
          <w:p w14:paraId="366EF527">
            <w:pPr>
              <w:pStyle w:val="8"/>
              <w:keepNext w:val="0"/>
              <w:keepLines w:val="0"/>
              <w:pageBreakBefore w:val="0"/>
              <w:widowControl w:val="0"/>
              <w:kinsoku/>
              <w:wordWrap/>
              <w:overflowPunct/>
              <w:topLinePunct w:val="0"/>
              <w:autoSpaceDE/>
              <w:autoSpaceDN/>
              <w:bidi w:val="0"/>
              <w:adjustRightInd/>
              <w:snapToGrid/>
              <w:spacing w:before="93" w:line="360" w:lineRule="exact"/>
              <w:ind w:left="7"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2DFD5798">
            <w:pPr>
              <w:pStyle w:val="8"/>
              <w:keepNext w:val="0"/>
              <w:keepLines w:val="0"/>
              <w:pageBreakBefore w:val="0"/>
              <w:widowControl w:val="0"/>
              <w:kinsoku/>
              <w:wordWrap/>
              <w:overflowPunct/>
              <w:topLinePunct w:val="0"/>
              <w:autoSpaceDE/>
              <w:autoSpaceDN/>
              <w:bidi w:val="0"/>
              <w:adjustRightInd/>
              <w:snapToGrid/>
              <w:spacing w:before="93" w:line="360" w:lineRule="exact"/>
              <w:ind w:left="9" w:leftChars="0"/>
              <w:jc w:val="center"/>
              <w:textAlignment w:val="auto"/>
              <w:rPr>
                <w:rFonts w:hint="eastAsia" w:ascii="微软雅黑" w:hAnsi="微软雅黑" w:eastAsia="微软雅黑" w:cs="微软雅黑"/>
                <w:color w:val="000000"/>
                <w:kern w:val="0"/>
                <w:sz w:val="21"/>
                <w:szCs w:val="24"/>
                <w:lang w:val="en-US" w:eastAsia="zh-CN" w:bidi="ar-SA"/>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58819A4B">
            <w:pPr>
              <w:pStyle w:val="8"/>
              <w:keepNext w:val="0"/>
              <w:keepLines w:val="0"/>
              <w:pageBreakBefore w:val="0"/>
              <w:widowControl w:val="0"/>
              <w:kinsoku/>
              <w:wordWrap/>
              <w:overflowPunct/>
              <w:topLinePunct w:val="0"/>
              <w:autoSpaceDE/>
              <w:autoSpaceDN/>
              <w:bidi w:val="0"/>
              <w:adjustRightInd/>
              <w:snapToGrid/>
              <w:spacing w:before="93" w:line="360" w:lineRule="exact"/>
              <w:ind w:left="8"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center"/>
          </w:tcPr>
          <w:p w14:paraId="4783BD74">
            <w:pPr>
              <w:pStyle w:val="8"/>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hAnsi="微软雅黑" w:eastAsia="微软雅黑" w:cs="微软雅黑"/>
                <w:b w:val="0"/>
                <w:bCs/>
                <w:color w:val="000000" w:themeColor="text1"/>
                <w:kern w:val="0"/>
                <w:lang w:eastAsia="zh-CN"/>
                <w14:textFill>
                  <w14:solidFill>
                    <w14:schemeClr w14:val="tx1"/>
                  </w14:solidFill>
                </w14:textFill>
              </w:rPr>
            </w:pPr>
            <w:r>
              <w:rPr>
                <w:rFonts w:hint="eastAsia" w:ascii="微软雅黑" w:eastAsia="微软雅黑"/>
                <w:b w:val="0"/>
                <w:bCs/>
                <w:color w:val="000000" w:themeColor="text1"/>
                <w:sz w:val="21"/>
                <w:lang w:val="en-US" w:eastAsia="zh-CN"/>
                <w14:textFill>
                  <w14:solidFill>
                    <w14:schemeClr w14:val="tx1"/>
                  </w14:solidFill>
                </w14:textFill>
              </w:rPr>
              <w:t>常州或无锡</w:t>
            </w:r>
          </w:p>
        </w:tc>
      </w:tr>
      <w:tr w14:paraId="0A17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05E80F42">
            <w:pPr>
              <w:pStyle w:val="8"/>
              <w:keepNext w:val="0"/>
              <w:keepLines w:val="0"/>
              <w:pageBreakBefore w:val="0"/>
              <w:widowControl w:val="0"/>
              <w:kinsoku/>
              <w:wordWrap/>
              <w:overflowPunct/>
              <w:topLinePunct w:val="0"/>
              <w:autoSpaceDE/>
              <w:autoSpaceDN/>
              <w:bidi w:val="0"/>
              <w:adjustRightInd/>
              <w:snapToGrid/>
              <w:spacing w:before="91" w:line="360" w:lineRule="exact"/>
              <w:ind w:left="113" w:leftChars="0" w:right="106" w:rightChars="0"/>
              <w:jc w:val="center"/>
              <w:textAlignment w:val="auto"/>
              <w:rPr>
                <w:rFonts w:hint="eastAsia" w:ascii="微软雅黑" w:hAnsi="微软雅黑" w:eastAsia="微软雅黑" w:cs="宋体"/>
                <w:color w:val="000000"/>
                <w:kern w:val="0"/>
                <w:szCs w:val="21"/>
                <w:lang w:val="en-US" w:eastAsia="zh-CN"/>
              </w:rPr>
            </w:pPr>
            <w:r>
              <w:rPr>
                <w:rFonts w:ascii="微软雅黑"/>
                <w:sz w:val="21"/>
              </w:rPr>
              <w:t>D3</w:t>
            </w:r>
          </w:p>
        </w:tc>
        <w:tc>
          <w:tcPr>
            <w:tcW w:w="6106" w:type="dxa"/>
            <w:tcBorders>
              <w:top w:val="single" w:color="auto" w:sz="4" w:space="0"/>
              <w:left w:val="nil"/>
              <w:bottom w:val="single" w:color="auto" w:sz="4" w:space="0"/>
              <w:right w:val="single" w:color="auto" w:sz="4" w:space="0"/>
            </w:tcBorders>
            <w:noWrap w:val="0"/>
            <w:vAlign w:val="center"/>
          </w:tcPr>
          <w:p w14:paraId="165FE961">
            <w:pPr>
              <w:pStyle w:val="8"/>
              <w:keepNext w:val="0"/>
              <w:keepLines w:val="0"/>
              <w:pageBreakBefore w:val="0"/>
              <w:widowControl w:val="0"/>
              <w:kinsoku/>
              <w:wordWrap/>
              <w:overflowPunct/>
              <w:topLinePunct w:val="0"/>
              <w:autoSpaceDE/>
              <w:autoSpaceDN/>
              <w:bidi w:val="0"/>
              <w:adjustRightInd/>
              <w:snapToGrid/>
              <w:spacing w:before="91" w:line="360" w:lineRule="exact"/>
              <w:ind w:left="0" w:leftChars="0" w:firstLine="0" w:firstLineChars="0"/>
              <w:jc w:val="both"/>
              <w:textAlignment w:val="auto"/>
              <w:rPr>
                <w:rFonts w:hint="default" w:ascii="微软雅黑" w:hAnsi="微软雅黑" w:eastAsia="微软雅黑" w:cs="微软雅黑"/>
                <w:kern w:val="0"/>
                <w:szCs w:val="21"/>
                <w:lang w:val="en-US" w:eastAsia="zh-CN"/>
              </w:rPr>
            </w:pPr>
            <w:r>
              <w:rPr>
                <w:rFonts w:hint="eastAsia" w:ascii="微软雅黑" w:hAnsi="微软雅黑" w:eastAsia="微软雅黑"/>
                <w:b w:val="0"/>
                <w:bCs/>
                <w:sz w:val="21"/>
                <w:lang w:eastAsia="zh-CN"/>
              </w:rPr>
              <w:t>常州—无锡</w:t>
            </w:r>
            <w:r>
              <w:rPr>
                <w:rFonts w:hint="eastAsia" w:ascii="微软雅黑" w:hAnsi="微软雅黑" w:eastAsia="微软雅黑"/>
                <w:b/>
                <w:bCs/>
                <w:color w:val="C00000"/>
                <w:sz w:val="21"/>
                <w:lang w:val="en-US" w:eastAsia="zh-CN"/>
              </w:rPr>
              <w:t>·鼋头渚【含景交】</w:t>
            </w:r>
            <w:r>
              <w:rPr>
                <w:rFonts w:hint="eastAsia" w:ascii="微软雅黑" w:hAnsi="微软雅黑" w:eastAsia="微软雅黑"/>
                <w:b w:val="0"/>
                <w:bCs/>
                <w:sz w:val="21"/>
                <w:lang w:val="en-US" w:eastAsia="zh-CN"/>
              </w:rPr>
              <w:t>—苏州</w:t>
            </w:r>
            <w:r>
              <w:rPr>
                <w:rFonts w:hint="eastAsia" w:ascii="微软雅黑" w:hAnsi="微软雅黑" w:eastAsia="微软雅黑"/>
                <w:b/>
                <w:bCs/>
                <w:color w:val="C00000"/>
                <w:sz w:val="21"/>
                <w:lang w:val="en-US" w:eastAsia="zh-CN"/>
              </w:rPr>
              <w:t>·狮子林</w:t>
            </w:r>
            <w:r>
              <w:rPr>
                <w:rFonts w:hint="eastAsia" w:ascii="微软雅黑" w:hAnsi="微软雅黑" w:eastAsia="微软雅黑"/>
                <w:b w:val="0"/>
                <w:bCs/>
                <w:sz w:val="21"/>
                <w:lang w:val="en-US" w:eastAsia="zh-CN"/>
              </w:rPr>
              <w:t>—乌镇</w:t>
            </w:r>
            <w:r>
              <w:rPr>
                <w:rFonts w:hint="eastAsia" w:ascii="微软雅黑" w:hAnsi="微软雅黑" w:eastAsia="微软雅黑"/>
                <w:b/>
                <w:bCs/>
                <w:color w:val="C00000"/>
                <w:sz w:val="21"/>
                <w:lang w:val="en-US" w:eastAsia="zh-CN"/>
              </w:rPr>
              <w:t>·夜游西栅</w:t>
            </w:r>
          </w:p>
        </w:tc>
        <w:tc>
          <w:tcPr>
            <w:tcW w:w="716" w:type="dxa"/>
            <w:tcBorders>
              <w:top w:val="single" w:color="auto" w:sz="4" w:space="0"/>
              <w:left w:val="nil"/>
              <w:bottom w:val="single" w:color="auto" w:sz="4" w:space="0"/>
              <w:right w:val="single" w:color="auto" w:sz="4" w:space="0"/>
            </w:tcBorders>
            <w:noWrap w:val="0"/>
            <w:vAlign w:val="center"/>
          </w:tcPr>
          <w:p w14:paraId="74348FFC">
            <w:pPr>
              <w:pStyle w:val="8"/>
              <w:keepNext w:val="0"/>
              <w:keepLines w:val="0"/>
              <w:pageBreakBefore w:val="0"/>
              <w:widowControl w:val="0"/>
              <w:kinsoku/>
              <w:wordWrap/>
              <w:overflowPunct/>
              <w:topLinePunct w:val="0"/>
              <w:autoSpaceDE/>
              <w:autoSpaceDN/>
              <w:bidi w:val="0"/>
              <w:adjustRightInd/>
              <w:snapToGrid/>
              <w:spacing w:before="91" w:line="360" w:lineRule="exact"/>
              <w:ind w:left="7" w:leftChars="0"/>
              <w:jc w:val="center"/>
              <w:textAlignment w:val="auto"/>
              <w:rPr>
                <w:rFonts w:hint="eastAsia" w:ascii="微软雅黑" w:hAnsi="微软雅黑" w:eastAsia="微软雅黑" w:cs="微软雅黑"/>
                <w:color w:val="000000"/>
                <w:kern w:val="0"/>
                <w:szCs w:val="21"/>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1353937F">
            <w:pPr>
              <w:pStyle w:val="8"/>
              <w:keepNext w:val="0"/>
              <w:keepLines w:val="0"/>
              <w:pageBreakBefore w:val="0"/>
              <w:widowControl w:val="0"/>
              <w:kinsoku/>
              <w:wordWrap/>
              <w:overflowPunct/>
              <w:topLinePunct w:val="0"/>
              <w:autoSpaceDE/>
              <w:autoSpaceDN/>
              <w:bidi w:val="0"/>
              <w:adjustRightInd/>
              <w:snapToGrid/>
              <w:spacing w:before="91" w:line="360" w:lineRule="exact"/>
              <w:ind w:left="9" w:leftChars="0"/>
              <w:jc w:val="center"/>
              <w:textAlignment w:val="auto"/>
              <w:rPr>
                <w:rFonts w:hint="eastAsia" w:ascii="微软雅黑" w:hAnsi="微软雅黑" w:eastAsia="微软雅黑" w:cs="微软雅黑"/>
                <w:color w:val="000000"/>
                <w:kern w:val="0"/>
                <w:sz w:val="21"/>
                <w:szCs w:val="21"/>
                <w:lang w:val="en-US" w:eastAsia="zh-CN" w:bidi="ar-SA"/>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30E0EB68">
            <w:pPr>
              <w:pStyle w:val="8"/>
              <w:keepNext w:val="0"/>
              <w:keepLines w:val="0"/>
              <w:pageBreakBefore w:val="0"/>
              <w:widowControl w:val="0"/>
              <w:kinsoku/>
              <w:wordWrap/>
              <w:overflowPunct/>
              <w:topLinePunct w:val="0"/>
              <w:autoSpaceDE/>
              <w:autoSpaceDN/>
              <w:bidi w:val="0"/>
              <w:adjustRightInd/>
              <w:snapToGrid/>
              <w:spacing w:before="91" w:line="360" w:lineRule="exact"/>
              <w:ind w:left="8" w:leftChars="0"/>
              <w:jc w:val="center"/>
              <w:textAlignment w:val="auto"/>
              <w:rPr>
                <w:rFonts w:hint="eastAsia" w:ascii="微软雅黑" w:hAnsi="微软雅黑" w:eastAsia="微软雅黑" w:cs="微软雅黑"/>
                <w:color w:val="000000"/>
                <w:kern w:val="0"/>
                <w:szCs w:val="21"/>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center"/>
          </w:tcPr>
          <w:p w14:paraId="494C60B9">
            <w:pPr>
              <w:pStyle w:val="8"/>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hAnsi="微软雅黑" w:eastAsia="微软雅黑" w:cs="微软雅黑"/>
                <w:b w:val="0"/>
                <w:bCs/>
                <w:color w:val="000000" w:themeColor="text1"/>
                <w:kern w:val="0"/>
                <w:lang w:eastAsia="zh-CN"/>
                <w14:textFill>
                  <w14:solidFill>
                    <w14:schemeClr w14:val="tx1"/>
                  </w14:solidFill>
                </w14:textFill>
              </w:rPr>
            </w:pPr>
            <w:r>
              <w:rPr>
                <w:rFonts w:hint="eastAsia" w:ascii="微软雅黑" w:eastAsia="微软雅黑"/>
                <w:b w:val="0"/>
                <w:bCs/>
                <w:color w:val="000000" w:themeColor="text1"/>
                <w:sz w:val="21"/>
                <w:lang w:eastAsia="zh-CN"/>
                <w14:textFill>
                  <w14:solidFill>
                    <w14:schemeClr w14:val="tx1"/>
                  </w14:solidFill>
                </w14:textFill>
              </w:rPr>
              <w:t>乌镇</w:t>
            </w:r>
            <w:r>
              <w:rPr>
                <w:rFonts w:hint="eastAsia" w:ascii="微软雅黑" w:eastAsia="微软雅黑"/>
                <w:b w:val="0"/>
                <w:bCs/>
                <w:color w:val="000000" w:themeColor="text1"/>
                <w:sz w:val="21"/>
                <w:lang w:val="en-US" w:eastAsia="zh-CN"/>
                <w14:textFill>
                  <w14:solidFill>
                    <w14:schemeClr w14:val="tx1"/>
                  </w14:solidFill>
                </w14:textFill>
              </w:rPr>
              <w:t>或嘉兴</w:t>
            </w:r>
          </w:p>
        </w:tc>
      </w:tr>
      <w:tr w14:paraId="24F9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67058F7F">
            <w:pPr>
              <w:pStyle w:val="8"/>
              <w:keepNext w:val="0"/>
              <w:keepLines w:val="0"/>
              <w:pageBreakBefore w:val="0"/>
              <w:widowControl w:val="0"/>
              <w:kinsoku/>
              <w:wordWrap/>
              <w:overflowPunct/>
              <w:topLinePunct w:val="0"/>
              <w:autoSpaceDE/>
              <w:autoSpaceDN/>
              <w:bidi w:val="0"/>
              <w:adjustRightInd/>
              <w:snapToGrid/>
              <w:spacing w:before="91" w:line="360" w:lineRule="exact"/>
              <w:ind w:left="113" w:leftChars="0" w:right="106" w:rightChars="0"/>
              <w:jc w:val="center"/>
              <w:textAlignment w:val="auto"/>
              <w:rPr>
                <w:rFonts w:hint="eastAsia" w:ascii="微软雅黑" w:hAnsi="微软雅黑" w:eastAsia="微软雅黑" w:cs="宋体"/>
                <w:color w:val="000000"/>
                <w:kern w:val="0"/>
              </w:rPr>
            </w:pPr>
            <w:r>
              <w:rPr>
                <w:rFonts w:ascii="微软雅黑"/>
                <w:sz w:val="21"/>
              </w:rPr>
              <w:t>D4</w:t>
            </w:r>
          </w:p>
        </w:tc>
        <w:tc>
          <w:tcPr>
            <w:tcW w:w="6106" w:type="dxa"/>
            <w:tcBorders>
              <w:top w:val="single" w:color="auto" w:sz="4" w:space="0"/>
              <w:left w:val="nil"/>
              <w:bottom w:val="single" w:color="auto" w:sz="4" w:space="0"/>
              <w:right w:val="single" w:color="auto" w:sz="4" w:space="0"/>
            </w:tcBorders>
            <w:noWrap w:val="0"/>
            <w:vAlign w:val="center"/>
          </w:tcPr>
          <w:p w14:paraId="089AF09A">
            <w:pPr>
              <w:pStyle w:val="8"/>
              <w:keepNext w:val="0"/>
              <w:keepLines w:val="0"/>
              <w:pageBreakBefore w:val="0"/>
              <w:widowControl w:val="0"/>
              <w:kinsoku/>
              <w:wordWrap/>
              <w:overflowPunct/>
              <w:topLinePunct w:val="0"/>
              <w:autoSpaceDE/>
              <w:autoSpaceDN/>
              <w:bidi w:val="0"/>
              <w:adjustRightInd/>
              <w:snapToGrid/>
              <w:spacing w:before="91" w:line="360" w:lineRule="exact"/>
              <w:ind w:left="0" w:leftChars="0" w:firstLine="0" w:firstLineChars="0"/>
              <w:jc w:val="both"/>
              <w:textAlignment w:val="auto"/>
              <w:rPr>
                <w:rFonts w:hint="eastAsia" w:ascii="微软雅黑" w:hAnsi="微软雅黑" w:eastAsia="微软雅黑" w:cs="微软雅黑"/>
                <w:kern w:val="0"/>
                <w:szCs w:val="21"/>
                <w:lang w:val="en-US" w:eastAsia="zh-CN"/>
              </w:rPr>
            </w:pPr>
            <w:r>
              <w:rPr>
                <w:rFonts w:hint="eastAsia" w:ascii="微软雅黑" w:hAnsi="微软雅黑" w:eastAsia="微软雅黑"/>
                <w:b w:val="0"/>
                <w:bCs/>
                <w:color w:val="auto"/>
                <w:sz w:val="21"/>
                <w:lang w:eastAsia="zh-CN"/>
              </w:rPr>
              <w:t>杭州</w:t>
            </w:r>
            <w:r>
              <w:rPr>
                <w:rFonts w:hint="eastAsia" w:ascii="微软雅黑" w:hAnsi="微软雅黑" w:eastAsia="微软雅黑"/>
                <w:b/>
                <w:bCs/>
                <w:color w:val="C00000"/>
                <w:sz w:val="21"/>
                <w:lang w:val="en-US" w:eastAsia="zh-CN"/>
              </w:rPr>
              <w:t>·飞来峰·灵隐寺</w:t>
            </w:r>
            <w:r>
              <w:rPr>
                <w:rFonts w:hint="eastAsia" w:ascii="微软雅黑" w:hAnsi="微软雅黑" w:eastAsia="微软雅黑"/>
                <w:b w:val="0"/>
                <w:bCs/>
                <w:color w:val="auto"/>
                <w:sz w:val="21"/>
                <w:lang w:eastAsia="zh-CN"/>
              </w:rPr>
              <w:t>—</w:t>
            </w:r>
            <w:r>
              <w:rPr>
                <w:rFonts w:hint="eastAsia" w:ascii="微软雅黑" w:hAnsi="微软雅黑" w:eastAsia="微软雅黑"/>
                <w:sz w:val="21"/>
                <w:lang w:eastAsia="zh-CN"/>
              </w:rPr>
              <w:t>杭州</w:t>
            </w:r>
            <w:r>
              <w:rPr>
                <w:rFonts w:hint="eastAsia" w:ascii="微软雅黑" w:hAnsi="微软雅黑" w:eastAsia="微软雅黑"/>
                <w:b/>
                <w:bCs/>
                <w:color w:val="C00000"/>
                <w:sz w:val="21"/>
                <w:lang w:val="en-US" w:eastAsia="zh-CN"/>
              </w:rPr>
              <w:t>·西湖·自费宋城</w:t>
            </w:r>
          </w:p>
        </w:tc>
        <w:tc>
          <w:tcPr>
            <w:tcW w:w="716" w:type="dxa"/>
            <w:tcBorders>
              <w:top w:val="single" w:color="auto" w:sz="4" w:space="0"/>
              <w:left w:val="nil"/>
              <w:bottom w:val="single" w:color="auto" w:sz="4" w:space="0"/>
              <w:right w:val="single" w:color="auto" w:sz="4" w:space="0"/>
            </w:tcBorders>
            <w:noWrap w:val="0"/>
            <w:vAlign w:val="center"/>
          </w:tcPr>
          <w:p w14:paraId="10A31DF6">
            <w:pPr>
              <w:pStyle w:val="8"/>
              <w:keepNext w:val="0"/>
              <w:keepLines w:val="0"/>
              <w:pageBreakBefore w:val="0"/>
              <w:widowControl w:val="0"/>
              <w:kinsoku/>
              <w:wordWrap/>
              <w:overflowPunct/>
              <w:topLinePunct w:val="0"/>
              <w:autoSpaceDE/>
              <w:autoSpaceDN/>
              <w:bidi w:val="0"/>
              <w:adjustRightInd/>
              <w:snapToGrid/>
              <w:spacing w:before="91" w:line="360" w:lineRule="exact"/>
              <w:ind w:left="7"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63959FAF">
            <w:pPr>
              <w:pStyle w:val="8"/>
              <w:keepNext w:val="0"/>
              <w:keepLines w:val="0"/>
              <w:pageBreakBefore w:val="0"/>
              <w:widowControl w:val="0"/>
              <w:kinsoku/>
              <w:wordWrap/>
              <w:overflowPunct/>
              <w:topLinePunct w:val="0"/>
              <w:autoSpaceDE/>
              <w:autoSpaceDN/>
              <w:bidi w:val="0"/>
              <w:adjustRightInd/>
              <w:snapToGrid/>
              <w:spacing w:before="91" w:line="360" w:lineRule="exact"/>
              <w:ind w:left="9"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41AF5867">
            <w:pPr>
              <w:pStyle w:val="8"/>
              <w:keepNext w:val="0"/>
              <w:keepLines w:val="0"/>
              <w:pageBreakBefore w:val="0"/>
              <w:widowControl w:val="0"/>
              <w:kinsoku/>
              <w:wordWrap/>
              <w:overflowPunct/>
              <w:topLinePunct w:val="0"/>
              <w:autoSpaceDE/>
              <w:autoSpaceDN/>
              <w:bidi w:val="0"/>
              <w:adjustRightInd/>
              <w:snapToGrid/>
              <w:spacing w:before="91" w:line="360" w:lineRule="exact"/>
              <w:ind w:left="8"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center"/>
          </w:tcPr>
          <w:p w14:paraId="0139CE54">
            <w:pPr>
              <w:pStyle w:val="8"/>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hAnsi="微软雅黑" w:eastAsia="微软雅黑" w:cs="微软雅黑"/>
                <w:b w:val="0"/>
                <w:bCs/>
                <w:color w:val="000000" w:themeColor="text1"/>
                <w:kern w:val="0"/>
                <w:lang w:eastAsia="zh-CN"/>
                <w14:textFill>
                  <w14:solidFill>
                    <w14:schemeClr w14:val="tx1"/>
                  </w14:solidFill>
                </w14:textFill>
              </w:rPr>
            </w:pPr>
            <w:r>
              <w:rPr>
                <w:rFonts w:hint="eastAsia" w:ascii="微软雅黑" w:eastAsia="微软雅黑"/>
                <w:b w:val="0"/>
                <w:bCs/>
                <w:color w:val="000000" w:themeColor="text1"/>
                <w:sz w:val="21"/>
                <w:lang w:eastAsia="zh-CN"/>
                <w14:textFill>
                  <w14:solidFill>
                    <w14:schemeClr w14:val="tx1"/>
                  </w14:solidFill>
                </w14:textFill>
              </w:rPr>
              <w:t>杭州</w:t>
            </w:r>
          </w:p>
        </w:tc>
      </w:tr>
      <w:tr w14:paraId="5727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00F60AC0">
            <w:pPr>
              <w:pStyle w:val="8"/>
              <w:keepNext w:val="0"/>
              <w:keepLines w:val="0"/>
              <w:pageBreakBefore w:val="0"/>
              <w:widowControl w:val="0"/>
              <w:kinsoku/>
              <w:wordWrap/>
              <w:overflowPunct/>
              <w:topLinePunct w:val="0"/>
              <w:autoSpaceDE/>
              <w:autoSpaceDN/>
              <w:bidi w:val="0"/>
              <w:adjustRightInd/>
              <w:snapToGrid/>
              <w:spacing w:before="92" w:line="360" w:lineRule="exact"/>
              <w:ind w:left="113" w:leftChars="0" w:right="106" w:rightChars="0"/>
              <w:jc w:val="center"/>
              <w:textAlignment w:val="auto"/>
              <w:rPr>
                <w:rFonts w:hint="eastAsia" w:ascii="微软雅黑" w:hAnsi="微软雅黑" w:eastAsia="微软雅黑" w:cs="宋体"/>
                <w:color w:val="000000"/>
                <w:kern w:val="0"/>
              </w:rPr>
            </w:pPr>
            <w:r>
              <w:rPr>
                <w:rFonts w:ascii="微软雅黑"/>
                <w:sz w:val="21"/>
              </w:rPr>
              <w:t>D5</w:t>
            </w:r>
          </w:p>
        </w:tc>
        <w:tc>
          <w:tcPr>
            <w:tcW w:w="6106" w:type="dxa"/>
            <w:tcBorders>
              <w:top w:val="single" w:color="auto" w:sz="4" w:space="0"/>
              <w:left w:val="nil"/>
              <w:bottom w:val="single" w:color="auto" w:sz="4" w:space="0"/>
              <w:right w:val="single" w:color="auto" w:sz="4" w:space="0"/>
            </w:tcBorders>
            <w:noWrap w:val="0"/>
            <w:vAlign w:val="center"/>
          </w:tcPr>
          <w:p w14:paraId="64D24E31">
            <w:pPr>
              <w:pStyle w:val="8"/>
              <w:keepNext w:val="0"/>
              <w:keepLines w:val="0"/>
              <w:pageBreakBefore w:val="0"/>
              <w:widowControl w:val="0"/>
              <w:kinsoku/>
              <w:wordWrap/>
              <w:overflowPunct/>
              <w:topLinePunct w:val="0"/>
              <w:autoSpaceDE/>
              <w:autoSpaceDN/>
              <w:bidi w:val="0"/>
              <w:adjustRightInd/>
              <w:snapToGrid/>
              <w:spacing w:before="92" w:line="360" w:lineRule="exact"/>
              <w:ind w:left="0" w:leftChars="0" w:firstLine="0" w:firstLineChars="0"/>
              <w:jc w:val="both"/>
              <w:textAlignment w:val="auto"/>
              <w:rPr>
                <w:rFonts w:hint="eastAsia" w:ascii="微软雅黑" w:hAnsi="微软雅黑" w:eastAsia="微软雅黑" w:cs="微软雅黑"/>
                <w:kern w:val="0"/>
                <w:szCs w:val="21"/>
                <w:lang w:val="en-US" w:eastAsia="zh-CN"/>
              </w:rPr>
            </w:pPr>
            <w:r>
              <w:rPr>
                <w:rFonts w:hint="eastAsia" w:ascii="微软雅黑" w:hAnsi="微软雅黑" w:eastAsia="微软雅黑"/>
                <w:b w:val="0"/>
                <w:bCs/>
                <w:color w:val="auto"/>
                <w:sz w:val="21"/>
                <w:lang w:eastAsia="zh-CN"/>
              </w:rPr>
              <w:t>杭州</w:t>
            </w:r>
            <w:r>
              <w:rPr>
                <w:rFonts w:hint="eastAsia" w:ascii="微软雅黑" w:hAnsi="微软雅黑" w:eastAsia="微软雅黑"/>
                <w:b/>
                <w:bCs/>
                <w:color w:val="C00000"/>
                <w:sz w:val="21"/>
                <w:lang w:val="en-US" w:eastAsia="zh-CN"/>
              </w:rPr>
              <w:t>·河坊街</w:t>
            </w:r>
            <w:r>
              <w:rPr>
                <w:rFonts w:hint="eastAsia" w:ascii="微软雅黑" w:hAnsi="微软雅黑" w:eastAsia="微软雅黑"/>
                <w:sz w:val="21"/>
                <w:lang w:eastAsia="zh-CN"/>
              </w:rPr>
              <w:t>—</w:t>
            </w:r>
            <w:r>
              <w:rPr>
                <w:rFonts w:hint="eastAsia" w:ascii="微软雅黑" w:hAnsi="微软雅黑" w:eastAsia="微软雅黑"/>
                <w:b w:val="0"/>
                <w:bCs/>
                <w:sz w:val="21"/>
                <w:lang w:val="en-US" w:eastAsia="zh-CN"/>
              </w:rPr>
              <w:t>苏州</w:t>
            </w:r>
            <w:r>
              <w:rPr>
                <w:rFonts w:hint="eastAsia" w:ascii="微软雅黑" w:hAnsi="微软雅黑" w:eastAsia="微软雅黑"/>
                <w:b/>
                <w:bCs/>
                <w:color w:val="C00000"/>
                <w:sz w:val="21"/>
                <w:lang w:val="en-US" w:eastAsia="zh-CN"/>
              </w:rPr>
              <w:t>·周庄古镇【含景交】</w:t>
            </w:r>
            <w:r>
              <w:rPr>
                <w:rFonts w:hint="eastAsia" w:ascii="微软雅黑" w:hAnsi="微软雅黑" w:eastAsia="微软雅黑"/>
                <w:sz w:val="21"/>
                <w:lang w:eastAsia="zh-CN"/>
              </w:rPr>
              <w:t>—上海</w:t>
            </w:r>
            <w:r>
              <w:rPr>
                <w:rFonts w:hint="eastAsia" w:ascii="微软雅黑" w:hAnsi="微软雅黑" w:eastAsia="微软雅黑"/>
                <w:b/>
                <w:bCs/>
                <w:color w:val="C00000"/>
                <w:sz w:val="21"/>
                <w:lang w:val="en-US" w:eastAsia="zh-CN"/>
              </w:rPr>
              <w:t>·自费夜景</w:t>
            </w:r>
          </w:p>
        </w:tc>
        <w:tc>
          <w:tcPr>
            <w:tcW w:w="716" w:type="dxa"/>
            <w:tcBorders>
              <w:top w:val="single" w:color="auto" w:sz="4" w:space="0"/>
              <w:left w:val="nil"/>
              <w:bottom w:val="single" w:color="auto" w:sz="4" w:space="0"/>
              <w:right w:val="single" w:color="auto" w:sz="4" w:space="0"/>
            </w:tcBorders>
            <w:noWrap w:val="0"/>
            <w:vAlign w:val="center"/>
          </w:tcPr>
          <w:p w14:paraId="4041EE57">
            <w:pPr>
              <w:pStyle w:val="8"/>
              <w:keepNext w:val="0"/>
              <w:keepLines w:val="0"/>
              <w:pageBreakBefore w:val="0"/>
              <w:widowControl w:val="0"/>
              <w:kinsoku/>
              <w:wordWrap/>
              <w:overflowPunct/>
              <w:topLinePunct w:val="0"/>
              <w:autoSpaceDE/>
              <w:autoSpaceDN/>
              <w:bidi w:val="0"/>
              <w:adjustRightInd/>
              <w:snapToGrid/>
              <w:spacing w:before="92" w:line="360" w:lineRule="exact"/>
              <w:ind w:left="7"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2CC4D925">
            <w:pPr>
              <w:pStyle w:val="8"/>
              <w:keepNext w:val="0"/>
              <w:keepLines w:val="0"/>
              <w:pageBreakBefore w:val="0"/>
              <w:widowControl w:val="0"/>
              <w:kinsoku/>
              <w:wordWrap/>
              <w:overflowPunct/>
              <w:topLinePunct w:val="0"/>
              <w:autoSpaceDE/>
              <w:autoSpaceDN/>
              <w:bidi w:val="0"/>
              <w:adjustRightInd/>
              <w:snapToGrid/>
              <w:spacing w:before="92" w:line="360" w:lineRule="exact"/>
              <w:ind w:left="9"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27EDA601">
            <w:pPr>
              <w:pStyle w:val="8"/>
              <w:keepNext w:val="0"/>
              <w:keepLines w:val="0"/>
              <w:pageBreakBefore w:val="0"/>
              <w:widowControl w:val="0"/>
              <w:kinsoku/>
              <w:wordWrap/>
              <w:overflowPunct/>
              <w:topLinePunct w:val="0"/>
              <w:autoSpaceDE/>
              <w:autoSpaceDN/>
              <w:bidi w:val="0"/>
              <w:adjustRightInd/>
              <w:snapToGrid/>
              <w:spacing w:before="92" w:line="360" w:lineRule="exact"/>
              <w:ind w:left="8"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center"/>
          </w:tcPr>
          <w:p w14:paraId="3614F39E">
            <w:pPr>
              <w:pStyle w:val="8"/>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hAnsi="微软雅黑" w:eastAsia="微软雅黑" w:cs="微软雅黑"/>
                <w:b w:val="0"/>
                <w:bCs/>
                <w:color w:val="000000" w:themeColor="text1"/>
                <w:kern w:val="0"/>
                <w:lang w:eastAsia="zh-CN"/>
                <w14:textFill>
                  <w14:solidFill>
                    <w14:schemeClr w14:val="tx1"/>
                  </w14:solidFill>
                </w14:textFill>
              </w:rPr>
            </w:pPr>
            <w:r>
              <w:rPr>
                <w:rFonts w:hint="eastAsia" w:ascii="微软雅黑" w:eastAsia="微软雅黑"/>
                <w:b w:val="0"/>
                <w:bCs/>
                <w:color w:val="000000" w:themeColor="text1"/>
                <w:sz w:val="21"/>
                <w:lang w:eastAsia="zh-CN"/>
                <w14:textFill>
                  <w14:solidFill>
                    <w14:schemeClr w14:val="tx1"/>
                  </w14:solidFill>
                </w14:textFill>
              </w:rPr>
              <w:t>上海</w:t>
            </w:r>
          </w:p>
        </w:tc>
      </w:tr>
      <w:tr w14:paraId="01FB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1F782B02">
            <w:pPr>
              <w:pStyle w:val="8"/>
              <w:keepNext w:val="0"/>
              <w:keepLines w:val="0"/>
              <w:pageBreakBefore w:val="0"/>
              <w:widowControl w:val="0"/>
              <w:kinsoku/>
              <w:wordWrap/>
              <w:overflowPunct/>
              <w:topLinePunct w:val="0"/>
              <w:autoSpaceDE/>
              <w:autoSpaceDN/>
              <w:bidi w:val="0"/>
              <w:adjustRightInd/>
              <w:snapToGrid/>
              <w:spacing w:before="92" w:line="360" w:lineRule="exact"/>
              <w:ind w:left="113" w:leftChars="0" w:right="106" w:rightChars="0"/>
              <w:jc w:val="center"/>
              <w:textAlignment w:val="auto"/>
              <w:rPr>
                <w:rFonts w:hint="eastAsia" w:ascii="微软雅黑" w:hAnsi="微软雅黑" w:eastAsia="微软雅黑" w:cs="宋体"/>
                <w:color w:val="000000"/>
                <w:kern w:val="0"/>
              </w:rPr>
            </w:pPr>
            <w:r>
              <w:rPr>
                <w:rFonts w:ascii="微软雅黑"/>
                <w:sz w:val="21"/>
              </w:rPr>
              <w:t>D6</w:t>
            </w:r>
          </w:p>
        </w:tc>
        <w:tc>
          <w:tcPr>
            <w:tcW w:w="6106" w:type="dxa"/>
            <w:tcBorders>
              <w:top w:val="single" w:color="auto" w:sz="4" w:space="0"/>
              <w:left w:val="nil"/>
              <w:bottom w:val="single" w:color="auto" w:sz="4" w:space="0"/>
              <w:right w:val="single" w:color="auto" w:sz="4" w:space="0"/>
            </w:tcBorders>
            <w:noWrap w:val="0"/>
            <w:vAlign w:val="center"/>
          </w:tcPr>
          <w:p w14:paraId="09608F7B">
            <w:pPr>
              <w:pStyle w:val="8"/>
              <w:keepNext w:val="0"/>
              <w:keepLines w:val="0"/>
              <w:pageBreakBefore w:val="0"/>
              <w:widowControl w:val="0"/>
              <w:kinsoku/>
              <w:wordWrap/>
              <w:overflowPunct/>
              <w:topLinePunct w:val="0"/>
              <w:autoSpaceDE/>
              <w:autoSpaceDN/>
              <w:bidi w:val="0"/>
              <w:adjustRightInd/>
              <w:snapToGrid/>
              <w:spacing w:before="92" w:line="360" w:lineRule="exact"/>
              <w:ind w:left="0" w:leftChars="0" w:firstLine="0" w:firstLineChars="0"/>
              <w:jc w:val="both"/>
              <w:textAlignment w:val="auto"/>
              <w:rPr>
                <w:rFonts w:hint="default" w:ascii="微软雅黑" w:hAnsi="微软雅黑" w:eastAsia="微软雅黑" w:cs="微软雅黑"/>
                <w:kern w:val="0"/>
                <w:szCs w:val="21"/>
                <w:lang w:val="en-US" w:eastAsia="zh-CN"/>
              </w:rPr>
            </w:pPr>
            <w:r>
              <w:rPr>
                <w:rFonts w:hint="eastAsia" w:ascii="微软雅黑" w:hAnsi="微软雅黑" w:eastAsia="微软雅黑"/>
                <w:sz w:val="21"/>
                <w:lang w:eastAsia="zh-CN"/>
              </w:rPr>
              <w:t>上海</w:t>
            </w:r>
            <w:r>
              <w:rPr>
                <w:rFonts w:hint="eastAsia" w:ascii="微软雅黑" w:hAnsi="微软雅黑" w:eastAsia="微软雅黑"/>
                <w:b/>
                <w:bCs/>
                <w:color w:val="C00000"/>
                <w:sz w:val="21"/>
                <w:lang w:val="en-US" w:eastAsia="zh-CN"/>
              </w:rPr>
              <w:t>·外滩·南京路</w:t>
            </w:r>
            <w:r>
              <w:rPr>
                <w:rFonts w:hint="eastAsia" w:ascii="微软雅黑" w:hAnsi="微软雅黑" w:eastAsia="微软雅黑"/>
                <w:sz w:val="21"/>
                <w:lang w:val="en-US" w:eastAsia="zh-CN"/>
              </w:rPr>
              <w:t>—送站返程</w:t>
            </w:r>
          </w:p>
        </w:tc>
        <w:tc>
          <w:tcPr>
            <w:tcW w:w="716" w:type="dxa"/>
            <w:tcBorders>
              <w:top w:val="single" w:color="auto" w:sz="4" w:space="0"/>
              <w:left w:val="nil"/>
              <w:bottom w:val="single" w:color="auto" w:sz="4" w:space="0"/>
              <w:right w:val="single" w:color="auto" w:sz="4" w:space="0"/>
            </w:tcBorders>
            <w:noWrap w:val="0"/>
            <w:vAlign w:val="center"/>
          </w:tcPr>
          <w:p w14:paraId="72A9B2DF">
            <w:pPr>
              <w:pStyle w:val="8"/>
              <w:keepNext w:val="0"/>
              <w:keepLines w:val="0"/>
              <w:pageBreakBefore w:val="0"/>
              <w:widowControl w:val="0"/>
              <w:kinsoku/>
              <w:wordWrap/>
              <w:overflowPunct/>
              <w:topLinePunct w:val="0"/>
              <w:autoSpaceDE/>
              <w:autoSpaceDN/>
              <w:bidi w:val="0"/>
              <w:adjustRightInd/>
              <w:snapToGrid/>
              <w:spacing w:before="92" w:line="360" w:lineRule="exact"/>
              <w:ind w:left="7"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7AC94C0A">
            <w:pPr>
              <w:pStyle w:val="8"/>
              <w:keepNext w:val="0"/>
              <w:keepLines w:val="0"/>
              <w:pageBreakBefore w:val="0"/>
              <w:widowControl w:val="0"/>
              <w:kinsoku/>
              <w:wordWrap/>
              <w:overflowPunct/>
              <w:topLinePunct w:val="0"/>
              <w:autoSpaceDE/>
              <w:autoSpaceDN/>
              <w:bidi w:val="0"/>
              <w:adjustRightInd/>
              <w:snapToGrid/>
              <w:spacing w:before="92" w:line="360" w:lineRule="exact"/>
              <w:ind w:left="10"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045A5959">
            <w:pPr>
              <w:pStyle w:val="8"/>
              <w:keepNext w:val="0"/>
              <w:keepLines w:val="0"/>
              <w:pageBreakBefore w:val="0"/>
              <w:widowControl w:val="0"/>
              <w:kinsoku/>
              <w:wordWrap/>
              <w:overflowPunct/>
              <w:topLinePunct w:val="0"/>
              <w:autoSpaceDE/>
              <w:autoSpaceDN/>
              <w:bidi w:val="0"/>
              <w:adjustRightInd/>
              <w:snapToGrid/>
              <w:spacing w:before="92" w:line="360" w:lineRule="exact"/>
              <w:ind w:left="10"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center"/>
          </w:tcPr>
          <w:p w14:paraId="0A2E11B9">
            <w:pPr>
              <w:pStyle w:val="8"/>
              <w:keepNext w:val="0"/>
              <w:keepLines w:val="0"/>
              <w:pageBreakBefore w:val="0"/>
              <w:widowControl w:val="0"/>
              <w:kinsoku/>
              <w:wordWrap/>
              <w:overflowPunct/>
              <w:topLinePunct w:val="0"/>
              <w:autoSpaceDE/>
              <w:autoSpaceDN/>
              <w:bidi w:val="0"/>
              <w:adjustRightInd/>
              <w:snapToGrid/>
              <w:spacing w:before="0" w:line="360" w:lineRule="exact"/>
              <w:ind w:left="0" w:leftChars="0" w:right="-63" w:rightChars="-30"/>
              <w:jc w:val="center"/>
              <w:textAlignment w:val="auto"/>
              <w:rPr>
                <w:rFonts w:hint="default" w:ascii="微软雅黑" w:hAnsi="微软雅黑" w:eastAsia="微软雅黑" w:cs="微软雅黑"/>
                <w:b/>
                <w:bCs/>
                <w:color w:val="C00000"/>
                <w:kern w:val="0"/>
                <w:lang w:val="en-US" w:eastAsia="zh-CN"/>
              </w:rPr>
            </w:pPr>
            <w:r>
              <w:rPr>
                <w:rFonts w:hint="eastAsia" w:ascii="微软雅黑" w:eastAsia="微软雅黑"/>
                <w:b w:val="0"/>
                <w:bCs/>
                <w:color w:val="000000" w:themeColor="text1"/>
                <w:sz w:val="21"/>
                <w:lang w:val="en-US" w:eastAsia="zh-CN"/>
                <w14:textFill>
                  <w14:solidFill>
                    <w14:schemeClr w14:val="tx1"/>
                  </w14:solidFill>
                </w14:textFill>
              </w:rPr>
              <w:t>无</w:t>
            </w:r>
          </w:p>
        </w:tc>
      </w:tr>
    </w:tbl>
    <w:p w14:paraId="1846340C">
      <w:pPr>
        <w:numPr>
          <w:ilvl w:val="0"/>
          <w:numId w:val="0"/>
        </w:numPr>
        <w:ind w:leftChars="0"/>
        <w:jc w:val="both"/>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【详细行程】</w:t>
      </w:r>
    </w:p>
    <w:tbl>
      <w:tblPr>
        <w:tblStyle w:val="5"/>
        <w:tblW w:w="106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Layout w:type="fixed"/>
        <w:tblCellMar>
          <w:top w:w="0" w:type="dxa"/>
          <w:left w:w="108" w:type="dxa"/>
          <w:bottom w:w="0" w:type="dxa"/>
          <w:right w:w="108" w:type="dxa"/>
        </w:tblCellMar>
      </w:tblPr>
      <w:tblGrid>
        <w:gridCol w:w="953"/>
        <w:gridCol w:w="9680"/>
      </w:tblGrid>
      <w:tr w14:paraId="4AADD1E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8" w:space="0"/>
              <w:left w:val="single" w:color="auto" w:sz="8" w:space="0"/>
              <w:bottom w:val="single" w:color="auto" w:sz="4" w:space="0"/>
              <w:right w:val="single" w:color="auto" w:sz="8" w:space="0"/>
            </w:tcBorders>
            <w:noWrap w:val="0"/>
            <w:vAlign w:val="center"/>
          </w:tcPr>
          <w:p w14:paraId="1554DC0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第一天：</w:t>
            </w:r>
            <w:r>
              <w:rPr>
                <w:rFonts w:hint="eastAsia" w:ascii="微软雅黑" w:hAnsi="微软雅黑" w:eastAsia="微软雅黑" w:cs="微软雅黑"/>
                <w:b/>
                <w:bCs/>
                <w:sz w:val="30"/>
                <w:szCs w:val="30"/>
                <w:lang w:val="en-US" w:eastAsia="zh-CN"/>
              </w:rPr>
              <w:t>四川各地—上海</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非小团</w:t>
            </w:r>
            <w:r>
              <w:rPr>
                <w:rFonts w:hint="eastAsia" w:ascii="微软雅黑" w:hAnsi="微软雅黑" w:eastAsia="微软雅黑" w:cs="微软雅黑"/>
                <w:b/>
                <w:bCs/>
                <w:sz w:val="30"/>
                <w:szCs w:val="30"/>
              </w:rPr>
              <w:t xml:space="preserve">   早餐×、中餐×、晚餐×</w:t>
            </w:r>
          </w:p>
        </w:tc>
      </w:tr>
      <w:tr w14:paraId="50C2BDE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352719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29CAFC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14E74BB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restart"/>
            <w:tcBorders>
              <w:top w:val="single" w:color="auto" w:sz="4" w:space="0"/>
              <w:left w:val="single" w:color="auto" w:sz="8" w:space="0"/>
              <w:right w:val="single" w:color="auto" w:sz="6" w:space="0"/>
            </w:tcBorders>
            <w:noWrap w:val="0"/>
            <w:vAlign w:val="center"/>
          </w:tcPr>
          <w:p w14:paraId="0517943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D1</w:t>
            </w:r>
          </w:p>
          <w:p w14:paraId="65229DA2">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rPr>
            </w:pPr>
            <w:bookmarkStart w:id="0" w:name="_GoBack"/>
            <w:bookmarkEnd w:id="0"/>
          </w:p>
        </w:tc>
        <w:tc>
          <w:tcPr>
            <w:tcW w:w="9680" w:type="dxa"/>
            <w:tcBorders>
              <w:top w:val="single" w:color="auto" w:sz="4" w:space="0"/>
              <w:left w:val="nil"/>
              <w:bottom w:val="single" w:color="auto" w:sz="4" w:space="0"/>
              <w:right w:val="single" w:color="auto" w:sz="8" w:space="0"/>
            </w:tcBorders>
            <w:noWrap w:val="0"/>
            <w:vAlign w:val="center"/>
          </w:tcPr>
          <w:p w14:paraId="6338405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b w:val="0"/>
                <w:bCs w:val="0"/>
              </w:rPr>
            </w:pPr>
            <w:r>
              <w:rPr>
                <w:rFonts w:hint="eastAsia" w:ascii="微软雅黑" w:hAnsi="微软雅黑" w:eastAsia="微软雅黑" w:cs="微软雅黑"/>
                <w:b w:val="0"/>
                <w:bCs w:val="0"/>
                <w:color w:val="000000"/>
                <w:sz w:val="21"/>
                <w:szCs w:val="21"/>
                <w:lang w:val="en-US" w:eastAsia="zh-CN"/>
              </w:rPr>
              <w:t>四川各地乘飞机飞南京，南京机场接站，送至南京酒店入住后，自由活动。</w:t>
            </w:r>
          </w:p>
          <w:p w14:paraId="1D9A8921">
            <w:pPr>
              <w:keepNext w:val="0"/>
              <w:keepLines w:val="0"/>
              <w:pageBreakBefore w:val="0"/>
              <w:kinsoku/>
              <w:wordWrap/>
              <w:overflowPunct/>
              <w:topLinePunct w:val="0"/>
              <w:autoSpaceDE/>
              <w:autoSpaceDN/>
              <w:bidi w:val="0"/>
              <w:adjustRightInd/>
              <w:snapToGrid/>
              <w:spacing w:line="400" w:lineRule="exact"/>
              <w:jc w:val="left"/>
              <w:rPr>
                <w:rFonts w:hint="default"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color w:val="000000"/>
                <w:sz w:val="21"/>
                <w:szCs w:val="21"/>
                <w:lang w:val="en-US" w:eastAsia="zh-CN"/>
              </w:rPr>
              <w:t>或者乘飞机飞</w:t>
            </w:r>
            <w:r>
              <w:rPr>
                <w:rFonts w:hint="eastAsia" w:ascii="微软雅黑" w:hAnsi="微软雅黑" w:eastAsia="微软雅黑" w:cs="微软雅黑"/>
                <w:b w:val="0"/>
                <w:bCs w:val="0"/>
                <w:color w:val="000000"/>
                <w:sz w:val="21"/>
                <w:szCs w:val="21"/>
              </w:rPr>
              <w:t>上海，</w:t>
            </w:r>
            <w:r>
              <w:rPr>
                <w:rFonts w:hint="eastAsia" w:ascii="微软雅黑" w:hAnsi="微软雅黑" w:eastAsia="微软雅黑" w:cs="微软雅黑"/>
                <w:b w:val="0"/>
                <w:bCs w:val="0"/>
                <w:sz w:val="21"/>
                <w:szCs w:val="21"/>
                <w:lang w:val="en-US" w:eastAsia="zh-CN"/>
              </w:rPr>
              <w:t>我们在上海虹桥机场、上海虹桥火车站、上海浦东机场提供班车接站服务</w:t>
            </w:r>
            <w:r>
              <w:rPr>
                <w:rFonts w:hint="eastAsia" w:ascii="微软雅黑" w:hAnsi="微软雅黑" w:eastAsia="微软雅黑" w:cs="微软雅黑"/>
                <w:b w:val="0"/>
                <w:bCs w:val="0"/>
                <w:sz w:val="21"/>
                <w:szCs w:val="21"/>
              </w:rPr>
              <w:t>，</w:t>
            </w:r>
            <w:r>
              <w:rPr>
                <w:rFonts w:hint="eastAsia" w:ascii="微软雅黑" w:hAnsi="微软雅黑" w:eastAsia="微软雅黑" w:cs="微软雅黑"/>
                <w:b w:val="0"/>
                <w:bCs w:val="0"/>
                <w:sz w:val="21"/>
                <w:szCs w:val="21"/>
                <w:lang w:val="en-US" w:eastAsia="zh-CN"/>
              </w:rPr>
              <w:t>抵达较早的游客</w:t>
            </w:r>
            <w:r>
              <w:rPr>
                <w:rFonts w:hint="eastAsia" w:ascii="微软雅黑" w:hAnsi="微软雅黑" w:eastAsia="微软雅黑" w:cs="微软雅黑"/>
                <w:b w:val="0"/>
                <w:bCs w:val="0"/>
                <w:sz w:val="21"/>
                <w:szCs w:val="21"/>
              </w:rPr>
              <w:t>送至【上海外滩旅游综合服务中心】专用8号门下客，当日无固定行程，全天由您自由活动，推荐行程：【外滩】（步行约2分钟）；【城隍庙】（步行约5分钟）；【南京路】（步行约15分钟）。</w:t>
            </w:r>
            <w:r>
              <w:rPr>
                <w:rFonts w:hint="eastAsia" w:ascii="微软雅黑" w:hAnsi="微软雅黑" w:eastAsia="微软雅黑" w:cs="微软雅黑"/>
                <w:b w:val="0"/>
                <w:bCs w:val="0"/>
                <w:sz w:val="21"/>
                <w:szCs w:val="21"/>
                <w:lang w:val="en-US" w:eastAsia="zh-CN"/>
              </w:rPr>
              <w:t>抵达较晚的游客我们将直接送至当日所入住的酒店，当日无活动安排。</w:t>
            </w:r>
          </w:p>
          <w:p w14:paraId="2C05665C">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b/>
                <w:bCs/>
                <w:color w:val="FF0000"/>
                <w:sz w:val="21"/>
                <w:szCs w:val="21"/>
              </w:rPr>
            </w:pPr>
            <w:r>
              <w:rPr>
                <w:rFonts w:hint="eastAsia" w:ascii="微软雅黑" w:hAnsi="微软雅黑" w:eastAsia="微软雅黑" w:cs="宋体"/>
                <w:b/>
                <w:bCs/>
                <w:color w:val="C00000"/>
                <w:kern w:val="2"/>
                <w:sz w:val="21"/>
                <w:szCs w:val="24"/>
                <w:lang w:val="en-US" w:eastAsia="zh-CN" w:bidi="zh-CN"/>
              </w:rPr>
              <w:t>【班车时刻表如下】</w:t>
            </w:r>
          </w:p>
          <w:p w14:paraId="1EC60376">
            <w:pPr>
              <w:keepNext w:val="0"/>
              <w:keepLines w:val="0"/>
              <w:pageBreakBefore w:val="0"/>
              <w:numPr>
                <w:ilvl w:val="0"/>
                <w:numId w:val="1"/>
              </w:numPr>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【上海虹桥机场及火车站+上海浦东机场】—</w:t>
            </w:r>
            <w:r>
              <w:rPr>
                <w:rFonts w:hint="eastAsia" w:ascii="微软雅黑" w:hAnsi="微软雅黑" w:eastAsia="微软雅黑" w:cs="微软雅黑"/>
                <w:b w:val="0"/>
                <w:bCs w:val="0"/>
                <w:sz w:val="21"/>
                <w:szCs w:val="21"/>
              </w:rPr>
              <w:t>【集散中心】“班车”时刻表</w:t>
            </w:r>
          </w:p>
          <w:p w14:paraId="093ED00D">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旺季（4月-10月+春节）：10.00、11.00、12.00、13.00、14.00、15.00。</w:t>
            </w:r>
          </w:p>
          <w:p w14:paraId="4DAE200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淡季（11月-次年3月）：11.00、13.00、15.00。</w:t>
            </w:r>
          </w:p>
          <w:p w14:paraId="47D7AB2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二、【上海虹桥机场及火车站+上海浦东机场】—</w:t>
            </w:r>
            <w:r>
              <w:rPr>
                <w:rFonts w:hint="eastAsia" w:ascii="微软雅黑" w:hAnsi="微软雅黑" w:eastAsia="微软雅黑" w:cs="微软雅黑"/>
                <w:b w:val="0"/>
                <w:bCs w:val="0"/>
                <w:sz w:val="21"/>
                <w:szCs w:val="21"/>
              </w:rPr>
              <w:t>【</w:t>
            </w:r>
            <w:r>
              <w:rPr>
                <w:rFonts w:hint="eastAsia" w:ascii="微软雅黑" w:hAnsi="微软雅黑" w:eastAsia="微软雅黑" w:cs="微软雅黑"/>
                <w:b w:val="0"/>
                <w:bCs w:val="0"/>
                <w:sz w:val="21"/>
                <w:szCs w:val="21"/>
                <w:lang w:val="en-US" w:eastAsia="zh-CN"/>
              </w:rPr>
              <w:t>今日</w:t>
            </w:r>
            <w:r>
              <w:rPr>
                <w:rFonts w:hint="eastAsia" w:ascii="微软雅黑" w:hAnsi="微软雅黑" w:eastAsia="微软雅黑" w:cs="微软雅黑"/>
                <w:b w:val="0"/>
                <w:bCs w:val="0"/>
                <w:sz w:val="21"/>
                <w:szCs w:val="21"/>
              </w:rPr>
              <w:t>入住酒店】“班车”时刻表 </w:t>
            </w:r>
          </w:p>
          <w:p w14:paraId="14A9E64C">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微软雅黑" w:hAnsi="微软雅黑" w:eastAsia="微软雅黑" w:cs="微软雅黑"/>
                <w:b/>
                <w:bCs/>
                <w:color w:val="FF0000"/>
                <w:sz w:val="21"/>
                <w:szCs w:val="21"/>
                <w:lang w:eastAsia="zh-CN"/>
              </w:rPr>
            </w:pPr>
            <w:r>
              <w:rPr>
                <w:rFonts w:hint="eastAsia" w:ascii="微软雅黑" w:hAnsi="微软雅黑" w:eastAsia="微软雅黑" w:cs="微软雅黑"/>
                <w:b w:val="0"/>
                <w:bCs w:val="0"/>
                <w:sz w:val="21"/>
                <w:szCs w:val="21"/>
                <w:lang w:val="en-US" w:eastAsia="zh-CN"/>
              </w:rPr>
              <w:t>全年：16.00、18.00、20.00、22.00、24.00。</w:t>
            </w:r>
          </w:p>
          <w:p w14:paraId="4BC5D2E5">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default"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三、【收费专车服务】</w:t>
            </w:r>
          </w:p>
          <w:p w14:paraId="70AE4262">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default"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您也可以选择专车接机/站服务，5座200元/趟，7座250元/趟。需要另外付费。</w:t>
            </w:r>
          </w:p>
          <w:p w14:paraId="52012AD2">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b/>
                <w:bCs/>
                <w:color w:val="000000"/>
                <w:sz w:val="21"/>
                <w:szCs w:val="21"/>
                <w:lang w:val="en-US" w:eastAsia="zh-CN"/>
              </w:rPr>
            </w:pPr>
            <w:r>
              <w:rPr>
                <w:rFonts w:hint="eastAsia" w:ascii="微软雅黑" w:hAnsi="微软雅黑" w:eastAsia="微软雅黑" w:cs="宋体"/>
                <w:b/>
                <w:bCs/>
                <w:color w:val="C00000"/>
                <w:kern w:val="2"/>
                <w:sz w:val="21"/>
                <w:szCs w:val="24"/>
                <w:lang w:val="en-US" w:eastAsia="zh-CN" w:bidi="zh-CN"/>
              </w:rPr>
              <w:t>【注意事项】</w:t>
            </w:r>
          </w:p>
          <w:p w14:paraId="75693FB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1.</w:t>
            </w:r>
            <w:r>
              <w:rPr>
                <w:rFonts w:hint="eastAsia" w:ascii="微软雅黑" w:hAnsi="微软雅黑" w:eastAsia="微软雅黑" w:cs="微软雅黑"/>
                <w:b w:val="0"/>
                <w:bCs w:val="0"/>
                <w:sz w:val="21"/>
                <w:szCs w:val="21"/>
              </w:rPr>
              <w:t>接送站服务只能在旅游当日使用，提前或者延后无法提供接站服务，敬请谅解！</w:t>
            </w:r>
          </w:p>
          <w:p w14:paraId="32CE255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2.</w:t>
            </w:r>
            <w:r>
              <w:rPr>
                <w:rFonts w:hint="eastAsia" w:ascii="微软雅黑" w:hAnsi="微软雅黑" w:eastAsia="微软雅黑" w:cs="微软雅黑"/>
                <w:b w:val="0"/>
                <w:bCs w:val="0"/>
                <w:sz w:val="21"/>
                <w:szCs w:val="21"/>
              </w:rPr>
              <w:t>集散中心提供免费寄存行李服务，行李寄存时间为：早1</w:t>
            </w:r>
            <w:r>
              <w:rPr>
                <w:rFonts w:hint="eastAsia" w:ascii="微软雅黑" w:hAnsi="微软雅黑" w:eastAsia="微软雅黑" w:cs="微软雅黑"/>
                <w:b w:val="0"/>
                <w:bCs w:val="0"/>
                <w:sz w:val="21"/>
                <w:szCs w:val="21"/>
                <w:lang w:val="en-US" w:eastAsia="zh-CN"/>
              </w:rPr>
              <w:t>0:</w:t>
            </w:r>
            <w:r>
              <w:rPr>
                <w:rFonts w:hint="eastAsia" w:ascii="微软雅黑" w:hAnsi="微软雅黑" w:eastAsia="微软雅黑" w:cs="微软雅黑"/>
                <w:b w:val="0"/>
                <w:bCs w:val="0"/>
                <w:sz w:val="21"/>
                <w:szCs w:val="21"/>
              </w:rPr>
              <w:t>00—晚19</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00，敬请谅解！</w:t>
            </w:r>
          </w:p>
          <w:p w14:paraId="13101BD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3.班车准时准点发车，如航班或车次晚点等早餐当天无法前往外滩我社不承担任何责任！</w:t>
            </w:r>
          </w:p>
          <w:p w14:paraId="275C32D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4.如遇特殊情况车辆无法按时抵达，我们会安排游客打车，请保留好票据，导游将会给您报销！</w:t>
            </w:r>
          </w:p>
          <w:p w14:paraId="022AC5D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5.具体航班时间和抵达机场以出团通知或出发前最终确认为准。</w:t>
            </w:r>
          </w:p>
        </w:tc>
      </w:tr>
      <w:tr w14:paraId="4BCBEB7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5818BA26">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rPr>
            </w:pPr>
          </w:p>
        </w:tc>
        <w:tc>
          <w:tcPr>
            <w:tcW w:w="9680" w:type="dxa"/>
            <w:tcBorders>
              <w:top w:val="single" w:color="auto" w:sz="4" w:space="0"/>
              <w:left w:val="nil"/>
              <w:bottom w:val="single" w:color="auto" w:sz="4" w:space="0"/>
              <w:right w:val="single" w:color="auto" w:sz="8" w:space="0"/>
            </w:tcBorders>
            <w:noWrap w:val="0"/>
            <w:vAlign w:val="center"/>
          </w:tcPr>
          <w:p w14:paraId="4D391F7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lang w:val="en-US" w:eastAsia="zh-CN"/>
              </w:rPr>
              <w:t>上海</w:t>
            </w:r>
            <w:r>
              <w:rPr>
                <w:rFonts w:hint="eastAsia" w:ascii="微软雅黑" w:hAnsi="微软雅黑" w:eastAsia="微软雅黑" w:cs="微软雅黑"/>
                <w:b w:val="0"/>
                <w:bCs w:val="0"/>
                <w:color w:val="000000"/>
                <w:sz w:val="21"/>
                <w:szCs w:val="21"/>
              </w:rPr>
              <w:t>自由活动推荐：</w:t>
            </w:r>
            <w:r>
              <w:rPr>
                <w:rFonts w:hint="eastAsia" w:ascii="微软雅黑" w:hAnsi="微软雅黑" w:eastAsia="微软雅黑" w:cs="宋体"/>
                <w:b/>
                <w:bCs/>
                <w:color w:val="C00000"/>
                <w:kern w:val="2"/>
                <w:sz w:val="21"/>
                <w:szCs w:val="24"/>
                <w:lang w:val="en-US" w:eastAsia="zh-CN" w:bidi="zh-CN"/>
              </w:rPr>
              <w:t>【城隍庙旅游区】</w:t>
            </w:r>
            <w:r>
              <w:rPr>
                <w:rFonts w:hint="eastAsia" w:ascii="微软雅黑" w:hAnsi="微软雅黑" w:eastAsia="微软雅黑" w:cs="微软雅黑"/>
                <w:b w:val="0"/>
                <w:bCs w:val="0"/>
                <w:color w:val="000000"/>
                <w:sz w:val="21"/>
                <w:szCs w:val="21"/>
              </w:rPr>
              <w:t>（步行约5分钟，门票免费）</w:t>
            </w:r>
          </w:p>
          <w:p w14:paraId="3A517124">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游览</w:t>
            </w:r>
            <w:r>
              <w:rPr>
                <w:rFonts w:hint="eastAsia" w:ascii="微软雅黑" w:hAnsi="微软雅黑" w:eastAsia="微软雅黑" w:cs="宋体"/>
                <w:b/>
                <w:bCs/>
                <w:color w:val="C00000"/>
                <w:kern w:val="2"/>
                <w:sz w:val="21"/>
                <w:szCs w:val="24"/>
                <w:lang w:val="en-US" w:eastAsia="zh-CN" w:bidi="zh-CN"/>
              </w:rPr>
              <w:t>【城隍庙】</w:t>
            </w:r>
            <w:r>
              <w:rPr>
                <w:rFonts w:hint="eastAsia" w:ascii="微软雅黑" w:hAnsi="微软雅黑" w:eastAsia="微软雅黑" w:cs="微软雅黑"/>
                <w:b w:val="0"/>
                <w:bCs w:val="0"/>
                <w:color w:val="000000"/>
                <w:kern w:val="0"/>
                <w:sz w:val="21"/>
                <w:szCs w:val="21"/>
              </w:rPr>
              <w:t>，城隍庙乃城隍庙旅游区，包含了老城隍庙、豫园及购物美食小商品等一大块区域，真正的“豫园”和“老城隍庙”只是此地相隔甚近的明代私人园林与道教道观，需门票进入，而其他区域包括九曲桥、湖心亭等地，都是可以随意进出的。</w:t>
            </w:r>
          </w:p>
          <w:p w14:paraId="0AFE874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庙·园·市</w:t>
            </w:r>
          </w:p>
          <w:p w14:paraId="253E6FA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一座庙（老城隍庙）、一座园（明代豫园）、一片市（九曲桥商圈），三位一体，组成了这个“收费的园林+免费的烟火”的神奇结界。</w:t>
            </w:r>
          </w:p>
          <w:p w14:paraId="3CF8B16C">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九曲桥·出片担当</w:t>
            </w:r>
          </w:p>
          <w:p w14:paraId="26A02CA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不走九曲桥，白来城隍庙。弯弯绕绕十八弯，据说能绕走烦恼，顺便绕出一张背景全是飞檐翘角的古风大片——关键还免费！</w:t>
            </w:r>
          </w:p>
          <w:p w14:paraId="149B7705">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逛吃·碳水天堂</w:t>
            </w:r>
          </w:p>
          <w:p w14:paraId="40917D30">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南翔小笼一口爆汁、超大糖葫芦举着走、五香豆奶油味满街飘</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在这里，钱包是捂不住的，快乐是吃出来的。</w:t>
            </w:r>
          </w:p>
          <w:p w14:paraId="258C1B8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入夜·结界开启</w:t>
            </w:r>
          </w:p>
          <w:p w14:paraId="662762D0">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bCs/>
                <w:kern w:val="0"/>
                <w:sz w:val="21"/>
                <w:szCs w:val="21"/>
              </w:rPr>
            </w:pPr>
            <w:r>
              <w:rPr>
                <w:rFonts w:hint="eastAsia" w:ascii="微软雅黑" w:hAnsi="微软雅黑" w:eastAsia="微软雅黑" w:cs="微软雅黑"/>
                <w:b w:val="0"/>
                <w:bCs w:val="0"/>
                <w:color w:val="000000"/>
                <w:sz w:val="21"/>
                <w:szCs w:val="21"/>
              </w:rPr>
              <w:t>红灯笼一亮，人潮褪去，华灯映水。这一刻的城隍庙，一半是《繁花》里的老上海，一半是赛博朋克的神隐之地。</w:t>
            </w:r>
          </w:p>
        </w:tc>
      </w:tr>
      <w:tr w14:paraId="7EA05A7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1CCDDDA7">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p>
        </w:tc>
        <w:tc>
          <w:tcPr>
            <w:tcW w:w="9680" w:type="dxa"/>
            <w:tcBorders>
              <w:top w:val="single" w:color="auto" w:sz="4" w:space="0"/>
              <w:left w:val="nil"/>
              <w:bottom w:val="single" w:color="auto" w:sz="4" w:space="0"/>
              <w:right w:val="single" w:color="auto" w:sz="8" w:space="0"/>
            </w:tcBorders>
            <w:noWrap w:val="0"/>
            <w:vAlign w:val="center"/>
          </w:tcPr>
          <w:p w14:paraId="32C032E9">
            <w:pPr>
              <w:keepNext w:val="0"/>
              <w:keepLines w:val="0"/>
              <w:pageBreakBefore w:val="0"/>
              <w:kinsoku/>
              <w:wordWrap/>
              <w:overflowPunct/>
              <w:topLinePunct w:val="0"/>
              <w:autoSpaceDE/>
              <w:autoSpaceDN/>
              <w:bidi w:val="0"/>
              <w:adjustRightInd/>
              <w:snapToGrid/>
              <w:spacing w:line="400" w:lineRule="exact"/>
              <w:rPr>
                <w:rFonts w:hint="default" w:ascii="微软雅黑" w:hAnsi="微软雅黑" w:eastAsia="微软雅黑" w:cs="微软雅黑"/>
                <w:b w:val="0"/>
                <w:bCs w:val="0"/>
                <w:kern w:val="0"/>
                <w:sz w:val="21"/>
                <w:szCs w:val="21"/>
                <w:lang w:val="en-US" w:eastAsia="zh-CN"/>
              </w:rPr>
            </w:pPr>
            <w:r>
              <w:rPr>
                <w:rFonts w:hint="eastAsia" w:ascii="微软雅黑" w:hAnsi="微软雅黑" w:eastAsia="微软雅黑" w:cs="微软雅黑"/>
                <w:b w:val="0"/>
                <w:bCs w:val="0"/>
                <w:kern w:val="0"/>
                <w:sz w:val="21"/>
                <w:szCs w:val="21"/>
                <w:lang w:val="en-US" w:eastAsia="zh-CN"/>
              </w:rPr>
              <w:t>不参加当日晚间自费上海夜景的游客，可于集散中心乘坐班车前往当日所入住酒店，班车时间为17:00-18:00，具体以当日集散通知为准！请按照班车时间准时返回集散乘坐班车，如您晚于集合时间，我们将不做等待，请您自行前往宾馆，打车约200元左右【</w:t>
            </w:r>
            <w:r>
              <w:rPr>
                <w:rFonts w:hint="eastAsia" w:ascii="微软雅黑" w:hAnsi="微软雅黑" w:eastAsia="微软雅黑" w:cs="微软雅黑"/>
                <w:b w:val="0"/>
                <w:bCs w:val="0"/>
                <w:sz w:val="21"/>
                <w:szCs w:val="21"/>
              </w:rPr>
              <w:t>请注意行李可寄存至19</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00哦</w:t>
            </w:r>
            <w:r>
              <w:rPr>
                <w:rFonts w:hint="eastAsia" w:ascii="微软雅黑" w:hAnsi="微软雅黑" w:eastAsia="微软雅黑" w:cs="微软雅黑"/>
                <w:b w:val="0"/>
                <w:bCs w:val="0"/>
                <w:kern w:val="0"/>
                <w:sz w:val="21"/>
                <w:szCs w:val="21"/>
                <w:lang w:val="en-US" w:eastAsia="zh-CN"/>
              </w:rPr>
              <w:t>】</w:t>
            </w:r>
          </w:p>
        </w:tc>
      </w:tr>
      <w:tr w14:paraId="403D5B5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331229D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3CFE6DE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bCs/>
                <w:sz w:val="21"/>
                <w:szCs w:val="21"/>
              </w:rPr>
            </w:pPr>
            <w:r>
              <w:rPr>
                <w:rFonts w:hint="eastAsia" w:ascii="微软雅黑" w:hAnsi="微软雅黑" w:eastAsia="微软雅黑" w:cs="微软雅黑"/>
                <w:b w:val="0"/>
                <w:bCs w:val="0"/>
                <w:sz w:val="21"/>
                <w:szCs w:val="21"/>
              </w:rPr>
              <w:t>如您包含或已报名参加【上海夜景项目】请于17</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00于【集散中心服务专区1号门】集合，由“夜景导游”专门带领您游览大上海夜景，如您晚到将会被取消行程游览，费用不退！</w:t>
            </w:r>
          </w:p>
        </w:tc>
      </w:tr>
      <w:tr w14:paraId="373F65C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1D766F7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5FFA69E8">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val="0"/>
                <w:bCs w:val="0"/>
                <w:color w:val="000000"/>
                <w:sz w:val="21"/>
                <w:szCs w:val="21"/>
                <w:lang w:eastAsia="zh-CN"/>
              </w:rPr>
            </w:pPr>
            <w:r>
              <w:rPr>
                <w:rFonts w:hint="eastAsia" w:ascii="微软雅黑" w:hAnsi="微软雅黑" w:eastAsia="微软雅黑" w:cs="宋体"/>
                <w:b/>
                <w:bCs/>
                <w:color w:val="C00000"/>
                <w:kern w:val="2"/>
                <w:sz w:val="21"/>
                <w:szCs w:val="24"/>
                <w:lang w:val="en-US" w:eastAsia="zh-CN" w:bidi="zh-CN"/>
              </w:rPr>
              <w:t>【推荐自费项目：浦江游船+金茂大厦】</w:t>
            </w:r>
            <w:r>
              <w:rPr>
                <w:rFonts w:hint="eastAsia" w:ascii="微软雅黑" w:hAnsi="微软雅黑" w:eastAsia="微软雅黑" w:cs="微软雅黑"/>
                <w:b w:val="0"/>
                <w:bCs w:val="0"/>
                <w:color w:val="000000"/>
                <w:sz w:val="21"/>
                <w:szCs w:val="21"/>
                <w:lang w:val="en-US" w:eastAsia="zh-CN"/>
              </w:rPr>
              <w:t>（现付导游300-320元/人），</w:t>
            </w:r>
            <w:r>
              <w:rPr>
                <w:rFonts w:hint="eastAsia" w:ascii="微软雅黑" w:hAnsi="微软雅黑" w:eastAsia="微软雅黑" w:cs="微软雅黑"/>
                <w:b w:val="0"/>
                <w:bCs w:val="0"/>
                <w:color w:val="000000"/>
                <w:sz w:val="21"/>
                <w:szCs w:val="21"/>
                <w:lang w:eastAsia="zh-CN"/>
              </w:rPr>
              <w:t>不可错过的上海夜景，感受魅力魔都。乘黄浦江游轮夜游黄浦江，欣赏浦江两岸的迷人夜色，登88层金贸大厦或登东方明珠中球或环球金融中心94层，从空中观赏外滩的夜景，每到夜幕降临，外滩的万国建筑就披上了靓丽的外衣，灯火辉煌，霓虹闪烁，不禁让人漾起似水流年般的怀旧之感。</w:t>
            </w:r>
          </w:p>
          <w:p w14:paraId="46D34D6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宋体"/>
                <w:b/>
                <w:bCs/>
                <w:color w:val="C00000"/>
                <w:kern w:val="2"/>
                <w:sz w:val="21"/>
                <w:szCs w:val="24"/>
                <w:lang w:val="en-US" w:eastAsia="zh-CN" w:bidi="zh-CN"/>
              </w:rPr>
              <w:t>浦江游船·流动的夜</w:t>
            </w:r>
            <w:r>
              <w:rPr>
                <w:rFonts w:hint="eastAsia" w:ascii="微软雅黑" w:hAnsi="微软雅黑" w:eastAsia="微软雅黑" w:cs="微软雅黑"/>
                <w:b/>
                <w:bCs/>
                <w:color w:val="984806"/>
                <w:sz w:val="21"/>
                <w:szCs w:val="21"/>
              </w:rPr>
              <w:br w:type="textWrapping"/>
            </w:r>
            <w:r>
              <w:rPr>
                <w:rFonts w:hint="eastAsia" w:ascii="微软雅黑" w:hAnsi="微软雅黑" w:eastAsia="微软雅黑" w:cs="微软雅黑"/>
                <w:b w:val="0"/>
                <w:bCs w:val="0"/>
                <w:color w:val="000000"/>
                <w:sz w:val="21"/>
                <w:szCs w:val="21"/>
              </w:rPr>
              <w:t>登船，入座，看外滩万国建筑群披上金色外衣，陆家嘴摩天楼群点亮赛博夜空。</w:t>
            </w:r>
            <w:r>
              <w:rPr>
                <w:rFonts w:hint="eastAsia" w:ascii="微软雅黑" w:hAnsi="微软雅黑" w:eastAsia="微软雅黑" w:cs="微软雅黑"/>
                <w:b w:val="0"/>
                <w:bCs w:val="0"/>
                <w:color w:val="000000"/>
                <w:sz w:val="21"/>
                <w:szCs w:val="21"/>
              </w:rPr>
              <w:br w:type="textWrapping"/>
            </w:r>
            <w:r>
              <w:rPr>
                <w:rFonts w:hint="eastAsia" w:ascii="微软雅黑" w:hAnsi="微软雅黑" w:eastAsia="微软雅黑" w:cs="微软雅黑"/>
                <w:b w:val="0"/>
                <w:bCs w:val="0"/>
                <w:color w:val="000000"/>
                <w:sz w:val="21"/>
                <w:szCs w:val="21"/>
              </w:rPr>
              <w:t>——没吹过黄浦江的晚风，不算来过上海。</w:t>
            </w:r>
          </w:p>
          <w:p w14:paraId="78DFFCF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云端登高·凝固的夜</w:t>
            </w:r>
          </w:p>
          <w:p w14:paraId="7D20E711">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b w:val="0"/>
                <w:bCs w:val="0"/>
                <w:color w:val="000000"/>
                <w:sz w:val="21"/>
                <w:szCs w:val="21"/>
                <w:lang w:eastAsia="zh-CN"/>
              </w:rPr>
            </w:pPr>
            <w:r>
              <w:rPr>
                <w:rFonts w:hint="eastAsia" w:ascii="微软雅黑" w:hAnsi="微软雅黑" w:eastAsia="微软雅黑" w:cs="微软雅黑"/>
                <w:b w:val="0"/>
                <w:bCs w:val="0"/>
                <w:color w:val="000000"/>
                <w:sz w:val="21"/>
                <w:szCs w:val="21"/>
              </w:rPr>
              <w:t>电梯直冲340米高空，玻璃幕墙外，整个上海摊成一张发光棋盘：黄浦江是星河，外滩是琴键。</w:t>
            </w:r>
          </w:p>
          <w:p w14:paraId="7FBB32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auto"/>
                <w:sz w:val="20"/>
                <w:szCs w:val="20"/>
                <w:lang w:val="en-US" w:eastAsia="zh-CN"/>
              </w:rPr>
            </w:pPr>
            <w:r>
              <w:rPr>
                <w:rFonts w:hint="eastAsia" w:ascii="微软雅黑" w:hAnsi="微软雅黑" w:eastAsia="微软雅黑" w:cs="微软雅黑"/>
                <w:b w:val="0"/>
                <w:bCs w:val="0"/>
                <w:color w:val="auto"/>
                <w:sz w:val="20"/>
                <w:szCs w:val="20"/>
                <w:lang w:val="en-US" w:eastAsia="zh-CN"/>
              </w:rPr>
              <w:t>【温馨提示】：</w:t>
            </w:r>
          </w:p>
          <w:p w14:paraId="16E7015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微软雅黑" w:hAnsi="微软雅黑" w:eastAsia="微软雅黑" w:cs="微软雅黑"/>
                <w:color w:val="auto"/>
                <w:sz w:val="20"/>
                <w:szCs w:val="20"/>
                <w:lang w:eastAsia="zh-CN"/>
              </w:rPr>
            </w:pPr>
            <w:r>
              <w:rPr>
                <w:rFonts w:hint="eastAsia" w:ascii="微软雅黑" w:hAnsi="微软雅黑" w:eastAsia="微软雅黑" w:cs="微软雅黑"/>
                <w:b w:val="0"/>
                <w:bCs w:val="0"/>
                <w:color w:val="auto"/>
                <w:sz w:val="20"/>
                <w:szCs w:val="20"/>
                <w:lang w:val="en-US" w:eastAsia="zh-CN"/>
              </w:rPr>
              <w:t>1.</w:t>
            </w:r>
            <w:r>
              <w:rPr>
                <w:rFonts w:hint="eastAsia" w:ascii="微软雅黑" w:hAnsi="微软雅黑" w:eastAsia="微软雅黑" w:cs="微软雅黑"/>
                <w:b w:val="0"/>
                <w:bCs w:val="0"/>
                <w:color w:val="auto"/>
                <w:sz w:val="20"/>
                <w:szCs w:val="20"/>
                <w:lang w:eastAsia="zh-CN"/>
              </w:rPr>
              <w:t>浦江游轮经常由</w:t>
            </w:r>
            <w:r>
              <w:rPr>
                <w:rFonts w:hint="eastAsia" w:ascii="微软雅黑" w:hAnsi="微软雅黑" w:eastAsia="微软雅黑" w:cs="微软雅黑"/>
                <w:color w:val="auto"/>
                <w:sz w:val="20"/>
                <w:szCs w:val="20"/>
                <w:lang w:eastAsia="zh-CN"/>
              </w:rPr>
              <w:t>于天气原因短暂停航，由于团队行程无法耽误时间，停航我们将按照100元/成人退票处理，儿童无费用可退，敬请谅解！</w:t>
            </w:r>
          </w:p>
          <w:p w14:paraId="7633202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微软雅黑" w:hAnsi="微软雅黑" w:eastAsia="微软雅黑" w:cs="微软雅黑"/>
                <w:color w:val="auto"/>
                <w:sz w:val="20"/>
                <w:szCs w:val="20"/>
                <w:lang w:eastAsia="zh-CN"/>
              </w:rPr>
            </w:pPr>
            <w:r>
              <w:rPr>
                <w:rFonts w:hint="eastAsia" w:ascii="微软雅黑" w:hAnsi="微软雅黑" w:eastAsia="微软雅黑" w:cs="微软雅黑"/>
                <w:color w:val="auto"/>
                <w:sz w:val="20"/>
                <w:szCs w:val="20"/>
                <w:lang w:val="en-US" w:eastAsia="zh-CN"/>
              </w:rPr>
              <w:t>2.</w:t>
            </w:r>
            <w:r>
              <w:rPr>
                <w:rFonts w:hint="eastAsia" w:ascii="微软雅黑" w:hAnsi="微软雅黑" w:eastAsia="微软雅黑" w:cs="微软雅黑"/>
                <w:color w:val="auto"/>
                <w:sz w:val="20"/>
                <w:szCs w:val="20"/>
                <w:lang w:eastAsia="zh-CN"/>
              </w:rPr>
              <w:t>因自费项目包含司机车费、导游服务费，如需自行购票，需要补交100元/人相关费用，也可自行前往，请谅解！</w:t>
            </w:r>
          </w:p>
          <w:p w14:paraId="299B85A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color w:val="auto"/>
                <w:sz w:val="20"/>
                <w:szCs w:val="20"/>
                <w:lang w:val="en-US" w:eastAsia="zh-CN"/>
              </w:rPr>
              <w:t>3.如第一天抵达较晚，自费来不及参加的游客，可选择第四天晚上自费参加，如遇堵车等来不及则无法参加！</w:t>
            </w:r>
          </w:p>
        </w:tc>
      </w:tr>
      <w:tr w14:paraId="1F89B98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90" w:hRule="atLeast"/>
          <w:jc w:val="center"/>
        </w:trPr>
        <w:tc>
          <w:tcPr>
            <w:tcW w:w="953" w:type="dxa"/>
            <w:vMerge w:val="continue"/>
            <w:tcBorders>
              <w:left w:val="single" w:color="auto" w:sz="8" w:space="0"/>
              <w:bottom w:val="single" w:color="auto" w:sz="4" w:space="0"/>
              <w:right w:val="single" w:color="auto" w:sz="6" w:space="0"/>
            </w:tcBorders>
            <w:noWrap w:val="0"/>
            <w:vAlign w:val="center"/>
          </w:tcPr>
          <w:p w14:paraId="75D732B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083CCF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南京参考酒店：</w:t>
            </w:r>
            <w:r>
              <w:rPr>
                <w:rFonts w:hint="eastAsia" w:ascii="微软雅黑" w:hAnsi="微软雅黑" w:eastAsia="微软雅黑" w:cs="微软雅黑"/>
                <w:sz w:val="21"/>
                <w:szCs w:val="21"/>
                <w:lang w:val="en-US" w:eastAsia="zh-CN"/>
              </w:rPr>
              <w:t>宜必思麒麟门/康铂河海大学 /东山智选 /佳盛金陵 /星程轻居 /河定桥丽呈睿轩……</w:t>
            </w:r>
          </w:p>
          <w:p w14:paraId="7C0AB00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21"/>
                <w:szCs w:val="21"/>
                <w:lang w:val="en-US" w:eastAsia="zh-CN"/>
              </w:rPr>
              <w:t>上海参考酒店：</w:t>
            </w:r>
            <w:r>
              <w:rPr>
                <w:rFonts w:hint="eastAsia" w:ascii="微软雅黑" w:hAnsi="微软雅黑" w:eastAsia="微软雅黑" w:cs="微软雅黑"/>
                <w:sz w:val="21"/>
                <w:szCs w:val="21"/>
                <w:lang w:val="en-US" w:eastAsia="zh-CN"/>
              </w:rPr>
              <w:t>上海</w:t>
            </w:r>
            <w:r>
              <w:rPr>
                <w:rFonts w:hint="eastAsia" w:ascii="微软雅黑" w:hAnsi="微软雅黑" w:eastAsia="微软雅黑" w:cs="微软雅黑"/>
                <w:sz w:val="21"/>
                <w:szCs w:val="21"/>
              </w:rPr>
              <w:t>瑞斯国际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维也纳航头</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三甲港铂派</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云清逸湾野生动物园店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浦江美居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荷逸悦居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临空路智选假日</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临港开元</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古亦居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继磊</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美豪虹桥</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上海虹桥蓝悦酒店（虹桥国展中心店）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嘉定新城瑞贝庭公寓酒店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宝山罗维尼</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宝山共康智选</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美维虹桥国展店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锦江都城酒店(上海静安彭浦新村地铁站店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曼居酒店(上海新国际博览中心店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艺选浠客酒店(上海国际旅游度假区店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美时·度假酒店(上海国际旅游度假区店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浦天美泊酒店(上海国际旅游度假区店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丽呈虹桥曹安公路</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铂赛虹桥</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鹿安花园</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锦江都城闵行饭店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佰佬宿适酒店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唯庭</w:t>
            </w:r>
            <w:r>
              <w:rPr>
                <w:rFonts w:hint="eastAsia" w:ascii="微软雅黑" w:hAnsi="微软雅黑" w:eastAsia="微软雅黑" w:cs="微软雅黑"/>
                <w:sz w:val="21"/>
                <w:szCs w:val="21"/>
                <w:lang w:eastAsia="zh-CN"/>
              </w:rPr>
              <w:t>信阳罗山</w:t>
            </w:r>
            <w:r>
              <w:rPr>
                <w:rFonts w:hint="eastAsia" w:ascii="微软雅黑" w:hAnsi="微软雅黑" w:eastAsia="微软雅黑" w:cs="微软雅黑"/>
                <w:sz w:val="21"/>
                <w:szCs w:val="21"/>
              </w:rPr>
              <w:t>路店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格集曼浦东机场店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璞爵国际松江新桥店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品睿国际旅游度假区店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迪轩君澜别苑度假酒店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和颐至尚周浦康桥沈梅路地铁站店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柏思特酒店</w:t>
            </w:r>
            <w:r>
              <w:rPr>
                <w:rFonts w:hint="eastAsia" w:ascii="微软雅黑" w:hAnsi="微软雅黑" w:eastAsia="微软雅黑" w:cs="微软雅黑"/>
                <w:sz w:val="21"/>
                <w:szCs w:val="21"/>
                <w:lang w:val="en-US" w:eastAsia="zh-CN"/>
              </w:rPr>
              <w:t>……</w:t>
            </w:r>
          </w:p>
        </w:tc>
      </w:tr>
      <w:tr w14:paraId="4575823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2ED7E41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第二天：上海—南京—常州</w:t>
            </w:r>
            <w:r>
              <w:rPr>
                <w:rFonts w:hint="eastAsia" w:ascii="微软雅黑" w:hAnsi="微软雅黑" w:eastAsia="微软雅黑" w:cs="微软雅黑"/>
                <w:b/>
                <w:bCs/>
                <w:sz w:val="30"/>
                <w:szCs w:val="30"/>
                <w:lang w:val="en-US" w:eastAsia="zh-CN"/>
              </w:rPr>
              <w:t>或无锡</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264AF21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70" w:hRule="atLeast"/>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74E7F2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30AB52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665E7F2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restart"/>
            <w:tcBorders>
              <w:top w:val="single" w:color="auto" w:sz="4" w:space="0"/>
              <w:left w:val="single" w:color="auto" w:sz="8" w:space="0"/>
              <w:right w:val="single" w:color="auto" w:sz="6" w:space="0"/>
            </w:tcBorders>
            <w:noWrap w:val="0"/>
            <w:vAlign w:val="center"/>
          </w:tcPr>
          <w:p w14:paraId="6BB19C25">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6DB62A5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53F79B4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448464D8">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26E3FCB1">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297C9671">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74664EF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42BE9C9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2CA17F75">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523BC5B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3515EED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2914169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3E65DEE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3E574C78">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3F697C1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695E5DE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060B286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667CDB68">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22FD81F3">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3993A36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2BE23D4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38423176">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32"/>
                <w:szCs w:val="32"/>
                <w:lang w:val="en-US" w:eastAsia="zh-CN"/>
              </w:rPr>
              <w:t>D2</w:t>
            </w:r>
          </w:p>
        </w:tc>
        <w:tc>
          <w:tcPr>
            <w:tcW w:w="9680" w:type="dxa"/>
            <w:tcBorders>
              <w:top w:val="single" w:color="auto" w:sz="4" w:space="0"/>
              <w:left w:val="nil"/>
              <w:bottom w:val="single" w:color="auto" w:sz="4" w:space="0"/>
              <w:right w:val="single" w:color="auto" w:sz="8" w:space="0"/>
            </w:tcBorders>
            <w:noWrap w:val="0"/>
            <w:vAlign w:val="center"/>
          </w:tcPr>
          <w:p w14:paraId="25B991BE">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2E0B3AB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1A631F0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00AA82CA">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住上海的游客</w:t>
            </w:r>
            <w:r>
              <w:rPr>
                <w:rFonts w:hint="eastAsia" w:ascii="微软雅黑" w:hAnsi="微软雅黑" w:eastAsia="微软雅黑" w:cs="微软雅黑"/>
                <w:sz w:val="21"/>
                <w:szCs w:val="21"/>
              </w:rPr>
              <w:t>集合前往“ 六朝古都”</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南京，</w:t>
            </w:r>
            <w:r>
              <w:rPr>
                <w:rFonts w:hint="eastAsia" w:ascii="微软雅黑" w:hAnsi="微软雅黑" w:eastAsia="微软雅黑" w:cs="微软雅黑"/>
                <w:sz w:val="21"/>
                <w:szCs w:val="21"/>
                <w:lang w:val="en-US" w:eastAsia="zh-CN"/>
              </w:rPr>
              <w:t>旺季会提前出发，届时可能会安排打包早餐，</w:t>
            </w:r>
            <w:r>
              <w:rPr>
                <w:rFonts w:hint="eastAsia" w:ascii="微软雅黑" w:hAnsi="微软雅黑" w:eastAsia="微软雅黑" w:cs="微软雅黑"/>
                <w:sz w:val="21"/>
                <w:szCs w:val="21"/>
              </w:rPr>
              <w:t>敬请谅解！</w:t>
            </w:r>
          </w:p>
          <w:p w14:paraId="512E7B9F">
            <w:pPr>
              <w:keepNext w:val="0"/>
              <w:keepLines w:val="0"/>
              <w:widowControl/>
              <w:suppressLineNumbers w:val="0"/>
              <w:jc w:val="left"/>
              <w:rPr>
                <w:rFonts w:hint="eastAsia" w:ascii="微软雅黑" w:hAnsi="微软雅黑" w:eastAsia="微软雅黑" w:cs="微软雅黑"/>
                <w:sz w:val="21"/>
                <w:szCs w:val="21"/>
              </w:rPr>
            </w:pPr>
            <w:r>
              <w:rPr>
                <w:rFonts w:ascii="微软雅黑" w:hAnsi="微软雅黑" w:eastAsia="微软雅黑" w:cs="微软雅黑"/>
                <w:b/>
                <w:bCs/>
                <w:color w:val="FF0000"/>
                <w:kern w:val="0"/>
                <w:sz w:val="20"/>
                <w:szCs w:val="20"/>
                <w:lang w:val="en-US" w:eastAsia="zh-CN" w:bidi="ar"/>
              </w:rPr>
              <w:t>如第一天飞南京的</w:t>
            </w:r>
            <w:r>
              <w:rPr>
                <w:rFonts w:hint="eastAsia" w:ascii="微软雅黑" w:hAnsi="微软雅黑" w:eastAsia="微软雅黑" w:cs="微软雅黑"/>
                <w:b/>
                <w:bCs/>
                <w:color w:val="FF0000"/>
                <w:kern w:val="0"/>
                <w:sz w:val="20"/>
                <w:szCs w:val="20"/>
                <w:lang w:val="en-US" w:eastAsia="zh-CN" w:bidi="ar"/>
              </w:rPr>
              <w:t>游客</w:t>
            </w:r>
            <w:r>
              <w:rPr>
                <w:rFonts w:ascii="微软雅黑" w:hAnsi="微软雅黑" w:eastAsia="微软雅黑" w:cs="微软雅黑"/>
                <w:b/>
                <w:bCs/>
                <w:color w:val="FF0000"/>
                <w:kern w:val="0"/>
                <w:sz w:val="20"/>
                <w:szCs w:val="20"/>
                <w:lang w:val="en-US" w:eastAsia="zh-CN" w:bidi="ar"/>
              </w:rPr>
              <w:t>，</w:t>
            </w:r>
            <w:r>
              <w:rPr>
                <w:rFonts w:hint="eastAsia" w:ascii="微软雅黑" w:hAnsi="微软雅黑" w:eastAsia="微软雅黑" w:cs="微软雅黑"/>
                <w:b/>
                <w:bCs/>
                <w:color w:val="FF0000"/>
                <w:kern w:val="0"/>
                <w:sz w:val="20"/>
                <w:szCs w:val="20"/>
                <w:lang w:val="en-US" w:eastAsia="zh-CN" w:bidi="ar"/>
              </w:rPr>
              <w:t>今</w:t>
            </w:r>
            <w:r>
              <w:rPr>
                <w:rFonts w:ascii="微软雅黑" w:hAnsi="微软雅黑" w:eastAsia="微软雅黑" w:cs="微软雅黑"/>
                <w:b/>
                <w:bCs/>
                <w:color w:val="FF0000"/>
                <w:kern w:val="0"/>
                <w:sz w:val="20"/>
                <w:szCs w:val="20"/>
                <w:lang w:val="en-US" w:eastAsia="zh-CN" w:bidi="ar"/>
              </w:rPr>
              <w:t>日上午自由</w:t>
            </w:r>
            <w:r>
              <w:rPr>
                <w:rFonts w:hint="eastAsia" w:ascii="微软雅黑" w:hAnsi="微软雅黑" w:eastAsia="微软雅黑" w:cs="微软雅黑"/>
                <w:b/>
                <w:bCs/>
                <w:color w:val="FF0000"/>
                <w:kern w:val="0"/>
                <w:sz w:val="20"/>
                <w:szCs w:val="20"/>
                <w:lang w:val="en-US" w:eastAsia="zh-CN" w:bidi="ar"/>
              </w:rPr>
              <w:t>活动</w:t>
            </w:r>
            <w:r>
              <w:rPr>
                <w:rFonts w:ascii="微软雅黑" w:hAnsi="微软雅黑" w:eastAsia="微软雅黑" w:cs="微软雅黑"/>
                <w:b/>
                <w:bCs/>
                <w:color w:val="FF0000"/>
                <w:kern w:val="0"/>
                <w:sz w:val="20"/>
                <w:szCs w:val="20"/>
                <w:lang w:val="en-US" w:eastAsia="zh-CN" w:bidi="ar"/>
              </w:rPr>
              <w:t>，于</w:t>
            </w:r>
            <w:r>
              <w:rPr>
                <w:rFonts w:hint="eastAsia" w:ascii="微软雅黑" w:hAnsi="微软雅黑" w:eastAsia="微软雅黑" w:cs="微软雅黑"/>
                <w:b/>
                <w:bCs/>
                <w:color w:val="FF0000"/>
                <w:kern w:val="0"/>
                <w:sz w:val="20"/>
                <w:szCs w:val="20"/>
                <w:lang w:val="en-US" w:eastAsia="zh-CN" w:bidi="ar"/>
              </w:rPr>
              <w:t>导游</w:t>
            </w:r>
            <w:r>
              <w:rPr>
                <w:rFonts w:ascii="微软雅黑" w:hAnsi="微软雅黑" w:eastAsia="微软雅黑" w:cs="微软雅黑"/>
                <w:b/>
                <w:bCs/>
                <w:color w:val="FF0000"/>
                <w:kern w:val="0"/>
                <w:sz w:val="20"/>
                <w:szCs w:val="20"/>
                <w:lang w:val="en-US" w:eastAsia="zh-CN" w:bidi="ar"/>
              </w:rPr>
              <w:t>指定时间地点集合开始行程。</w:t>
            </w:r>
          </w:p>
        </w:tc>
      </w:tr>
      <w:tr w14:paraId="7720BEF9">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0A01C5F3">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1CA770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宋体"/>
                <w:b/>
                <w:bCs/>
                <w:color w:val="C00000"/>
                <w:kern w:val="2"/>
                <w:sz w:val="21"/>
                <w:szCs w:val="24"/>
                <w:lang w:val="en-US" w:eastAsia="zh-CN" w:bidi="zh-CN"/>
              </w:rPr>
              <w:t>【夫子庙秦淮河风光带】</w:t>
            </w:r>
            <w:r>
              <w:rPr>
                <w:rFonts w:hint="eastAsia" w:ascii="微软雅黑" w:hAnsi="微软雅黑" w:eastAsia="微软雅黑" w:cs="微软雅黑"/>
                <w:kern w:val="2"/>
                <w:sz w:val="21"/>
                <w:szCs w:val="21"/>
                <w:lang w:val="en-US" w:eastAsia="zh-CN" w:bidi="ar-SA"/>
              </w:rPr>
              <w:t>自由活动。</w:t>
            </w:r>
            <w:r>
              <w:rPr>
                <w:rFonts w:hint="default" w:ascii="微软雅黑" w:hAnsi="微软雅黑" w:eastAsia="微软雅黑" w:cs="微软雅黑"/>
                <w:kern w:val="2"/>
                <w:sz w:val="21"/>
                <w:szCs w:val="21"/>
                <w:lang w:val="en-US" w:eastAsia="zh-CN" w:bidi="ar-SA"/>
              </w:rPr>
              <w:t>夫子庙始建于宋代，位于秦淮河北岸的贡院街旁，原是祀奉孔子的地方，后多次遭毁并重建。它与北京孔庙、曲阜孔庙、吉林文庙并称为中国四大文庙，也是夫子庙秦淮河风光带主要的景点。这一带餐饮店很多，蟹壳黄烧饼、开洋干丝、牛肉锅贴、鸡丝浇面、鸭血粉丝汤等一定要试试。另外，这里的商铺也鳞次栉比，你可以挑选一些价钱实惠又具有秦淮特色的纪念品。</w:t>
            </w:r>
          </w:p>
          <w:p w14:paraId="029D698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宋体"/>
                <w:b/>
                <w:bCs/>
                <w:color w:val="C00000"/>
                <w:kern w:val="2"/>
                <w:sz w:val="21"/>
                <w:szCs w:val="24"/>
                <w:lang w:val="en-US" w:eastAsia="zh-CN" w:bidi="zh-CN"/>
              </w:rPr>
            </w:pPr>
            <w:r>
              <w:rPr>
                <w:rFonts w:hint="default" w:ascii="微软雅黑" w:hAnsi="微软雅黑" w:eastAsia="微软雅黑" w:cs="宋体"/>
                <w:b/>
                <w:bCs/>
                <w:color w:val="C00000"/>
                <w:kern w:val="2"/>
                <w:sz w:val="21"/>
                <w:szCs w:val="24"/>
                <w:lang w:val="en-US" w:eastAsia="zh-CN" w:bidi="zh-CN"/>
              </w:rPr>
              <w:t>入夜・十里秦淮入画来</w:t>
            </w:r>
          </w:p>
          <w:p w14:paraId="7DD01D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白日的市井烟火渐渐沉淀，夜幕降临，秦淮河畔灯火璀璨，画舫凌波。千年夫子庙在光影间更显古韵，青砖黛瓦映着流水，一步一景皆是江南风华，不负 “十里秦淮” 的千古盛名。</w:t>
            </w:r>
          </w:p>
          <w:p w14:paraId="196F72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河水泛着流光，街巷热闹却不拥挤，六朝金粉地的韵味在此尽显。</w:t>
            </w:r>
          </w:p>
          <w:p w14:paraId="34A089A0">
            <w:pPr>
              <w:keepNext w:val="0"/>
              <w:keepLines w:val="0"/>
              <w:pageBreakBefore w:val="0"/>
              <w:numPr>
                <w:ilvl w:val="0"/>
                <w:numId w:val="2"/>
              </w:numPr>
              <w:shd w:val="clear" w:fill="F1F1F1" w:themeFill="background1" w:themeFillShade="F2"/>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宋体"/>
                <w:b/>
                <w:bCs/>
                <w:color w:val="C00000"/>
                <w:kern w:val="2"/>
                <w:sz w:val="21"/>
                <w:szCs w:val="24"/>
                <w:lang w:val="en-US" w:eastAsia="zh-CN" w:bidi="zh-CN"/>
              </w:rPr>
            </w:pPr>
            <w:r>
              <w:rPr>
                <w:rFonts w:hint="default" w:ascii="微软雅黑" w:hAnsi="微软雅黑" w:eastAsia="微软雅黑" w:cs="宋体"/>
                <w:b/>
                <w:bCs/>
                <w:color w:val="C00000"/>
                <w:kern w:val="2"/>
                <w:sz w:val="21"/>
                <w:szCs w:val="24"/>
                <w:lang w:val="en-US" w:eastAsia="zh-CN" w:bidi="zh-CN"/>
              </w:rPr>
              <w:t>逛吃・舌尖上的秦淮风味</w:t>
            </w:r>
          </w:p>
          <w:p w14:paraId="39A186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风光带内美食商铺云集，地道风味一网打尽。蟹壳黄烧饼、开洋干丝、牛肉锅贴、鸡丝浇面、鸭血粉丝汤等特色小吃尽数打卡，从街头吃到巷尾，感受最鲜活的金陵烟火气。</w:t>
            </w:r>
          </w:p>
          <w:p w14:paraId="246BF1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bCs/>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沿街商铺鳞次栉比，还可挑选多款实惠又极具秦淮特色的文创纪念品，把江南记忆带回家。</w:t>
            </w:r>
          </w:p>
          <w:p w14:paraId="1BCD2C38">
            <w:pPr>
              <w:keepNext w:val="0"/>
              <w:keepLines w:val="0"/>
              <w:pageBreakBefore w:val="0"/>
              <w:numPr>
                <w:ilvl w:val="0"/>
                <w:numId w:val="2"/>
              </w:numPr>
              <w:shd w:val="clear" w:fill="F1F1F1" w:themeFill="background1" w:themeFillShade="F2"/>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宋体"/>
                <w:b/>
                <w:bCs/>
                <w:color w:val="C00000"/>
                <w:kern w:val="2"/>
                <w:sz w:val="21"/>
                <w:szCs w:val="24"/>
                <w:lang w:val="en-US" w:eastAsia="zh-CN" w:bidi="zh-CN"/>
              </w:rPr>
            </w:pPr>
            <w:r>
              <w:rPr>
                <w:rFonts w:hint="default" w:ascii="微软雅黑" w:hAnsi="微软雅黑" w:eastAsia="微软雅黑" w:cs="宋体"/>
                <w:b/>
                <w:bCs/>
                <w:color w:val="C00000"/>
                <w:kern w:val="2"/>
                <w:sz w:val="21"/>
                <w:szCs w:val="24"/>
                <w:lang w:val="en-US" w:eastAsia="zh-CN" w:bidi="zh-CN"/>
              </w:rPr>
              <w:t>推荐打卡点（自由活动随心打卡）</w:t>
            </w:r>
          </w:p>
          <w:p w14:paraId="4DF60F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东园桥：小众宝藏出片机位，站于桥上，将河畔茶馆灯箱巧妙入镜，氛围感瞬间拉满。</w:t>
            </w:r>
          </w:p>
          <w:p w14:paraId="08FA94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得月台四楼：俯瞰秦淮河绝佳视角，可拍摄人与古塔同框大片，壮阔又出片。</w:t>
            </w:r>
          </w:p>
          <w:p w14:paraId="48A616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bCs/>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文德桥：夫子庙经典拍照地，拍摄泮池风光、巨型照壁的优选机位，随手定格秦淮盛景。</w:t>
            </w:r>
          </w:p>
          <w:p w14:paraId="6779CF08">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宋体"/>
                <w:b/>
                <w:bCs/>
                <w:color w:val="C00000"/>
                <w:kern w:val="2"/>
                <w:sz w:val="21"/>
                <w:szCs w:val="24"/>
                <w:lang w:val="en-US" w:eastAsia="zh-CN" w:bidi="zh-CN"/>
              </w:rPr>
            </w:pPr>
            <w:r>
              <w:rPr>
                <w:rFonts w:hint="default" w:ascii="微软雅黑" w:hAnsi="微软雅黑" w:eastAsia="微软雅黑" w:cs="宋体"/>
                <w:b/>
                <w:bCs/>
                <w:color w:val="C00000"/>
                <w:kern w:val="2"/>
                <w:sz w:val="21"/>
                <w:szCs w:val="24"/>
                <w:lang w:val="en-US" w:eastAsia="zh-CN" w:bidi="zh-CN"/>
              </w:rPr>
              <w:t>怎么拍</w:t>
            </w:r>
          </w:p>
          <w:p w14:paraId="3EBCBB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最佳时间：天色渐暗、华灯初上之时，暖灯映着河面，夜色温柔又出片。</w:t>
            </w:r>
          </w:p>
          <w:p w14:paraId="0B2A06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最佳机位：东园桥拍街景灯火、得月台拍全景古塔、文德桥拍水岸照壁。</w:t>
            </w:r>
          </w:p>
          <w:p w14:paraId="503AA6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sz w:val="21"/>
                <w:szCs w:val="21"/>
              </w:rPr>
            </w:pPr>
            <w:r>
              <w:rPr>
                <w:rFonts w:hint="default" w:ascii="微软雅黑" w:hAnsi="微软雅黑" w:eastAsia="微软雅黑" w:cs="微软雅黑"/>
                <w:b w:val="0"/>
                <w:bCs w:val="0"/>
                <w:color w:val="000000"/>
                <w:kern w:val="2"/>
                <w:sz w:val="21"/>
                <w:szCs w:val="21"/>
                <w:lang w:val="en-US" w:eastAsia="zh-CN" w:bidi="ar-SA"/>
              </w:rPr>
              <w:t>最佳道具：手持特色小吃、秦淮文创小物，自然又有烟火气。</w:t>
            </w:r>
          </w:p>
        </w:tc>
      </w:tr>
      <w:tr w14:paraId="1AF0A93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953" w:type="dxa"/>
            <w:vMerge w:val="continue"/>
            <w:tcBorders>
              <w:left w:val="single" w:color="auto" w:sz="8" w:space="0"/>
              <w:right w:val="single" w:color="auto" w:sz="6" w:space="0"/>
            </w:tcBorders>
            <w:noWrap w:val="0"/>
            <w:vAlign w:val="center"/>
          </w:tcPr>
          <w:p w14:paraId="611B0FDF">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251186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b w:val="0"/>
                <w:bCs/>
                <w:i w:val="0"/>
                <w:iCs w:val="0"/>
                <w:strike w:val="0"/>
                <w:dstrike w:val="0"/>
                <w:color w:val="auto"/>
                <w:kern w:val="2"/>
                <w:sz w:val="21"/>
                <w:szCs w:val="21"/>
                <w:u w:val="none"/>
                <w:lang w:val="en-US" w:eastAsia="zh-CN" w:bidi="ar-SA"/>
              </w:rPr>
              <w:t>游览</w:t>
            </w:r>
            <w:r>
              <w:rPr>
                <w:rFonts w:hint="eastAsia" w:ascii="微软雅黑" w:hAnsi="微软雅黑" w:eastAsia="微软雅黑" w:cs="宋体"/>
                <w:b/>
                <w:bCs/>
                <w:color w:val="C00000"/>
                <w:kern w:val="2"/>
                <w:sz w:val="21"/>
                <w:szCs w:val="24"/>
                <w:lang w:val="en-US" w:eastAsia="zh-CN" w:bidi="zh-CN"/>
              </w:rPr>
              <w:t>【中山陵景区】（含景区的往返景交）</w:t>
            </w:r>
            <w:r>
              <w:rPr>
                <w:rFonts w:hint="eastAsia" w:ascii="微软雅黑" w:hAnsi="微软雅黑" w:eastAsia="微软雅黑" w:cs="微软雅黑"/>
                <w:color w:val="000000"/>
                <w:sz w:val="21"/>
                <w:szCs w:val="21"/>
                <w:lang w:val="en-US" w:eastAsia="zh-CN"/>
              </w:rPr>
              <w:t>中山陵包括博爱坊、墓道、陵门、碑亭、祭堂和墓室等建筑。</w:t>
            </w:r>
          </w:p>
          <w:p w14:paraId="75DDD2C8">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登临・瞻仰一代先驱风骨</w:t>
            </w:r>
          </w:p>
          <w:p w14:paraId="289CA3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全程含景区往返交通，免去步行劳累，轻松直达核心游览区，从容感受庄严氛围。</w:t>
            </w:r>
          </w:p>
          <w:p w14:paraId="3AA0703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中山陵依山而筑，气势磅礴，整体由博爱坊、墓道、陵门、碑亭、祭堂和墓室等建筑依次排布，轴线分明，气象开阔。</w:t>
            </w:r>
          </w:p>
          <w:p w14:paraId="0C6AC4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陵墓入口广场矗立着高大雄伟的花岗岩牌坊，正中 “博爱” 两个金字遒劲有力，一语道尽先生胸襟。</w:t>
            </w:r>
          </w:p>
          <w:p w14:paraId="4A7D76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穿过博爱坊，便是近 400 米长的笔直墓道，拾级而上共有392 级石阶，整体落差达 73 米。石阶层层递进，寓意深远，登临其间既有登高望远的开阔，更有肃然起敬的庄重。</w:t>
            </w:r>
          </w:p>
          <w:p w14:paraId="526CAB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沿墓道前行抵达陵门，青色琉璃瓦端庄雅致，门额上 “天下为公” 四个大字熠熠生辉，承载着家国理想与时代精神。</w:t>
            </w:r>
          </w:p>
          <w:p w14:paraId="614596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622423"/>
                <w:kern w:val="2"/>
                <w:sz w:val="21"/>
                <w:szCs w:val="21"/>
                <w:lang w:val="en-US" w:eastAsia="zh-CN" w:bidi="ar-SA"/>
              </w:rPr>
            </w:pPr>
            <w:r>
              <w:rPr>
                <w:rFonts w:hint="eastAsia" w:ascii="微软雅黑" w:hAnsi="微软雅黑" w:eastAsia="微软雅黑" w:cs="微软雅黑"/>
                <w:color w:val="000000"/>
                <w:sz w:val="21"/>
                <w:szCs w:val="21"/>
                <w:lang w:val="en-US" w:eastAsia="zh-CN"/>
              </w:rPr>
              <w:t>再往里即为碑亭，继续向前便至祭堂，一路建筑庄重肃穆，苍松翠柏掩映，处处彰显肃穆与敬仰。</w:t>
            </w:r>
          </w:p>
          <w:p w14:paraId="0FEF77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val="0"/>
                <w:color w:val="auto"/>
                <w:sz w:val="20"/>
                <w:szCs w:val="20"/>
                <w:shd w:val="clear" w:fill="F1F1F1" w:themeFill="background1" w:themeFillShade="F2"/>
                <w:lang w:val="en-US" w:eastAsia="zh-CN"/>
              </w:rPr>
              <w:t>【温馨提示】：因周一或每天17:00以后部分场所闭馆，如因周一或旺季堵车只能游览中山陵部分场所，因是免费景区，无费用可退，敬请谅解！</w:t>
            </w:r>
          </w:p>
        </w:tc>
      </w:tr>
      <w:tr w14:paraId="488D310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0A3BB8A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25F42EFC">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color w:val="333333"/>
                <w:kern w:val="2"/>
                <w:sz w:val="21"/>
                <w:szCs w:val="21"/>
              </w:rPr>
            </w:pPr>
            <w:r>
              <w:rPr>
                <w:rFonts w:hint="eastAsia" w:ascii="微软雅黑" w:hAnsi="微软雅黑" w:eastAsia="微软雅黑" w:cs="微软雅黑"/>
                <w:b w:val="0"/>
                <w:bCs w:val="0"/>
                <w:kern w:val="2"/>
                <w:sz w:val="21"/>
                <w:szCs w:val="21"/>
              </w:rPr>
              <w:t>集合前往茅山脚下的逍遥仙镇【东方盐湖城】</w:t>
            </w:r>
          </w:p>
        </w:tc>
      </w:tr>
      <w:tr w14:paraId="7C2BBA2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78FB83B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rPr>
            </w:pPr>
          </w:p>
        </w:tc>
        <w:tc>
          <w:tcPr>
            <w:tcW w:w="9680" w:type="dxa"/>
            <w:tcBorders>
              <w:top w:val="single" w:color="auto" w:sz="4" w:space="0"/>
              <w:left w:val="nil"/>
              <w:bottom w:val="single" w:color="auto" w:sz="4" w:space="0"/>
              <w:right w:val="single" w:color="auto" w:sz="8" w:space="0"/>
            </w:tcBorders>
            <w:noWrap w:val="0"/>
            <w:vAlign w:val="center"/>
          </w:tcPr>
          <w:p w14:paraId="7AA91005">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微软雅黑"/>
                <w:b/>
                <w:bCs/>
                <w:kern w:val="2"/>
                <w:sz w:val="21"/>
                <w:szCs w:val="21"/>
                <w:lang w:val="en-US" w:eastAsia="zh-CN" w:bidi="ar-SA"/>
              </w:rPr>
              <w:t>入住酒店参考：</w:t>
            </w:r>
            <w:r>
              <w:rPr>
                <w:rFonts w:hint="eastAsia" w:ascii="微软雅黑" w:hAnsi="微软雅黑" w:eastAsia="微软雅黑" w:cs="微软雅黑"/>
                <w:kern w:val="2"/>
                <w:sz w:val="21"/>
                <w:szCs w:val="21"/>
                <w:lang w:val="en-US" w:eastAsia="zh-CN" w:bidi="ar-SA"/>
              </w:rPr>
              <w:t>茅山东方盐湖城松桂里酒店 或 茅山东方盐湖城山居客栈</w:t>
            </w:r>
            <w:r>
              <w:rPr>
                <w:rFonts w:hint="eastAsia" w:ascii="微软雅黑" w:hAnsi="微软雅黑" w:eastAsia="微软雅黑" w:cs="宋体"/>
                <w:b/>
                <w:bCs/>
                <w:color w:val="C00000"/>
                <w:kern w:val="2"/>
                <w:sz w:val="21"/>
                <w:szCs w:val="24"/>
                <w:lang w:val="en-US" w:eastAsia="zh-CN" w:bidi="zh-CN"/>
              </w:rPr>
              <w:t>【限量升级住松桂里度假酒店】</w:t>
            </w:r>
          </w:p>
          <w:p w14:paraId="49D92C75">
            <w:pPr>
              <w:keepNext w:val="0"/>
              <w:keepLines w:val="0"/>
              <w:pageBreakBefore w:val="0"/>
              <w:kinsoku/>
              <w:wordWrap/>
              <w:overflowPunct/>
              <w:topLinePunct w:val="0"/>
              <w:autoSpaceDE/>
              <w:autoSpaceDN/>
              <w:bidi w:val="0"/>
              <w:adjustRightInd/>
              <w:snapToGrid/>
              <w:spacing w:line="400" w:lineRule="exact"/>
              <w:rPr>
                <w:rFonts w:hint="default" w:ascii="微软雅黑" w:hAnsi="微软雅黑" w:eastAsia="微软雅黑" w:cs="微软雅黑"/>
                <w:b w:val="0"/>
                <w:bCs w:val="0"/>
                <w:sz w:val="21"/>
                <w:szCs w:val="21"/>
                <w:lang w:val="en-US"/>
              </w:rPr>
            </w:pPr>
            <w:r>
              <w:rPr>
                <w:rFonts w:hint="eastAsia" w:ascii="微软雅黑" w:hAnsi="微软雅黑" w:eastAsia="微软雅黑" w:cs="微软雅黑"/>
                <w:kern w:val="2"/>
                <w:sz w:val="21"/>
                <w:szCs w:val="21"/>
                <w:lang w:val="en-US" w:eastAsia="zh-CN" w:bidi="ar-SA"/>
              </w:rPr>
              <w:t>如遇景区内客栈满房则安排：无锡华怡明都/西塘大酒店/迈朋假日/翠竹苑/宜尚扬名/艺龙安悦胡埭/丽呈东谷/雷迪森/维也纳国际东站/欣旺/锡山智选/奥克伍德/美丽豪三阳广场……</w:t>
            </w:r>
          </w:p>
        </w:tc>
      </w:tr>
      <w:tr w14:paraId="4FD8AD6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646DC3B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kern w:val="2"/>
                <w:sz w:val="21"/>
                <w:szCs w:val="21"/>
                <w:lang w:val="en-US" w:eastAsia="zh-CN" w:bidi="ar-SA"/>
              </w:rPr>
            </w:pPr>
          </w:p>
        </w:tc>
        <w:tc>
          <w:tcPr>
            <w:tcW w:w="9680" w:type="dxa"/>
            <w:tcBorders>
              <w:top w:val="single" w:color="auto" w:sz="4" w:space="0"/>
              <w:left w:val="nil"/>
              <w:bottom w:val="single" w:color="auto" w:sz="4" w:space="0"/>
              <w:right w:val="single" w:color="auto" w:sz="8" w:space="0"/>
            </w:tcBorders>
            <w:noWrap w:val="0"/>
            <w:vAlign w:val="center"/>
          </w:tcPr>
          <w:p w14:paraId="5357BE1E">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sz w:val="21"/>
                <w:szCs w:val="21"/>
                <w:lang w:eastAsia="zh-CN"/>
              </w:rPr>
            </w:pPr>
            <w:r>
              <w:rPr>
                <w:rFonts w:hint="eastAsia" w:ascii="微软雅黑" w:hAnsi="微软雅黑" w:eastAsia="微软雅黑" w:cs="微软雅黑"/>
                <w:b w:val="0"/>
                <w:bCs w:val="0"/>
                <w:sz w:val="21"/>
                <w:szCs w:val="21"/>
              </w:rPr>
              <w:t>自由品东方盐湖城小吃</w:t>
            </w:r>
          </w:p>
          <w:p w14:paraId="65C7510D">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color w:val="000000"/>
                <w:kern w:val="0"/>
                <w:sz w:val="21"/>
                <w:szCs w:val="21"/>
                <w:lang w:val="en-US" w:eastAsia="zh-CN" w:bidi="ar-SA"/>
              </w:rPr>
            </w:pPr>
            <w:r>
              <w:rPr>
                <w:rFonts w:hint="eastAsia" w:ascii="微软雅黑" w:hAnsi="微软雅黑" w:eastAsia="微软雅黑" w:cs="微软雅黑"/>
                <w:b w:val="0"/>
                <w:bCs w:val="0"/>
                <w:sz w:val="21"/>
                <w:szCs w:val="21"/>
              </w:rPr>
              <w:t>小吃推荐：茅山老鹅、茅山手剥笋、青壳草鸡蛋、茅山紫薯、茅山板栗、茅山乌米饭、逍遥饼</w:t>
            </w:r>
          </w:p>
        </w:tc>
      </w:tr>
      <w:tr w14:paraId="183CE32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bottom w:val="single" w:color="auto" w:sz="4" w:space="0"/>
              <w:right w:val="single" w:color="auto" w:sz="6" w:space="0"/>
            </w:tcBorders>
            <w:noWrap w:val="0"/>
            <w:vAlign w:val="center"/>
          </w:tcPr>
          <w:p w14:paraId="0A46C36F">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p>
        </w:tc>
        <w:tc>
          <w:tcPr>
            <w:tcW w:w="9680" w:type="dxa"/>
            <w:tcBorders>
              <w:top w:val="single" w:color="auto" w:sz="4" w:space="0"/>
              <w:left w:val="nil"/>
              <w:bottom w:val="single" w:color="auto" w:sz="4" w:space="0"/>
              <w:right w:val="single" w:color="auto" w:sz="8" w:space="0"/>
            </w:tcBorders>
            <w:noWrap w:val="0"/>
            <w:vAlign w:val="center"/>
          </w:tcPr>
          <w:p w14:paraId="40B11A65">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sz w:val="21"/>
                <w:szCs w:val="21"/>
                <w:lang w:val="en-US" w:eastAsia="zh-CN"/>
              </w:rPr>
              <w:t>自行</w:t>
            </w:r>
            <w:r>
              <w:rPr>
                <w:rFonts w:hint="eastAsia" w:ascii="微软雅黑" w:hAnsi="微软雅黑" w:eastAsia="微软雅黑" w:cs="微软雅黑"/>
                <w:b w:val="0"/>
                <w:bCs w:val="0"/>
                <w:sz w:val="21"/>
                <w:szCs w:val="21"/>
              </w:rPr>
              <w:t>游览</w:t>
            </w:r>
            <w:r>
              <w:rPr>
                <w:rFonts w:hint="eastAsia" w:ascii="微软雅黑" w:hAnsi="微软雅黑" w:eastAsia="微软雅黑" w:cs="宋体"/>
                <w:b/>
                <w:bCs/>
                <w:color w:val="C00000"/>
                <w:kern w:val="2"/>
                <w:sz w:val="21"/>
                <w:szCs w:val="24"/>
                <w:lang w:val="en-US" w:eastAsia="zh-CN" w:bidi="zh-CN"/>
              </w:rPr>
              <w:t>【茅山东方盐湖城·道天下】</w:t>
            </w:r>
            <w:r>
              <w:rPr>
                <w:rFonts w:hint="eastAsia" w:ascii="微软雅黑" w:hAnsi="微软雅黑" w:eastAsia="微软雅黑" w:cs="微软雅黑"/>
                <w:b w:val="0"/>
                <w:bCs w:val="0"/>
                <w:kern w:val="2"/>
                <w:sz w:val="21"/>
                <w:szCs w:val="21"/>
              </w:rPr>
              <w:t>坐落于江苏茅山旅游度假区，占地27.8平方公里，投资超百亿元，历时六年时间潜心打造。东方盐湖城传承中国大道文化精髓，融合中国道教名山—茅山的“山、水、茶、盐、药、泉”六大自然资源及道文化、金坛地缘文化，彰显道法自然、天人合一的山水情怀。</w:t>
            </w:r>
          </w:p>
          <w:p w14:paraId="697F32AD">
            <w:pPr>
              <w:keepNext w:val="0"/>
              <w:keepLines w:val="0"/>
              <w:pageBreakBefore w:val="0"/>
              <w:numPr>
                <w:ilvl w:val="0"/>
                <w:numId w:val="2"/>
              </w:numPr>
              <w:shd w:val="clear" w:fill="F1F1F1" w:themeFill="background1" w:themeFillShade="F2"/>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探秘・道韵山水间的文化秘境​</w:t>
            </w:r>
          </w:p>
          <w:p w14:paraId="15E74943">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坐落于钟灵毓秀的江苏茅山旅游度假区，占地辽阔达27.8平方公里，斥资超百亿元、历经六年匠心打磨，是一座以大道文化为核心，集自然、文化、休闲于一体的沉浸式主题度假区。​</w:t>
            </w:r>
          </w:p>
          <w:p w14:paraId="48E20783">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这里深度传承中国大道文化精髓，融合茅山“山、水、茶、盐、药、泉”六大自然禀赋，将千年道文化与金坛地缘文化巧妙融入山水肌理，青砖黛瓦映着茂林修竹，亭台楼阁藏着道家哲思，完美诠释“道法自然、天人合一”的东方意境，远离都市喧嚣，尽显静谧雅致。</w:t>
            </w:r>
          </w:p>
          <w:p w14:paraId="39F2C591">
            <w:pPr>
              <w:keepNext w:val="0"/>
              <w:keepLines w:val="0"/>
              <w:pageBreakBefore w:val="0"/>
              <w:numPr>
                <w:ilvl w:val="0"/>
                <w:numId w:val="2"/>
              </w:numPr>
              <w:shd w:val="clear" w:fill="F1F1F1" w:themeFill="background1" w:themeFillShade="F2"/>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逛玩・解锁道系休闲乐趣​</w:t>
            </w:r>
          </w:p>
          <w:p w14:paraId="7EBD6960">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景区内业态丰富，可沉浸式感受道文化的深厚底蕴：漫步太极广场，看一场道法表演；探访道文化展馆，读懂千年道家智慧；穿行于古街小巷，赏金坛民俗展演，沉浸式体验道家养生、文化探秘的独特乐趣。</w:t>
            </w:r>
          </w:p>
          <w:p w14:paraId="4D95B67B">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沿街商铺古色古香，既有茅山特产、道家文创，也有金坛本地特色好物，性价比超高，可挑选心仪好物，把道韵山水的美好记忆带回家。​</w:t>
            </w:r>
          </w:p>
          <w:p w14:paraId="3033782B">
            <w:pPr>
              <w:keepNext w:val="0"/>
              <w:keepLines w:val="0"/>
              <w:pageBreakBefore w:val="0"/>
              <w:numPr>
                <w:ilvl w:val="0"/>
                <w:numId w:val="2"/>
              </w:numPr>
              <w:shd w:val="clear" w:fill="F1F1F1" w:themeFill="background1" w:themeFillShade="F2"/>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推荐打卡点（自由活动随心打卡）​</w:t>
            </w:r>
          </w:p>
          <w:p w14:paraId="716BC38D">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太极广场：景区核心打卡点，可观赏太极表演、道乐演奏，感受道家太极的灵动与庄重，随手就能拍出古风氛围感大片。​</w:t>
            </w:r>
          </w:p>
          <w:p w14:paraId="5482ABDC">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道风街：古色古香的街巷，青石板路蜿蜒，两侧商铺林立，兼具观赏性与烟火气，适合漫步取景、打卡留念。​</w:t>
            </w:r>
          </w:p>
          <w:p w14:paraId="197FB4CF">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九霄云境：俯瞰景区全景的绝佳位置，可将茅山山水与古建风貌尽收眼底，远山含黛、亭台错落，壮阔又出片。​</w:t>
            </w:r>
          </w:p>
          <w:p w14:paraId="433B46B0">
            <w:pPr>
              <w:keepNext w:val="0"/>
              <w:keepLines w:val="0"/>
              <w:pageBreakBefore w:val="0"/>
              <w:numPr>
                <w:ilvl w:val="0"/>
                <w:numId w:val="2"/>
              </w:numPr>
              <w:shd w:val="clear" w:fill="F1F1F1" w:themeFill="background1" w:themeFillShade="F2"/>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val="0"/>
                <w:bCs w:val="0"/>
                <w:kern w:val="2"/>
                <w:sz w:val="21"/>
                <w:szCs w:val="21"/>
              </w:rPr>
            </w:pPr>
            <w:r>
              <w:rPr>
                <w:rFonts w:hint="eastAsia" w:ascii="微软雅黑" w:hAnsi="微软雅黑" w:eastAsia="微软雅黑" w:cs="宋体"/>
                <w:b/>
                <w:bCs/>
                <w:color w:val="C00000"/>
                <w:kern w:val="2"/>
                <w:sz w:val="21"/>
                <w:szCs w:val="24"/>
                <w:lang w:val="en-US" w:eastAsia="zh-CN" w:bidi="zh-CN"/>
              </w:rPr>
              <w:t>怎么拍​</w:t>
            </w:r>
            <w:r>
              <w:rPr>
                <w:rFonts w:hint="eastAsia" w:ascii="微软雅黑" w:hAnsi="微软雅黑" w:eastAsia="微软雅黑" w:cs="微软雅黑"/>
                <w:b w:val="0"/>
                <w:bCs w:val="0"/>
                <w:kern w:val="2"/>
                <w:sz w:val="21"/>
                <w:szCs w:val="21"/>
              </w:rPr>
              <w:t>​</w:t>
            </w:r>
          </w:p>
          <w:p w14:paraId="23BC8A56">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最佳时间：上午9-11点（光线柔和，可拍古建与山水同框）、傍晚17-19点（夕阳西下，暖光映着古街，氛围感拉满）。​</w:t>
            </w:r>
          </w:p>
          <w:p w14:paraId="2DA8DFE8">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lang w:val="en-US" w:eastAsia="zh-CN"/>
              </w:rPr>
              <w:t>最佳机位</w:t>
            </w:r>
            <w:r>
              <w:rPr>
                <w:rFonts w:hint="eastAsia" w:ascii="微软雅黑" w:hAnsi="微软雅黑" w:eastAsia="微软雅黑" w:cs="微软雅黑"/>
                <w:b w:val="0"/>
                <w:bCs w:val="0"/>
                <w:kern w:val="2"/>
                <w:sz w:val="21"/>
                <w:szCs w:val="21"/>
              </w:rPr>
              <w:t>：太极广场拍古风展演、道风街拍街巷纵深感、九霄云境拍景区全景。​</w:t>
            </w:r>
          </w:p>
          <w:p w14:paraId="439DD980">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lang w:val="en-US" w:eastAsia="zh-CN"/>
              </w:rPr>
              <w:t>最佳道具</w:t>
            </w:r>
            <w:r>
              <w:rPr>
                <w:rFonts w:hint="eastAsia" w:ascii="微软雅黑" w:hAnsi="微软雅黑" w:eastAsia="微软雅黑" w:cs="微软雅黑"/>
                <w:b w:val="0"/>
                <w:bCs w:val="0"/>
                <w:kern w:val="2"/>
                <w:sz w:val="21"/>
                <w:szCs w:val="21"/>
              </w:rPr>
              <w:t>：手持道家文创（如太极挂件、道系书签）、茅山特色茶品，古风氛围感与景区调性完美契合。</w:t>
            </w:r>
          </w:p>
          <w:p w14:paraId="447193AA">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default" w:ascii="微软雅黑" w:hAnsi="微软雅黑" w:eastAsia="微软雅黑" w:cs="微软雅黑"/>
                <w:b w:val="0"/>
                <w:bCs w:val="0"/>
                <w:kern w:val="2"/>
                <w:sz w:val="21"/>
                <w:szCs w:val="21"/>
                <w:lang w:val="en-US" w:eastAsia="zh-CN"/>
              </w:rPr>
            </w:pPr>
            <w:r>
              <w:rPr>
                <w:rFonts w:hint="eastAsia" w:ascii="微软雅黑" w:hAnsi="微软雅黑" w:eastAsia="微软雅黑" w:cs="微软雅黑"/>
                <w:b w:val="0"/>
                <w:bCs w:val="0"/>
                <w:color w:val="auto"/>
                <w:kern w:val="2"/>
                <w:sz w:val="20"/>
                <w:szCs w:val="20"/>
                <w:lang w:val="en-US" w:eastAsia="zh-CN" w:bidi="ar-SA"/>
              </w:rPr>
              <w:t>温馨提示：如遇东方盐湖城客栈团队用房满房，入住至无锡则取消该自由活动，无费用可退！</w:t>
            </w:r>
          </w:p>
        </w:tc>
      </w:tr>
      <w:tr w14:paraId="558D26A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3327C38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第三天：</w:t>
            </w:r>
            <w:r>
              <w:rPr>
                <w:rFonts w:hint="eastAsia" w:ascii="微软雅黑" w:hAnsi="微软雅黑" w:eastAsia="微软雅黑" w:cs="微软雅黑"/>
                <w:b/>
                <w:bCs/>
                <w:sz w:val="30"/>
                <w:szCs w:val="30"/>
                <w:lang w:val="en-US" w:eastAsia="zh-CN"/>
              </w:rPr>
              <w:t>无锡</w:t>
            </w:r>
            <w:r>
              <w:rPr>
                <w:rFonts w:hint="eastAsia" w:ascii="微软雅黑" w:hAnsi="微软雅黑" w:eastAsia="微软雅黑" w:cs="微软雅黑"/>
                <w:b/>
                <w:bCs/>
                <w:sz w:val="30"/>
                <w:szCs w:val="30"/>
              </w:rPr>
              <w:t>—苏州—乌镇</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4D67D8F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5ED2DA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301962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65D0633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restart"/>
            <w:tcBorders>
              <w:top w:val="single" w:color="auto" w:sz="4" w:space="0"/>
              <w:left w:val="single" w:color="auto" w:sz="8" w:space="0"/>
              <w:right w:val="single" w:color="auto" w:sz="6" w:space="0"/>
            </w:tcBorders>
            <w:noWrap w:val="0"/>
            <w:vAlign w:val="center"/>
          </w:tcPr>
          <w:p w14:paraId="00C42FA2">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32"/>
                <w:szCs w:val="32"/>
                <w:lang w:val="en-US" w:eastAsia="zh-CN"/>
              </w:rPr>
              <w:t>D3</w:t>
            </w:r>
          </w:p>
        </w:tc>
        <w:tc>
          <w:tcPr>
            <w:tcW w:w="9680" w:type="dxa"/>
            <w:tcBorders>
              <w:top w:val="single" w:color="auto" w:sz="4" w:space="0"/>
              <w:left w:val="nil"/>
              <w:bottom w:val="single" w:color="auto" w:sz="4" w:space="0"/>
              <w:right w:val="single" w:color="auto" w:sz="8" w:space="0"/>
            </w:tcBorders>
            <w:noWrap w:val="0"/>
            <w:vAlign w:val="center"/>
          </w:tcPr>
          <w:p w14:paraId="4801B177">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2F07B0E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5E40737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1148258C">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游览无锡</w:t>
            </w:r>
            <w:r>
              <w:rPr>
                <w:rFonts w:hint="eastAsia" w:ascii="微软雅黑" w:hAnsi="微软雅黑" w:eastAsia="微软雅黑" w:cs="宋体"/>
                <w:b/>
                <w:bCs/>
                <w:color w:val="C00000"/>
                <w:kern w:val="2"/>
                <w:sz w:val="21"/>
                <w:szCs w:val="24"/>
                <w:lang w:val="en-US" w:eastAsia="zh-CN" w:bidi="zh-CN"/>
              </w:rPr>
              <w:t>【鼋头渚景区】（含景区小交通）</w:t>
            </w:r>
            <w:r>
              <w:rPr>
                <w:rFonts w:hint="eastAsia" w:ascii="微软雅黑" w:hAnsi="微软雅黑" w:eastAsia="微软雅黑" w:cs="微软雅黑"/>
                <w:sz w:val="21"/>
                <w:szCs w:val="21"/>
              </w:rPr>
              <w:t>，这里三面环水，既有山长水阔、帆影点点的自然美景，又有小桥流水的山乡田园风光，是太湖山水景色最美之处。乘游船畅游波光千里的太湖，登太湖仙岛。太湖仙岛是鼋头渚必游之处，岛上有道教仙宫和道、佛两教石窟塑像，登顶岛上小山可环望四周，天气晴好时能看到湖面上的翩翩舟影，感受到太湖的</w:t>
            </w:r>
            <w:r>
              <w:rPr>
                <w:rFonts w:hint="eastAsia" w:ascii="微软雅黑" w:hAnsi="微软雅黑" w:eastAsia="微软雅黑" w:cs="微软雅黑"/>
                <w:sz w:val="21"/>
                <w:szCs w:val="21"/>
                <w:lang w:eastAsia="zh-CN"/>
              </w:rPr>
              <w:t>浩渺</w:t>
            </w:r>
            <w:r>
              <w:rPr>
                <w:rFonts w:hint="eastAsia" w:ascii="微软雅黑" w:hAnsi="微软雅黑" w:eastAsia="微软雅黑" w:cs="微软雅黑"/>
                <w:sz w:val="21"/>
                <w:szCs w:val="21"/>
              </w:rPr>
              <w:t>之美。</w:t>
            </w:r>
          </w:p>
          <w:p w14:paraId="65C06DB8">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逛玩・解锁太湖休闲雅趣​</w:t>
            </w:r>
          </w:p>
          <w:p w14:paraId="15509F5A">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景区业态丰富，可深度感受太湖风情与人文底蕴：乘游船驰骋太湖，远眺三山仙岛，感受湖天一色的壮阔；漫步樱花大道（春赏樱、秋赏叶），沉浸式打卡江南浪漫；探访广福寺、澄澜堂等古迹，品读千年人文故事，体验山水与人文交融的独特乐趣。​</w:t>
            </w:r>
          </w:p>
          <w:p w14:paraId="2EF162BD">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沿街商铺古色古香，汇集无锡本地特色美食与文创好物，既有酱排骨、清水油面筋等地道小吃，也有太湖珍珠、樱花文创等特色纪念品，性价比十足，可挑选心仪好物，把太湖的灵秀与浪漫带回家。​</w:t>
            </w:r>
          </w:p>
          <w:p w14:paraId="208F2D01">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推荐打卡点（自由活动随心打卡）​</w:t>
            </w:r>
          </w:p>
          <w:p w14:paraId="258D5145">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鼋头渚灯塔：景区标志性打卡点，矗立在太湖之畔，登顶可俯瞰太湖全景，湖风拂面，视野开阔，日出、日落时分拍摄氛围感拉满，随手就能拍出治愈系大片。​</w:t>
            </w:r>
          </w:p>
          <w:p w14:paraId="1D91EC95">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樱花谷：江南赏樱胜地，春日樱花缀满枝头，如云似雪，漫步其中如入仙境；非花期亦有绿植繁茂，青瓦映翠，是拍摄古风、清新风照片的优选之地。​</w:t>
            </w:r>
          </w:p>
          <w:p w14:paraId="48786A31">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太湖游船码头：乘游船前往三山仙岛的必经之地，可拍摄太湖游船与远山同框的壮阔景致，也能捕捉鸥鹭与游船共生的灵动画面，尽显太湖之美。​</w:t>
            </w:r>
          </w:p>
          <w:p w14:paraId="2FF8F6CA">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宋体"/>
                <w:b/>
                <w:bCs/>
                <w:color w:val="C00000"/>
                <w:kern w:val="2"/>
                <w:sz w:val="21"/>
                <w:szCs w:val="24"/>
                <w:lang w:val="en-US" w:eastAsia="zh-CN" w:bidi="zh-CN"/>
              </w:rPr>
              <w:t>怎么拍​</w:t>
            </w:r>
            <w:r>
              <w:rPr>
                <w:rFonts w:hint="eastAsia" w:ascii="微软雅黑" w:hAnsi="微软雅黑" w:eastAsia="微软雅黑" w:cs="微软雅黑"/>
                <w:sz w:val="21"/>
                <w:szCs w:val="21"/>
              </w:rPr>
              <w:t>​</w:t>
            </w:r>
          </w:p>
          <w:p w14:paraId="6C379A5F">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最佳时间：上午8-10点（光线柔和，可拍湖光山色与古建同框）、傍晚17-19点（夕阳染遍太湖，波光粼粼，氛围感拉满）；春日赏樱可选择上午10点前、下午4点后，避开人流，光线更适宜。​</w:t>
            </w:r>
          </w:p>
          <w:p w14:paraId="45C85329">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最佳机位：鼋头渚灯塔拍太湖全景、樱花谷拍花景与人像、游船码头拍游船与远山，随手就能定格太湖盛景。​</w:t>
            </w:r>
          </w:p>
          <w:p w14:paraId="5E8187C5">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最佳道具：手持樱花文创（如樱花书签、樱花扇）、无锡特色小吃，或搭配浅色服饰，与湖光山色、樱花景致完美契合，氛围感直接拉满。</w:t>
            </w:r>
          </w:p>
        </w:tc>
      </w:tr>
      <w:tr w14:paraId="34F5A74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3457511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59B07B6D">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午餐：餐标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0元/人</w:t>
            </w:r>
          </w:p>
        </w:tc>
      </w:tr>
      <w:tr w14:paraId="6B3488B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6324C6F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1343B0CB">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集合前往“中国园林之城”—苏州，“人间天堂”、“东方威尼斯”、“东方水城”。</w:t>
            </w:r>
          </w:p>
        </w:tc>
      </w:tr>
      <w:tr w14:paraId="61963E8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0E0F080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p>
        </w:tc>
        <w:tc>
          <w:tcPr>
            <w:tcW w:w="9680" w:type="dxa"/>
            <w:tcBorders>
              <w:top w:val="single" w:color="auto" w:sz="4" w:space="0"/>
              <w:left w:val="nil"/>
              <w:bottom w:val="single" w:color="auto" w:sz="4" w:space="0"/>
              <w:right w:val="single" w:color="auto" w:sz="8" w:space="0"/>
            </w:tcBorders>
            <w:noWrap w:val="0"/>
            <w:vAlign w:val="center"/>
          </w:tcPr>
          <w:p w14:paraId="6F68CE2E">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宋体"/>
                <w:b/>
                <w:bCs/>
                <w:color w:val="C00000"/>
                <w:kern w:val="2"/>
                <w:sz w:val="21"/>
                <w:szCs w:val="24"/>
                <w:lang w:val="en-US" w:eastAsia="zh-CN" w:bidi="zh-CN"/>
              </w:rPr>
              <w:t>【狮子林】</w:t>
            </w:r>
            <w:r>
              <w:rPr>
                <w:rFonts w:hint="eastAsia" w:ascii="微软雅黑" w:hAnsi="微软雅黑" w:eastAsia="微软雅黑" w:cs="微软雅黑"/>
                <w:sz w:val="21"/>
                <w:szCs w:val="21"/>
              </w:rPr>
              <w:t>位于江苏省苏州市城区东北角的园林路3号。平面</w:t>
            </w:r>
            <w:r>
              <w:rPr>
                <w:rFonts w:hint="eastAsia" w:ascii="微软雅黑" w:hAnsi="微软雅黑" w:eastAsia="微软雅黑" w:cs="微软雅黑"/>
                <w:sz w:val="21"/>
                <w:szCs w:val="21"/>
                <w:lang w:eastAsia="zh-CN"/>
              </w:rPr>
              <w:t>呈</w:t>
            </w:r>
            <w:r>
              <w:rPr>
                <w:rFonts w:hint="eastAsia" w:ascii="微软雅黑" w:hAnsi="微软雅黑" w:eastAsia="微软雅黑" w:cs="微软雅黑"/>
                <w:sz w:val="21"/>
                <w:szCs w:val="21"/>
              </w:rPr>
              <w:t>东西稍宽的长方形，占地1.1公顷，开放面积0.88公顷。因园内</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林有竹万，竹下多怪石，状如狻猊(狮子</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者</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，又因天如禅师惟则得法于浙江天目山狮子岩普应国师中峰，为纪念佛徒衣钵、师承关系，取佛经中狮子座之意，故名</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狮子林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。由于林园几经兴衰变化，寺、园、宅分而又合，传统造园手法与佛教思想相互融合，以及近代贝氏家族把西洋造园手法和家祠引入园中，使其成为融禅宗之理、园林之乐于一体的寺庙园林。</w:t>
            </w:r>
          </w:p>
          <w:p w14:paraId="6252AB91">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核心玩法：钻假山</w:t>
            </w:r>
          </w:p>
          <w:p w14:paraId="6017C281">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别家园林用眼看，狮子林用脚玩</w:t>
            </w:r>
          </w:p>
          <w:p w14:paraId="21CD20D1">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1.1公顷的巨型假山迷</w:t>
            </w:r>
            <w:r>
              <w:rPr>
                <w:rFonts w:hint="eastAsia" w:ascii="微软雅黑" w:hAnsi="微软雅黑" w:eastAsia="微软雅黑" w:cs="微软雅黑"/>
                <w:b w:val="0"/>
                <w:bCs w:val="0"/>
                <w:color w:val="000000"/>
                <w:sz w:val="21"/>
                <w:szCs w:val="21"/>
                <w:lang w:eastAsia="zh-CN"/>
              </w:rPr>
              <w:t>宫</w:t>
            </w:r>
            <w:r>
              <w:rPr>
                <w:rFonts w:hint="eastAsia" w:ascii="微软雅黑" w:hAnsi="微软雅黑" w:eastAsia="微软雅黑" w:cs="微软雅黑"/>
                <w:b w:val="0"/>
                <w:bCs w:val="0"/>
                <w:color w:val="000000"/>
                <w:sz w:val="21"/>
                <w:szCs w:val="21"/>
              </w:rPr>
              <w:t>：9条路、21个洞口</w:t>
            </w:r>
          </w:p>
          <w:p w14:paraId="72CE6114">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进去就跟同伴走散，转角又在某个洞前相遇</w:t>
            </w:r>
          </w:p>
          <w:p w14:paraId="2BF34EE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建议玩法：和朋友分头进，看谁先爬到山顶</w:t>
            </w:r>
          </w:p>
          <w:p w14:paraId="5E710794">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拍照机位</w:t>
            </w:r>
          </w:p>
          <w:p w14:paraId="641A902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九狮峰：找找墙上藏着几只狮子，比谁眼尖</w:t>
            </w:r>
          </w:p>
          <w:p w14:paraId="7B5A2C5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湖心亭：等一束光打在水面，拍倒影</w:t>
            </w:r>
          </w:p>
          <w:p w14:paraId="1700E59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假山顶：</w:t>
            </w:r>
            <w:r>
              <w:rPr>
                <w:rFonts w:hint="eastAsia" w:ascii="微软雅黑" w:hAnsi="微软雅黑" w:eastAsia="微软雅黑" w:cs="微软雅黑"/>
                <w:b w:val="0"/>
                <w:bCs w:val="0"/>
                <w:color w:val="000000"/>
                <w:sz w:val="21"/>
                <w:szCs w:val="21"/>
                <w:lang w:eastAsia="zh-CN"/>
              </w:rPr>
              <w:t>俯瞰</w:t>
            </w:r>
            <w:r>
              <w:rPr>
                <w:rFonts w:hint="eastAsia" w:ascii="微软雅黑" w:hAnsi="微软雅黑" w:eastAsia="微软雅黑" w:cs="微软雅黑"/>
                <w:b w:val="0"/>
                <w:bCs w:val="0"/>
                <w:color w:val="000000"/>
                <w:sz w:val="21"/>
                <w:szCs w:val="21"/>
              </w:rPr>
              <w:t>整片石林，证明你没迷路</w:t>
            </w:r>
          </w:p>
          <w:p w14:paraId="4DB3A32C">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四季限定·园林皮肤按月刷新</w:t>
            </w:r>
          </w:p>
          <w:p w14:paraId="7160D7EE">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b w:val="0"/>
                <w:bCs w:val="0"/>
                <w:color w:val="000000"/>
                <w:sz w:val="21"/>
                <w:szCs w:val="21"/>
              </w:rPr>
              <w:t>春天（3-4月）：指柏轩前的白玉兰开疯了，白花配怪石，清冷又高级</w:t>
            </w:r>
            <w:r>
              <w:rPr>
                <w:rFonts w:hint="eastAsia" w:ascii="微软雅黑" w:hAnsi="微软雅黑" w:eastAsia="微软雅黑" w:cs="微软雅黑"/>
                <w:b w:val="0"/>
                <w:bCs w:val="0"/>
                <w:color w:val="000000"/>
                <w:sz w:val="21"/>
                <w:szCs w:val="21"/>
              </w:rPr>
              <w:br w:type="textWrapping"/>
            </w:r>
            <w:r>
              <w:rPr>
                <w:rFonts w:hint="eastAsia" w:ascii="微软雅黑" w:hAnsi="微软雅黑" w:eastAsia="微软雅黑" w:cs="微软雅黑"/>
                <w:b w:val="0"/>
                <w:bCs w:val="0"/>
                <w:color w:val="000000"/>
                <w:sz w:val="21"/>
                <w:szCs w:val="21"/>
              </w:rPr>
              <w:t>夏天（6-8月）：池子里荷花冒出来，在湖心亭坐着，风吹过来都是凉的</w:t>
            </w:r>
            <w:r>
              <w:rPr>
                <w:rFonts w:hint="eastAsia" w:ascii="微软雅黑" w:hAnsi="微软雅黑" w:eastAsia="微软雅黑" w:cs="微软雅黑"/>
                <w:b w:val="0"/>
                <w:bCs w:val="0"/>
                <w:color w:val="000000"/>
                <w:sz w:val="21"/>
                <w:szCs w:val="21"/>
              </w:rPr>
              <w:br w:type="textWrapping"/>
            </w:r>
            <w:r>
              <w:rPr>
                <w:rFonts w:hint="eastAsia" w:ascii="微软雅黑" w:hAnsi="微软雅黑" w:eastAsia="微软雅黑" w:cs="微软雅黑"/>
                <w:b w:val="0"/>
                <w:bCs w:val="0"/>
                <w:color w:val="000000"/>
                <w:sz w:val="21"/>
                <w:szCs w:val="21"/>
              </w:rPr>
              <w:t>秋天（10-11月）：红枫爬满假山缝隙，俯拍下去，石头缝里像着了火</w:t>
            </w:r>
            <w:r>
              <w:rPr>
                <w:rFonts w:hint="eastAsia" w:ascii="微软雅黑" w:hAnsi="微软雅黑" w:eastAsia="微软雅黑" w:cs="微软雅黑"/>
                <w:b w:val="0"/>
                <w:bCs w:val="0"/>
                <w:color w:val="000000"/>
                <w:sz w:val="21"/>
                <w:szCs w:val="21"/>
              </w:rPr>
              <w:br w:type="textWrapping"/>
            </w:r>
            <w:r>
              <w:rPr>
                <w:rFonts w:hint="eastAsia" w:ascii="微软雅黑" w:hAnsi="微软雅黑" w:eastAsia="微软雅黑" w:cs="微软雅黑"/>
                <w:b w:val="0"/>
                <w:bCs w:val="0"/>
                <w:color w:val="000000"/>
                <w:sz w:val="21"/>
                <w:szCs w:val="21"/>
              </w:rPr>
              <w:t>冬天（12-2月）：雪落在石狮子上，一只只变成白团子，软萌软萌的</w:t>
            </w:r>
          </w:p>
        </w:tc>
      </w:tr>
      <w:tr w14:paraId="382EA4A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1714DA40">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p>
        </w:tc>
        <w:tc>
          <w:tcPr>
            <w:tcW w:w="9680" w:type="dxa"/>
            <w:tcBorders>
              <w:top w:val="single" w:color="auto" w:sz="4" w:space="0"/>
              <w:left w:val="nil"/>
              <w:bottom w:val="single" w:color="auto" w:sz="4" w:space="0"/>
              <w:right w:val="single" w:color="auto" w:sz="8" w:space="0"/>
            </w:tcBorders>
            <w:noWrap w:val="0"/>
            <w:vAlign w:val="center"/>
          </w:tcPr>
          <w:p w14:paraId="7AD13789">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rPr>
              <w:t>集合前往“江南古镇中的佼佼者”—乌镇</w:t>
            </w:r>
          </w:p>
        </w:tc>
      </w:tr>
      <w:tr w14:paraId="25502FF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54536AF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p>
        </w:tc>
        <w:tc>
          <w:tcPr>
            <w:tcW w:w="9680" w:type="dxa"/>
            <w:tcBorders>
              <w:top w:val="single" w:color="auto" w:sz="4" w:space="0"/>
              <w:left w:val="nil"/>
              <w:bottom w:val="single" w:color="auto" w:sz="4" w:space="0"/>
              <w:right w:val="single" w:color="auto" w:sz="8" w:space="0"/>
            </w:tcBorders>
            <w:noWrap w:val="0"/>
            <w:vAlign w:val="center"/>
          </w:tcPr>
          <w:p w14:paraId="10EF4FD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景区内自由用餐，品乌镇当地特色小吃</w:t>
            </w:r>
          </w:p>
          <w:p w14:paraId="1F8EB14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小吃推荐：姑嫂饼、三珍斋酱品、红烧羊肉、熏豆茶、三白酒、白水鱼、定胜糕</w:t>
            </w:r>
            <w:r>
              <w:rPr>
                <w:rFonts w:hint="eastAsia" w:ascii="微软雅黑" w:hAnsi="微软雅黑" w:eastAsia="微软雅黑" w:cs="微软雅黑"/>
                <w:sz w:val="21"/>
                <w:szCs w:val="21"/>
                <w:lang w:eastAsia="zh-CN"/>
              </w:rPr>
              <w:t>等。</w:t>
            </w:r>
          </w:p>
          <w:p w14:paraId="58851A84">
            <w:pPr>
              <w:keepNext w:val="0"/>
              <w:keepLines w:val="0"/>
              <w:pageBreakBefore w:val="0"/>
              <w:widowControl/>
              <w:kinsoku/>
              <w:wordWrap/>
              <w:overflowPunct/>
              <w:topLinePunct w:val="0"/>
              <w:autoSpaceDE/>
              <w:autoSpaceDN/>
              <w:bidi w:val="0"/>
              <w:adjustRightInd/>
              <w:snapToGrid/>
              <w:spacing w:line="400" w:lineRule="exact"/>
              <w:rPr>
                <w:rFonts w:hint="default" w:ascii="微软雅黑" w:hAnsi="微软雅黑" w:eastAsia="微软雅黑" w:cs="微软雅黑"/>
                <w:b/>
                <w:kern w:val="2"/>
                <w:sz w:val="21"/>
                <w:szCs w:val="21"/>
                <w:lang w:val="en-US" w:eastAsia="zh-CN" w:bidi="ar-SA"/>
              </w:rPr>
            </w:pPr>
            <w:r>
              <w:rPr>
                <w:rFonts w:hint="eastAsia" w:ascii="微软雅黑" w:hAnsi="微软雅黑" w:eastAsia="微软雅黑" w:cs="微软雅黑"/>
                <w:sz w:val="21"/>
                <w:szCs w:val="21"/>
              </w:rPr>
              <w:t>餐厅推荐：通安水阁、民国主题餐厅、裕生菜馆、枕水中餐厅、民宿房东家、锦岸私房菜</w:t>
            </w:r>
            <w:r>
              <w:rPr>
                <w:rFonts w:hint="eastAsia" w:ascii="微软雅黑" w:hAnsi="微软雅黑" w:eastAsia="微软雅黑" w:cs="微软雅黑"/>
                <w:sz w:val="21"/>
                <w:szCs w:val="21"/>
                <w:lang w:eastAsia="zh-CN"/>
              </w:rPr>
              <w:t>等。</w:t>
            </w:r>
          </w:p>
        </w:tc>
      </w:tr>
      <w:tr w14:paraId="45EF0CA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906" w:hRule="atLeast"/>
          <w:jc w:val="center"/>
        </w:trPr>
        <w:tc>
          <w:tcPr>
            <w:tcW w:w="953" w:type="dxa"/>
            <w:vMerge w:val="continue"/>
            <w:tcBorders>
              <w:left w:val="single" w:color="auto" w:sz="8" w:space="0"/>
              <w:right w:val="single" w:color="auto" w:sz="6" w:space="0"/>
            </w:tcBorders>
            <w:noWrap w:val="0"/>
            <w:vAlign w:val="center"/>
          </w:tcPr>
          <w:p w14:paraId="6F6053C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p>
        </w:tc>
        <w:tc>
          <w:tcPr>
            <w:tcW w:w="9680" w:type="dxa"/>
            <w:tcBorders>
              <w:top w:val="single" w:color="auto" w:sz="4" w:space="0"/>
              <w:left w:val="nil"/>
              <w:bottom w:val="single" w:color="auto" w:sz="4" w:space="0"/>
              <w:right w:val="single" w:color="auto" w:sz="8" w:space="0"/>
            </w:tcBorders>
            <w:shd w:val="clear" w:color="auto" w:fill="auto"/>
            <w:noWrap w:val="0"/>
            <w:vAlign w:val="center"/>
          </w:tcPr>
          <w:p w14:paraId="2DA4E391">
            <w:pPr>
              <w:keepNext w:val="0"/>
              <w:keepLines w:val="0"/>
              <w:pageBreakBefore w:val="0"/>
              <w:widowControl/>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sz w:val="21"/>
                <w:szCs w:val="21"/>
              </w:rPr>
            </w:pPr>
            <w:r>
              <w:rPr>
                <w:rFonts w:hint="eastAsia" w:ascii="微软雅黑" w:hAnsi="微软雅黑" w:eastAsia="微软雅黑" w:cs="宋体"/>
                <w:b/>
                <w:bCs/>
                <w:color w:val="C00000"/>
                <w:kern w:val="2"/>
                <w:sz w:val="21"/>
                <w:szCs w:val="24"/>
                <w:lang w:val="en-US" w:eastAsia="zh-CN" w:bidi="zh-CN"/>
              </w:rPr>
              <w:t>【夜游西栅】</w:t>
            </w:r>
            <w:r>
              <w:rPr>
                <w:rFonts w:hint="eastAsia" w:ascii="微软雅黑" w:hAnsi="微软雅黑" w:eastAsia="微软雅黑" w:cs="微软雅黑"/>
                <w:sz w:val="21"/>
                <w:szCs w:val="21"/>
              </w:rPr>
              <w:t>如果白天的乌镇</w:t>
            </w:r>
            <w:r>
              <w:rPr>
                <w:rFonts w:hint="eastAsia" w:ascii="微软雅黑" w:hAnsi="微软雅黑" w:eastAsia="微软雅黑" w:cs="微软雅黑"/>
                <w:sz w:val="21"/>
                <w:szCs w:val="21"/>
                <w:lang w:val="en-US" w:eastAsia="zh-CN"/>
              </w:rPr>
              <w:t>是</w:t>
            </w:r>
            <w:r>
              <w:rPr>
                <w:rFonts w:hint="eastAsia" w:ascii="微软雅黑" w:hAnsi="微软雅黑" w:eastAsia="微软雅黑" w:cs="微软雅黑"/>
                <w:sz w:val="21"/>
                <w:szCs w:val="21"/>
              </w:rPr>
              <w:t>原汁原味的江南水乡风情感受，那么夜晚的乌镇会带给你迥然不同的风情，人们常说的“宿在乌镇，枕水江南”就从一个侧面解读了乌镇夜色的美妙。</w:t>
            </w:r>
          </w:p>
          <w:p w14:paraId="298ECA52">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入夜·水乡换了副面孔</w:t>
            </w:r>
          </w:p>
          <w:p w14:paraId="5165CBE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下午5点，东栅的游客散了，西栅的灯亮了。白天的旅行团退潮，夜晚的乌镇浮出水面——这才是本地人说的 “宿在乌镇，枕水江南”。</w:t>
            </w:r>
          </w:p>
          <w:p w14:paraId="5021DC55">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河水黑了，灯光黄了，石板路没人跟你抢了。</w:t>
            </w:r>
          </w:p>
          <w:p w14:paraId="3A17D7EB">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赠送：提灯走桥·老习俗新玩法</w:t>
            </w:r>
          </w:p>
          <w:p w14:paraId="387E563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宋体"/>
                <w:b w:val="0"/>
                <w:bCs w:val="0"/>
                <w:color w:val="auto"/>
                <w:kern w:val="2"/>
                <w:sz w:val="21"/>
                <w:szCs w:val="24"/>
                <w:lang w:val="en-US" w:eastAsia="zh-CN" w:bidi="zh-CN"/>
              </w:rPr>
              <w:t>入夜</w:t>
            </w:r>
            <w:r>
              <w:rPr>
                <w:rFonts w:hint="eastAsia" w:ascii="微软雅黑" w:hAnsi="微软雅黑" w:eastAsia="微软雅黑" w:cs="微软雅黑"/>
                <w:b w:val="0"/>
                <w:bCs w:val="0"/>
                <w:color w:val="000000"/>
                <w:sz w:val="21"/>
                <w:szCs w:val="21"/>
                <w:lang w:val="en-US" w:eastAsia="zh-CN"/>
              </w:rPr>
              <w:t>时分，灯光次第亮起。我们给每组家庭准备了一盏花灯。</w:t>
            </w:r>
          </w:p>
          <w:p w14:paraId="361268D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怎么玩：提着灯走过三座桥。老底子说法是走桥去百病，现在年轻人图个仪式感——灯笼的光晃在水面上，和你擦肩的人也提着灯，整条街温柔得像《千与千寻》的汤屋街。</w:t>
            </w:r>
          </w:p>
          <w:p w14:paraId="755F95DF">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晚上去哪·三个不会错的选择</w:t>
            </w:r>
          </w:p>
          <w:p w14:paraId="4E74DC1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桥上站着：找座没人的桥，看摇橹船慢慢划过，船娘的歌声飘过来</w:t>
            </w:r>
          </w:p>
          <w:p w14:paraId="3041EDD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河边坐着：临河的酒吧点杯喝的，听桨声等晚风</w:t>
            </w:r>
          </w:p>
          <w:p w14:paraId="401FB643">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巷子里晃着：民宿的灯笼、老墙的灯带、石板的反光——每一步都是景</w:t>
            </w:r>
          </w:p>
          <w:p w14:paraId="3E12DC14">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怎么拍​</w:t>
            </w:r>
          </w:p>
          <w:p w14:paraId="39199150">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最佳时间：天刚黑没黑透的那20分钟，天空是深蓝色，灯是暖黄色</w:t>
            </w:r>
          </w:p>
          <w:p w14:paraId="6DC67BC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最佳机位：桥上看船、河边看倒影、巷子里拍纵深</w:t>
            </w:r>
          </w:p>
          <w:p w14:paraId="3DCA1FE5">
            <w:pPr>
              <w:keepNext w:val="0"/>
              <w:keepLines w:val="0"/>
              <w:pageBreakBefore w:val="0"/>
              <w:widowControl/>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Arial"/>
                <w:b/>
                <w:color w:val="F074C6"/>
                <w:kern w:val="0"/>
                <w:sz w:val="21"/>
                <w:szCs w:val="22"/>
                <w:lang w:val="en-US" w:eastAsia="zh-CN" w:bidi="ar-SA"/>
              </w:rPr>
            </w:pPr>
            <w:r>
              <w:rPr>
                <w:rFonts w:hint="eastAsia" w:ascii="微软雅黑" w:hAnsi="微软雅黑" w:eastAsia="微软雅黑" w:cs="微软雅黑"/>
                <w:b w:val="0"/>
                <w:bCs w:val="0"/>
                <w:color w:val="000000"/>
                <w:sz w:val="21"/>
                <w:szCs w:val="21"/>
                <w:lang w:val="en-US" w:eastAsia="zh-CN"/>
              </w:rPr>
              <w:t>最佳道具：手里的花灯，举着拍脸是柔光效果</w:t>
            </w:r>
          </w:p>
        </w:tc>
      </w:tr>
      <w:tr w14:paraId="231C531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bottom w:val="single" w:color="auto" w:sz="4" w:space="0"/>
              <w:right w:val="single" w:color="auto" w:sz="6" w:space="0"/>
            </w:tcBorders>
            <w:noWrap w:val="0"/>
            <w:vAlign w:val="center"/>
          </w:tcPr>
          <w:p w14:paraId="1F2D31A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p>
        </w:tc>
        <w:tc>
          <w:tcPr>
            <w:tcW w:w="9680" w:type="dxa"/>
            <w:tcBorders>
              <w:top w:val="single" w:color="auto" w:sz="4" w:space="0"/>
              <w:left w:val="nil"/>
              <w:bottom w:val="single" w:color="auto" w:sz="4" w:space="0"/>
              <w:right w:val="single" w:color="auto" w:sz="8" w:space="0"/>
            </w:tcBorders>
            <w:noWrap w:val="0"/>
            <w:vAlign w:val="center"/>
          </w:tcPr>
          <w:p w14:paraId="6731393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21"/>
                <w:szCs w:val="21"/>
                <w:lang w:val="en-US" w:eastAsia="zh-CN"/>
              </w:rPr>
              <w:t>参考酒店：</w:t>
            </w:r>
            <w:r>
              <w:rPr>
                <w:rFonts w:hint="eastAsia" w:ascii="微软雅黑" w:hAnsi="微软雅黑" w:eastAsia="微软雅黑" w:cs="微软雅黑"/>
                <w:color w:val="000000"/>
                <w:lang w:eastAsia="zh-CN"/>
              </w:rPr>
              <w:t>丽呈别苑云逸</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乌镇丽呈</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乌镇梵璞</w:t>
            </w:r>
            <w:r>
              <w:rPr>
                <w:rFonts w:hint="eastAsia" w:ascii="微软雅黑" w:hAnsi="微软雅黑" w:eastAsia="微软雅黑" w:cs="微软雅黑"/>
                <w:color w:val="000000"/>
                <w:lang w:val="en-US" w:eastAsia="zh-CN"/>
              </w:rPr>
              <w:t>/乌镇南栅客栈/乌镇子夜大酒店/</w:t>
            </w:r>
            <w:r>
              <w:rPr>
                <w:rFonts w:hint="eastAsia" w:ascii="微软雅黑" w:hAnsi="微软雅黑" w:eastAsia="微软雅黑" w:cs="微软雅黑"/>
                <w:color w:val="000000"/>
                <w:lang w:eastAsia="zh-CN"/>
              </w:rPr>
              <w:t>桐乡威尼斯</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桐乡青城</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桐乡嘉德</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桐乡铂爵</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桐乡和平</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乌镇南栅客栈</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乌镇子夜大酒店</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乌镇丽呈酒店（西栅景区店）</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桐乡新世纪大酒店……</w:t>
            </w:r>
          </w:p>
        </w:tc>
      </w:tr>
      <w:tr w14:paraId="2788FBA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7DDBAB7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 xml:space="preserve">第四天：乌镇—杭州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6B1D57D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684427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auto"/>
                <w:sz w:val="18"/>
                <w:szCs w:val="18"/>
              </w:rPr>
            </w:pPr>
            <w:r>
              <w:rPr>
                <w:rFonts w:hint="eastAsia" w:ascii="微软雅黑 Black" w:hAnsi="微软雅黑 Black" w:eastAsia="微软雅黑 Black" w:cs="微软雅黑 Black"/>
                <w:color w:val="auto"/>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522AAC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auto"/>
                <w:sz w:val="18"/>
                <w:szCs w:val="18"/>
              </w:rPr>
            </w:pPr>
            <w:r>
              <w:rPr>
                <w:rFonts w:hint="eastAsia" w:ascii="微软雅黑 Black" w:hAnsi="微软雅黑 Black" w:eastAsia="微软雅黑 Black" w:cs="微软雅黑 Black"/>
                <w:color w:val="auto"/>
                <w:sz w:val="18"/>
                <w:szCs w:val="18"/>
              </w:rPr>
              <w:t>行程细述</w:t>
            </w:r>
          </w:p>
        </w:tc>
      </w:tr>
      <w:tr w14:paraId="5CD4BD8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restart"/>
            <w:tcBorders>
              <w:top w:val="single" w:color="auto" w:sz="4" w:space="0"/>
              <w:left w:val="single" w:color="auto" w:sz="8" w:space="0"/>
              <w:right w:val="single" w:color="auto" w:sz="6" w:space="0"/>
            </w:tcBorders>
            <w:noWrap w:val="0"/>
            <w:vAlign w:val="center"/>
          </w:tcPr>
          <w:p w14:paraId="6EEB95CD">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32"/>
                <w:szCs w:val="32"/>
                <w:lang w:val="en-US" w:eastAsia="zh-CN"/>
              </w:rPr>
              <w:t>D4</w:t>
            </w:r>
          </w:p>
        </w:tc>
        <w:tc>
          <w:tcPr>
            <w:tcW w:w="9680" w:type="dxa"/>
            <w:tcBorders>
              <w:top w:val="single" w:color="auto" w:sz="4" w:space="0"/>
              <w:left w:val="nil"/>
              <w:bottom w:val="single" w:color="auto" w:sz="4" w:space="0"/>
              <w:right w:val="single" w:color="auto" w:sz="8" w:space="0"/>
            </w:tcBorders>
            <w:noWrap w:val="0"/>
            <w:vAlign w:val="center"/>
          </w:tcPr>
          <w:p w14:paraId="080F6EC6">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71E392A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4A0323C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0316F428">
            <w:pPr>
              <w:keepNext w:val="0"/>
              <w:keepLines w:val="0"/>
              <w:pageBreakBefore w:val="0"/>
              <w:widowControl/>
              <w:kinsoku/>
              <w:wordWrap/>
              <w:overflowPunct/>
              <w:topLinePunct w:val="0"/>
              <w:autoSpaceDE/>
              <w:autoSpaceDN/>
              <w:bidi w:val="0"/>
              <w:adjustRightInd/>
              <w:snapToGrid/>
              <w:spacing w:line="400" w:lineRule="exact"/>
              <w:rPr>
                <w:rFonts w:hint="default" w:ascii="微软雅黑" w:hAnsi="微软雅黑" w:eastAsia="微软雅黑" w:cs="微软雅黑"/>
                <w:b w:val="0"/>
                <w:bCs w:val="0"/>
                <w:color w:val="0000FF"/>
                <w:kern w:val="0"/>
                <w:sz w:val="21"/>
                <w:szCs w:val="21"/>
                <w:lang w:val="en-US" w:eastAsia="zh-CN" w:bidi="ar-SA"/>
              </w:rPr>
            </w:pPr>
            <w:r>
              <w:rPr>
                <w:rFonts w:hint="eastAsia" w:ascii="微软雅黑" w:hAnsi="微软雅黑" w:eastAsia="微软雅黑" w:cs="微软雅黑"/>
                <w:sz w:val="21"/>
                <w:szCs w:val="21"/>
              </w:rPr>
              <w:t>乘车前往“人间天堂”—杭州，与苏州并称“苏杭”，素有“上有天堂下有苏杭”的美誉。</w:t>
            </w:r>
          </w:p>
        </w:tc>
      </w:tr>
      <w:tr w14:paraId="0B2669E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1D417A2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335D445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lang w:eastAsia="zh-CN"/>
              </w:rPr>
            </w:pPr>
            <w:r>
              <w:rPr>
                <w:rFonts w:hint="eastAsia" w:ascii="微软雅黑" w:hAnsi="微软雅黑" w:eastAsia="微软雅黑" w:cs="微软雅黑"/>
                <w:color w:val="000000"/>
              </w:rPr>
              <w:t>游览</w:t>
            </w:r>
            <w:r>
              <w:rPr>
                <w:rFonts w:hint="eastAsia" w:ascii="微软雅黑" w:hAnsi="微软雅黑" w:eastAsia="微软雅黑" w:cs="宋体"/>
                <w:b/>
                <w:bCs/>
                <w:color w:val="C00000"/>
                <w:kern w:val="2"/>
                <w:sz w:val="21"/>
                <w:szCs w:val="24"/>
                <w:lang w:val="en-US" w:eastAsia="zh-CN" w:bidi="zh-CN"/>
              </w:rPr>
              <w:t>【飞来峰景区+灵隐寺】</w:t>
            </w:r>
            <w:r>
              <w:rPr>
                <w:rFonts w:hint="eastAsia" w:ascii="微软雅黑" w:hAnsi="微软雅黑" w:eastAsia="微软雅黑" w:cs="微软雅黑"/>
                <w:color w:val="000000"/>
                <w:lang w:eastAsia="zh-CN"/>
              </w:rPr>
              <w:t>，飞来峰又名灵鹫峰，是一座山峰。山高168米， 山体由石灰岩构成。飞来峰由于长期受地下水溶蚀作用，飞来峰形成了许多奇幻多变的洞壑，如龙泓洞、玉乳洞、射旭洞、呼猿洞等，洞洞有来历，极富传奇色彩。飞来峰的奇岩怪石，如蛟龙，如奔象，如卧虎，如惊猿，仿佛是一座石质动物园。</w:t>
            </w:r>
          </w:p>
          <w:p w14:paraId="3BA0A1A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看石头·天然动物园</w:t>
            </w:r>
          </w:p>
          <w:p w14:paraId="44D65EE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飞来峰不高，但满山都是“戏”。石灰岩被水溶了千万年，雕出一堆奇形怪状的洞窟和石头：像大象的、像蛟龙的、像卧虎的……整个山头就是一座露天石雕博物馆，还是纯天然的。</w:t>
            </w:r>
          </w:p>
          <w:p w14:paraId="65B44C7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龙泓洞、玉乳洞、射旭洞，洞洞有传说。钻进去凉飕飕的，抬头可能就看见一尊藏在石缝里的佛像——元代的，就这么随随便便刻在石头上，</w:t>
            </w:r>
            <w:r>
              <w:rPr>
                <w:rFonts w:hint="eastAsia" w:ascii="微软雅黑" w:hAnsi="微软雅黑" w:eastAsia="微软雅黑" w:cs="微软雅黑"/>
                <w:b w:val="0"/>
                <w:bCs w:val="0"/>
                <w:color w:val="000000"/>
                <w:sz w:val="21"/>
                <w:szCs w:val="21"/>
                <w:lang w:eastAsia="zh-CN"/>
              </w:rPr>
              <w:t>一待就是</w:t>
            </w:r>
            <w:r>
              <w:rPr>
                <w:rFonts w:hint="eastAsia" w:ascii="微软雅黑" w:hAnsi="微软雅黑" w:eastAsia="微软雅黑" w:cs="微软雅黑"/>
                <w:b w:val="0"/>
                <w:bCs w:val="0"/>
                <w:color w:val="000000"/>
                <w:sz w:val="21"/>
                <w:szCs w:val="21"/>
              </w:rPr>
              <w:t>几百年。</w:t>
            </w:r>
          </w:p>
          <w:p w14:paraId="1F58C7DB">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逛寺庙·灵隐求愿</w:t>
            </w:r>
          </w:p>
          <w:p w14:paraId="737EA5F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山脚下就是灵隐寺。别看门口排队长，进去之后自有一片</w:t>
            </w:r>
            <w:r>
              <w:rPr>
                <w:rFonts w:hint="eastAsia" w:ascii="微软雅黑" w:hAnsi="微软雅黑" w:eastAsia="微软雅黑" w:cs="微软雅黑"/>
                <w:b w:val="0"/>
                <w:bCs w:val="0"/>
                <w:color w:val="000000"/>
                <w:sz w:val="21"/>
                <w:szCs w:val="21"/>
                <w:lang w:eastAsia="zh-CN"/>
              </w:rPr>
              <w:t>清静</w:t>
            </w:r>
            <w:r>
              <w:rPr>
                <w:rFonts w:hint="eastAsia" w:ascii="微软雅黑" w:hAnsi="微软雅黑" w:eastAsia="微软雅黑" w:cs="微软雅黑"/>
                <w:b w:val="0"/>
                <w:bCs w:val="0"/>
                <w:color w:val="000000"/>
                <w:sz w:val="21"/>
                <w:szCs w:val="21"/>
              </w:rPr>
              <w:t>。大雄宝殿的香火旺得很，据说求事业特别灵。</w:t>
            </w:r>
          </w:p>
          <w:p w14:paraId="0800CBD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color w:val="000000"/>
                <w:lang w:eastAsia="zh-CN"/>
              </w:rPr>
            </w:pPr>
            <w:r>
              <w:rPr>
                <w:rFonts w:hint="eastAsia" w:ascii="微软雅黑" w:hAnsi="微软雅黑" w:eastAsia="微软雅黑" w:cs="微软雅黑"/>
                <w:b w:val="0"/>
                <w:bCs w:val="0"/>
                <w:color w:val="000000"/>
                <w:sz w:val="21"/>
                <w:szCs w:val="21"/>
              </w:rPr>
              <w:t>隐藏玩法：别急着烧香，先在殿外站一会儿，听风吹过檐角的铜铃，看香炉的青烟慢慢飘过千年银杏——这才是灵隐的正确打开方式。</w:t>
            </w:r>
          </w:p>
          <w:p w14:paraId="06CCAEF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auto"/>
                <w:kern w:val="2"/>
                <w:sz w:val="20"/>
                <w:szCs w:val="20"/>
                <w:lang w:val="en-US" w:eastAsia="zh-CN" w:bidi="ar-SA"/>
              </w:rPr>
            </w:pPr>
            <w:r>
              <w:rPr>
                <w:rFonts w:hint="eastAsia" w:ascii="微软雅黑" w:hAnsi="微软雅黑" w:eastAsia="微软雅黑" w:cs="微软雅黑"/>
                <w:b w:val="0"/>
                <w:bCs w:val="0"/>
                <w:color w:val="auto"/>
                <w:kern w:val="2"/>
                <w:sz w:val="20"/>
                <w:szCs w:val="20"/>
                <w:lang w:val="en-US" w:eastAsia="zh-CN" w:bidi="ar-SA"/>
              </w:rPr>
              <w:t>【温馨提示】：</w:t>
            </w:r>
          </w:p>
          <w:p w14:paraId="3C93977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val="0"/>
                <w:color w:val="auto"/>
                <w:kern w:val="2"/>
                <w:sz w:val="20"/>
                <w:szCs w:val="20"/>
                <w:lang w:val="en-US" w:eastAsia="zh-CN" w:bidi="ar-SA"/>
              </w:rPr>
              <w:t>1.涉及周末、节假日、旅游旺季等，大巴车禁止进入，需要换乘公交车，费用自理，敬请谅解！</w:t>
            </w:r>
            <w:r>
              <w:rPr>
                <w:rFonts w:hint="eastAsia" w:ascii="微软雅黑" w:hAnsi="微软雅黑" w:eastAsia="微软雅黑" w:cs="微软雅黑"/>
                <w:b w:val="0"/>
                <w:bCs w:val="0"/>
                <w:color w:val="auto"/>
                <w:kern w:val="2"/>
                <w:sz w:val="20"/>
                <w:szCs w:val="20"/>
                <w:lang w:val="en-US" w:eastAsia="zh-CN" w:bidi="ar-SA"/>
              </w:rPr>
              <w:br w:type="textWrapping"/>
            </w:r>
            <w:r>
              <w:rPr>
                <w:rFonts w:hint="eastAsia" w:ascii="微软雅黑" w:hAnsi="微软雅黑" w:eastAsia="微软雅黑" w:cs="微软雅黑"/>
                <w:b w:val="0"/>
                <w:bCs w:val="0"/>
                <w:color w:val="auto"/>
                <w:kern w:val="2"/>
                <w:sz w:val="20"/>
                <w:szCs w:val="20"/>
                <w:lang w:val="en-US" w:eastAsia="zh-CN" w:bidi="ar-SA"/>
              </w:rPr>
              <w:t>2、灵隐飞来峰景区于2025年12月1日开始实行免费实名制预约参观，因旅游旺季预约额度或交通管制等特殊情况，为确保行程顺利，我们将免费升级【杭州西溪国家湿地公园】门票价值80元/人，由旅行社承担。景区内有游船60元/人，如需乘坐费用自理，敬请谅解！</w:t>
            </w:r>
          </w:p>
        </w:tc>
      </w:tr>
      <w:tr w14:paraId="7D8892C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0DDDE8E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5E95A83B">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午餐：</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龙井</w:t>
            </w:r>
            <w:r>
              <w:rPr>
                <w:rFonts w:hint="eastAsia" w:ascii="微软雅黑" w:hAnsi="微软雅黑" w:eastAsia="微软雅黑" w:cs="微软雅黑"/>
                <w:color w:val="000000" w:themeColor="text1"/>
                <w:sz w:val="21"/>
                <w:szCs w:val="21"/>
                <w14:textFill>
                  <w14:solidFill>
                    <w14:schemeClr w14:val="tx1"/>
                  </w14:solidFill>
                </w14:textFill>
              </w:rPr>
              <w:t>御茶宴</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r>
              <w:rPr>
                <w:rFonts w:hint="eastAsia" w:ascii="微软雅黑" w:hAnsi="微软雅黑" w:eastAsia="微软雅黑" w:cs="微软雅黑"/>
                <w:sz w:val="21"/>
                <w:szCs w:val="21"/>
                <w:lang w:val="en-US" w:eastAsia="zh-CN"/>
              </w:rPr>
              <w:t>/人</w:t>
            </w:r>
          </w:p>
          <w:p w14:paraId="602CEEA3">
            <w:pPr>
              <w:keepNext w:val="0"/>
              <w:keepLines w:val="0"/>
              <w:pageBreakBefore w:val="0"/>
              <w:widowControl/>
              <w:kinsoku/>
              <w:wordWrap/>
              <w:overflowPunct/>
              <w:topLinePunct w:val="0"/>
              <w:autoSpaceDE/>
              <w:autoSpaceDN/>
              <w:bidi w:val="0"/>
              <w:adjustRightInd/>
              <w:snapToGrid/>
              <w:spacing w:line="40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温馨提示：由于餐厅置身万亩茶园，有当地经营者会经常于餐厅推荐杭州龙井茶，请谨慎购买！</w:t>
            </w:r>
          </w:p>
        </w:tc>
      </w:tr>
      <w:tr w14:paraId="123AB68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29EA8133">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p>
        </w:tc>
        <w:tc>
          <w:tcPr>
            <w:tcW w:w="9680" w:type="dxa"/>
            <w:tcBorders>
              <w:top w:val="single" w:color="auto" w:sz="4" w:space="0"/>
              <w:left w:val="nil"/>
              <w:bottom w:val="single" w:color="auto" w:sz="4" w:space="0"/>
              <w:right w:val="single" w:color="auto" w:sz="8" w:space="0"/>
            </w:tcBorders>
            <w:noWrap w:val="0"/>
            <w:vAlign w:val="center"/>
          </w:tcPr>
          <w:p w14:paraId="13588F6F">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漫步</w:t>
            </w:r>
            <w:r>
              <w:rPr>
                <w:rFonts w:hint="eastAsia" w:ascii="微软雅黑" w:hAnsi="微软雅黑" w:eastAsia="微软雅黑" w:cs="宋体"/>
                <w:b/>
                <w:bCs/>
                <w:color w:val="C00000"/>
                <w:kern w:val="2"/>
                <w:sz w:val="21"/>
                <w:szCs w:val="24"/>
                <w:lang w:val="en-US" w:eastAsia="zh-CN" w:bidi="zh-CN"/>
              </w:rPr>
              <w:t>【西湖】+【苏堤】</w:t>
            </w:r>
            <w:r>
              <w:rPr>
                <w:rFonts w:hint="eastAsia" w:ascii="微软雅黑" w:hAnsi="微软雅黑" w:eastAsia="微软雅黑" w:cs="微软雅黑"/>
                <w:sz w:val="21"/>
                <w:szCs w:val="21"/>
              </w:rPr>
              <w:t>西湖是</w:t>
            </w:r>
            <w:r>
              <w:rPr>
                <w:rFonts w:hint="eastAsia" w:ascii="微软雅黑" w:hAnsi="微软雅黑" w:eastAsia="微软雅黑" w:cs="微软雅黑"/>
                <w:sz w:val="21"/>
                <w:szCs w:val="21"/>
                <w:lang w:eastAsia="zh-CN"/>
              </w:rPr>
              <w:t>坐落</w:t>
            </w:r>
            <w:r>
              <w:rPr>
                <w:rFonts w:hint="eastAsia" w:ascii="微软雅黑" w:hAnsi="微软雅黑" w:eastAsia="微软雅黑" w:cs="微软雅黑"/>
                <w:sz w:val="21"/>
                <w:szCs w:val="21"/>
              </w:rPr>
              <w:t>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w:t>
            </w:r>
          </w:p>
          <w:p w14:paraId="5CB2BE63">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苏堤·走着就把西湖看完了</w:t>
            </w:r>
          </w:p>
          <w:p w14:paraId="2D4D6BD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2.8公里长的一条绿带，把西湖最精华的部分串了起来。左边是山，右边是水，前面是桥，后面是柳。走着走着，你就把别人开车都看不全的西湖，看完了。</w:t>
            </w:r>
          </w:p>
          <w:p w14:paraId="691BBEE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本地人私藏的打开方式：租辆单车慢慢骑，或者干脆啥也不干，找个长椅发呆——反正西湖不收门票，坐多久都行。</w:t>
            </w:r>
          </w:p>
          <w:p w14:paraId="5AC1C2D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四季·西湖不止一面</w:t>
            </w:r>
          </w:p>
          <w:p w14:paraId="5E96066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春天（3-5月）：苏堤春晓，桃花开了一路。风吹过，花瓣往你脸上扑。</w:t>
            </w:r>
          </w:p>
          <w:p w14:paraId="01E32054">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夏天（6-8月）：曲院风荷的荷花疯了似的开，下午4点后去，光最好。</w:t>
            </w:r>
          </w:p>
          <w:p w14:paraId="401B0EF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秋天（9-11月）：满陇桂雨香得齁人，北山路的梧桐叶黄成一条隧道。</w:t>
            </w:r>
          </w:p>
          <w:p w14:paraId="47F1E27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冬天（12-2月）：断桥残雪是真的美，人少的时候去，雷峰塔像盖了层薄被。</w:t>
            </w:r>
          </w:p>
          <w:p w14:paraId="42983D07">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西湖怎么拍</w:t>
            </w:r>
          </w:p>
          <w:p w14:paraId="30D5417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经典机位：苏堤望山桥拍雷峰塔、白堤拍保俶塔、长桥公园拍夕阳</w:t>
            </w:r>
          </w:p>
          <w:p w14:paraId="65C1AE8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b w:val="0"/>
                <w:bCs w:val="0"/>
                <w:color w:val="000000"/>
                <w:sz w:val="21"/>
                <w:szCs w:val="21"/>
              </w:rPr>
              <w:t>隐藏机位：郭庄往里走，有个没人的角落，拍出去的西湖像私家湖泊</w:t>
            </w:r>
          </w:p>
          <w:p w14:paraId="3E906C3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auto"/>
                <w:kern w:val="2"/>
                <w:sz w:val="20"/>
                <w:szCs w:val="20"/>
                <w:lang w:val="en-US" w:eastAsia="zh-CN" w:bidi="ar-SA"/>
              </w:rPr>
            </w:pPr>
            <w:r>
              <w:rPr>
                <w:rFonts w:hint="eastAsia" w:ascii="微软雅黑" w:hAnsi="微软雅黑" w:eastAsia="微软雅黑" w:cs="微软雅黑"/>
                <w:b w:val="0"/>
                <w:bCs w:val="0"/>
                <w:color w:val="auto"/>
                <w:kern w:val="2"/>
                <w:sz w:val="20"/>
                <w:szCs w:val="20"/>
                <w:lang w:val="en-US" w:eastAsia="zh-CN" w:bidi="ar-SA"/>
              </w:rPr>
              <w:t>【温馨提示】：</w:t>
            </w:r>
          </w:p>
          <w:p w14:paraId="74255C2D">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b w:val="0"/>
                <w:bCs w:val="0"/>
                <w:color w:val="auto"/>
                <w:kern w:val="2"/>
                <w:sz w:val="20"/>
                <w:szCs w:val="20"/>
                <w:lang w:val="en-US" w:eastAsia="zh-CN" w:bidi="ar-SA"/>
              </w:rPr>
            </w:pPr>
            <w:r>
              <w:rPr>
                <w:rFonts w:hint="eastAsia" w:ascii="微软雅黑" w:hAnsi="微软雅黑" w:eastAsia="微软雅黑" w:cs="微软雅黑"/>
                <w:b w:val="0"/>
                <w:bCs w:val="0"/>
                <w:color w:val="auto"/>
                <w:kern w:val="2"/>
                <w:sz w:val="20"/>
                <w:szCs w:val="20"/>
                <w:lang w:val="en-US" w:eastAsia="zh-CN" w:bidi="ar-SA"/>
              </w:rPr>
              <w:t>1.西湖可以选择乘坐游船，费用不包含，60元/位，如需敬请自理！</w:t>
            </w:r>
          </w:p>
          <w:p w14:paraId="124BFC40">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rPr>
            </w:pPr>
            <w:r>
              <w:rPr>
                <w:rFonts w:hint="eastAsia" w:ascii="微软雅黑" w:hAnsi="微软雅黑" w:eastAsia="微软雅黑" w:cs="微软雅黑"/>
                <w:b w:val="0"/>
                <w:bCs w:val="0"/>
                <w:color w:val="auto"/>
                <w:kern w:val="2"/>
                <w:sz w:val="20"/>
                <w:szCs w:val="20"/>
                <w:lang w:val="en-US" w:eastAsia="zh-CN" w:bidi="ar-SA"/>
              </w:rPr>
              <w:t>2.涉及周末、节假日、旅游旺季等，大巴车禁止进入，需要换乘公交车，费用已含，敬请谅解！</w:t>
            </w:r>
          </w:p>
        </w:tc>
      </w:tr>
      <w:tr w14:paraId="1FB7F88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007DFB75">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27EF4FAD">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自由用餐，品杭州当地特色小吃</w:t>
            </w:r>
          </w:p>
          <w:p w14:paraId="18A6D9D6">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小吃推荐：东坡肉、宋嫂鱼羹、蜜汁藕、龙井虾仁、糖醋排骨、蛋黄子排、糖桂花、茶香鸡等。</w:t>
            </w:r>
          </w:p>
          <w:p w14:paraId="0FC977B7">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color w:val="000000"/>
                <w:sz w:val="21"/>
                <w:szCs w:val="21"/>
                <w:lang w:val="en-US" w:eastAsia="zh-CN"/>
              </w:rPr>
              <w:t>餐厅推荐：楼外楼、天外天、山外山、天香楼、状元馆、知味观、奎元馆、皇饭儿、杭州酒家等。</w:t>
            </w:r>
          </w:p>
        </w:tc>
      </w:tr>
      <w:tr w14:paraId="5494DD5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2ED8662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38946578">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eastAsia="zh-CN"/>
              </w:rPr>
            </w:pPr>
            <w:r>
              <w:rPr>
                <w:rFonts w:hint="eastAsia" w:ascii="微软雅黑" w:hAnsi="微软雅黑" w:eastAsia="微软雅黑" w:cs="宋体"/>
                <w:b/>
                <w:bCs/>
                <w:color w:val="C00000"/>
                <w:kern w:val="2"/>
                <w:sz w:val="21"/>
                <w:szCs w:val="24"/>
                <w:lang w:val="en-US" w:eastAsia="zh-CN" w:bidi="zh-CN"/>
              </w:rPr>
              <w:t>【推荐自费项目：杭州宋城+千古情演出，320-350元/人】</w:t>
            </w:r>
            <w:r>
              <w:rPr>
                <w:rFonts w:hint="eastAsia" w:ascii="微软雅黑" w:hAnsi="微软雅黑" w:eastAsia="微软雅黑" w:cs="微软雅黑"/>
                <w:sz w:val="21"/>
                <w:szCs w:val="21"/>
                <w:lang w:eastAsia="zh-CN"/>
              </w:rPr>
              <w:t>，游览被誉为“世界三大名秀之一”—【宋城以及宋城千古情演出】（确切演出时间以景区当日公布为准！），有着“给我一天，还你千年”的曼妙意境，每一位到杭州的游客必看的剧目。以杭州的历史典故、神话传说为基点，融合歌舞、杂技艺术于一体，应用现代高科技手段营造如梦如幻的艺术效果，给人以强烈的视觉震撼。这是一部气势磅礴的民族史诗、一个缠绵迷离的美丽传说、一场盛况空前的皇宫庆典、一段气贯长虹的悲壮故事。</w:t>
            </w:r>
          </w:p>
          <w:p w14:paraId="2D360E0F">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b/>
                <w:bCs/>
                <w:color w:val="2B57FD"/>
                <w:sz w:val="21"/>
                <w:szCs w:val="21"/>
                <w:lang w:eastAsia="zh-CN"/>
              </w:rPr>
            </w:pPr>
            <w:r>
              <w:rPr>
                <w:rFonts w:hint="eastAsia" w:ascii="微软雅黑" w:hAnsi="微软雅黑" w:eastAsia="微软雅黑" w:cs="微软雅黑"/>
                <w:b w:val="0"/>
                <w:bCs w:val="0"/>
                <w:color w:val="auto"/>
                <w:kern w:val="2"/>
                <w:sz w:val="20"/>
                <w:szCs w:val="20"/>
                <w:lang w:val="en-US" w:eastAsia="zh-CN" w:bidi="ar-SA"/>
              </w:rPr>
              <w:t>【温馨提示】：因自费项目包含司机车费、导游服务费，如需自行购票，需要补交100元/人相关费用，也可自行前往，请谅解！</w:t>
            </w:r>
          </w:p>
        </w:tc>
      </w:tr>
      <w:tr w14:paraId="1E19F33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bottom w:val="single" w:color="auto" w:sz="4" w:space="0"/>
              <w:right w:val="single" w:color="auto" w:sz="6" w:space="0"/>
            </w:tcBorders>
            <w:noWrap w:val="0"/>
            <w:vAlign w:val="center"/>
          </w:tcPr>
          <w:p w14:paraId="41F98BE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p>
        </w:tc>
        <w:tc>
          <w:tcPr>
            <w:tcW w:w="9680" w:type="dxa"/>
            <w:tcBorders>
              <w:top w:val="single" w:color="auto" w:sz="4" w:space="0"/>
              <w:left w:val="nil"/>
              <w:bottom w:val="single" w:color="auto" w:sz="4" w:space="0"/>
              <w:right w:val="single" w:color="auto" w:sz="8" w:space="0"/>
            </w:tcBorders>
            <w:noWrap w:val="0"/>
            <w:vAlign w:val="center"/>
          </w:tcPr>
          <w:p w14:paraId="60922F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sz w:val="21"/>
                <w:szCs w:val="21"/>
                <w:lang w:val="en-US" w:eastAsia="zh-CN"/>
              </w:rPr>
              <w:t>参考酒店：</w:t>
            </w:r>
            <w:r>
              <w:rPr>
                <w:rFonts w:hint="eastAsia" w:ascii="微软雅黑" w:hAnsi="微软雅黑" w:eastAsia="微软雅黑" w:cs="微软雅黑"/>
                <w:sz w:val="21"/>
                <w:szCs w:val="21"/>
                <w:lang w:eastAsia="zh-CN"/>
              </w:rPr>
              <w:t>杭州白马湖建国饭店/广电名都大酒店/杭州开元名都大酒店/太虚湖假日酒店/滨江开元名都大酒店/三立开元名都大酒店/唯亭酒店（浙江工业大学屏峰校区店）/杭州艺尚雷迪森广场酒店（临平南高铁站店）/盛泰开元名都大酒店/钱江湾开元名都大酒店/博奥开元名都大酒店/金马饭店/马可·波罗豪庭酒店/钱江君澜大酒店/兰里雷迪森酒店/紫金港莎玛酒店/紫金港君亭酒店/杭州星海君澜酒店/杭州运河海歆酒店（京杭大运河博物院平安桥地铁站店）/杭州大运河马可·波罗豪廷酒店/杭州萧元雷迪森广场酒店/杭州浙商开元名都酒店/杭州英冠温德姆酒店</w:t>
            </w:r>
            <w:r>
              <w:rPr>
                <w:rFonts w:hint="eastAsia" w:ascii="微软雅黑" w:hAnsi="微软雅黑" w:eastAsia="微软雅黑" w:cs="微软雅黑"/>
                <w:sz w:val="21"/>
                <w:szCs w:val="21"/>
                <w:lang w:val="en-US" w:eastAsia="zh-CN"/>
              </w:rPr>
              <w:t>……</w:t>
            </w:r>
          </w:p>
        </w:tc>
      </w:tr>
      <w:tr w14:paraId="7654B52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4732E68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 xml:space="preserve">第五天：杭州—上海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5A95F8A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5E0D8D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652111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596A247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restart"/>
            <w:tcBorders>
              <w:top w:val="single" w:color="auto" w:sz="4" w:space="0"/>
              <w:left w:val="single" w:color="auto" w:sz="8" w:space="0"/>
              <w:right w:val="single" w:color="auto" w:sz="6" w:space="0"/>
            </w:tcBorders>
            <w:noWrap w:val="0"/>
            <w:vAlign w:val="center"/>
          </w:tcPr>
          <w:p w14:paraId="1127546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5164A7CF">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1C80274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60B3DEB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3D9D357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002C1468">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5A90A7C5">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757C3318">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5CA7B793">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1BA8CAE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53886EC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2136225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257231B5">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54A76A50">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5FE25BB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7E26912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318F4D05">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32"/>
                <w:szCs w:val="32"/>
                <w:lang w:val="en-US" w:eastAsia="zh-CN"/>
              </w:rPr>
              <w:t>D5</w:t>
            </w:r>
          </w:p>
        </w:tc>
        <w:tc>
          <w:tcPr>
            <w:tcW w:w="9680" w:type="dxa"/>
            <w:tcBorders>
              <w:top w:val="single" w:color="auto" w:sz="4" w:space="0"/>
              <w:left w:val="nil"/>
              <w:bottom w:val="single" w:color="auto" w:sz="4" w:space="0"/>
              <w:right w:val="single" w:color="auto" w:sz="8" w:space="0"/>
            </w:tcBorders>
            <w:noWrap w:val="0"/>
            <w:vAlign w:val="center"/>
          </w:tcPr>
          <w:p w14:paraId="1AF8BD0A">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2C9D5B6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69F2DDE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3D68A701">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宋体"/>
                <w:b/>
                <w:bCs/>
                <w:color w:val="C00000"/>
                <w:kern w:val="2"/>
                <w:sz w:val="21"/>
                <w:szCs w:val="24"/>
                <w:lang w:val="en-US" w:eastAsia="zh-CN" w:bidi="zh-CN"/>
              </w:rPr>
              <w:t>【河坊街】</w:t>
            </w:r>
            <w:r>
              <w:rPr>
                <w:rFonts w:hint="eastAsia" w:ascii="微软雅黑" w:hAnsi="微软雅黑" w:eastAsia="微软雅黑" w:cs="微软雅黑"/>
                <w:sz w:val="21"/>
                <w:szCs w:val="21"/>
              </w:rPr>
              <w:t>位于吴山脚下，是清河坊的一部分，属于杭州老城区，东起江城路，向西越南北向得建国南路、中河中路、中山中路、华光路、劳动路至南山路，路长1800多米，吴山广场至中山中路段为步行街，青石板路面，路宽13米，其余路宽32米。旧时，与中山中路相交得“清河坊四拐角”，自民国以来，分别为孔凤春香粉店、宓大昌旱烟、万隆火腿店、张允升帽庄四家各踞一角，成为当时远近闻名的区片。杭城闻名的“五杭”（杭粉、杭剪、杭扇、杭烟、杭线）就</w:t>
            </w:r>
            <w:r>
              <w:rPr>
                <w:rFonts w:hint="eastAsia" w:ascii="微软雅黑" w:hAnsi="微软雅黑" w:eastAsia="微软雅黑" w:cs="微软雅黑"/>
                <w:sz w:val="21"/>
                <w:szCs w:val="21"/>
                <w:lang w:eastAsia="zh-CN"/>
              </w:rPr>
              <w:t>出于</w:t>
            </w:r>
            <w:r>
              <w:rPr>
                <w:rFonts w:hint="eastAsia" w:ascii="微软雅黑" w:hAnsi="微软雅黑" w:eastAsia="微软雅黑" w:cs="微软雅黑"/>
                <w:sz w:val="21"/>
                <w:szCs w:val="21"/>
              </w:rPr>
              <w:t>此。 这里特色小吃、 古玩字画、商铺云集。老字号、杭州特色各类店铺约有一百余家。</w:t>
            </w:r>
          </w:p>
          <w:p w14:paraId="6FB140F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老街·四个转角穿越一百年</w:t>
            </w:r>
          </w:p>
          <w:p w14:paraId="5FA71AF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800米青石板路，一头是吴山，一头是老杭州。四个路口，四家百年老店还在原地营业——走过这个路口，等于穿过一百年。</w:t>
            </w:r>
          </w:p>
          <w:p w14:paraId="6347CBDD">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逛吃·从街头怼到巷尾</w:t>
            </w:r>
          </w:p>
          <w:p w14:paraId="6805152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定胜糕要现蒸的、葱包烩得刷甜面酱、龙须糖看老师傅拉丝能看十分钟。</w:t>
            </w:r>
          </w:p>
          <w:p w14:paraId="23E3F1EB">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val="0"/>
                <w:color w:val="000000"/>
                <w:sz w:val="21"/>
                <w:szCs w:val="21"/>
              </w:rPr>
              <w:t>隐藏吃法：蹲路边石阶上吃——老杭州都这么干。</w:t>
            </w:r>
          </w:p>
        </w:tc>
      </w:tr>
      <w:tr w14:paraId="4A89BEA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34D25946">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p>
        </w:tc>
        <w:tc>
          <w:tcPr>
            <w:tcW w:w="9680" w:type="dxa"/>
            <w:tcBorders>
              <w:top w:val="single" w:color="auto" w:sz="4" w:space="0"/>
              <w:left w:val="nil"/>
              <w:bottom w:val="single" w:color="auto" w:sz="4" w:space="0"/>
              <w:right w:val="single" w:color="auto" w:sz="8" w:space="0"/>
            </w:tcBorders>
            <w:noWrap w:val="0"/>
            <w:vAlign w:val="center"/>
          </w:tcPr>
          <w:p w14:paraId="6A7F07B0">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color w:val="FF0000"/>
                <w:sz w:val="21"/>
                <w:szCs w:val="21"/>
              </w:rPr>
            </w:pPr>
            <w:r>
              <w:rPr>
                <w:rFonts w:hint="eastAsia" w:ascii="微软雅黑" w:hAnsi="微软雅黑" w:eastAsia="微软雅黑" w:cs="微软雅黑"/>
                <w:sz w:val="21"/>
                <w:szCs w:val="21"/>
              </w:rPr>
              <w:t>乘车前往中国第一水乡——周庄古镇</w:t>
            </w:r>
          </w:p>
        </w:tc>
      </w:tr>
      <w:tr w14:paraId="21735DA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5658650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72DEAE5F">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午餐：餐标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r>
              <w:rPr>
                <w:rFonts w:hint="eastAsia" w:ascii="微软雅黑" w:hAnsi="微软雅黑" w:eastAsia="微软雅黑" w:cs="微软雅黑"/>
                <w:sz w:val="21"/>
                <w:szCs w:val="21"/>
                <w:lang w:val="en-US" w:eastAsia="zh-CN"/>
              </w:rPr>
              <w:t>/人</w:t>
            </w:r>
          </w:p>
        </w:tc>
      </w:tr>
      <w:tr w14:paraId="2FD0A71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45EC42E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7E1D328C">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宋体"/>
                <w:b/>
                <w:bCs/>
                <w:color w:val="C00000"/>
                <w:kern w:val="2"/>
                <w:sz w:val="21"/>
                <w:szCs w:val="24"/>
                <w:lang w:val="en-US" w:eastAsia="zh-CN" w:bidi="zh-CN"/>
              </w:rPr>
              <w:t>【周庄古镇】（含景交往返交通车）</w:t>
            </w:r>
            <w:r>
              <w:rPr>
                <w:rFonts w:hint="eastAsia" w:ascii="微软雅黑" w:hAnsi="微软雅黑" w:eastAsia="微软雅黑" w:cs="微软雅黑"/>
                <w:b/>
                <w:bCs/>
                <w:sz w:val="21"/>
                <w:szCs w:val="21"/>
              </w:rPr>
              <w:t>，</w:t>
            </w:r>
            <w:r>
              <w:rPr>
                <w:rFonts w:hint="eastAsia" w:ascii="微软雅黑" w:hAnsi="微软雅黑" w:eastAsia="微软雅黑" w:cs="微软雅黑"/>
                <w:sz w:val="21"/>
                <w:szCs w:val="21"/>
              </w:rPr>
              <w:t>1984陈逸飞的一幅画，把周庄推到了世界面前。徜徉在这个900年历史的水乡石路上，你完全可以摆脱商贩们的叫卖喧嚷，体验那种别样的江南余韵。黑瓦白墙的江南民居高高低低地沿河排列，斑驳</w:t>
            </w:r>
            <w:r>
              <w:rPr>
                <w:rFonts w:hint="eastAsia" w:ascii="微软雅黑" w:hAnsi="微软雅黑" w:eastAsia="微软雅黑" w:cs="微软雅黑"/>
                <w:sz w:val="21"/>
                <w:szCs w:val="21"/>
                <w:lang w:eastAsia="zh-CN"/>
              </w:rPr>
              <w:t>的</w:t>
            </w:r>
            <w:r>
              <w:rPr>
                <w:rFonts w:hint="eastAsia" w:ascii="微软雅黑" w:hAnsi="微软雅黑" w:eastAsia="微软雅黑" w:cs="微软雅黑"/>
                <w:sz w:val="21"/>
                <w:szCs w:val="21"/>
              </w:rPr>
              <w:t>墙面简直闻得出历史的苍郁味，但朱红的窗棂却又透露出一丝活泼的生活气息。小桥流水与人家，双桥水巷摇橹船，还有沈万三的足迹待你寻访。</w:t>
            </w:r>
          </w:p>
          <w:p w14:paraId="2928E67D">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白天·一幅画</w:t>
            </w:r>
          </w:p>
          <w:p w14:paraId="2838E9B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1984年，陈逸飞一幅画把周庄推向世界。你走的就是画里的那条路：黑瓦白墙沿河排，马面墙斑驳得像能闻出历史味儿，朱红的窗棂又透着一股活泼。</w:t>
            </w:r>
          </w:p>
          <w:p w14:paraId="07E9108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双桥必走：世德桥+永安桥，陈逸飞画的就是这角度。站桥上拍一张，等于和世界名画同框。</w:t>
            </w:r>
          </w:p>
          <w:p w14:paraId="09442BC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晚上·一盏灯</w:t>
            </w:r>
          </w:p>
          <w:p w14:paraId="423697A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旅行团散了，灯笼亮了。整条街只剩流水声和你自己的脚步声。</w:t>
            </w:r>
          </w:p>
          <w:p w14:paraId="2F265DF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含景交往返交通车：不用自己走断腿，进出都给你安排明白。</w:t>
            </w:r>
          </w:p>
          <w:p w14:paraId="0F587C7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隐藏玩法：入夜后找座桥站着，看摇橹船慢慢划过，船娘的歌声飘过来——这一刻的周庄，是你的。</w:t>
            </w:r>
          </w:p>
          <w:p w14:paraId="68CF34C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找什么·沈万三的足迹</w:t>
            </w:r>
          </w:p>
          <w:p w14:paraId="73FE8B75">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b w:val="0"/>
                <w:bCs w:val="0"/>
                <w:color w:val="000000"/>
                <w:sz w:val="21"/>
                <w:szCs w:val="21"/>
              </w:rPr>
              <w:t>元末明初的首富沈万三，老家就在周庄。他家的大宅“沈厅”还在，传说他家财万贯，聚宝盆就埋在周庄某个角落——来都来了，万一被你踩到了呢？</w:t>
            </w:r>
          </w:p>
          <w:p w14:paraId="72B7A5A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b w:val="0"/>
                <w:bCs w:val="0"/>
                <w:color w:val="auto"/>
                <w:kern w:val="2"/>
                <w:sz w:val="20"/>
                <w:szCs w:val="20"/>
                <w:lang w:val="en-US" w:eastAsia="zh-CN" w:bidi="ar-SA"/>
              </w:rPr>
              <w:t>【温馨提示】：由于周庄受古迹保护，周庄大桥禁止大巴车通过，需要换乘景区电瓶车或者摆渡船驶入，电瓶车20元/人往返我们已经包含，如需升级乘坐游船进入则需自理费用。</w:t>
            </w:r>
          </w:p>
        </w:tc>
      </w:tr>
      <w:tr w14:paraId="43774C1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25E5FE2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5CD7DC12">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集合前往“东方巴黎”—上海。</w:t>
            </w:r>
          </w:p>
        </w:tc>
      </w:tr>
      <w:tr w14:paraId="2BB5EA0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bottom w:val="single" w:color="auto" w:sz="8" w:space="0"/>
              <w:right w:val="single" w:color="auto" w:sz="6" w:space="0"/>
            </w:tcBorders>
            <w:noWrap w:val="0"/>
            <w:vAlign w:val="center"/>
          </w:tcPr>
          <w:p w14:paraId="140159C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8" w:space="0"/>
              <w:right w:val="single" w:color="auto" w:sz="8" w:space="0"/>
            </w:tcBorders>
            <w:noWrap w:val="0"/>
            <w:vAlign w:val="center"/>
          </w:tcPr>
          <w:p w14:paraId="769A8034">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b/>
                <w:bCs/>
                <w:sz w:val="21"/>
                <w:szCs w:val="21"/>
                <w:lang w:val="en-US" w:eastAsia="zh-CN"/>
              </w:rPr>
              <w:t>参考酒店：</w:t>
            </w:r>
            <w:r>
              <w:rPr>
                <w:rFonts w:hint="eastAsia" w:ascii="微软雅黑" w:hAnsi="微软雅黑" w:eastAsia="微软雅黑" w:cs="微软雅黑"/>
                <w:sz w:val="21"/>
                <w:szCs w:val="21"/>
                <w:lang w:val="en-US" w:eastAsia="zh-CN"/>
              </w:rPr>
              <w:t>上海</w:t>
            </w:r>
            <w:r>
              <w:rPr>
                <w:rFonts w:hint="eastAsia" w:ascii="微软雅黑" w:hAnsi="微软雅黑" w:eastAsia="微软雅黑" w:cs="微软雅黑"/>
                <w:sz w:val="21"/>
                <w:szCs w:val="21"/>
              </w:rPr>
              <w:t>瑞斯国际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维也纳航头</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三甲港铂派</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云清逸湾野生动物园店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浦江美居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荷逸悦居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临空路智选假日</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临港开元</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古亦居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继磊</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美豪虹桥</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上海虹桥蓝悦酒店（虹桥国展中心店）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嘉定新城瑞贝庭公寓酒店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宝山罗维尼</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宝山共康智选</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美维虹桥国展店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锦江都城酒店(上海静安彭浦新村地铁站店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曼居酒店(上海新国际博览中心店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艺选浠客酒店(上海国际旅游度假区店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美时·度假酒店(上海国际旅游度假区店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浦天美泊酒店(上海国际旅游度假区店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丽呈虹桥曹安公路</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铂赛虹桥</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鹿安花园</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锦江都城闵行饭店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佰佬宿适酒店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唯庭</w:t>
            </w:r>
            <w:r>
              <w:rPr>
                <w:rFonts w:hint="eastAsia" w:ascii="微软雅黑" w:hAnsi="微软雅黑" w:eastAsia="微软雅黑" w:cs="微软雅黑"/>
                <w:sz w:val="21"/>
                <w:szCs w:val="21"/>
                <w:lang w:eastAsia="zh-CN"/>
              </w:rPr>
              <w:t>信阳罗山</w:t>
            </w:r>
            <w:r>
              <w:rPr>
                <w:rFonts w:hint="eastAsia" w:ascii="微软雅黑" w:hAnsi="微软雅黑" w:eastAsia="微软雅黑" w:cs="微软雅黑"/>
                <w:sz w:val="21"/>
                <w:szCs w:val="21"/>
              </w:rPr>
              <w:t>路店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格集曼浦东机场店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璞爵国际松江新桥店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品睿国际旅游度假区店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迪轩君澜别苑度假酒店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和颐至尚周浦康桥沈梅路地铁站店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柏思特酒店</w:t>
            </w:r>
            <w:r>
              <w:rPr>
                <w:rFonts w:hint="eastAsia" w:ascii="微软雅黑" w:hAnsi="微软雅黑" w:eastAsia="微软雅黑" w:cs="微软雅黑"/>
                <w:sz w:val="21"/>
                <w:szCs w:val="21"/>
                <w:lang w:val="en-US" w:eastAsia="zh-CN"/>
              </w:rPr>
              <w:t>……</w:t>
            </w:r>
          </w:p>
        </w:tc>
      </w:tr>
      <w:tr w14:paraId="41DE834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351EE3F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 xml:space="preserve">第六天：上海散团     </w:t>
            </w:r>
            <w:r>
              <w:rPr>
                <w:rFonts w:hint="eastAsia" w:ascii="微软雅黑" w:hAnsi="微软雅黑" w:eastAsia="微软雅黑" w:cs="微软雅黑"/>
                <w:b/>
                <w:bCs/>
                <w:sz w:val="30"/>
                <w:szCs w:val="30"/>
                <w:lang w:val="en-US" w:eastAsia="zh-CN"/>
              </w:rPr>
              <w:t>送站非小团</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6D95280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5A0978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1B3639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626F2BE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restart"/>
            <w:tcBorders>
              <w:top w:val="single" w:color="auto" w:sz="4" w:space="0"/>
              <w:left w:val="single" w:color="auto" w:sz="8" w:space="0"/>
              <w:right w:val="single" w:color="auto" w:sz="6" w:space="0"/>
            </w:tcBorders>
            <w:noWrap w:val="0"/>
            <w:vAlign w:val="center"/>
          </w:tcPr>
          <w:p w14:paraId="0DF2AE1A">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32"/>
                <w:szCs w:val="32"/>
                <w:lang w:val="en-US" w:eastAsia="zh-CN"/>
              </w:rPr>
              <w:t>D6</w:t>
            </w:r>
          </w:p>
        </w:tc>
        <w:tc>
          <w:tcPr>
            <w:tcW w:w="9680" w:type="dxa"/>
            <w:tcBorders>
              <w:top w:val="single" w:color="auto" w:sz="4" w:space="0"/>
              <w:left w:val="nil"/>
              <w:bottom w:val="single" w:color="auto" w:sz="4" w:space="0"/>
              <w:right w:val="single" w:color="auto" w:sz="8" w:space="0"/>
            </w:tcBorders>
            <w:noWrap w:val="0"/>
            <w:vAlign w:val="center"/>
          </w:tcPr>
          <w:p w14:paraId="3FAA96AF">
            <w:pPr>
              <w:keepNext w:val="0"/>
              <w:keepLines w:val="0"/>
              <w:pageBreakBefore w:val="0"/>
              <w:kinsoku/>
              <w:wordWrap/>
              <w:overflowPunct/>
              <w:topLinePunct w:val="0"/>
              <w:autoSpaceDE/>
              <w:autoSpaceDN/>
              <w:bidi w:val="0"/>
              <w:adjustRightInd/>
              <w:snapToGrid/>
              <w:spacing w:line="40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酒店享用早餐</w:t>
            </w:r>
          </w:p>
        </w:tc>
      </w:tr>
      <w:tr w14:paraId="40121FE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30B4082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072D232D">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根据返程交通时间分为两种送站模式</w:t>
            </w:r>
          </w:p>
          <w:p w14:paraId="46F1AC7F">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一、返程交通为当日14:00或14:00之前的航班或车次，我们将于酒店直接送机/站，无活动安排。</w:t>
            </w:r>
          </w:p>
          <w:p w14:paraId="38754FB2">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班车分为2个时间节点，第一趟安排以返程最早的客人为准，第二趟为中午12:00左右。</w:t>
            </w:r>
          </w:p>
          <w:p w14:paraId="5C15F82A">
            <w:pPr>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firstLine="0"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返程晚于14:00的航班或车次，我们将于酒店安排班车08:30送至外滩服务中心后，自由活动。</w:t>
            </w:r>
          </w:p>
          <w:p w14:paraId="2685683F">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下午安排2趟免费送机/站班车，时间为：11:00、15:00。</w:t>
            </w:r>
          </w:p>
        </w:tc>
      </w:tr>
      <w:tr w14:paraId="1C93976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3F4A7A8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143DC279">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自由活动推荐玩法：【南京路】（步行约1</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分钟）、【外滩】（步行约2分钟）</w:t>
            </w:r>
          </w:p>
          <w:p w14:paraId="4F5E02A6">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宋体"/>
                <w:b/>
                <w:bCs/>
                <w:color w:val="C00000"/>
                <w:kern w:val="2"/>
                <w:sz w:val="21"/>
                <w:szCs w:val="24"/>
                <w:lang w:val="en-US" w:eastAsia="zh-CN" w:bidi="zh-CN"/>
              </w:rPr>
              <w:t>【外滩】</w:t>
            </w:r>
            <w:r>
              <w:rPr>
                <w:rFonts w:hint="eastAsia" w:ascii="微软雅黑" w:hAnsi="微软雅黑" w:eastAsia="微软雅黑" w:cs="微软雅黑"/>
                <w:sz w:val="21"/>
                <w:szCs w:val="21"/>
              </w:rPr>
              <w:t>（免费），外滩是位于上海市中心黄浦江西岸外白渡桥至金陵东路之间的步行观光带，是最具上海城市象征意义的景点之一，万国建筑群、浦江夜景是这里最具魅力的景观。外滩全长1.5公里，由南向北漫步，左手边是宽阔的中山东一路，路边一字排开着数十栋风格迥异的外国建筑；</w:t>
            </w:r>
          </w:p>
          <w:p w14:paraId="3D8947F3">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万国建筑群·1.5公里看遍欧洲</w:t>
            </w:r>
          </w:p>
          <w:p w14:paraId="311445B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英国古典式、法国文艺复兴式、哥特式……几十栋老房子排成一排，像把整个欧洲的精华街区搬到了黄浦江边。</w:t>
            </w:r>
          </w:p>
          <w:p w14:paraId="5F3124DF">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夜景·免费的最香</w:t>
            </w:r>
          </w:p>
          <w:p w14:paraId="37A801F4">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对面陆家嘴亮灯，这边老建筑打光，江风一吹，整条外滩像开了滤镜。</w:t>
            </w:r>
          </w:p>
          <w:p w14:paraId="008C3BD1">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外滩怎么拍</w:t>
            </w:r>
          </w:p>
          <w:p w14:paraId="0C3C445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白天：和平饭店门口、外白渡桥</w:t>
            </w:r>
          </w:p>
          <w:p w14:paraId="3DC635D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晚上：雨后地面有水的时候拍倒影</w:t>
            </w:r>
          </w:p>
          <w:p w14:paraId="09A278F5">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p>
          <w:p w14:paraId="1AC69E08">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宋体"/>
                <w:b/>
                <w:bCs/>
                <w:color w:val="C00000"/>
                <w:kern w:val="2"/>
                <w:sz w:val="21"/>
                <w:szCs w:val="24"/>
                <w:lang w:val="en-US" w:eastAsia="zh-CN" w:bidi="zh-CN"/>
              </w:rPr>
              <w:t>【南京路步行街】</w:t>
            </w:r>
            <w:r>
              <w:rPr>
                <w:rFonts w:hint="eastAsia" w:ascii="微软雅黑" w:hAnsi="微软雅黑" w:eastAsia="微软雅黑" w:cs="微软雅黑"/>
                <w:sz w:val="21"/>
                <w:szCs w:val="21"/>
              </w:rPr>
              <w:t>（免费），南京路步行街西起西藏中路，东至河南中路，步行街的东西两端均有一块暗红色大理石屏，上面是江泽民主席亲笔题写的“南京路步行街”6个大字。走在步行街上别只顾购物，千万别忘了仔细看看市百一店、永安商厦、上海时装公司和第一食品商店这“四大公司”。</w:t>
            </w:r>
          </w:p>
          <w:p w14:paraId="1E209FA5">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逛什么·四大件不能漏</w:t>
            </w:r>
          </w:p>
          <w:p w14:paraId="6A209CB3">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市百一店、永安商厦、上海时装公司、第一食品商店——老上海人的记忆，年轻人的打卡点。</w:t>
            </w:r>
          </w:p>
          <w:p w14:paraId="5E3B1A8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第一食品商店的蝴蝶酥、大白兔奶糖，出来手里肯定提一袋。</w:t>
            </w:r>
          </w:p>
          <w:p w14:paraId="0CB29EC8">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坐什么·铛铛车</w:t>
            </w:r>
          </w:p>
          <w:p w14:paraId="7D3B8AE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复古小火车20块绕一圈，走不动了就上车。</w:t>
            </w:r>
          </w:p>
          <w:p w14:paraId="7EC8AB25">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b w:val="0"/>
                <w:bCs w:val="0"/>
                <w:color w:val="000000"/>
                <w:sz w:val="21"/>
                <w:szCs w:val="21"/>
              </w:rPr>
              <w:t>一句话：南京路变了也没变——四大公司还在，零食还在，铛铛车还在。 </w:t>
            </w:r>
          </w:p>
        </w:tc>
      </w:tr>
      <w:tr w14:paraId="10FDC68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bottom w:val="single" w:color="auto" w:sz="8" w:space="0"/>
              <w:right w:val="single" w:color="auto" w:sz="6" w:space="0"/>
            </w:tcBorders>
            <w:noWrap w:val="0"/>
            <w:vAlign w:val="center"/>
          </w:tcPr>
          <w:p w14:paraId="6295E4A1">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8" w:space="0"/>
              <w:right w:val="single" w:color="auto" w:sz="8" w:space="0"/>
            </w:tcBorders>
            <w:noWrap w:val="0"/>
            <w:vAlign w:val="center"/>
          </w:tcPr>
          <w:p w14:paraId="089A2D4E">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行程结束，集散中心安排统一送站服务</w:t>
            </w:r>
          </w:p>
          <w:p w14:paraId="2FBE1E4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kern w:val="0"/>
                <w:sz w:val="21"/>
                <w:szCs w:val="21"/>
                <w:lang w:eastAsia="zh-CN"/>
              </w:rPr>
            </w:pPr>
            <w:r>
              <w:rPr>
                <w:rFonts w:hint="eastAsia" w:ascii="微软雅黑" w:hAnsi="微软雅黑" w:eastAsia="微软雅黑" w:cs="微软雅黑"/>
                <w:b w:val="0"/>
                <w:bCs w:val="0"/>
                <w:color w:val="000000" w:themeColor="text1"/>
                <w:sz w:val="21"/>
                <w:szCs w:val="21"/>
                <w14:textFill>
                  <w14:solidFill>
                    <w14:schemeClr w14:val="tx1"/>
                  </w14:solidFill>
                </w14:textFill>
              </w:rPr>
              <w:t>【温馨提示】：</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1.</w:t>
            </w:r>
            <w:r>
              <w:rPr>
                <w:rFonts w:hint="eastAsia" w:ascii="微软雅黑" w:hAnsi="微软雅黑" w:eastAsia="微软雅黑" w:cs="微软雅黑"/>
                <w:sz w:val="21"/>
                <w:szCs w:val="21"/>
                <w:lang w:val="en-US" w:eastAsia="zh-CN"/>
              </w:rPr>
              <w:t>集散中心送站服务时间为11:00；15:00，</w:t>
            </w:r>
            <w:r>
              <w:rPr>
                <w:rFonts w:hint="eastAsia" w:ascii="微软雅黑" w:hAnsi="微软雅黑" w:eastAsia="微软雅黑" w:cs="微软雅黑"/>
                <w:b/>
                <w:bCs/>
                <w:sz w:val="21"/>
                <w:szCs w:val="21"/>
              </w:rPr>
              <w:t>如您的航班或车次较晚，您可以选择自由活动后自行前往机场或者火车站</w:t>
            </w:r>
            <w:r>
              <w:rPr>
                <w:rFonts w:hint="eastAsia" w:ascii="微软雅黑" w:hAnsi="微软雅黑" w:eastAsia="微软雅黑" w:cs="微软雅黑"/>
                <w:sz w:val="21"/>
                <w:szCs w:val="21"/>
              </w:rPr>
              <w:t>，</w:t>
            </w:r>
            <w:r>
              <w:rPr>
                <w:rFonts w:hint="eastAsia" w:ascii="微软雅黑" w:hAnsi="微软雅黑" w:eastAsia="微软雅黑" w:cs="微软雅黑"/>
                <w:kern w:val="0"/>
                <w:sz w:val="21"/>
                <w:szCs w:val="21"/>
              </w:rPr>
              <w:t>行李寄存时间为：</w:t>
            </w:r>
            <w:r>
              <w:rPr>
                <w:rFonts w:hint="eastAsia" w:ascii="微软雅黑" w:hAnsi="微软雅黑" w:eastAsia="微软雅黑" w:cs="微软雅黑"/>
                <w:sz w:val="21"/>
                <w:szCs w:val="21"/>
              </w:rPr>
              <w:t>早10</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00—晚19</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00</w:t>
            </w:r>
            <w:r>
              <w:rPr>
                <w:rFonts w:hint="eastAsia" w:ascii="微软雅黑" w:hAnsi="微软雅黑" w:eastAsia="微软雅黑" w:cs="微软雅黑"/>
                <w:kern w:val="0"/>
                <w:sz w:val="21"/>
                <w:szCs w:val="21"/>
                <w:lang w:eastAsia="zh-CN"/>
              </w:rPr>
              <w:t>。</w:t>
            </w:r>
          </w:p>
          <w:p w14:paraId="4918C28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lang w:val="en-US" w:eastAsia="zh-CN"/>
              </w:rPr>
              <w:t>2.送到机场后，需游客朋友自己办理换取登机牌，乘飞机，导游不陪同！</w:t>
            </w:r>
          </w:p>
        </w:tc>
      </w:tr>
    </w:tbl>
    <w:p w14:paraId="3755ADB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eastAsia" w:ascii="微软雅黑" w:hAnsi="微软雅黑" w:eastAsia="微软雅黑" w:cs="微软雅黑"/>
          <w:lang w:val="en-US" w:eastAsia="zh-CN"/>
        </w:rPr>
      </w:pPr>
      <w:r>
        <w:rPr>
          <w:rFonts w:hint="eastAsia" w:ascii="微软雅黑" w:hAnsi="微软雅黑" w:eastAsia="微软雅黑" w:cs="微软雅黑"/>
          <w:b/>
          <w:bCs/>
          <w:color w:val="000000"/>
          <w:sz w:val="36"/>
          <w:szCs w:val="36"/>
          <w:lang w:val="en-US" w:eastAsia="zh-CN"/>
        </w:rPr>
        <w:t>—— 接待标准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2"/>
      </w:tblGrid>
      <w:tr w14:paraId="2708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tcPr>
          <w:p w14:paraId="5D796F59">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b/>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飞机：</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四川各地飞南京或上海，回程上海返程，具体航班时刻以出团通知书为准或以预定时最终确认为准；</w:t>
            </w:r>
          </w:p>
          <w:p w14:paraId="67CEC810">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门票：</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包含行程中景点首道大门票，不包含自费项目或景区小交通等其他项目；</w:t>
            </w:r>
          </w:p>
          <w:p w14:paraId="70A2A58A">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住宿：</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包含4晚4钻，1晚5钻酒店，不包含单房差费用，如出现单人或单男单女请在报名时补交单房差；</w:t>
            </w:r>
          </w:p>
          <w:p w14:paraId="27896E82">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用餐：</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包含5早3正餐，酒店每间房包含2份早餐，正餐餐标50元，正餐儿童半价，跟团游用餐不用不退；</w:t>
            </w:r>
          </w:p>
          <w:p w14:paraId="127FB55C">
            <w:pPr>
              <w:keepNext w:val="0"/>
              <w:keepLines w:val="0"/>
              <w:pageBreakBefore w:val="0"/>
              <w:widowControl w:val="0"/>
              <w:kinsoku/>
              <w:wordWrap/>
              <w:overflowPunct/>
              <w:topLinePunct w:val="0"/>
              <w:bidi w:val="0"/>
              <w:adjustRightInd/>
              <w:snapToGrid/>
              <w:spacing w:line="400" w:lineRule="exact"/>
              <w:jc w:val="both"/>
              <w:textAlignment w:val="auto"/>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交通：</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包含当地空调旅游巴士，按照人数安排车辆，座位随机分配，不分先后，自由活动期间不包含用车服务；</w:t>
            </w:r>
          </w:p>
          <w:p w14:paraId="3F367856">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导游：</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包含专业地陪导游，提供中文讲解服务，接驳或自由活动期间不含导游服务；</w:t>
            </w:r>
          </w:p>
          <w:p w14:paraId="1047295D">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儿童：</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本产品儿童价格仅包含车位费，导游服务费，半价正餐费用，其他均需自理；</w:t>
            </w:r>
          </w:p>
          <w:p w14:paraId="061CB053">
            <w:pPr>
              <w:keepNext w:val="0"/>
              <w:keepLines w:val="0"/>
              <w:pageBreakBefore w:val="0"/>
              <w:widowControl w:val="0"/>
              <w:kinsoku/>
              <w:wordWrap/>
              <w:overflowPunct/>
              <w:topLinePunct w:val="0"/>
              <w:bidi w:val="0"/>
              <w:adjustRightInd/>
              <w:snapToGrid/>
              <w:spacing w:line="400" w:lineRule="exact"/>
              <w:jc w:val="both"/>
              <w:textAlignment w:val="auto"/>
              <w:rPr>
                <w:rFonts w:hint="default" w:ascii="微软雅黑" w:hAnsi="微软雅黑" w:eastAsia="微软雅黑" w:cs="微软雅黑"/>
                <w:vertAlign w:val="baseline"/>
                <w:lang w:val="en-US" w:eastAsia="zh-CN"/>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特殊：</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以上包含除外的其他费用均不包含，如酒店的洗衣、饮品等个人消费以及包含的餐食除外的其他餐食；</w:t>
            </w:r>
          </w:p>
        </w:tc>
      </w:tr>
    </w:tbl>
    <w:p w14:paraId="3DBE6CB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18"/>
          <w:szCs w:val="18"/>
          <w:lang w:val="en-US" w:eastAsia="zh-CN"/>
        </w:rPr>
      </w:pPr>
    </w:p>
    <w:p w14:paraId="4D8C442E">
      <w:pPr>
        <w:keepNext w:val="0"/>
        <w:keepLines w:val="0"/>
        <w:pageBreakBefore w:val="0"/>
        <w:widowControl w:val="0"/>
        <w:kinsoku/>
        <w:wordWrap/>
        <w:overflowPunct/>
        <w:topLinePunct w:val="0"/>
        <w:autoSpaceDE/>
        <w:autoSpaceDN/>
        <w:bidi w:val="0"/>
        <w:adjustRightInd/>
        <w:snapToGrid w:val="0"/>
        <w:spacing w:line="240" w:lineRule="auto"/>
        <w:ind w:firstLine="3602" w:firstLineChars="1000"/>
        <w:jc w:val="both"/>
        <w:textAlignment w:val="auto"/>
        <w:rPr>
          <w:rFonts w:hint="eastAsia" w:ascii="微软雅黑" w:hAnsi="微软雅黑" w:eastAsia="微软雅黑" w:cs="微软雅黑"/>
          <w:color w:val="0000FF"/>
          <w:sz w:val="18"/>
          <w:szCs w:val="18"/>
          <w:lang w:val="en-US" w:eastAsia="zh-CN"/>
        </w:rPr>
      </w:pPr>
      <w:r>
        <w:rPr>
          <w:rFonts w:hint="eastAsia" w:ascii="微软雅黑" w:hAnsi="微软雅黑" w:eastAsia="微软雅黑" w:cs="微软雅黑"/>
          <w:b/>
          <w:color w:val="0000FF"/>
          <w:kern w:val="0"/>
          <w:sz w:val="36"/>
          <w:szCs w:val="36"/>
          <w:vertAlign w:val="baseline"/>
        </w:rPr>
        <w:t>产品合同补充协议</w:t>
      </w:r>
    </w:p>
    <w:p w14:paraId="1EC2BCE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18"/>
          <w:szCs w:val="18"/>
          <w:lang w:val="en-US" w:eastAsia="zh-CN"/>
        </w:rPr>
      </w:pPr>
    </w:p>
    <w:p w14:paraId="494C232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国内旅游合同补充条款（自费（另付费））项目补充确认书</w:t>
      </w:r>
    </w:p>
    <w:p w14:paraId="3A9DBDC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在此次旅游活动中，旅游者有参加旅游自费项目的需求，并自愿委托旅行社帮助安排。经双方协商一致，双方同意在不影响其他旅游者行程安排的前提下，旅行社按照旅游者的旅游自费项目需求及委托意愿，帮助旅游者安排旅游自费项目活动（内容如下表），旅行者自愿参加并承诺到达目的地后遵守所签订的此补充协议参加旅游自费项目活动。</w:t>
      </w:r>
    </w:p>
    <w:p w14:paraId="0AA168F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2.以下自费项目内容及价格明细如下，请本着丰富行程的目的自行、自主、自愿选择。费用交由报名社或当地导游。</w:t>
      </w:r>
    </w:p>
    <w:tbl>
      <w:tblPr>
        <w:tblStyle w:val="5"/>
        <w:tblW w:w="0" w:type="auto"/>
        <w:jc w:val="center"/>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Layout w:type="fixed"/>
        <w:tblCellMar>
          <w:top w:w="0" w:type="dxa"/>
          <w:left w:w="108" w:type="dxa"/>
          <w:bottom w:w="0" w:type="dxa"/>
          <w:right w:w="108" w:type="dxa"/>
        </w:tblCellMar>
      </w:tblPr>
      <w:tblGrid>
        <w:gridCol w:w="3884"/>
        <w:gridCol w:w="1302"/>
        <w:gridCol w:w="1975"/>
        <w:gridCol w:w="2618"/>
      </w:tblGrid>
      <w:tr w14:paraId="15CC20EF">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259" w:hRule="atLeast"/>
          <w:jc w:val="center"/>
        </w:trPr>
        <w:tc>
          <w:tcPr>
            <w:tcW w:w="3884" w:type="dxa"/>
            <w:tcBorders>
              <w:tl2br w:val="nil"/>
              <w:tr2bl w:val="nil"/>
            </w:tcBorders>
            <w:noWrap w:val="0"/>
            <w:vAlign w:val="center"/>
          </w:tcPr>
          <w:p w14:paraId="79C0D8A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项  目</w:t>
            </w:r>
          </w:p>
        </w:tc>
        <w:tc>
          <w:tcPr>
            <w:tcW w:w="1302" w:type="dxa"/>
            <w:tcBorders>
              <w:tl2br w:val="nil"/>
              <w:tr2bl w:val="nil"/>
            </w:tcBorders>
            <w:noWrap w:val="0"/>
            <w:vAlign w:val="center"/>
          </w:tcPr>
          <w:p w14:paraId="3E3CD1B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价 格</w:t>
            </w:r>
          </w:p>
        </w:tc>
        <w:tc>
          <w:tcPr>
            <w:tcW w:w="1975" w:type="dxa"/>
            <w:tcBorders>
              <w:tl2br w:val="nil"/>
              <w:tr2bl w:val="nil"/>
            </w:tcBorders>
            <w:noWrap w:val="0"/>
            <w:vAlign w:val="center"/>
          </w:tcPr>
          <w:p w14:paraId="23CCC97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时 间</w:t>
            </w:r>
          </w:p>
        </w:tc>
        <w:tc>
          <w:tcPr>
            <w:tcW w:w="2618" w:type="dxa"/>
            <w:vMerge w:val="restart"/>
            <w:tcBorders>
              <w:tl2br w:val="nil"/>
              <w:tr2bl w:val="nil"/>
            </w:tcBorders>
            <w:noWrap w:val="0"/>
            <w:vAlign w:val="center"/>
          </w:tcPr>
          <w:p w14:paraId="622913A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费用已含车费、导服、门票，特殊免票证件以及70岁以上老人无优惠</w:t>
            </w:r>
          </w:p>
        </w:tc>
      </w:tr>
      <w:tr w14:paraId="658CAA22">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312" w:hRule="atLeast"/>
          <w:jc w:val="center"/>
        </w:trPr>
        <w:tc>
          <w:tcPr>
            <w:tcW w:w="3884" w:type="dxa"/>
            <w:tcBorders>
              <w:tl2br w:val="nil"/>
              <w:tr2bl w:val="nil"/>
            </w:tcBorders>
            <w:noWrap w:val="0"/>
            <w:vAlign w:val="center"/>
          </w:tcPr>
          <w:p w14:paraId="24F6DA3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杭州【宋城景区+宋城千古情演出】</w:t>
            </w:r>
          </w:p>
        </w:tc>
        <w:tc>
          <w:tcPr>
            <w:tcW w:w="1302" w:type="dxa"/>
            <w:tcBorders>
              <w:tl2br w:val="nil"/>
              <w:tr2bl w:val="nil"/>
            </w:tcBorders>
            <w:noWrap w:val="0"/>
            <w:vAlign w:val="center"/>
          </w:tcPr>
          <w:p w14:paraId="666E735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320-350</w:t>
            </w:r>
          </w:p>
        </w:tc>
        <w:tc>
          <w:tcPr>
            <w:tcW w:w="1975" w:type="dxa"/>
            <w:tcBorders>
              <w:tl2br w:val="nil"/>
              <w:tr2bl w:val="nil"/>
            </w:tcBorders>
            <w:noWrap w:val="0"/>
            <w:vAlign w:val="center"/>
          </w:tcPr>
          <w:p w14:paraId="0C00C0A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约120分钟（含车程）</w:t>
            </w:r>
          </w:p>
        </w:tc>
        <w:tc>
          <w:tcPr>
            <w:tcW w:w="2618" w:type="dxa"/>
            <w:vMerge w:val="continue"/>
            <w:tcBorders>
              <w:tl2br w:val="nil"/>
              <w:tr2bl w:val="nil"/>
            </w:tcBorders>
            <w:noWrap w:val="0"/>
            <w:vAlign w:val="center"/>
          </w:tcPr>
          <w:p w14:paraId="5289275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p>
        </w:tc>
      </w:tr>
      <w:tr w14:paraId="1C0AEBC6">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312" w:hRule="atLeast"/>
          <w:jc w:val="center"/>
        </w:trPr>
        <w:tc>
          <w:tcPr>
            <w:tcW w:w="3884" w:type="dxa"/>
            <w:tcBorders>
              <w:tl2br w:val="nil"/>
              <w:tr2bl w:val="nil"/>
            </w:tcBorders>
            <w:noWrap w:val="0"/>
            <w:vAlign w:val="center"/>
          </w:tcPr>
          <w:p w14:paraId="7098B9B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上海【登金茂大厦88层+浦江游船】</w:t>
            </w:r>
          </w:p>
        </w:tc>
        <w:tc>
          <w:tcPr>
            <w:tcW w:w="1302" w:type="dxa"/>
            <w:tcBorders>
              <w:tl2br w:val="nil"/>
              <w:tr2bl w:val="nil"/>
            </w:tcBorders>
            <w:noWrap w:val="0"/>
            <w:vAlign w:val="center"/>
          </w:tcPr>
          <w:p w14:paraId="581F526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300-320</w:t>
            </w:r>
          </w:p>
        </w:tc>
        <w:tc>
          <w:tcPr>
            <w:tcW w:w="1975" w:type="dxa"/>
            <w:tcBorders>
              <w:tl2br w:val="nil"/>
              <w:tr2bl w:val="nil"/>
            </w:tcBorders>
            <w:noWrap w:val="0"/>
            <w:vAlign w:val="center"/>
          </w:tcPr>
          <w:p w14:paraId="66ED300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约120分钟（含车程）</w:t>
            </w:r>
          </w:p>
        </w:tc>
        <w:tc>
          <w:tcPr>
            <w:tcW w:w="2618" w:type="dxa"/>
            <w:vMerge w:val="continue"/>
            <w:tcBorders>
              <w:tl2br w:val="nil"/>
              <w:tr2bl w:val="nil"/>
            </w:tcBorders>
            <w:noWrap w:val="0"/>
            <w:vAlign w:val="center"/>
          </w:tcPr>
          <w:p w14:paraId="19F804A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p>
        </w:tc>
      </w:tr>
    </w:tbl>
    <w:p w14:paraId="3985B47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3.旅游者在选择之前务必慎重考虑，一旦确认参加并付费后将无法退款；</w:t>
      </w:r>
    </w:p>
    <w:p w14:paraId="38F34CF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4.旅游者如果希望参加行程中未列的自费项目，请务必在自费同意书上签字确认；如发生纠纷，旅行社将把旅游者签字确认的文件作为处理依据，以保证双方的合法权益；</w:t>
      </w:r>
    </w:p>
    <w:p w14:paraId="2DEF00F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5.如旅游者不参加自费项目的，将根据行程安排的内容进行活动（不参加自费的请在自费景点附近等候）。</w:t>
      </w:r>
    </w:p>
    <w:p w14:paraId="0172697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b/>
          <w:bCs/>
          <w:color w:val="FF0000"/>
          <w:sz w:val="24"/>
          <w:szCs w:val="24"/>
          <w:lang w:val="en-US" w:eastAsia="zh-CN"/>
        </w:rPr>
      </w:pPr>
      <w:r>
        <w:rPr>
          <w:rFonts w:hint="eastAsia" w:ascii="微软雅黑" w:hAnsi="微软雅黑" w:eastAsia="微软雅黑" w:cs="微软雅黑"/>
          <w:b/>
          <w:bCs/>
          <w:color w:val="FF0000"/>
          <w:sz w:val="24"/>
          <w:szCs w:val="24"/>
          <w:lang w:val="en-US" w:eastAsia="zh-CN"/>
        </w:rPr>
        <w:t>6.如若自行购票又需要享受旅游车和导游服务，需要支付100元/人/点的服务费；</w:t>
      </w:r>
    </w:p>
    <w:p w14:paraId="5705732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b/>
          <w:bCs/>
          <w:color w:val="FF0000"/>
          <w:sz w:val="24"/>
          <w:szCs w:val="24"/>
          <w:lang w:val="en-US" w:eastAsia="zh-CN"/>
        </w:rPr>
      </w:pPr>
    </w:p>
    <w:p w14:paraId="0CE430E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旅游者（签字）：                                 旅行社（签字/盖章）：                   </w:t>
      </w:r>
    </w:p>
    <w:p w14:paraId="62921A1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b/>
          <w:bCs/>
          <w:color w:val="000000"/>
          <w:sz w:val="36"/>
          <w:szCs w:val="36"/>
          <w:lang w:val="en-US" w:eastAsia="zh-CN"/>
        </w:rPr>
      </w:pPr>
      <w:r>
        <w:rPr>
          <w:rFonts w:hint="eastAsia" w:ascii="微软雅黑" w:hAnsi="微软雅黑" w:eastAsia="微软雅黑" w:cs="微软雅黑"/>
          <w:sz w:val="24"/>
          <w:szCs w:val="24"/>
          <w:lang w:val="en-US" w:eastAsia="zh-CN"/>
        </w:rPr>
        <w:t xml:space="preserve">日期：                                           日期：                    </w:t>
      </w:r>
    </w:p>
    <w:p w14:paraId="54FA73B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eastAsia" w:ascii="微软雅黑" w:hAnsi="微软雅黑" w:eastAsia="微软雅黑" w:cs="微软雅黑"/>
          <w:b/>
          <w:bCs/>
          <w:color w:val="000000"/>
          <w:sz w:val="36"/>
          <w:szCs w:val="36"/>
          <w:lang w:val="en-US" w:eastAsia="zh-CN"/>
        </w:rPr>
      </w:pPr>
    </w:p>
    <w:p w14:paraId="58F6082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both"/>
        <w:textAlignment w:val="auto"/>
        <w:rPr>
          <w:rFonts w:hint="eastAsia" w:ascii="微软雅黑" w:hAnsi="微软雅黑" w:eastAsia="微软雅黑" w:cs="微软雅黑"/>
          <w:b/>
          <w:bCs/>
          <w:color w:val="000000"/>
          <w:sz w:val="36"/>
          <w:szCs w:val="36"/>
          <w:lang w:val="en-US" w:eastAsia="zh-CN"/>
        </w:rPr>
      </w:pPr>
    </w:p>
    <w:p w14:paraId="606A9C4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default" w:ascii="微软雅黑" w:hAnsi="微软雅黑" w:eastAsia="微软雅黑" w:cs="微软雅黑"/>
          <w:b/>
          <w:bCs/>
          <w:color w:val="FF0000"/>
          <w:sz w:val="36"/>
          <w:szCs w:val="36"/>
          <w:lang w:val="en-US" w:eastAsia="zh-CN"/>
        </w:rPr>
      </w:pPr>
      <w:r>
        <w:rPr>
          <w:rFonts w:hint="eastAsia" w:ascii="微软雅黑" w:hAnsi="微软雅黑" w:eastAsia="微软雅黑" w:cs="微软雅黑"/>
          <w:b/>
          <w:bCs/>
          <w:color w:val="000000"/>
          <w:sz w:val="36"/>
          <w:szCs w:val="36"/>
          <w:lang w:val="en-US" w:eastAsia="zh-CN"/>
        </w:rPr>
        <w:t>—— 预订须知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2"/>
      </w:tblGrid>
      <w:tr w14:paraId="6C82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tcPr>
          <w:p w14:paraId="1117520E">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lang w:val="en-US" w:eastAsia="zh-CN"/>
              </w:rPr>
              <w:t>出于安全考虑，18岁内未成年以及70周岁以上老人报名需至少有一位18-69岁之间的陪同方才可参团，本产品不接受孕妇报名，敬请谅解。</w:t>
            </w:r>
          </w:p>
          <w:p w14:paraId="002CBA07">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lang w:val="en-US" w:eastAsia="zh-CN"/>
              </w:rPr>
              <w:t>请在报名时务必提供准确完整的游客信息，以免影响出行，如因提供错误个人信息而造成损失的，我社不承担因此产生的全部损失。</w:t>
            </w:r>
            <w:r>
              <w:rPr>
                <w:rFonts w:hint="eastAsia" w:ascii="微软雅黑" w:hAnsi="微软雅黑" w:eastAsia="微软雅黑" w:cs="微软雅黑"/>
                <w:sz w:val="21"/>
                <w:szCs w:val="21"/>
              </w:rPr>
              <w:t>出行期间请随身携带本人的有效身份证原件，未满16周岁者请携带户口本原件；超过16周岁的游客若没有办理身份证，请在户口所在地开出相关身份证明，以免影响乘机或乘火车或酒店入住。出行前请务必检查自己证件的有效期。</w:t>
            </w:r>
          </w:p>
          <w:p w14:paraId="5096E4DA">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lang w:val="en-US" w:eastAsia="zh-CN"/>
              </w:rPr>
              <w:t>本产品行程在实际出行中，在不减少景点的前提下，导游可能会根据天气、交通等情况，对您的行程进行适当调整（如调整景点游览顺序等），以确保行程顺利进行。如因不可抗力等因素确实无法执行原行程计划，对于因此而造成的费用变更，我社实行多退少补，敬请配合。</w:t>
            </w:r>
          </w:p>
          <w:p w14:paraId="18916A7E">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rPr>
              <w:t>团队行程中非自由活动期间，未经导游同意，旅游者不得擅自脱团、离团。经导游同意后，您应签署离团责任书，并应确保该期间内人身及财产安全。未完成部分将被视为您自行放弃，已实际产生损失的行程，不退任何费用。</w:t>
            </w:r>
          </w:p>
          <w:p w14:paraId="1DAA42D6">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lang w:val="en-US" w:eastAsia="zh-CN"/>
              </w:rPr>
              <w:t>团队游览行程中，请</w:t>
            </w:r>
            <w:r>
              <w:rPr>
                <w:rFonts w:hint="eastAsia" w:ascii="微软雅黑" w:hAnsi="微软雅黑" w:eastAsia="微软雅黑" w:cs="微软雅黑"/>
                <w:sz w:val="21"/>
                <w:szCs w:val="21"/>
              </w:rPr>
              <w:t>在导游约定的时间到达上车地点集合，切勿迟到，以免耽误其他游客行程。若因迟到导致无法随车游览，责任自负，敬请谅解。</w:t>
            </w:r>
          </w:p>
          <w:p w14:paraId="09A506FE">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rPr>
              <w:t>旅游团队用餐，旅行社按承诺标准确保餐饮卫生及餐食数量，但不同地区餐食口味有差异，不一定满足游客口味需求，敬请见谅。</w:t>
            </w:r>
          </w:p>
          <w:p w14:paraId="539964A9">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sz w:val="21"/>
                <w:szCs w:val="21"/>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rPr>
              <w:t>在旅游旺季或者其他一些特殊情况下，为了保证您的行程游览不受影响，行程的出发时间可能会提早，导致您不能正常享用酒店早餐。我们建议您跟酒店协调打包早餐或者自备早餐，敬请谅解。</w:t>
            </w:r>
          </w:p>
          <w:p w14:paraId="1972EBA4">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bCs/>
                <w:color w:val="FF0000"/>
                <w:sz w:val="36"/>
                <w:szCs w:val="36"/>
                <w:vertAlign w:val="baseline"/>
                <w:lang w:val="en-US" w:eastAsia="zh-CN"/>
              </w:rPr>
            </w:pPr>
            <w:r>
              <w:rPr>
                <w:rFonts w:hint="eastAsia" w:ascii="微软雅黑" w:hAnsi="微软雅黑" w:eastAsia="微软雅黑"/>
                <w:b/>
                <w:bCs/>
                <w:color w:val="auto"/>
                <w:szCs w:val="21"/>
                <w:lang w:val="en-US" w:eastAsia="zh-CN"/>
              </w:rPr>
              <w:t xml:space="preserve">※ </w:t>
            </w:r>
            <w:r>
              <w:rPr>
                <w:rFonts w:hint="eastAsia" w:ascii="微软雅黑" w:hAnsi="微软雅黑" w:eastAsia="微软雅黑" w:cs="微软雅黑"/>
                <w:sz w:val="21"/>
                <w:szCs w:val="21"/>
              </w:rPr>
              <w:t>在旅游行程中，个别景点景区、餐厅、休息区等场所存在商场等购物场所，上述场所非旅行社安排的指定购物场所。我们提醒旅游者根据自身需要，理性消费并索要必要票据。如产生消费争议，请自行承担相关责任义务，由此带来的不便，敬请谅解</w:t>
            </w:r>
          </w:p>
        </w:tc>
      </w:tr>
    </w:tbl>
    <w:p w14:paraId="024D0C42">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default" w:ascii="微软雅黑" w:hAnsi="微软雅黑" w:eastAsia="微软雅黑" w:cs="微软雅黑"/>
          <w:lang w:val="en-US" w:eastAsia="zh-CN"/>
        </w:rPr>
      </w:pPr>
    </w:p>
    <w:sectPr>
      <w:headerReference r:id="rId3" w:type="default"/>
      <w:pgSz w:w="11906" w:h="16838"/>
      <w:pgMar w:top="1967" w:right="720" w:bottom="607"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Black">
    <w:altName w:val="黑体"/>
    <w:panose1 w:val="00000A00000000000000"/>
    <w:charset w:val="86"/>
    <w:family w:val="auto"/>
    <w:pitch w:val="default"/>
    <w:sig w:usb0="00000000" w:usb1="00000000" w:usb2="00000016" w:usb3="00000000" w:csb0="6004019F" w:csb1="DFD7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CF523">
    <w:pPr>
      <w:pStyle w:val="3"/>
      <w:rPr>
        <w:rFonts w:hint="eastAsia" w:eastAsiaTheme="minorEastAsia"/>
        <w:lang w:eastAsia="zh-CN"/>
      </w:rPr>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-450850</wp:posOffset>
          </wp:positionH>
          <wp:positionV relativeFrom="paragraph">
            <wp:posOffset>-558800</wp:posOffset>
          </wp:positionV>
          <wp:extent cx="7574915" cy="10710545"/>
          <wp:effectExtent l="0" t="0" r="6985" b="14605"/>
          <wp:wrapNone/>
          <wp:docPr id="2" name="图片 2" descr="20260519165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60519165413"/>
                  <pic:cNvPicPr>
                    <a:picLocks noChangeAspect="1"/>
                  </pic:cNvPicPr>
                </pic:nvPicPr>
                <pic:blipFill>
                  <a:blip r:embed="rId1"/>
                  <a:stretch>
                    <a:fillRect/>
                  </a:stretch>
                </pic:blipFill>
                <pic:spPr>
                  <a:xfrm>
                    <a:off x="0" y="0"/>
                    <a:ext cx="7574915" cy="1071054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16489"/>
    <w:multiLevelType w:val="singleLevel"/>
    <w:tmpl w:val="AA216489"/>
    <w:lvl w:ilvl="0" w:tentative="0">
      <w:start w:val="1"/>
      <w:numFmt w:val="bullet"/>
      <w:lvlText w:val=""/>
      <w:lvlJc w:val="left"/>
      <w:pPr>
        <w:ind w:left="420" w:hanging="420"/>
      </w:pPr>
      <w:rPr>
        <w:rFonts w:hint="default" w:ascii="Wingdings" w:hAnsi="Wingdings"/>
        <w:color w:val="C00000"/>
      </w:rPr>
    </w:lvl>
  </w:abstractNum>
  <w:abstractNum w:abstractNumId="1">
    <w:nsid w:val="024A18E8"/>
    <w:multiLevelType w:val="singleLevel"/>
    <w:tmpl w:val="024A18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YTQ0MWQxMGIwMGYzMTY2OGViMWIxYzJjN2RiZjQifQ=="/>
  </w:docVars>
  <w:rsids>
    <w:rsidRoot w:val="00000000"/>
    <w:rsid w:val="00210947"/>
    <w:rsid w:val="01877B89"/>
    <w:rsid w:val="01D46B46"/>
    <w:rsid w:val="04024626"/>
    <w:rsid w:val="05444432"/>
    <w:rsid w:val="07015521"/>
    <w:rsid w:val="072723B4"/>
    <w:rsid w:val="075F5400"/>
    <w:rsid w:val="07FE25D3"/>
    <w:rsid w:val="09077801"/>
    <w:rsid w:val="096E3588"/>
    <w:rsid w:val="09EE02E8"/>
    <w:rsid w:val="0CD311A3"/>
    <w:rsid w:val="0D676C6D"/>
    <w:rsid w:val="0E6F2DE2"/>
    <w:rsid w:val="0F7563EB"/>
    <w:rsid w:val="10461DCF"/>
    <w:rsid w:val="10C731E4"/>
    <w:rsid w:val="132A4818"/>
    <w:rsid w:val="13FA5786"/>
    <w:rsid w:val="16B7207D"/>
    <w:rsid w:val="16D50F3F"/>
    <w:rsid w:val="16FB1470"/>
    <w:rsid w:val="17D824D9"/>
    <w:rsid w:val="18212D12"/>
    <w:rsid w:val="183D57C4"/>
    <w:rsid w:val="186C6D61"/>
    <w:rsid w:val="19792371"/>
    <w:rsid w:val="1A267B75"/>
    <w:rsid w:val="1B0015B2"/>
    <w:rsid w:val="1BAE077A"/>
    <w:rsid w:val="1BB26EC4"/>
    <w:rsid w:val="1CAC4E19"/>
    <w:rsid w:val="1D7A18D9"/>
    <w:rsid w:val="1F485A62"/>
    <w:rsid w:val="1FAF1005"/>
    <w:rsid w:val="211F129F"/>
    <w:rsid w:val="215C510F"/>
    <w:rsid w:val="21C76D7B"/>
    <w:rsid w:val="22245E0F"/>
    <w:rsid w:val="223202D3"/>
    <w:rsid w:val="22657F93"/>
    <w:rsid w:val="22F06E95"/>
    <w:rsid w:val="242023D2"/>
    <w:rsid w:val="275F0ADD"/>
    <w:rsid w:val="278249B0"/>
    <w:rsid w:val="28474DFE"/>
    <w:rsid w:val="29013255"/>
    <w:rsid w:val="29A349F9"/>
    <w:rsid w:val="29F44497"/>
    <w:rsid w:val="2AAD5760"/>
    <w:rsid w:val="2CD130C3"/>
    <w:rsid w:val="2DC33823"/>
    <w:rsid w:val="2DED7A56"/>
    <w:rsid w:val="2E2D5450"/>
    <w:rsid w:val="2EF16493"/>
    <w:rsid w:val="2F9C7972"/>
    <w:rsid w:val="300E30A0"/>
    <w:rsid w:val="31C12394"/>
    <w:rsid w:val="32055AA1"/>
    <w:rsid w:val="32657E86"/>
    <w:rsid w:val="32877139"/>
    <w:rsid w:val="33484B1B"/>
    <w:rsid w:val="35522C8A"/>
    <w:rsid w:val="36D6068F"/>
    <w:rsid w:val="37124826"/>
    <w:rsid w:val="382F62A9"/>
    <w:rsid w:val="38521F98"/>
    <w:rsid w:val="39295D71"/>
    <w:rsid w:val="3AB265D9"/>
    <w:rsid w:val="3AD9394E"/>
    <w:rsid w:val="3BB05CE4"/>
    <w:rsid w:val="3C23677E"/>
    <w:rsid w:val="3C293067"/>
    <w:rsid w:val="3CA8662A"/>
    <w:rsid w:val="3DC56886"/>
    <w:rsid w:val="3FBF50B3"/>
    <w:rsid w:val="408121C1"/>
    <w:rsid w:val="41D02711"/>
    <w:rsid w:val="44136A7F"/>
    <w:rsid w:val="442239BC"/>
    <w:rsid w:val="44370867"/>
    <w:rsid w:val="445F136F"/>
    <w:rsid w:val="448501F9"/>
    <w:rsid w:val="469D62A1"/>
    <w:rsid w:val="46C16CFF"/>
    <w:rsid w:val="4A6D3C5B"/>
    <w:rsid w:val="4A83610B"/>
    <w:rsid w:val="4AC57773"/>
    <w:rsid w:val="4BB02092"/>
    <w:rsid w:val="4C9149E5"/>
    <w:rsid w:val="4D7E6C33"/>
    <w:rsid w:val="4DD55F15"/>
    <w:rsid w:val="4EBD7D93"/>
    <w:rsid w:val="4EBF6B3C"/>
    <w:rsid w:val="51421B47"/>
    <w:rsid w:val="52A0271D"/>
    <w:rsid w:val="52DB103F"/>
    <w:rsid w:val="53B81B75"/>
    <w:rsid w:val="53CB2ED2"/>
    <w:rsid w:val="53CD4963"/>
    <w:rsid w:val="54653B51"/>
    <w:rsid w:val="546C65C3"/>
    <w:rsid w:val="5579695E"/>
    <w:rsid w:val="55B6522E"/>
    <w:rsid w:val="55D92B90"/>
    <w:rsid w:val="56191BF7"/>
    <w:rsid w:val="599B6289"/>
    <w:rsid w:val="5A1E40C0"/>
    <w:rsid w:val="5AFF16B3"/>
    <w:rsid w:val="5B503A34"/>
    <w:rsid w:val="5B834092"/>
    <w:rsid w:val="5D015CCA"/>
    <w:rsid w:val="614120F2"/>
    <w:rsid w:val="61FD1C83"/>
    <w:rsid w:val="623C1C3A"/>
    <w:rsid w:val="638A3ADA"/>
    <w:rsid w:val="63D315BB"/>
    <w:rsid w:val="64B33C3A"/>
    <w:rsid w:val="65364101"/>
    <w:rsid w:val="65771458"/>
    <w:rsid w:val="658B7DA8"/>
    <w:rsid w:val="65AA38BB"/>
    <w:rsid w:val="669E696B"/>
    <w:rsid w:val="66E7100D"/>
    <w:rsid w:val="679F6A7F"/>
    <w:rsid w:val="68505890"/>
    <w:rsid w:val="691F7904"/>
    <w:rsid w:val="6A4B4ACC"/>
    <w:rsid w:val="6B4A0729"/>
    <w:rsid w:val="6B506EB0"/>
    <w:rsid w:val="6B876DF9"/>
    <w:rsid w:val="6B94610F"/>
    <w:rsid w:val="6C334D13"/>
    <w:rsid w:val="70B0226E"/>
    <w:rsid w:val="712832BA"/>
    <w:rsid w:val="713737CC"/>
    <w:rsid w:val="71A53074"/>
    <w:rsid w:val="7220374A"/>
    <w:rsid w:val="73B978EC"/>
    <w:rsid w:val="74CD20AE"/>
    <w:rsid w:val="74FA76FB"/>
    <w:rsid w:val="777E0DF5"/>
    <w:rsid w:val="796730D5"/>
    <w:rsid w:val="79C066CF"/>
    <w:rsid w:val="7ACB1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pPr>
      <w:spacing w:before="25"/>
      <w:ind w:left="113"/>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ot="0" vertOverflow="overflow" horzOverflow="overflow" vert="horz" wrap="square" lIns="91440" tIns="45720" rIns="91440" bIns="45720" numCol="1" spcCol="0" rtlCol="0" fromWordArt="0" anchor="ctr" anchorCtr="0" forceAA="0" compatLnSpc="1">
        <a:noAutofit/>
      </a:bodyPr>
      <a:lstStyle/>
      <a:style>
        <a:lnRef idx="2">
          <a:schemeClr val="accent1">
            <a:lumMod val="75000"/>
          </a:schemeClr>
        </a:lnRef>
        <a:fillRef idx="1">
          <a:schemeClr val="accent1"/>
        </a:fillRef>
        <a:effectRef idx="0">
          <a:srgbClr val="FFFFFF"/>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addd8d21-b6b1-4d80-8607-f251c5a9b984</errorID>
      <errorWord>隐形消费</errorWord>
      <group>L1_Word</group>
      <groupName>字词问题</groupName>
      <ability>L2_Typo</ability>
      <abilityName>字词错误</abilityName>
      <candidateList>
        <item>隐性消费</item>
      </candidateList>
      <explain/>
      <paraID>50985B01</paraID>
      <start>12</start>
      <end>16</end>
      <status>modified</status>
      <modifiedWord>隐性消费</modifiedWord>
      <trackRevisions>false</trackRevisions>
    </reviewItem>
    <reviewItem>
      <errorID>14044f6c-847f-47f6-8e8c-aac35ca68403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75693FBE</paraID>
      <start>0</start>
      <end>2</end>
      <status>modified</status>
      <modifiedWord>1.</modifiedWord>
      <trackRevisions>false</trackRevisions>
    </reviewItem>
    <reviewItem>
      <errorID>0795b86f-81e8-49dc-91b1-816189a53c21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32CE255E</paraID>
      <start>0</start>
      <end>2</end>
      <status>modified</status>
      <modifiedWord>2.</modifiedWord>
      <trackRevisions>false</trackRevisions>
    </reviewItem>
    <reviewItem>
      <errorID>3502f35a-8fd3-419c-a316-2e3cf0c024f2</errorID>
      <errorWord>：</errorWord>
      <group>L1_Format</group>
      <groupName>格式问题</groupName>
      <ability>L2_HalfPunc_CN</ability>
      <abilityName>全半角检查</abilityName>
      <candidateList>
        <item>:</item>
      </candidateList>
      <explain>文本全半角错误。</explain>
      <paraID>32CE255E</paraID>
      <start>28</start>
      <end>29</end>
      <status>modified</status>
      <modifiedWord>:</modifiedWord>
      <trackRevisions>false</trackRevisions>
    </reviewItem>
    <reviewItem>
      <errorID>261707fc-2197-442d-abbc-89606283859e</errorID>
      <errorWord>：</errorWord>
      <group>L1_Format</group>
      <groupName>格式问题</groupName>
      <ability>L2_HalfPunc_CN</ability>
      <abilityName>全半角检查</abilityName>
      <candidateList>
        <item>:</item>
      </candidateList>
      <explain>文本全半角错误。</explain>
      <paraID>32CE255E</paraID>
      <start>35</start>
      <end>36</end>
      <status>modified</status>
      <modifiedWord>:</modifiedWord>
      <trackRevisions>false</trackRevisions>
    </reviewItem>
    <reviewItem>
      <errorID>3df680ee-fc99-49ba-b4b1-6f799a217121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13101BDE</paraID>
      <start>0</start>
      <end>2</end>
      <status>modified</status>
      <modifiedWord>3.</modifiedWord>
      <trackRevisions>false</trackRevisions>
    </reviewItem>
    <reviewItem>
      <errorID>c05a8c32-9f4d-48ed-aa6e-4e5a1a94a587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275C32D8</paraID>
      <start>0</start>
      <end>2</end>
      <status>modified</status>
      <modifiedWord>4.</modifiedWord>
      <trackRevisions>false</trackRevisions>
    </reviewItem>
    <reviewItem>
      <errorID>20077b77-7539-4108-a304-85e1bc66ae7a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22AC5DB</paraID>
      <start>0</start>
      <end>2</end>
      <status>modified</status>
      <modifiedWord>5.</modifiedWord>
      <trackRevisions>false</trackRevisions>
    </reviewItem>
    <reviewItem>
      <errorID>c23bbc9d-17be-4e28-b5dc-573f6d41767a</errorID>
      <errorWord>：</errorWord>
      <group>L1_Format</group>
      <groupName>格式问题</groupName>
      <ability>L2_HalfPunc_CN</ability>
      <abilityName>全半角检查</abilityName>
      <candidateList>
        <item>:</item>
      </candidateList>
      <explain>文本全半角错误。</explain>
      <paraID>7D761F18</paraID>
      <start>2</start>
      <end>3</end>
      <status>modified</status>
      <modifiedWord>:</modifiedWord>
      <trackRevisions>false</trackRevisions>
    </reviewItem>
    <reviewItem>
      <errorID>5f238e4a-7f4f-40c2-b969-3c2245a29db2</errorID>
      <errorWord>...</errorWord>
      <group>L1_Punc</group>
      <groupName>标点问题</groupName>
      <ability>L2_Punc_CN</ability>
      <abilityName>标点符号检查</abilityName>
      <candidateList>
        <item>……</item>
      </candidateList>
      <explain>省略号错误。</explain>
      <paraID>40917D30</paraID>
      <start>27</start>
      <end>29</end>
      <status>modified</status>
      <modifiedWord>……</modifiedWord>
      <trackRevisions>false</trackRevisions>
    </reviewItem>
    <reviewItem>
      <errorID>cfabb99f-54d2-4c74-9427-e3f6f958ec86</errorID>
      <errorWord>：</errorWord>
      <group>L1_Format</group>
      <groupName>格式问题</groupName>
      <ability>L2_HalfPunc_CN</ability>
      <abilityName>全半角检查</abilityName>
      <candidateList>
        <item>:</item>
      </candidateList>
      <explain>文本全半角错误。</explain>
      <paraID>1CCDDDA7</paraID>
      <start>2</start>
      <end>3</end>
      <status>modified</status>
      <modifiedWord>:</modifiedWord>
      <trackRevisions>false</trackRevisions>
    </reviewItem>
    <reviewItem>
      <errorID>29b0bb96-eab3-48e2-a188-9fc968d1f0c1</errorID>
      <errorWord>：</errorWord>
      <group>L1_Format</group>
      <groupName>格式问题</groupName>
      <ability>L2_HalfPunc_CN</ability>
      <abilityName>全半角检查</abilityName>
      <candidateList>
        <item>:</item>
      </candidateList>
      <explain>文本全半角错误。</explain>
      <paraID>32C032E9</paraID>
      <start>44</start>
      <end>45</end>
      <status>modified</status>
      <modifiedWord>:</modifiedWord>
      <trackRevisions>false</trackRevisions>
    </reviewItem>
    <reviewItem>
      <errorID>f968e55c-0d9d-4ab2-98a5-a986150e1d06</errorID>
      <errorWord>：</errorWord>
      <group>L1_Format</group>
      <groupName>格式问题</groupName>
      <ability>L2_HalfPunc_CN</ability>
      <abilityName>全半角检查</abilityName>
      <candidateList>
        <item>:</item>
      </candidateList>
      <explain>文本全半角错误。</explain>
      <paraID>32C032E9</paraID>
      <start>50</start>
      <end>51</end>
      <status>modified</status>
      <modifiedWord>:</modifiedWord>
      <trackRevisions>false</trackRevisions>
    </reviewItem>
    <reviewItem>
      <errorID>b0a02ca4-0603-463a-a987-93ce6181ec62</errorID>
      <errorWord>作</errorWord>
      <group>L1_Word</group>
      <groupName>字词问题</groupName>
      <ability>L2_Typo</ability>
      <abilityName>字词错误</abilityName>
      <candidateList>
        <item>做</item>
      </candidateList>
      <explain>存在发音相同字词的误用。</explain>
      <paraID>32C032E9</paraID>
      <start>97</start>
      <end>98</end>
      <status>modified</status>
      <modifiedWord>做</modifiedWord>
      <trackRevisions>false</trackRevisions>
    </reviewItem>
    <reviewItem>
      <errorID>4f5a7a71-e06d-46a9-9211-3849f5d7504f</errorID>
      <errorWord>：</errorWord>
      <group>L1_Format</group>
      <groupName>格式问题</groupName>
      <ability>L2_HalfPunc_CN</ability>
      <abilityName>全半角检查</abilityName>
      <candidateList>
        <item>:</item>
      </candidateList>
      <explain>文本全半角错误。</explain>
      <paraID>32C032E9</paraID>
      <start>131</start>
      <end>132</end>
      <status>modified</status>
      <modifiedWord>:</modifiedWord>
      <trackRevisions>false</trackRevisions>
    </reviewItem>
    <reviewItem>
      <errorID>eced3343-70b0-4ae7-8c1f-4088ff5f3c4e</errorID>
      <errorWord>：</errorWord>
      <group>L1_Format</group>
      <groupName>格式问题</groupName>
      <ability>L2_HalfPunc_CN</ability>
      <abilityName>全半角检查</abilityName>
      <candidateList>
        <item>:</item>
      </candidateList>
      <explain>文本全半角错误。</explain>
      <paraID>3CFE6DEE</paraID>
      <start>22</start>
      <end>23</end>
      <status>modified</status>
      <modifiedWord>:</modifiedWord>
      <trackRevisions>false</trackRevisions>
    </reviewItem>
    <reviewItem>
      <errorID>b88111bf-ff8b-4377-85e3-a469adbd1ca1</errorID>
      <errorWord>：</errorWord>
      <group>L1_Format</group>
      <groupName>格式问题</groupName>
      <ability>L2_HalfPunc_CN</ability>
      <abilityName>全半角检查</abilityName>
      <candidateList>
        <item>:</item>
      </candidateList>
      <explain>文本全半角错误。</explain>
      <paraID>1D766F74</paraID>
      <start>2</start>
      <end>3</end>
      <status>modified</status>
      <modifiedWord>:</modifiedWord>
      <trackRevisions>false</trackRevisions>
    </reviewItem>
    <reviewItem>
      <errorID>9c8e0ddb-b723-41f3-a0eb-5b03dd07039b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16E7015E</paraID>
      <start>0</start>
      <end>2</end>
      <status>modified</status>
      <modifiedWord>1.</modifiedWord>
      <trackRevisions>false</trackRevisions>
    </reviewItem>
    <reviewItem>
      <errorID>fa3ecabd-eca7-47ef-9f12-2ae1c0f97a04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76332029</paraID>
      <start>0</start>
      <end>2</end>
      <status>modified</status>
      <modifiedWord>2.</modifiedWord>
      <trackRevisions>false</trackRevisions>
    </reviewItem>
    <reviewItem>
      <errorID>7ba17114-05de-4ae0-a5dd-306a89e51230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299B85A4</paraID>
      <start>0</start>
      <end>2</end>
      <status>modified</status>
      <modifiedWord>3.</modifiedWord>
      <trackRevisions>false</trackRevisions>
    </reviewItem>
    <reviewItem>
      <errorID>5369cc9c-b4d8-4c39-a99a-f8b8e5aafaa0</errorID>
      <errorWord>：</errorWord>
      <group>L1_Format</group>
      <groupName>格式问题</groupName>
      <ability>L2_HalfPunc_CN</ability>
      <abilityName>全半角检查</abilityName>
      <candidateList>
        <item>:</item>
      </candidateList>
      <explain>文本全半角错误。</explain>
      <paraID>75D732B2</paraID>
      <start>2</start>
      <end>3</end>
      <status>modified</status>
      <modifiedWord>:</modifiedWord>
      <trackRevisions>false</trackRevisions>
    </reviewItem>
    <reviewItem>
      <errorID>40cf6731-a32b-466c-9f8f-32448349edb2</errorID>
      <errorWord>)</errorWord>
      <group>L1_Format</group>
      <groupName>格式问题</groupName>
      <ability>L2_HalfPunc_CN</ability>
      <abilityName>全半角检查</abilityName>
      <candidateList>
        <item>）</item>
      </candidateList>
      <explain>文本全半角错误。</explain>
      <paraID>7C0AB001</paraID>
      <start>142</start>
      <end>143</end>
      <status>modified</status>
      <modifiedWord>）</modifiedWord>
      <trackRevisions>false</trackRevisions>
    </reviewItem>
    <reviewItem>
      <errorID>d8772623-a276-4cb4-aa82-c50e363fc9dd</errorID>
      <errorWord>)</errorWord>
      <group>L1_Format</group>
      <groupName>格式问题</groupName>
      <ability>L2_HalfPunc_CN</ability>
      <abilityName>全半角检查</abilityName>
      <candidateList>
        <item>）</item>
      </candidateList>
      <explain>文本全半角错误。</explain>
      <paraID>7C0AB001</paraID>
      <start>159</start>
      <end>160</end>
      <status>modified</status>
      <modifiedWord>）</modifiedWord>
      <trackRevisions>false</trackRevisions>
    </reviewItem>
    <reviewItem>
      <errorID>3d4e9223-436a-4419-b825-4e53aee54274</errorID>
      <errorWord>)</errorWord>
      <group>L1_Format</group>
      <groupName>格式问题</groupName>
      <ability>L2_HalfPunc_CN</ability>
      <abilityName>全半角检查</abilityName>
      <candidateList>
        <item>）</item>
      </candidateList>
      <explain>文本全半角错误。</explain>
      <paraID>7C0AB001</paraID>
      <start>178</start>
      <end>179</end>
      <status>modified</status>
      <modifiedWord>）</modifiedWord>
      <trackRevisions>false</trackRevisions>
    </reviewItem>
    <reviewItem>
      <errorID>2d9dfee8-08e7-4f9c-99de-2ba3ec8e8e3f</errorID>
      <errorWord>)</errorWord>
      <group>L1_Format</group>
      <groupName>格式问题</groupName>
      <ability>L2_HalfPunc_CN</ability>
      <abilityName>全半角检查</abilityName>
      <candidateList>
        <item>）</item>
      </candidateList>
      <explain>文本全半角错误。</explain>
      <paraID>7C0AB001</paraID>
      <start>198</start>
      <end>199</end>
      <status>modified</status>
      <modifiedWord>）</modifiedWord>
      <trackRevisions>false</trackRevisions>
    </reviewItem>
    <reviewItem>
      <errorID>568cf73f-00e1-47db-befd-e4ff5e3312bb</errorID>
      <errorWord>)</errorWord>
      <group>L1_Format</group>
      <groupName>格式问题</groupName>
      <ability>L2_HalfPunc_CN</ability>
      <abilityName>全半角检查</abilityName>
      <candidateList>
        <item>）</item>
      </candidateList>
      <explain>文本全半角错误。</explain>
      <paraID>7C0AB001</paraID>
      <start>217</start>
      <end>218</end>
      <status>modified</status>
      <modifiedWord>）</modifiedWord>
      <trackRevisions>false</trackRevisions>
    </reviewItem>
    <reviewItem>
      <errorID>6350e357-6895-4fac-a2fe-24d5ac7e425b</errorID>
      <errorWord>浦东新区罗山</errorWord>
      <group>L1_Knowledge</group>
      <groupName>知识性问题</groupName>
      <ability>L2_Location</ability>
      <abilityName>地名检查</abilityName>
      <candidateList>
        <item>信阳罗山</item>
      </candidateList>
      <explain>地名表述错误。</explain>
      <paraID>7C0AB001</paraID>
      <start>256</start>
      <end>260</end>
      <status>modified</status>
      <modifiedWord>信阳罗山</modifiedWord>
      <trackRevisions>false</trackRevisions>
    </reviewItem>
    <reviewItem>
      <errorID>8c9958c8-3626-43d5-804b-1fb59f2168a2</errorID>
      <errorWord>：</errorWord>
      <group>L1_Format</group>
      <groupName>格式问题</groupName>
      <ability>L2_HalfPunc_CN</ability>
      <abilityName>全半角检查</abilityName>
      <candidateList>
        <item>:</item>
      </candidateList>
      <explain>文本全半角错误。</explain>
      <paraID>46A21352</paraID>
      <start>2</start>
      <end>3</end>
      <status>modified</status>
      <modifiedWord>:</modifiedWord>
      <trackRevisions>false</trackRevisions>
    </reviewItem>
    <reviewItem>
      <errorID>772f61e2-7c8d-41f8-8e7e-80dcf994a060</errorID>
      <errorWord>：</errorWord>
      <group>L1_Format</group>
      <groupName>格式问题</groupName>
      <ability>L2_HalfPunc_CN</ability>
      <abilityName>全半角检查</abilityName>
      <candidateList>
        <item>:</item>
      </candidateList>
      <explain>文本全半角错误。</explain>
      <paraID>1A631F0D</paraID>
      <start>2</start>
      <end>3</end>
      <status>modified</status>
      <modifiedWord>:</modifiedWord>
      <trackRevisions>false</trackRevisions>
    </reviewItem>
    <reviewItem>
      <errorID>c9a2beb2-f4a6-4fee-bd62-561875a67973</errorID>
      <errorWord>：</errorWord>
      <group>L1_Format</group>
      <groupName>格式问题</groupName>
      <ability>L2_HalfPunc_CN</ability>
      <abilityName>全半角检查</abilityName>
      <candidateList>
        <item>:</item>
      </candidateList>
      <explain>文本全半角错误。</explain>
      <paraID> A01C5F3</paraID>
      <start>2</start>
      <end>3</end>
      <status>modified</status>
      <modifiedWord>:</modifiedWord>
      <trackRevisions>false</trackRevisions>
    </reviewItem>
    <reviewItem>
      <errorID>c0e532b2-a022-409b-ab18-fb5f931db56a</errorID>
      <errorWord>：</errorWord>
      <group>L1_Format</group>
      <groupName>格式问题</groupName>
      <ability>L2_HalfPunc_CN</ability>
      <abilityName>全半角检查</abilityName>
      <candidateList>
        <item>:</item>
      </candidateList>
      <explain>文本全半角错误。</explain>
      <paraID>611B0FDF</paraID>
      <start>2</start>
      <end>3</end>
      <status>modified</status>
      <modifiedWord>:</modifiedWord>
      <trackRevisions>false</trackRevisions>
    </reviewItem>
    <reviewItem>
      <errorID>6f499983-6dff-43ec-b2f4-c08b9e484a50</errorID>
      <errorWord>：</errorWord>
      <group>L1_Format</group>
      <groupName>格式问题</groupName>
      <ability>L2_HalfPunc_CN</ability>
      <abilityName>全半角检查</abilityName>
      <candidateList>
        <item>:</item>
      </candidateList>
      <explain>文本全半角错误。</explain>
      <paraID> FEF77BB</paraID>
      <start>15</start>
      <end>16</end>
      <status>modified</status>
      <modifiedWord>:</modifiedWord>
      <trackRevisions>false</trackRevisions>
    </reviewItem>
    <reviewItem>
      <errorID>e7e86a7f-2683-48b3-b161-970ab37db7cd</errorID>
      <errorWord>：</errorWord>
      <group>L1_Format</group>
      <groupName>格式问题</groupName>
      <ability>L2_HalfPunc_CN</ability>
      <abilityName>全半角检查</abilityName>
      <candidateList>
        <item>:</item>
      </candidateList>
      <explain>文本全半角错误。</explain>
      <paraID> A3BB8A2</paraID>
      <start>2</start>
      <end>3</end>
      <status>modified</status>
      <modifiedWord>:</modifiedWord>
      <trackRevisions>false</trackRevisions>
    </reviewItem>
    <reviewItem>
      <errorID>16189913-141f-4d9c-a1a5-e1e64c0951ba</errorID>
      <errorWord>：</errorWord>
      <group>L1_Format</group>
      <groupName>格式问题</groupName>
      <ability>L2_HalfPunc_CN</ability>
      <abilityName>全半角检查</abilityName>
      <candidateList>
        <item>:</item>
      </candidateList>
      <explain>文本全半角错误。</explain>
      <paraID>78FB83BC</paraID>
      <start>2</start>
      <end>3</end>
      <status>modified</status>
      <modifiedWord>:</modifiedWord>
      <trackRevisions>false</trackRevisions>
    </reviewItem>
    <reviewItem>
      <errorID>bf1a62aa-5050-49ce-b0af-9a5faba6cff4</errorID>
      <errorWord>：</errorWord>
      <group>L1_Format</group>
      <groupName>格式问题</groupName>
      <ability>L2_HalfPunc_CN</ability>
      <abilityName>全半角检查</abilityName>
      <candidateList>
        <item>:</item>
      </candidateList>
      <explain>文本全半角错误。</explain>
      <paraID>646DC3BB</paraID>
      <start>2</start>
      <end>3</end>
      <status>modified</status>
      <modifiedWord>:</modifiedWord>
      <trackRevisions>false</trackRevisions>
    </reviewItem>
    <reviewItem>
      <errorID>8d645415-d1ac-41c5-b79e-0ec05d3cb615</errorID>
      <errorWord>：</errorWord>
      <group>L1_Format</group>
      <groupName>格式问题</groupName>
      <ability>L2_HalfPunc_CN</ability>
      <abilityName>全半角检查</abilityName>
      <candidateList>
        <item>:</item>
      </candidateList>
      <explain>文本全半角错误。</explain>
      <paraID>260BF818</paraID>
      <start>2</start>
      <end>3</end>
      <status>modified</status>
      <modifiedWord>:</modifiedWord>
      <trackRevisions>false</trackRevisions>
    </reviewItem>
    <reviewItem>
      <errorID>92540854-606b-4dfc-8126-abbaa2d87758</errorID>
      <errorWord>：</errorWord>
      <group>L1_Format</group>
      <groupName>格式问题</groupName>
      <ability>L2_HalfPunc_CN</ability>
      <abilityName>全半角检查</abilityName>
      <candidateList>
        <item>:</item>
      </candidateList>
      <explain>文本全半角错误。</explain>
      <paraID>5E40737E</paraID>
      <start>2</start>
      <end>3</end>
      <status>modified</status>
      <modifiedWord>:</modifiedWord>
      <trackRevisions>false</trackRevisions>
    </reviewItem>
    <reviewItem>
      <errorID>778d6e82-afe1-4a7b-a245-d06303f06c52</errorID>
      <errorWord>浩淼</errorWord>
      <group>L1_Word</group>
      <groupName>字词问题</groupName>
      <ability>L2_Variant</ability>
      <abilityName>异形词</abilityName>
      <candidateList>
        <item>浩渺</item>
      </candidateList>
      <explain>词汇[浩淼]的规范词形写作[浩渺]。</explain>
      <paraID>1148258C</paraID>
      <start>155</start>
      <end>157</end>
      <status>modified</status>
      <modifiedWord>浩渺</modifiedWord>
      <trackRevisions>false</trackRevisions>
    </reviewItem>
    <reviewItem>
      <errorID>2a727bc9-ed08-4886-b946-68d87f99c379</errorID>
      <errorWord>：</errorWord>
      <group>L1_Format</group>
      <groupName>格式问题</groupName>
      <ability>L2_HalfPunc_CN</ability>
      <abilityName>全半角检查</abilityName>
      <candidateList>
        <item>:</item>
      </candidateList>
      <explain>文本全半角错误。</explain>
      <paraID>3457511A</paraID>
      <start>2</start>
      <end>3</end>
      <status>modified</status>
      <modifiedWord>:</modifiedWord>
      <trackRevisions>false</trackRevisions>
    </reviewItem>
    <reviewItem>
      <errorID>8730d744-f1f5-426b-8bb6-66f384c88e6e</errorID>
      <errorWord>：</errorWord>
      <group>L1_Format</group>
      <groupName>格式问题</groupName>
      <ability>L2_HalfPunc_CN</ability>
      <abilityName>全半角检查</abilityName>
      <candidateList>
        <item>:</item>
      </candidateList>
      <explain>文本全半角错误。</explain>
      <paraID>6324C6FD</paraID>
      <start>2</start>
      <end>3</end>
      <status>modified</status>
      <modifiedWord>:</modifiedWord>
      <trackRevisions>false</trackRevisions>
    </reviewItem>
    <reviewItem>
      <errorID>5de57ff7-5393-4687-830e-bfb48ab46204</errorID>
      <errorWord>：</errorWord>
      <group>L1_Format</group>
      <groupName>格式问题</groupName>
      <ability>L2_HalfPunc_CN</ability>
      <abilityName>全半角检查</abilityName>
      <candidateList>
        <item>:</item>
      </candidateList>
      <explain>文本全半角错误。</explain>
      <paraID> E0F0807</paraID>
      <start>2</start>
      <end>3</end>
      <status>modified</status>
      <modifiedWord>:</modifiedWord>
      <trackRevisions>false</trackRevisions>
    </reviewItem>
    <reviewItem>
      <errorID>ac9e9f9b-0cf1-46e4-93fd-87a8aa9ee72f</errorID>
      <errorWord>成</errorWord>
      <group>L1_Word</group>
      <groupName>字词问题</groupName>
      <ability>L2_Typo</ability>
      <abilityName>字词错误</abilityName>
      <candidateList>
        <item>呈</item>
      </candidateList>
      <explain>❶〈动〉具有（某种形式）；呈现（某种颜色、状态）：果实～长圆形｜毛皮～暗褐色。❷〈动〉恭敬地送上去：谨～｜～上名片。❸呈文：签～。❹（Chénɡ）〈名〉姓。</explain>
      <paraID>6F68CE2E</paraID>
      <start>29</start>
      <end>30</end>
      <status>modified</status>
      <modifiedWord>呈</modifiedWord>
      <trackRevisions>false</trackRevisions>
    </reviewItem>
    <reviewItem>
      <errorID>ce2ac613-508d-4ee0-be4d-d81a8ccc2399</errorID>
      <errorWord>"</errorWord>
      <group>L1_Format</group>
      <groupName>格式问题</groupName>
      <ability>L2_HalfPunc_CN</ability>
      <abilityName>全半角检查</abilityName>
      <candidateList>
        <item>“</item>
      </candidateList>
      <explain>文本全半角错误。</explain>
      <paraID>6F68CE2E</paraID>
      <start>61</start>
      <end>62</end>
      <status>modified</status>
      <modifiedWord>“</modifiedWord>
      <trackRevisions>false</trackRevisions>
    </reviewItem>
    <reviewItem>
      <errorID>e5fe14ed-b183-4404-b017-3b208e5008ff</errorID>
      <errorWord>)</errorWord>
      <group>L1_Format</group>
      <groupName>格式问题</groupName>
      <ability>L2_HalfPunc_CN</ability>
      <abilityName>全半角检查</abilityName>
      <candidateList>
        <item>）</item>
      </candidateList>
      <explain>文本全半角错误。</explain>
      <paraID>6F68CE2E</paraID>
      <start>80</start>
      <end>81</end>
      <status>modified</status>
      <modifiedWord>）</modifiedWord>
      <trackRevisions>false</trackRevisions>
    </reviewItem>
    <reviewItem>
      <errorID>112e03fe-4ad7-472b-a5ec-30f3667211e4</errorID>
      <errorWord>"</errorWord>
      <group>L1_Format</group>
      <groupName>格式问题</groupName>
      <ability>L2_HalfPunc_CN</ability>
      <abilityName>全半角检查</abilityName>
      <candidateList>
        <item>”</item>
      </candidateList>
      <explain>文本全半角错误。</explain>
      <paraID>6F68CE2E</paraID>
      <start>82</start>
      <end>83</end>
      <status>modified</status>
      <modifiedWord>”</modifiedWord>
      <trackRevisions>false</trackRevisions>
    </reviewItem>
    <reviewItem>
      <errorID>0d0c5b02-949b-45b3-9f42-40fc67adae85</errorID>
      <errorWord>"</errorWord>
      <group>L1_Format</group>
      <groupName>格式问题</groupName>
      <ability>L2_HalfPunc_CN</ability>
      <abilityName>全半角检查</abilityName>
      <candidateList>
        <item>“</item>
      </candidateList>
      <explain>文本全半角错误。</explain>
      <paraID>6F68CE2E</paraID>
      <start>135</start>
      <end>136</end>
      <status>modified</status>
      <modifiedWord>“</modifiedWord>
      <trackRevisions>false</trackRevisions>
    </reviewItem>
    <reviewItem>
      <errorID>4072c71f-2a58-4577-b5bf-618c22e9a69b</errorID>
      <errorWord>"</errorWord>
      <group>L1_Format</group>
      <groupName>格式问题</groupName>
      <ability>L2_HalfPunc_CN</ability>
      <abilityName>全半角检查</abilityName>
      <candidateList>
        <item>”</item>
      </candidateList>
      <explain>文本全半角错误。</explain>
      <paraID>6F68CE2E</paraID>
      <start>139</start>
      <end>140</end>
      <status>modified</status>
      <modifiedWord>”</modifiedWord>
      <trackRevisions>false</trackRevisions>
    </reviewItem>
    <reviewItem>
      <errorID>763dabb9-4ac6-47ab-8bc0-74459ecd4973</errorID>
      <errorWord>宮</errorWord>
      <group>L1_Word</group>
      <groupName>字词问题</groupName>
      <ability>L2_Fanti</ability>
      <abilityName>繁转简</abilityName>
      <candidateList>
        <item>宫</item>
      </candidateList>
      <explain/>
      <paraID>21CD20D1</paraID>
      <start>11</start>
      <end>12</end>
      <status>modified</status>
      <modifiedWord>宫</modifiedWord>
      <trackRevisions>false</trackRevisions>
    </reviewItem>
    <reviewItem>
      <errorID>9ffceed5-f285-4b02-ad1f-2046f566130f</errorID>
      <errorWord>俯拍</errorWord>
      <group>L1_Word</group>
      <groupName>字词问题</groupName>
      <ability>L2_Typo</ability>
      <abilityName>字词错误</abilityName>
      <candidateList>
        <item>俯瞰</item>
      </candidateList>
      <explain/>
      <paraID>1700E596</paraID>
      <start>4</start>
      <end>6</end>
      <status>modified</status>
      <modifiedWord>俯瞰</modifiedWord>
      <trackRevisions>false</trackRevisions>
    </reviewItem>
    <reviewItem>
      <errorID>503f2280-c2d0-4fba-a3f4-fe2f8b07e2b7</errorID>
      <errorWord>：</errorWord>
      <group>L1_Format</group>
      <groupName>格式问题</groupName>
      <ability>L2_HalfPunc_CN</ability>
      <abilityName>全半角检查</abilityName>
      <candidateList>
        <item>:</item>
      </candidateList>
      <explain>文本全半角错误。</explain>
      <paraID>1714DA40</paraID>
      <start>2</start>
      <end>3</end>
      <status>modified</status>
      <modifiedWord>:</modifiedWord>
      <trackRevisions>false</trackRevisions>
    </reviewItem>
    <reviewItem>
      <errorID>353dc085-599e-4628-ba42-a13e5c6ec4b8</errorID>
      <errorWord>：</errorWord>
      <group>L1_Format</group>
      <groupName>格式问题</groupName>
      <ability>L2_HalfPunc_CN</ability>
      <abilityName>全半角检查</abilityName>
      <candidateList>
        <item>:</item>
      </candidateList>
      <explain>文本全半角错误。</explain>
      <paraID>54536AF6</paraID>
      <start>2</start>
      <end>3</end>
      <status>modified</status>
      <modifiedWord>:</modifiedWord>
      <trackRevisions>false</trackRevisions>
    </reviewItem>
    <reviewItem>
      <errorID>0e991b63-4375-4851-89d0-6ea3cee7b254</errorID>
      <errorWord>等...</errorWord>
      <group>L1_Punc</group>
      <groupName>标点问题</groupName>
      <ability>L2_Punc_CN</ability>
      <abilityName>标点符号检查</abilityName>
      <candidateList>
        <item>等。</item>
      </candidateList>
      <explain/>
      <paraID>1F8EB14E</paraID>
      <start>35</start>
      <end>37</end>
      <status>modified</status>
      <modifiedWord>等。</modifiedWord>
      <trackRevisions>false</trackRevisions>
    </reviewItem>
    <reviewItem>
      <errorID>046a3c47-5a5e-42df-8eb7-244e4988c445</errorID>
      <errorWord>等...</errorWord>
      <group>L1_Punc</group>
      <groupName>标点问题</groupName>
      <ability>L2_Punc_CN</ability>
      <abilityName>标点符号检查</abilityName>
      <candidateList>
        <item>等。</item>
      </candidateList>
      <explain/>
      <paraID>58851A84</paraID>
      <start>39</start>
      <end>41</end>
      <status>modified</status>
      <modifiedWord>等。</modifiedWord>
      <trackRevisions>false</trackRevisions>
    </reviewItem>
    <reviewItem>
      <errorID>76c44f09-43fb-4ccc-a797-52bb8a8b50c4</errorID>
      <errorWord>：</errorWord>
      <group>L1_Format</group>
      <groupName>格式问题</groupName>
      <ability>L2_HalfPunc_CN</ability>
      <abilityName>全半角检查</abilityName>
      <candidateList>
        <item>:</item>
      </candidateList>
      <explain>文本全半角错误。</explain>
      <paraID>6F6053C7</paraID>
      <start>2</start>
      <end>3</end>
      <status>modified</status>
      <modifiedWord>:</modifiedWord>
      <trackRevisions>false</trackRevisions>
    </reviewItem>
    <reviewItem>
      <errorID>8bfe2d79-dc21-4abb-9b12-241deb9b3b1f</errorID>
      <errorWord>：</errorWord>
      <group>L1_Format</group>
      <groupName>格式问题</groupName>
      <ability>L2_HalfPunc_CN</ability>
      <abilityName>全半角检查</abilityName>
      <candidateList>
        <item>:</item>
      </candidateList>
      <explain>文本全半角错误。</explain>
      <paraID>1F2D31AD</paraID>
      <start>2</start>
      <end>3</end>
      <status>modified</status>
      <modifiedWord>:</modifiedWord>
      <trackRevisions>false</trackRevisions>
    </reviewItem>
    <reviewItem>
      <errorID>bd13e8b7-0bf6-4476-a1be-c50e554f08cc</errorID>
      <errorWord>：</errorWord>
      <group>L1_Format</group>
      <groupName>格式问题</groupName>
      <ability>L2_HalfPunc_CN</ability>
      <abilityName>全半角检查</abilityName>
      <candidateList>
        <item>:</item>
      </candidateList>
      <explain>文本全半角错误。</explain>
      <paraID>2FEBC0A5</paraID>
      <start>2</start>
      <end>3</end>
      <status>modified</status>
      <modifiedWord>:</modifiedWord>
      <trackRevisions>false</trackRevisions>
    </reviewItem>
    <reviewItem>
      <errorID>4c2e65d2-1f81-4ac4-b519-8a5b8f7ae268</errorID>
      <errorWord>：</errorWord>
      <group>L1_Format</group>
      <groupName>格式问题</groupName>
      <ability>L2_HalfPunc_CN</ability>
      <abilityName>全半角检查</abilityName>
      <candidateList>
        <item>:</item>
      </candidateList>
      <explain>文本全半角错误。</explain>
      <paraID>4A0323CC</paraID>
      <start>2</start>
      <end>3</end>
      <status>modified</status>
      <modifiedWord>:</modifiedWord>
      <trackRevisions>false</trackRevisions>
    </reviewItem>
    <reviewItem>
      <errorID>06e3a089-0103-41cb-b5f7-944c0eba9004</errorID>
      <errorWord>：</errorWord>
      <group>L1_Format</group>
      <groupName>格式问题</groupName>
      <ability>L2_HalfPunc_CN</ability>
      <abilityName>全半角检查</abilityName>
      <candidateList>
        <item>:</item>
      </candidateList>
      <explain>文本全半角错误。</explain>
      <paraID>1D417A27</paraID>
      <start>2</start>
      <end>3</end>
      <status>modified</status>
      <modifiedWord>:</modifiedWord>
      <trackRevisions>false</trackRevisions>
    </reviewItem>
    <reviewItem>
      <errorID>dbe181e8-4bc7-4ca8-9876-24bd2644b193</errorID>
      <errorWord>一处</errorWord>
      <group>L1_Knowledge</group>
      <groupName>知识性问题</groupName>
      <ability>L2_Knowledge</ability>
      <abilityName>其他知识</abilityName>
      <candidateList>
        <item>一座</item>
      </candidateList>
      <explain/>
      <paraID>335D4458</paraID>
      <start>24</start>
      <end>26</end>
      <status>modified</status>
      <modifiedWord>一座</modifiedWord>
      <trackRevisions>false</trackRevisions>
    </reviewItem>
    <reviewItem>
      <errorID>87830f0d-c745-4c48-8c41-7f509209cb4b</errorID>
      <errorWord>厅岩</errorWord>
      <group>L1_Word</group>
      <groupName>字词问题</groupName>
      <ability>L2_Typo</ability>
      <abilityName>字词错误</abilityName>
      <candidateList>
        <item>奇岩</item>
      </candidateList>
      <explain/>
      <paraID>335D4458</paraID>
      <start>113</start>
      <end>115</end>
      <status>modified</status>
      <modifiedWord>奇岩</modifiedWord>
      <trackRevisions>false</trackRevisions>
    </reviewItem>
    <reviewItem>
      <errorID>add39fa7-1728-4fa3-9976-0693fc7f949d</errorID>
      <errorWord>一呆就是</errorWord>
      <group>L1_Word</group>
      <groupName>字词问题</groupName>
      <ability>L2_Alias</ability>
      <abilityName>也作/曾用词</abilityName>
      <candidateList>
        <item>一待就是</item>
      </candidateList>
      <explain>词汇[一呆就是]为不规范表述或旧称，其规范书面表述为[一待就是]。</explain>
      <paraID>65B44C78</paraID>
      <start>62</start>
      <end>66</end>
      <status>modified</status>
      <modifiedWord>一待就是</modifiedWord>
      <trackRevisions>false</trackRevisions>
    </reviewItem>
    <reviewItem>
      <errorID>400bb920-e7b1-43ba-b40f-ac1861460bf7</errorID>
      <errorWord>清净</errorWord>
      <group>L1_Word</group>
      <groupName>字词问题</groupName>
      <ability>L2_Typo</ability>
      <abilityName>字词错误</abilityName>
      <candidateList>
        <item>清静</item>
      </candidateList>
      <explain>〈形〉（环境）安静；不嘈杂：我们找个～的地方谈谈。</explain>
      <paraID>737EA5F6</paraID>
      <start>25</start>
      <end>27</end>
      <status>modified</status>
      <modifiedWord>清静</modifiedWord>
      <trackRevisions>false</trackRevisions>
    </reviewItem>
    <reviewItem>
      <errorID>a846b887-028e-4255-886c-4becb336865c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3C93977E</paraID>
      <start>0</start>
      <end>2</end>
      <status>modified</status>
      <modifiedWord>1.</modifiedWord>
      <trackRevisions>false</trackRevisions>
    </reviewItem>
    <reviewItem>
      <errorID>0b12f7a4-af2b-4b38-86f6-a37f62ab786c</errorID>
      <errorWord>，</errorWord>
      <group>L1_Word</group>
      <groupName>字词问题</groupName>
      <ability>L2_Typo</ability>
      <abilityName>字词错误</abilityName>
      <candidateList>
        <item>，因</item>
      </candidateList>
      <explain/>
      <paraID>3C93977E</paraID>
      <start>77</start>
      <end>79</end>
      <status>modified</status>
      <modifiedWord>，因</modifiedWord>
      <trackRevisions>false</trackRevisions>
    </reviewItem>
    <reviewItem>
      <errorID>4c0335e1-2b4f-4f14-be9c-37dc58027d58</errorID>
      <errorWord>：</errorWord>
      <group>L1_Format</group>
      <groupName>格式问题</groupName>
      <ability>L2_HalfPunc_CN</ability>
      <abilityName>全半角检查</abilityName>
      <candidateList>
        <item>:</item>
      </candidateList>
      <explain>文本全半角错误。</explain>
      <paraID> DDDE8EE</paraID>
      <start>2</start>
      <end>3</end>
      <status>modified</status>
      <modifiedWord>:</modifiedWord>
      <trackRevisions>false</trackRevisions>
    </reviewItem>
    <reviewItem>
      <errorID>84e2a8d7-2d52-4d27-87d5-cb2d9b241a08</errorID>
      <errorWord>：</errorWord>
      <group>L1_Format</group>
      <groupName>格式问题</groupName>
      <ability>L2_HalfPunc_CN</ability>
      <abilityName>全半角检查</abilityName>
      <candidateList>
        <item>:</item>
      </candidateList>
      <explain>文本全半角错误。</explain>
      <paraID>29EA8133</paraID>
      <start>2</start>
      <end>3</end>
      <status>modified</status>
      <modifiedWord>:</modifiedWord>
      <trackRevisions>false</trackRevisions>
    </reviewItem>
    <reviewItem>
      <errorID>b1398319-1465-4b7a-8207-f5d6cea16bd7</errorID>
      <errorWord>座落</errorWord>
      <group>L1_Word</group>
      <groupName>字词问题</groupName>
      <ability>L2_Typo</ability>
      <abilityName>字词错误</abilityName>
      <candidateList>
        <item>坐落</item>
      </candidateList>
      <explain>〈动〉建筑物位置处在（在某处）：我们的学校～在环境幽静的市郊。</explain>
      <paraID>13588F6F</paraID>
      <start>14</start>
      <end>16</end>
      <status>modified</status>
      <modifiedWord>坐落</modifiedWord>
      <trackRevisions>false</trackRevisions>
    </reviewItem>
    <reviewItem>
      <errorID>5a7ac750-de47-43bf-b0e4-0c8ed9570f88</errorID>
      <errorWord>不只</errorWord>
      <group>L1_Word</group>
      <groupName>字词问题</groupName>
      <ability>L2_Typo</ability>
      <abilityName>字词错误</abilityName>
      <candidateList>
        <item>不止</item>
      </candidateList>
      <explain>〈动〉❶继续不停：大笑～｜血流～。❷表示超出某个数目或范围：他恐怕～六十岁了｜类似情况～一次发生。</explain>
      <paraID>5AC1C2D6</paraID>
      <start>5</start>
      <end>7</end>
      <status>modified</status>
      <modifiedWord>不止</modifiedWord>
      <trackRevisions>false</trackRevisions>
    </reviewItem>
    <reviewItem>
      <errorID>73a6479c-2402-4bd0-b805-96b6827d9fdb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74255C2D</paraID>
      <start>0</start>
      <end>2</end>
      <status>modified</status>
      <modifiedWord>1.</modifiedWord>
      <trackRevisions>false</trackRevisions>
    </reviewItem>
    <reviewItem>
      <errorID>ec983816-3e3e-4a12-b955-85f292f8d8b3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124BFC40</paraID>
      <start>0</start>
      <end>2</end>
      <status>modified</status>
      <modifiedWord>2.</modifiedWord>
      <trackRevisions>false</trackRevisions>
    </reviewItem>
    <reviewItem>
      <errorID>e3fcfacf-194e-4a4b-a127-5094800392ce</errorID>
      <errorWord>：</errorWord>
      <group>L1_Format</group>
      <groupName>格式问题</groupName>
      <ability>L2_HalfPunc_CN</ability>
      <abilityName>全半角检查</abilityName>
      <candidateList>
        <item>:</item>
      </candidateList>
      <explain>文本全半角错误。</explain>
      <paraID>  7DFB75</paraID>
      <start>2</start>
      <end>3</end>
      <status>modified</status>
      <modifiedWord>:</modifiedWord>
      <trackRevisions>false</trackRevisions>
    </reviewItem>
    <reviewItem>
      <errorID>77ae2121-36e5-45e7-9a7b-9ec333407f95</errorID>
      <errorWord>等...</errorWord>
      <group>L1_Punc</group>
      <groupName>标点问题</groupName>
      <ability>L2_Punc_CN</ability>
      <abilityName>标点符号检查</abilityName>
      <candidateList>
        <item>等。</item>
      </candidateList>
      <explain/>
      <paraID>18A6D9D6</paraID>
      <start>40</start>
      <end>42</end>
      <status>modified</status>
      <modifiedWord>等。</modifiedWord>
      <trackRevisions>false</trackRevisions>
    </reviewItem>
    <reviewItem>
      <errorID>07012aa3-1725-4a94-b09d-c901fb3257f9</errorID>
      <errorWord>等...</errorWord>
      <group>L1_Punc</group>
      <groupName>标点问题</groupName>
      <ability>L2_Punc_CN</ability>
      <abilityName>标点符号检查</abilityName>
      <candidateList>
        <item>等。</item>
      </candidateList>
      <explain/>
      <paraID> FC977B7</paraID>
      <start>41</start>
      <end>43</end>
      <status>modified</status>
      <modifiedWord>等。</modifiedWord>
      <trackRevisions>false</trackRevisions>
    </reviewItem>
    <reviewItem>
      <errorID>99654533-b21b-47cf-9cf0-39d0d75304ed</errorID>
      <errorWord>：</errorWord>
      <group>L1_Format</group>
      <groupName>格式问题</groupName>
      <ability>L2_HalfPunc_CN</ability>
      <abilityName>全半角检查</abilityName>
      <candidateList>
        <item>:</item>
      </candidateList>
      <explain>文本全半角错误。</explain>
      <paraID>2ED86624</paraID>
      <start>2</start>
      <end>3</end>
      <status>modified</status>
      <modifiedWord>:</modifiedWord>
      <trackRevisions>false</trackRevisions>
    </reviewItem>
    <reviewItem>
      <errorID>ec99d335-aa80-4750-bffa-7d545ff7a431</errorID>
      <errorWord>誉</errorWord>
      <group>L1_Word</group>
      <groupName>字词问题</groupName>
      <ability>L2_Typo</ability>
      <abilityName>字词错误</abilityName>
      <candidateList>
        <item>誉为</item>
      </candidateList>
      <explain/>
      <paraID>38946578</paraID>
      <start>34</start>
      <end>36</end>
      <status>modified</status>
      <modifiedWord>誉为</modifiedWord>
      <trackRevisions>false</trackRevisions>
    </reviewItem>
    <reviewItem>
      <errorID>778cdadf-7c0c-44ee-9b19-28802e75e955</errorID>
      <errorWord>：</errorWord>
      <group>L1_Format</group>
      <groupName>格式问题</groupName>
      <ability>L2_HalfPunc_CN</ability>
      <abilityName>全半角检查</abilityName>
      <candidateList>
        <item>:</item>
      </candidateList>
      <explain>文本全半角错误。</explain>
      <paraID>41F98BE4</paraID>
      <start>2</start>
      <end>3</end>
      <status>modified</status>
      <modifiedWord>:</modifiedWord>
      <trackRevisions>false</trackRevisions>
    </reviewItem>
    <reviewItem>
      <errorID>67f1c7a1-c374-4b66-a16a-42ee21a27d65</errorID>
      <errorWord>马可波罗</errorWord>
      <group>L1_Word</group>
      <groupName>字词问题</groupName>
      <ability>L2_Typo</ability>
      <abilityName>字词错误</abilityName>
      <candidateList>
        <item>马可·波罗</item>
      </candidateList>
      <explain/>
      <paraID>60922F32</paraID>
      <start>136</start>
      <end>141</end>
      <status>modified</status>
      <modifiedWord>马可 波罗</modifiedWord>
      <trackRevisions>false</trackRevisions>
    </reviewItem>
    <reviewItem>
      <errorID>57ee27d7-37ad-4bfe-92b4-d6595e0aca32</errorID>
      <errorWord>马可波罗</errorWord>
      <group>L1_Word</group>
      <groupName>字词问题</groupName>
      <ability>L2_Typo</ability>
      <abilityName>字词错误</abilityName>
      <candidateList>
        <item>马可·波罗</item>
      </candidateList>
      <explain/>
      <paraID>60922F32</paraID>
      <start>218</start>
      <end>223</end>
      <status>modified</status>
      <modifiedWord>马可 波罗</modifiedWord>
      <trackRevisions>false</trackRevisions>
    </reviewItem>
    <reviewItem>
      <errorID>b4a95a58-c6ae-46ea-8e6f-e3b162e68559</errorID>
      <errorWord>：</errorWord>
      <group>L1_Format</group>
      <groupName>格式问题</groupName>
      <ability>L2_HalfPunc_CN</ability>
      <abilityName>全半角检查</abilityName>
      <candidateList>
        <item>:</item>
      </candidateList>
      <explain>文本全半角错误。</explain>
      <paraID>2DE1A887</paraID>
      <start>2</start>
      <end>3</end>
      <status>modified</status>
      <modifiedWord>:</modifiedWord>
      <trackRevisions>false</trackRevisions>
    </reviewItem>
    <reviewItem>
      <errorID>bc99d02a-aeee-4e42-995a-5823c4fc2602</errorID>
      <errorWord>：</errorWord>
      <group>L1_Format</group>
      <groupName>格式问题</groupName>
      <ability>L2_HalfPunc_CN</ability>
      <abilityName>全半角检查</abilityName>
      <candidateList>
        <item>:</item>
      </candidateList>
      <explain>文本全半角错误。</explain>
      <paraID>69F2DDE2</paraID>
      <start>2</start>
      <end>3</end>
      <status>modified</status>
      <modifiedWord>:</modifiedWord>
      <trackRevisions>false</trackRevisions>
    </reviewItem>
    <reviewItem>
      <errorID>13eda510-d4a1-406d-a560-661d512aa835</errorID>
      <errorWord>出与</errorWord>
      <group>L1_Word</group>
      <groupName>字词问题</groupName>
      <ability>L2_Typo</ability>
      <abilityName>字词错误</abilityName>
      <candidateList>
        <item>出于</item>
      </candidateList>
      <explain/>
      <paraID>3D68A701</paraID>
      <start>213</start>
      <end>215</end>
      <status>modified</status>
      <modifiedWord>出于</modifiedWord>
      <trackRevisions>false</trackRevisions>
    </reviewItem>
    <reviewItem>
      <errorID>f6b85067-5c55-43fa-bac2-f8f7567f095b</errorID>
      <errorWord>：</errorWord>
      <group>L1_Format</group>
      <groupName>格式问题</groupName>
      <ability>L2_HalfPunc_CN</ability>
      <abilityName>全半角检查</abilityName>
      <candidateList>
        <item>:</item>
      </candidateList>
      <explain>文本全半角错误。</explain>
      <paraID>34D25946</paraID>
      <start>2</start>
      <end>3</end>
      <status>modified</status>
      <modifiedWord>:</modifiedWord>
      <trackRevisions>false</trackRevisions>
    </reviewItem>
    <reviewItem>
      <errorID>0ccc2cea-b7c2-4c69-85c7-b32a38364738</errorID>
      <errorWord>：</errorWord>
      <group>L1_Format</group>
      <groupName>格式问题</groupName>
      <ability>L2_HalfPunc_CN</ability>
      <abilityName>全半角检查</abilityName>
      <candidateList>
        <item>:</item>
      </candidateList>
      <explain>文本全半角错误。</explain>
      <paraID>56586506</paraID>
      <start>2</start>
      <end>3</end>
      <status>modified</status>
      <modifiedWord>:</modifiedWord>
      <trackRevisions>false</trackRevisions>
    </reviewItem>
    <reviewItem>
      <errorID>889475e3-3c98-4f73-8b62-b458acbb95d7</errorID>
      <errorWord>：</errorWord>
      <group>L1_Format</group>
      <groupName>格式问题</groupName>
      <ability>L2_HalfPunc_CN</ability>
      <abilityName>全半角检查</abilityName>
      <candidateList>
        <item>:</item>
      </candidateList>
      <explain>文本全半角错误。</explain>
      <paraID>45EC42E7</paraID>
      <start>2</start>
      <end>3</end>
      <status>modified</status>
      <modifiedWord>:</modifiedWord>
      <trackRevisions>false</trackRevisions>
    </reviewItem>
    <reviewItem>
      <errorID>b1078e04-a20a-4c11-b913-758d09721dd4</errorID>
      <errorWord>的马</errorWord>
      <group>L1_Word</group>
      <groupName>字词问题</groupName>
      <ability>L2_Typo</ability>
      <abilityName>字词错误</abilityName>
      <candidateList>
        <item>的</item>
      </candidateList>
      <explain>“的”常用于连接修饰语与名词性中心语，表示属性、所属或描述。</explain>
      <paraID>7E1D328C</paraID>
      <start>109</start>
      <end>110</end>
      <status>modified</status>
      <modifiedWord>的</modifiedWord>
      <trackRevisions>false</trackRevisions>
    </reviewItem>
    <reviewItem>
      <errorID>54fc5660-5b9e-4579-afa7-3f54351ed194</errorID>
      <errorWord>：</errorWord>
      <group>L1_Format</group>
      <groupName>格式问题</groupName>
      <ability>L2_HalfPunc_CN</ability>
      <abilityName>全半角检查</abilityName>
      <candidateList>
        <item>:</item>
      </candidateList>
      <explain>文本全半角错误。</explain>
      <paraID>25E5FE24</paraID>
      <start>2</start>
      <end>3</end>
      <status>modified</status>
      <modifiedWord>:</modifiedWord>
      <trackRevisions>false</trackRevisions>
    </reviewItem>
    <reviewItem>
      <errorID>3da4b3ee-1288-49bb-b5b9-e4fa93849c0c</errorID>
      <errorWord>：</errorWord>
      <group>L1_Format</group>
      <groupName>格式问题</groupName>
      <ability>L2_HalfPunc_CN</ability>
      <abilityName>全半角检查</abilityName>
      <candidateList>
        <item>:</item>
      </candidateList>
      <explain>文本全半角错误。</explain>
      <paraID>140159CC</paraID>
      <start>2</start>
      <end>3</end>
      <status>modified</status>
      <modifiedWord>:</modifiedWord>
      <trackRevisions>false</trackRevisions>
    </reviewItem>
    <reviewItem>
      <errorID>da054bbf-3371-4d4e-8ba3-0c53c326e794</errorID>
      <errorWord>)</errorWord>
      <group>L1_Format</group>
      <groupName>格式问题</groupName>
      <ability>L2_HalfPunc_CN</ability>
      <abilityName>全半角检查</abilityName>
      <candidateList>
        <item>）</item>
      </candidateList>
      <explain>文本全半角错误。</explain>
      <paraID>769A8034</paraID>
      <start>140</start>
      <end>141</end>
      <status>modified</status>
      <modifiedWord>）</modifiedWord>
      <trackRevisions>false</trackRevisions>
    </reviewItem>
    <reviewItem>
      <errorID>fbe321a0-cf87-4e14-a373-75ff2e14377a</errorID>
      <errorWord>)</errorWord>
      <group>L1_Format</group>
      <groupName>格式问题</groupName>
      <ability>L2_HalfPunc_CN</ability>
      <abilityName>全半角检查</abilityName>
      <candidateList>
        <item>）</item>
      </candidateList>
      <explain>文本全半角错误。</explain>
      <paraID>769A8034</paraID>
      <start>157</start>
      <end>158</end>
      <status>modified</status>
      <modifiedWord>）</modifiedWord>
      <trackRevisions>false</trackRevisions>
    </reviewItem>
    <reviewItem>
      <errorID>06d77c60-586a-4e77-a509-dd5c71c7919e</errorID>
      <errorWord>)</errorWord>
      <group>L1_Format</group>
      <groupName>格式问题</groupName>
      <ability>L2_HalfPunc_CN</ability>
      <abilityName>全半角检查</abilityName>
      <candidateList>
        <item>）</item>
      </candidateList>
      <explain>文本全半角错误。</explain>
      <paraID>769A8034</paraID>
      <start>176</start>
      <end>177</end>
      <status>modified</status>
      <modifiedWord>）</modifiedWord>
      <trackRevisions>false</trackRevisions>
    </reviewItem>
    <reviewItem>
      <errorID>a1f4106f-2b44-4a22-9ab9-f87a28bb77de</errorID>
      <errorWord>)</errorWord>
      <group>L1_Format</group>
      <groupName>格式问题</groupName>
      <ability>L2_HalfPunc_CN</ability>
      <abilityName>全半角检查</abilityName>
      <candidateList>
        <item>）</item>
      </candidateList>
      <explain>文本全半角错误。</explain>
      <paraID>769A8034</paraID>
      <start>196</start>
      <end>197</end>
      <status>modified</status>
      <modifiedWord>）</modifiedWord>
      <trackRevisions>false</trackRevisions>
    </reviewItem>
    <reviewItem>
      <errorID>3147424b-8f50-4c33-9eb6-70f7eb539389</errorID>
      <errorWord>)</errorWord>
      <group>L1_Format</group>
      <groupName>格式问题</groupName>
      <ability>L2_HalfPunc_CN</ability>
      <abilityName>全半角检查</abilityName>
      <candidateList>
        <item>）</item>
      </candidateList>
      <explain>文本全半角错误。</explain>
      <paraID>769A8034</paraID>
      <start>215</start>
      <end>216</end>
      <status>modified</status>
      <modifiedWord>）</modifiedWord>
      <trackRevisions>false</trackRevisions>
    </reviewItem>
    <reviewItem>
      <errorID>702054e8-60f2-4ad8-a4ec-5d8148e748aa</errorID>
      <errorWord>浦东新区罗山</errorWord>
      <group>L1_Knowledge</group>
      <groupName>知识性问题</groupName>
      <ability>L2_Location</ability>
      <abilityName>地名检查</abilityName>
      <candidateList>
        <item>信阳罗山</item>
      </candidateList>
      <explain>地名表述错误。</explain>
      <paraID>769A8034</paraID>
      <start>254</start>
      <end>258</end>
      <status>modified</status>
      <modifiedWord>信阳罗山</modifiedWord>
      <trackRevisions>false</trackRevisions>
    </reviewItem>
    <reviewItem>
      <errorID>96e67e11-6bae-4e86-b42b-e9cf312f8c5d</errorID>
      <errorWord>：</errorWord>
      <group>L1_Format</group>
      <groupName>格式问题</groupName>
      <ability>L2_HalfPunc_CN</ability>
      <abilityName>全半角检查</abilityName>
      <candidateList>
        <item>:</item>
      </candidateList>
      <explain>文本全半角错误。</explain>
      <paraID>636E04AF</paraID>
      <start>2</start>
      <end>3</end>
      <status>modified</status>
      <modifiedWord>:</modifiedWord>
      <trackRevisions>false</trackRevisions>
    </reviewItem>
    <reviewItem>
      <errorID>20e0e1fd-5884-40f2-a733-28d0195868bb</errorID>
      <errorWord>：</errorWord>
      <group>L1_Format</group>
      <groupName>格式问题</groupName>
      <ability>L2_HalfPunc_CN</ability>
      <abilityName>全半角检查</abilityName>
      <candidateList>
        <item>:</item>
      </candidateList>
      <explain>文本全半角错误。</explain>
      <paraID>30B4082D</paraID>
      <start>2</start>
      <end>3</end>
      <status>modified</status>
      <modifiedWord>:</modifiedWord>
      <trackRevisions>false</trackRevisions>
    </reviewItem>
    <reviewItem>
      <errorID>1bef858b-80a9-40a9-8d86-5eb221a0d602</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46F1AC7F</paraID>
      <start>0</start>
      <end>2</end>
      <status>modified</status>
      <modifiedWord>一、</modifiedWord>
      <trackRevisions>false</trackRevisions>
    </reviewItem>
    <reviewItem>
      <errorID>2536180d-52b1-49bb-8267-f44fb1dce963</errorID>
      <errorWord>：</errorWord>
      <group>L1_Format</group>
      <groupName>格式问题</groupName>
      <ability>L2_HalfPunc_CN</ability>
      <abilityName>全半角检查</abilityName>
      <candidateList>
        <item>:</item>
      </candidateList>
      <explain>文本全半角错误。</explain>
      <paraID>46F1AC7F</paraID>
      <start>11</start>
      <end>12</end>
      <status>modified</status>
      <modifiedWord>:</modifiedWord>
      <trackRevisions>false</trackRevisions>
    </reviewItem>
    <reviewItem>
      <errorID>aa8692b3-aba5-4e4d-a018-f23ca8ce6ac5</errorID>
      <errorWord>：</errorWord>
      <group>L1_Format</group>
      <groupName>格式问题</groupName>
      <ability>L2_HalfPunc_CN</ability>
      <abilityName>全半角检查</abilityName>
      <candidateList>
        <item>:</item>
      </candidateList>
      <explain>文本全半角错误。</explain>
      <paraID>46F1AC7F</paraID>
      <start>17</start>
      <end>18</end>
      <status>modified</status>
      <modifiedWord>:</modifiedWord>
      <trackRevisions>false</trackRevisions>
    </reviewItem>
    <reviewItem>
      <errorID>f5b67173-c39f-44d6-a058-99dd87e67899</errorID>
      <errorWord>：</errorWord>
      <group>L1_Format</group>
      <groupName>格式问题</groupName>
      <ability>L2_HalfPunc_CN</ability>
      <abilityName>全半角检查</abilityName>
      <candidateList>
        <item>:</item>
      </candidateList>
      <explain>文本全半角错误。</explain>
      <paraID>38754FB2</paraID>
      <start>35</start>
      <end>36</end>
      <status>modified</status>
      <modifiedWord>:</modifiedWord>
      <trackRevisions>false</trackRevisions>
    </reviewItem>
    <reviewItem>
      <errorID>bd5e1ffb-1b0f-4dd5-a906-0661e9bc2b76</errorID>
      <errorWord>：</errorWord>
      <group>L1_Format</group>
      <groupName>格式问题</groupName>
      <ability>L2_HalfPunc_CN</ability>
      <abilityName>全半角检查</abilityName>
      <candidateList>
        <item>:</item>
      </candidateList>
      <explain>文本全半角错误。</explain>
      <paraID>5C15F82A</paraID>
      <start>6</start>
      <end>7</end>
      <status>modified</status>
      <modifiedWord>:</modifiedWord>
      <trackRevisions>false</trackRevisions>
    </reviewItem>
    <reviewItem>
      <errorID>ff74b5f9-e2cd-4de8-b876-c9597d661c0e</errorID>
      <errorWord>：</errorWord>
      <group>L1_Format</group>
      <groupName>格式问题</groupName>
      <ability>L2_HalfPunc_CN</ability>
      <abilityName>全半角检查</abilityName>
      <candidateList>
        <item>:</item>
      </candidateList>
      <explain>文本全半角错误。</explain>
      <paraID>5C15F82A</paraID>
      <start>28</start>
      <end>29</end>
      <status>modified</status>
      <modifiedWord>:</modifiedWord>
      <trackRevisions>false</trackRevisions>
    </reviewItem>
    <reviewItem>
      <errorID>282e6f74-d01d-4704-b842-038409a5e0ec</errorID>
      <errorWord>：</errorWord>
      <group>L1_Format</group>
      <groupName>格式问题</groupName>
      <ability>L2_HalfPunc_CN</ability>
      <abilityName>全半角检查</abilityName>
      <candidateList>
        <item>:</item>
      </candidateList>
      <explain>文本全半角错误。</explain>
      <paraID>2685683F</paraID>
      <start>21</start>
      <end>22</end>
      <status>modified</status>
      <modifiedWord>:</modifiedWord>
      <trackRevisions>false</trackRevisions>
    </reviewItem>
    <reviewItem>
      <errorID>e92d3015-2c85-4bfc-9047-860534e93920</errorID>
      <errorWord>：</errorWord>
      <group>L1_Format</group>
      <groupName>格式问题</groupName>
      <ability>L2_HalfPunc_CN</ability>
      <abilityName>全半角检查</abilityName>
      <candidateList>
        <item>:</item>
      </candidateList>
      <explain>文本全半角错误。</explain>
      <paraID>2685683F</paraID>
      <start>27</start>
      <end>28</end>
      <status>modified</status>
      <modifiedWord>:</modifiedWord>
      <trackRevisions>false</trackRevisions>
    </reviewItem>
    <reviewItem>
      <errorID>cc02b1be-f84d-4dcd-b979-8866a015d6cc</errorID>
      <errorWord>：</errorWord>
      <group>L1_Format</group>
      <groupName>格式问题</groupName>
      <ability>L2_HalfPunc_CN</ability>
      <abilityName>全半角检查</abilityName>
      <candidateList>
        <item>:</item>
      </candidateList>
      <explain>文本全半角错误。</explain>
      <paraID>3F4A7A8D</paraID>
      <start>2</start>
      <end>3</end>
      <status>modified</status>
      <modifiedWord>:</modifiedWord>
      <trackRevisions>false</trackRevisions>
    </reviewItem>
    <reviewItem>
      <errorID>6641f2fb-061d-4f7e-8c9e-1eb772f679e2</errorID>
      <errorWord>江泽民主席</errorWord>
      <group>L1_Political</group>
      <groupName>政治性问题</groupName>
      <ability>L2_Unpolitical</ability>
      <abilityName>政治敏感错误</abilityName>
      <candidateList/>
      <explain>无建议</explain>
      <paraID>1AC69E08</paraID>
      <start>58</start>
      <end>63</end>
      <status>ignored</status>
      <modifiedWord/>
      <trackRevisions>false</trackRevisions>
    </reviewItem>
    <reviewItem>
      <errorID>2f18ab30-9750-425b-9d72-67a81c5255f1</errorID>
      <errorWord>：</errorWord>
      <group>L1_Format</group>
      <groupName>格式问题</groupName>
      <ability>L2_HalfPunc_CN</ability>
      <abilityName>全半角检查</abilityName>
      <candidateList>
        <item>:</item>
      </candidateList>
      <explain>文本全半角错误。</explain>
      <paraID>6295E4A1</paraID>
      <start>2</start>
      <end>3</end>
      <status>modified</status>
      <modifiedWord>:</modifiedWord>
      <trackRevisions>false</trackRevisions>
    </reviewItem>
    <reviewItem>
      <errorID>51b307a1-1ea9-446a-a018-61f71fccbcf5</errorID>
      <errorWord>：</errorWord>
      <group>L1_Format</group>
      <groupName>格式问题</groupName>
      <ability>L2_HalfPunc_CN</ability>
      <abilityName>全半角检查</abilityName>
      <candidateList>
        <item>:</item>
      </candidateList>
      <explain>文本全半角错误。</explain>
      <paraID>2FBE1E46</paraID>
      <start>22</start>
      <end>23</end>
      <status>modified</status>
      <modifiedWord>:</modifiedWord>
      <trackRevisions>false</trackRevisions>
    </reviewItem>
    <reviewItem>
      <errorID>66979199-6326-4e6d-8b61-da162775836f</errorID>
      <errorWord>：</errorWord>
      <group>L1_Format</group>
      <groupName>格式问题</groupName>
      <ability>L2_HalfPunc_CN</ability>
      <abilityName>全半角检查</abilityName>
      <candidateList>
        <item>:</item>
      </candidateList>
      <explain>文本全半角错误。</explain>
      <paraID>2FBE1E46</paraID>
      <start>28</start>
      <end>29</end>
      <status>modified</status>
      <modifiedWord>:</modifiedWord>
      <trackRevisions>false</trackRevisions>
    </reviewItem>
    <reviewItem>
      <errorID>509a486e-a4d8-489d-8f09-417bfcbbd295</errorID>
      <errorWord>：</errorWord>
      <group>L1_Format</group>
      <groupName>格式问题</groupName>
      <ability>L2_HalfPunc_CN</ability>
      <abilityName>全半角检查</abilityName>
      <candidateList>
        <item>:</item>
      </candidateList>
      <explain>文本全半角错误。</explain>
      <paraID>2FBE1E46</paraID>
      <start>76</start>
      <end>77</end>
      <status>modified</status>
      <modifiedWord>:</modifiedWord>
      <trackRevisions>false</trackRevisions>
    </reviewItem>
    <reviewItem>
      <errorID>f8ed80a8-f71f-4e21-9982-4ac3c256b311</errorID>
      <errorWord>：</errorWord>
      <group>L1_Format</group>
      <groupName>格式问题</groupName>
      <ability>L2_HalfPunc_CN</ability>
      <abilityName>全半角检查</abilityName>
      <candidateList>
        <item>:</item>
      </candidateList>
      <explain>文本全半角错误。</explain>
      <paraID>2FBE1E46</paraID>
      <start>83</start>
      <end>84</end>
      <status>modified</status>
      <modifiedWord>:</modifiedWord>
      <trackRevisions>false</trackRevisions>
    </reviewItem>
    <reviewItem>
      <errorID>fa542107-9c85-4a11-89e7-40509265a9ec</errorID>
      <errorWord>预定</errorWord>
      <group>L1_Word</group>
      <groupName>字词问题</groupName>
      <ability>L2_Typo</ability>
      <abilityName>字词错误</abilityName>
      <candidateList>
        <item>预订</item>
      </candidateList>
      <explain>〈动〉预先订购：～报纸｜～酒席。</explain>
      <paraID>606A9C45</paraID>
      <start>3</start>
      <end>5</end>
      <status>modified</status>
      <modifiedWord>预订</modifiedWord>
      <trackRevisions>false</trackRevisions>
    </reviewItem>
    <reviewItem>
      <errorID>8196c215-1e77-4c40-81b8-421bceb99736</errorID>
      <errorWord>从而</errorWord>
      <group>L1_Word</group>
      <groupName>字词问题</groupName>
      <ability>L2_Typo</ability>
      <abilityName>字词错误</abilityName>
      <candidateList>
        <item>而</item>
      </candidateList>
      <explain>❶〈连〉连接动词、形容词或词组、分句等。a）连接语意相承的成分：伟大～艰巨的任务｜战～胜之｜取～代之｜我们正从事一个伟大的事业，～伟大的事业必须有最广泛的群众的参加和支持。b）连接肯定和否定互相补充的成分：栀子花的香，浓～不烈，清～不淡｜马克思主义叫我们看问题不要从抽象的定义出发，～要从客观存在的事实出发。</explain>
      <paraID>  2CBA07</paraID>
      <start>38</start>
      <end>39</end>
      <status>modified</status>
      <modifiedWord>而</modifiedWord>
      <trackRevisions>false</trackRevisions>
    </reviewItem>
    <reviewItem>
      <errorID>9f8b8773-1d75-4bca-8a94-433ec94381cb</errorID>
      <errorWord>程</errorWord>
      <group>L1_Word</group>
      <groupName>字词问题</groupName>
      <ability>L2_Typo</ability>
      <abilityName>字词错误</abilityName>
      <candidateList>
        <item>程在</item>
      </candidateList>
      <explain/>
      <paraID>5096E4DA</paraID>
      <start>6</start>
      <end>8</end>
      <status>modified</status>
      <modifiedWord>程在</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732ed8-d598-4df1-befe-95e1a70ae56b}">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4933</Words>
  <Characters>5090</Characters>
  <Lines>0</Lines>
  <Paragraphs>0</Paragraphs>
  <TotalTime>0</TotalTime>
  <ScaleCrop>false</ScaleCrop>
  <LinksUpToDate>false</LinksUpToDate>
  <CharactersWithSpaces>5143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2024-12-03T06:15:00Z</dcterms:created>
  <dc:creator>Administrator</dc:creator>
  <cp:lastModifiedBy>醉爱.华东.青大.冯18980041925</cp:lastModifiedBy>
  <dcterms:modified xsi:type="dcterms:W3CDTF">2026-06-29T08:35:56Z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95D7F703EC10400C93B48862049EC4C0_13</vt:lpwstr>
  </property>
  <property fmtid="{D5CDD505-2E9C-101B-9397-08002B2CF9AE}" pid="4" name="KSOTemplateDocerSaveRecord">
    <vt:lpwstr>eyJoZGlkIjoiMDJmMjFlMmQ2NzJhNDI0MTdhYjVlZDVlYWRhNDgzNDEiLCJ1c2VySWQiOiIzNzgwMjgzMzkifQ==</vt:lpwstr>
  </property>
</Properties>
</file>