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25163">
      <w:pPr>
        <w:spacing w:line="560" w:lineRule="exact"/>
        <w:ind w:right="-854" w:rightChars="0" w:firstLine="2569" w:firstLineChars="600"/>
        <w:jc w:val="both"/>
        <w:rPr>
          <w:rFonts w:hint="eastAsia"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zh-CN" w:eastAsia="zh-CN" w:bidi="zh-CN"/>
        </w:rPr>
        <w:t>纯玩苏杭</w:t>
      </w:r>
      <w:r>
        <w:rPr>
          <w:rFonts w:hint="eastAsia" w:ascii="微软雅黑" w:hAnsi="微软雅黑" w:eastAsia="微软雅黑" w:cs="微软雅黑"/>
          <w:b/>
          <w:bCs/>
          <w:color w:val="2A1DE1"/>
          <w:spacing w:val="-6"/>
          <w:kern w:val="2"/>
          <w:sz w:val="44"/>
          <w:szCs w:val="44"/>
          <w:u w:val="none" w:color="auto"/>
          <w:lang w:val="en-US" w:eastAsia="zh-CN" w:bidi="zh-CN"/>
        </w:rPr>
        <w:t>●夜宿乌镇</w:t>
      </w:r>
    </w:p>
    <w:p w14:paraId="1BBEA417">
      <w:pPr>
        <w:spacing w:line="560" w:lineRule="exact"/>
        <w:ind w:right="-854" w:rightChars="0"/>
        <w:jc w:val="both"/>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val="0"/>
          <w:bCs w:val="0"/>
          <w:color w:val="auto"/>
          <w:spacing w:val="-6"/>
          <w:kern w:val="2"/>
          <w:sz w:val="36"/>
          <w:szCs w:val="36"/>
          <w:u w:val="none" w:color="auto"/>
          <w:lang w:val="en-US" w:eastAsia="zh-CN" w:bidi="zh-CN"/>
        </w:rPr>
        <w:t>苏州·杭州+浙江大学+狮子林+周庄+乌镇西栅+南浔双飞5日游</w:t>
      </w:r>
    </w:p>
    <w:p w14:paraId="251FB0B6">
      <w:pPr>
        <w:keepNext w:val="0"/>
        <w:keepLines w:val="0"/>
        <w:pageBreakBefore w:val="0"/>
        <w:widowControl w:val="0"/>
        <w:kinsoku/>
        <w:wordWrap/>
        <w:overflowPunct/>
        <w:topLinePunct w:val="0"/>
        <w:autoSpaceDE/>
        <w:autoSpaceDN/>
        <w:bidi w:val="0"/>
        <w:snapToGrid w:val="0"/>
        <w:spacing w:line="240" w:lineRule="auto"/>
        <w:ind w:right="-1352" w:rightChars="-644"/>
        <w:jc w:val="both"/>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p>
    <w:p w14:paraId="0ADB41B2">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210" w:firstLineChars="378"/>
        <w:jc w:val="both"/>
        <w:textAlignment w:val="auto"/>
        <w:rPr>
          <w:rFonts w:hint="eastAsia" w:ascii="微软雅黑" w:hAnsi="微软雅黑" w:eastAsia="微软雅黑" w:cs="微软雅黑"/>
          <w:b/>
          <w:bCs w:val="0"/>
          <w:color w:val="002060"/>
          <w:sz w:val="32"/>
          <w:szCs w:val="32"/>
          <w:lang w:eastAsia="zh-CN"/>
        </w:rPr>
      </w:pPr>
      <w:r>
        <w:rPr>
          <w:rFonts w:hint="eastAsia" w:ascii="微软雅黑" w:hAnsi="微软雅黑" w:eastAsia="微软雅黑" w:cs="微软雅黑"/>
          <w:b/>
          <w:bCs w:val="0"/>
          <w:color w:val="002060"/>
          <w:sz w:val="32"/>
          <w:szCs w:val="32"/>
          <w:lang w:eastAsia="zh-CN"/>
        </w:rPr>
        <w:t>产品特色：</w:t>
      </w:r>
    </w:p>
    <w:p w14:paraId="2F5CADBC">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bCs/>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val="0"/>
          <w:bCs/>
          <w:color w:val="002060"/>
          <w:sz w:val="28"/>
          <w:szCs w:val="28"/>
          <w:lang w:val="en-US" w:eastAsia="zh-CN"/>
        </w:rPr>
        <w:t xml:space="preserve"> </w:t>
      </w:r>
      <w:r>
        <w:rPr>
          <w:rFonts w:hint="eastAsia" w:ascii="微软雅黑" w:hAnsi="微软雅黑" w:eastAsia="微软雅黑" w:cs="微软雅黑"/>
          <w:b w:val="0"/>
          <w:bCs/>
          <w:color w:val="FF0000"/>
          <w:sz w:val="28"/>
          <w:szCs w:val="28"/>
          <w:lang w:eastAsia="zh-CN"/>
        </w:rPr>
        <w:t>100%真纯玩</w:t>
      </w:r>
      <w:r>
        <w:rPr>
          <w:rFonts w:hint="eastAsia" w:ascii="微软雅黑" w:hAnsi="微软雅黑" w:eastAsia="微软雅黑" w:cs="微软雅黑"/>
          <w:b w:val="0"/>
          <w:bCs/>
          <w:color w:val="002060"/>
          <w:sz w:val="28"/>
          <w:szCs w:val="28"/>
          <w:lang w:eastAsia="zh-CN"/>
        </w:rPr>
        <w:t>，拒绝“博物馆、茶园打卡”式的隐形店，</w:t>
      </w:r>
      <w:r>
        <w:rPr>
          <w:rFonts w:hint="eastAsia" w:ascii="微软雅黑" w:hAnsi="微软雅黑" w:eastAsia="微软雅黑" w:cs="微软雅黑"/>
          <w:b w:val="0"/>
          <w:bCs/>
          <w:color w:val="FF0000"/>
          <w:sz w:val="28"/>
          <w:szCs w:val="28"/>
          <w:lang w:eastAsia="zh-CN"/>
        </w:rPr>
        <w:t>进店罚2000！</w:t>
      </w: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val="0"/>
          <w:bCs/>
          <w:color w:val="002060"/>
          <w:sz w:val="21"/>
          <w:szCs w:val="21"/>
          <w:lang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color w:val="002060"/>
          <w:sz w:val="28"/>
          <w:szCs w:val="28"/>
          <w:lang w:eastAsia="zh-CN"/>
        </w:rPr>
        <w:t>全程一车一导，不走回头路，臻选苏杭核心景点，不紧不慢游江南</w:t>
      </w:r>
    </w:p>
    <w:p w14:paraId="7DA355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color w:val="002060"/>
          <w:sz w:val="28"/>
          <w:szCs w:val="28"/>
          <w:lang w:eastAsia="zh-CN"/>
        </w:rPr>
        <w:t>告别传统，夜游</w:t>
      </w:r>
      <w:r>
        <w:rPr>
          <w:rFonts w:hint="eastAsia" w:ascii="微软雅黑" w:hAnsi="微软雅黑" w:eastAsia="微软雅黑" w:cs="微软雅黑"/>
          <w:b/>
          <w:bCs w:val="0"/>
          <w:color w:val="FF0000"/>
          <w:sz w:val="28"/>
          <w:szCs w:val="28"/>
          <w:lang w:eastAsia="zh-CN"/>
        </w:rPr>
        <w:t>乌镇西栅</w:t>
      </w:r>
      <w:r>
        <w:rPr>
          <w:rFonts w:hint="eastAsia" w:ascii="微软雅黑" w:hAnsi="微软雅黑" w:eastAsia="微软雅黑" w:cs="微软雅黑"/>
          <w:b w:val="0"/>
          <w:bCs w:val="0"/>
          <w:color w:val="002060"/>
          <w:sz w:val="28"/>
          <w:szCs w:val="28"/>
          <w:lang w:eastAsia="zh-CN"/>
        </w:rPr>
        <w:t>，深度体验江南水乡的夜色风情</w:t>
      </w:r>
    </w:p>
    <w:p w14:paraId="3E9A38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val="0"/>
          <w:color w:val="002060"/>
          <w:sz w:val="28"/>
          <w:szCs w:val="28"/>
          <w:lang w:val="en-US" w:eastAsia="zh-CN"/>
        </w:rPr>
        <w:t>一次出行，畅游江南三大王牌水乡</w:t>
      </w:r>
      <w:r>
        <w:rPr>
          <w:rFonts w:hint="eastAsia" w:ascii="微软雅黑" w:hAnsi="微软雅黑" w:eastAsia="微软雅黑" w:cs="微软雅黑"/>
          <w:b/>
          <w:bCs w:val="0"/>
          <w:color w:val="FF0000"/>
          <w:sz w:val="28"/>
          <w:szCs w:val="28"/>
          <w:lang w:val="en-US" w:eastAsia="zh-CN"/>
        </w:rPr>
        <w:t>乌镇西栅</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周庄</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南浔</w:t>
      </w:r>
      <w:r>
        <w:rPr>
          <w:rFonts w:hint="eastAsia" w:ascii="微软雅黑" w:hAnsi="微软雅黑" w:eastAsia="微软雅黑" w:cs="微软雅黑"/>
          <w:b w:val="0"/>
          <w:bCs w:val="0"/>
          <w:color w:val="002060"/>
          <w:sz w:val="28"/>
          <w:szCs w:val="28"/>
          <w:lang w:val="en-US" w:eastAsia="zh-CN"/>
        </w:rPr>
        <w:t>，让您不虚此行</w:t>
      </w:r>
    </w:p>
    <w:p w14:paraId="4932EE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val="0"/>
          <w:color w:val="002060"/>
          <w:sz w:val="28"/>
          <w:szCs w:val="28"/>
          <w:lang w:val="en-US" w:eastAsia="zh-CN"/>
        </w:rPr>
        <w:t>游江南四大名园</w:t>
      </w:r>
      <w:r>
        <w:rPr>
          <w:rFonts w:hint="eastAsia" w:ascii="微软雅黑" w:hAnsi="微软雅黑" w:eastAsia="微软雅黑" w:cs="微软雅黑"/>
          <w:b/>
          <w:bCs w:val="0"/>
          <w:color w:val="FF0000"/>
          <w:sz w:val="28"/>
          <w:szCs w:val="28"/>
          <w:lang w:val="en-US" w:eastAsia="zh-CN"/>
        </w:rPr>
        <w:t>【狮子林】</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val="0"/>
          <w:bCs w:val="0"/>
          <w:color w:val="002060"/>
          <w:sz w:val="28"/>
          <w:szCs w:val="28"/>
          <w:lang w:val="en-US" w:eastAsia="zh-CN"/>
        </w:rPr>
        <w:t>体验喧闹城市中园林山水的那抹静谧</w:t>
      </w:r>
    </w:p>
    <w:p w14:paraId="4CF3D0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kern w:val="2"/>
          <w:sz w:val="28"/>
          <w:szCs w:val="28"/>
          <w:lang w:val="en-US" w:eastAsia="zh-CN" w:bidi="ar-SA"/>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val="0"/>
          <w:bCs w:val="0"/>
          <w:color w:val="002060"/>
          <w:kern w:val="2"/>
          <w:sz w:val="28"/>
          <w:szCs w:val="28"/>
          <w:lang w:val="en-US" w:eastAsia="zh-CN" w:bidi="ar-SA"/>
        </w:rPr>
        <w:t xml:space="preserve"> </w:t>
      </w:r>
      <w:r>
        <w:rPr>
          <w:rFonts w:hint="eastAsia" w:ascii="微软雅黑" w:hAnsi="微软雅黑" w:eastAsia="微软雅黑"/>
          <w:color w:val="002060"/>
          <w:sz w:val="28"/>
          <w:szCs w:val="28"/>
          <w:lang w:eastAsia="zh-CN"/>
        </w:rPr>
        <w:t>参观中国首批</w:t>
      </w:r>
      <w:r>
        <w:rPr>
          <w:rFonts w:hint="eastAsia" w:ascii="微软雅黑" w:hAnsi="微软雅黑" w:eastAsia="微软雅黑"/>
          <w:color w:val="002060"/>
          <w:sz w:val="28"/>
          <w:szCs w:val="28"/>
          <w:lang w:val="en-US" w:eastAsia="zh-CN"/>
        </w:rPr>
        <w:t>985大学</w:t>
      </w:r>
      <w:r>
        <w:rPr>
          <w:rFonts w:hint="eastAsia" w:ascii="微软雅黑" w:hAnsi="微软雅黑" w:eastAsia="微软雅黑"/>
          <w:b/>
          <w:bCs/>
          <w:color w:val="FF0000"/>
          <w:sz w:val="28"/>
          <w:szCs w:val="28"/>
          <w:lang w:val="en-US" w:eastAsia="zh-CN"/>
        </w:rPr>
        <w:t>【浙江大学】</w:t>
      </w:r>
      <w:r>
        <w:rPr>
          <w:rFonts w:hint="eastAsia" w:ascii="微软雅黑" w:hAnsi="微软雅黑" w:eastAsia="微软雅黑"/>
          <w:color w:val="002060"/>
          <w:sz w:val="28"/>
          <w:szCs w:val="28"/>
          <w:lang w:eastAsia="zh-CN"/>
        </w:rPr>
        <w:t>，与学霸面对面交流</w:t>
      </w:r>
    </w:p>
    <w:p w14:paraId="27C7CB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kern w:val="2"/>
          <w:sz w:val="28"/>
          <w:szCs w:val="28"/>
          <w:lang w:val="en-US" w:eastAsia="zh-CN" w:bidi="ar-SA"/>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val="0"/>
          <w:bCs w:val="0"/>
          <w:color w:val="002060"/>
          <w:kern w:val="2"/>
          <w:sz w:val="28"/>
          <w:szCs w:val="28"/>
          <w:lang w:val="en-US" w:eastAsia="zh-CN" w:bidi="ar-SA"/>
        </w:rPr>
        <w:t xml:space="preserve"> 游览绍兴</w:t>
      </w:r>
      <w:r>
        <w:rPr>
          <w:rFonts w:hint="eastAsia" w:ascii="微软雅黑" w:hAnsi="微软雅黑" w:eastAsia="微软雅黑"/>
          <w:b/>
          <w:bCs/>
          <w:color w:val="FF0000"/>
          <w:sz w:val="28"/>
          <w:szCs w:val="28"/>
          <w:lang w:val="en-US" w:eastAsia="zh-CN"/>
        </w:rPr>
        <w:t>【鲁迅故居】</w:t>
      </w:r>
      <w:r>
        <w:rPr>
          <w:rFonts w:hint="eastAsia" w:ascii="微软雅黑" w:hAnsi="微软雅黑" w:eastAsia="微软雅黑" w:cs="微软雅黑"/>
          <w:b w:val="0"/>
          <w:bCs w:val="0"/>
          <w:color w:val="002060"/>
          <w:kern w:val="2"/>
          <w:sz w:val="28"/>
          <w:szCs w:val="28"/>
          <w:lang w:val="en-US" w:eastAsia="zh-CN" w:bidi="ar-SA"/>
        </w:rPr>
        <w:t>，探寻文化巨匠的成长轨迹</w:t>
      </w:r>
      <w:bookmarkStart w:id="0" w:name="_GoBack"/>
      <w:bookmarkEnd w:id="0"/>
    </w:p>
    <w:p w14:paraId="56B8FA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color w:val="002060"/>
          <w:sz w:val="28"/>
          <w:szCs w:val="28"/>
          <w:lang w:val="en-US" w:eastAsia="zh-CN"/>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bCs w:val="0"/>
          <w:color w:val="002060"/>
          <w:kern w:val="2"/>
          <w:sz w:val="28"/>
          <w:szCs w:val="28"/>
          <w:lang w:val="en-US" w:eastAsia="zh-CN" w:bidi="ar-SA"/>
        </w:rPr>
        <w:t xml:space="preserve"> </w:t>
      </w:r>
      <w:r>
        <w:rPr>
          <w:rFonts w:hint="eastAsia" w:ascii="微软雅黑" w:hAnsi="微软雅黑" w:eastAsia="微软雅黑" w:cs="微软雅黑"/>
          <w:b/>
          <w:bCs w:val="0"/>
          <w:color w:val="FF0000"/>
          <w:sz w:val="28"/>
          <w:szCs w:val="28"/>
          <w:lang w:val="en-US" w:eastAsia="zh-CN"/>
        </w:rPr>
        <w:t>苏州寒山寺</w:t>
      </w:r>
      <w:r>
        <w:rPr>
          <w:rFonts w:hint="eastAsia" w:ascii="微软雅黑" w:hAnsi="微软雅黑" w:eastAsia="微软雅黑" w:cs="微软雅黑"/>
          <w:b w:val="0"/>
          <w:bCs/>
          <w:color w:val="002060"/>
          <w:sz w:val="28"/>
          <w:szCs w:val="28"/>
          <w:lang w:val="en-US" w:eastAsia="zh-CN"/>
        </w:rPr>
        <w:t>祈福，愿所求皆吾愿、所行化坦途</w:t>
      </w:r>
    </w:p>
    <w:p w14:paraId="1EB338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default" w:ascii="微软雅黑" w:hAnsi="微软雅黑" w:eastAsia="微软雅黑" w:cs="微软雅黑"/>
          <w:b w:val="0"/>
          <w:bCs w:val="0"/>
          <w:sz w:val="28"/>
          <w:szCs w:val="28"/>
          <w:lang w:val="en-US"/>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val="0"/>
          <w:bCs w:val="0"/>
          <w:color w:val="002060"/>
          <w:sz w:val="28"/>
          <w:szCs w:val="28"/>
          <w:lang w:val="en-US" w:eastAsia="zh-CN"/>
        </w:rPr>
        <w:t xml:space="preserve"> </w:t>
      </w:r>
      <w:r>
        <w:rPr>
          <w:rFonts w:hint="eastAsia" w:ascii="微软雅黑" w:hAnsi="微软雅黑" w:eastAsia="微软雅黑" w:cs="微软雅黑"/>
          <w:b w:val="0"/>
          <w:bCs w:val="0"/>
          <w:color w:val="002060"/>
          <w:sz w:val="28"/>
          <w:szCs w:val="28"/>
          <w:lang w:eastAsia="zh-CN"/>
        </w:rPr>
        <w:t>全程入住携程</w:t>
      </w:r>
      <w:r>
        <w:rPr>
          <w:rFonts w:hint="eastAsia" w:ascii="微软雅黑" w:hAnsi="微软雅黑" w:eastAsia="微软雅黑" w:cs="微软雅黑"/>
          <w:b w:val="0"/>
          <w:bCs w:val="0"/>
          <w:color w:val="002060"/>
          <w:sz w:val="28"/>
          <w:szCs w:val="28"/>
          <w:lang w:val="en-US" w:eastAsia="zh-CN"/>
        </w:rPr>
        <w:t>4钻酒店，</w:t>
      </w:r>
      <w:r>
        <w:rPr>
          <w:rFonts w:hint="eastAsia" w:ascii="微软雅黑" w:hAnsi="微软雅黑" w:eastAsia="微软雅黑" w:cs="微软雅黑"/>
          <w:b w:val="0"/>
          <w:bCs w:val="0"/>
          <w:color w:val="002060"/>
          <w:sz w:val="28"/>
          <w:szCs w:val="28"/>
          <w:lang w:eastAsia="zh-CN"/>
        </w:rPr>
        <w:t>夜宿一晚水乡乌镇</w:t>
      </w:r>
      <w:r>
        <w:rPr>
          <w:rFonts w:hint="eastAsia" w:ascii="微软雅黑" w:hAnsi="微软雅黑" w:eastAsia="微软雅黑" w:cs="微软雅黑"/>
          <w:b w:val="0"/>
          <w:bCs w:val="0"/>
          <w:color w:val="002060"/>
          <w:sz w:val="28"/>
          <w:szCs w:val="28"/>
          <w:lang w:val="en-US" w:eastAsia="zh-CN"/>
        </w:rPr>
        <w:t>外四钻</w:t>
      </w:r>
    </w:p>
    <w:p w14:paraId="21355E7D">
      <w:pPr>
        <w:pStyle w:val="2"/>
        <w:rPr>
          <w:rFonts w:hint="eastAsia"/>
          <w:lang w:val="en-US" w:eastAsia="zh-CN"/>
        </w:rPr>
      </w:pPr>
      <w:r>
        <w:rPr>
          <w:rFonts w:hint="eastAsia"/>
          <w:b/>
          <w:bCs w:val="0"/>
          <w:lang w:val="en-US" w:eastAsia="zh-CN"/>
        </w:rPr>
        <w:drawing>
          <wp:anchor distT="0" distB="0" distL="114300" distR="114300" simplePos="0" relativeHeight="251660288" behindDoc="1" locked="0" layoutInCell="1" allowOverlap="1">
            <wp:simplePos x="0" y="0"/>
            <wp:positionH relativeFrom="column">
              <wp:posOffset>488950</wp:posOffset>
            </wp:positionH>
            <wp:positionV relativeFrom="paragraph">
              <wp:posOffset>34925</wp:posOffset>
            </wp:positionV>
            <wp:extent cx="4855210" cy="3883660"/>
            <wp:effectExtent l="0" t="0" r="0" b="0"/>
            <wp:wrapNone/>
            <wp:docPr id="3" name="图片 2"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线路图"/>
                    <pic:cNvPicPr>
                      <a:picLocks noChangeAspect="1"/>
                    </pic:cNvPicPr>
                  </pic:nvPicPr>
                  <pic:blipFill>
                    <a:blip r:embed="rId5"/>
                    <a:stretch>
                      <a:fillRect/>
                    </a:stretch>
                  </pic:blipFill>
                  <pic:spPr>
                    <a:xfrm>
                      <a:off x="0" y="0"/>
                      <a:ext cx="4855210" cy="3883660"/>
                    </a:xfrm>
                    <a:prstGeom prst="rect">
                      <a:avLst/>
                    </a:prstGeom>
                    <a:noFill/>
                    <a:ln>
                      <a:noFill/>
                    </a:ln>
                  </pic:spPr>
                </pic:pic>
              </a:graphicData>
            </a:graphic>
          </wp:anchor>
        </w:drawing>
      </w:r>
    </w:p>
    <w:p w14:paraId="6BBCFE8B">
      <w:pPr>
        <w:pStyle w:val="2"/>
        <w:rPr>
          <w:rFonts w:hint="default"/>
          <w:lang w:val="en-US" w:eastAsia="zh-CN"/>
        </w:rPr>
      </w:pPr>
    </w:p>
    <w:p w14:paraId="48A85D61">
      <w:pPr>
        <w:pStyle w:val="10"/>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8B7F09C">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1318"/>
        <w:gridCol w:w="1484"/>
        <w:gridCol w:w="169"/>
        <w:gridCol w:w="13"/>
        <w:gridCol w:w="1723"/>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9"/>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413" w:type="dxa"/>
            <w:gridSpan w:val="6"/>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723" w:type="dxa"/>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4BA3C6D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06" w:hRule="atLeast"/>
          <w:jc w:val="center"/>
        </w:trPr>
        <w:tc>
          <w:tcPr>
            <w:tcW w:w="819" w:type="dxa"/>
            <w:tcBorders>
              <w:tl2br w:val="nil"/>
              <w:tr2bl w:val="nil"/>
            </w:tcBorders>
            <w:noWrap w:val="0"/>
            <w:vAlign w:val="top"/>
          </w:tcPr>
          <w:p w14:paraId="390CF991">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val="en-US" w:eastAsia="zh-CN"/>
              </w:rPr>
              <w:t>D1</w:t>
            </w:r>
          </w:p>
        </w:tc>
        <w:tc>
          <w:tcPr>
            <w:tcW w:w="6413" w:type="dxa"/>
            <w:gridSpan w:val="6"/>
            <w:tcBorders>
              <w:tl2br w:val="nil"/>
              <w:tr2bl w:val="nil"/>
            </w:tcBorders>
            <w:noWrap w:val="0"/>
            <w:vAlign w:val="top"/>
          </w:tcPr>
          <w:p w14:paraId="47598660">
            <w:pPr>
              <w:keepNext w:val="0"/>
              <w:keepLines w:val="0"/>
              <w:pageBreakBefore w:val="0"/>
              <w:widowControl w:val="0"/>
              <w:kinsoku/>
              <w:wordWrap/>
              <w:overflowPunct/>
              <w:topLinePunct w:val="0"/>
              <w:autoSpaceDE/>
              <w:autoSpaceDN/>
              <w:bidi w:val="0"/>
              <w:adjustRightInd/>
              <w:snapToGrid w:val="0"/>
              <w:spacing w:line="240" w:lineRule="auto"/>
              <w:ind w:right="-6" w:rightChars="0"/>
              <w:jc w:val="both"/>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各地✈杭州接站，自由活动</w:t>
            </w:r>
          </w:p>
        </w:tc>
        <w:tc>
          <w:tcPr>
            <w:tcW w:w="1723" w:type="dxa"/>
            <w:tcBorders>
              <w:tl2br w:val="nil"/>
              <w:tr2bl w:val="nil"/>
            </w:tcBorders>
            <w:noWrap w:val="0"/>
            <w:vAlign w:val="center"/>
          </w:tcPr>
          <w:p w14:paraId="4071BBF7">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 xml:space="preserve"> </w:t>
            </w: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3F669439">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413" w:type="dxa"/>
            <w:gridSpan w:val="6"/>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上午自由活动，下午</w:t>
            </w:r>
            <w:r>
              <w:rPr>
                <w:rFonts w:hint="eastAsia" w:ascii="微软雅黑" w:hAnsi="微软雅黑" w:eastAsia="微软雅黑" w:cs="微软雅黑"/>
                <w:b/>
                <w:bCs/>
                <w:i w:val="0"/>
                <w:iCs w:val="0"/>
                <w:color w:val="FF0000"/>
                <w:kern w:val="0"/>
                <w:sz w:val="21"/>
                <w:szCs w:val="21"/>
                <w:u w:val="none"/>
                <w:lang w:val="en-US" w:eastAsia="zh-CN" w:bidi="ar"/>
              </w:rPr>
              <w:t>乌镇西栅&amp;夜游水乡</w:t>
            </w:r>
          </w:p>
        </w:tc>
        <w:tc>
          <w:tcPr>
            <w:tcW w:w="1723" w:type="dxa"/>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早</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val="en-US" w:eastAsia="zh-CN"/>
              </w:rPr>
              <w:t>外或桐乡</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413" w:type="dxa"/>
            <w:gridSpan w:val="6"/>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桐乡</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bCs/>
                <w:i w:val="0"/>
                <w:iCs w:val="0"/>
                <w:color w:val="FF0000"/>
                <w:kern w:val="0"/>
                <w:sz w:val="21"/>
                <w:szCs w:val="21"/>
                <w:u w:val="none"/>
                <w:lang w:val="en-US" w:eastAsia="zh-CN" w:bidi="ar"/>
              </w:rPr>
              <w:t>周庄·狮子林·寒山寺.</w:t>
            </w:r>
            <w:r>
              <w:rPr>
                <w:rFonts w:hint="eastAsia" w:ascii="微软雅黑" w:hAnsi="微软雅黑" w:eastAsia="微软雅黑" w:cs="微软雅黑"/>
                <w:b w:val="0"/>
                <w:bCs/>
                <w:color w:val="auto"/>
                <w:kern w:val="0"/>
                <w:sz w:val="21"/>
                <w:szCs w:val="21"/>
                <w:vertAlign w:val="baseline"/>
                <w:lang w:val="en-US" w:eastAsia="zh-CN"/>
              </w:rPr>
              <w:t>推荐船游古运河</w:t>
            </w:r>
          </w:p>
        </w:tc>
        <w:tc>
          <w:tcPr>
            <w:tcW w:w="1723" w:type="dxa"/>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p>
        </w:tc>
      </w:tr>
      <w:tr w14:paraId="5225BAD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017C790">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D4</w:t>
            </w:r>
          </w:p>
        </w:tc>
        <w:tc>
          <w:tcPr>
            <w:tcW w:w="6413" w:type="dxa"/>
            <w:gridSpan w:val="6"/>
            <w:tcBorders>
              <w:tl2br w:val="nil"/>
              <w:tr2bl w:val="nil"/>
            </w:tcBorders>
            <w:noWrap w:val="0"/>
            <w:vAlign w:val="top"/>
          </w:tcPr>
          <w:p w14:paraId="1025F84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湖州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南浔</w:t>
            </w:r>
            <w:r>
              <w:rPr>
                <w:rFonts w:hint="eastAsia" w:ascii="微软雅黑" w:hAnsi="微软雅黑" w:eastAsia="微软雅黑" w:cs="微软雅黑"/>
                <w:b w:val="0"/>
                <w:bCs/>
                <w:color w:val="auto"/>
                <w:kern w:val="0"/>
                <w:sz w:val="21"/>
                <w:szCs w:val="21"/>
                <w:vertAlign w:val="baseline"/>
                <w:lang w:val="en-US" w:eastAsia="zh-CN"/>
              </w:rPr>
              <w:t>·绍兴</w:t>
            </w:r>
            <w:r>
              <w:rPr>
                <w:rFonts w:hint="eastAsia" w:ascii="微软雅黑" w:hAnsi="微软雅黑" w:eastAsia="微软雅黑" w:cs="微软雅黑"/>
                <w:b/>
                <w:bCs/>
                <w:i w:val="0"/>
                <w:iCs w:val="0"/>
                <w:color w:val="FF0000"/>
                <w:kern w:val="0"/>
                <w:sz w:val="21"/>
                <w:szCs w:val="21"/>
                <w:u w:val="none"/>
                <w:lang w:val="en-US" w:eastAsia="zh-CN" w:bidi="ar"/>
              </w:rPr>
              <w:t>·鲁迅故居·</w:t>
            </w:r>
            <w:r>
              <w:rPr>
                <w:rFonts w:hint="eastAsia" w:ascii="微软雅黑" w:hAnsi="微软雅黑" w:eastAsia="微软雅黑" w:cs="微软雅黑"/>
                <w:b w:val="0"/>
                <w:bCs/>
                <w:color w:val="auto"/>
                <w:kern w:val="0"/>
                <w:sz w:val="21"/>
                <w:szCs w:val="21"/>
                <w:vertAlign w:val="baseline"/>
                <w:lang w:val="en-US" w:eastAsia="zh-CN"/>
              </w:rPr>
              <w:t>杭州·推荐宋城表演</w:t>
            </w:r>
          </w:p>
        </w:tc>
        <w:tc>
          <w:tcPr>
            <w:tcW w:w="1723" w:type="dxa"/>
            <w:tcBorders>
              <w:tl2br w:val="nil"/>
              <w:tr2bl w:val="nil"/>
            </w:tcBorders>
            <w:noWrap w:val="0"/>
            <w:vAlign w:val="center"/>
          </w:tcPr>
          <w:p w14:paraId="45CDF3CE">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37EE106B">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D5</w:t>
            </w:r>
          </w:p>
        </w:tc>
        <w:tc>
          <w:tcPr>
            <w:tcW w:w="6413" w:type="dxa"/>
            <w:gridSpan w:val="6"/>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985浙江大学</w:t>
            </w:r>
            <w:r>
              <w:rPr>
                <w:rFonts w:hint="eastAsia" w:ascii="微软雅黑" w:hAnsi="微软雅黑" w:eastAsia="微软雅黑" w:cs="微软雅黑"/>
                <w:b w:val="0"/>
                <w:bCs w:val="0"/>
                <w:i w:val="0"/>
                <w:iCs w:val="0"/>
                <w:color w:val="0070C0"/>
                <w:kern w:val="0"/>
                <w:sz w:val="21"/>
                <w:szCs w:val="21"/>
                <w:u w:val="none"/>
                <w:lang w:val="en-US" w:eastAsia="zh-CN" w:bidi="ar"/>
              </w:rPr>
              <w:t>&amp;学霸分享</w:t>
            </w:r>
            <w:r>
              <w:rPr>
                <w:rFonts w:hint="eastAsia" w:ascii="微软雅黑" w:hAnsi="微软雅黑" w:eastAsia="微软雅黑" w:cs="微软雅黑"/>
                <w:b/>
                <w:bCs/>
                <w:i w:val="0"/>
                <w:iCs w:val="0"/>
                <w:color w:val="FF0000"/>
                <w:kern w:val="0"/>
                <w:sz w:val="21"/>
                <w:szCs w:val="21"/>
                <w:u w:val="none"/>
                <w:lang w:val="en-US" w:eastAsia="zh-CN" w:bidi="ar"/>
              </w:rPr>
              <w:t>·漫步西湖</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723" w:type="dxa"/>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w:t>
            </w:r>
            <w:r>
              <w:rPr>
                <w:rFonts w:hint="eastAsia" w:ascii="微软雅黑" w:hAnsi="微软雅黑" w:eastAsia="微软雅黑" w:cs="微软雅黑"/>
                <w:b w:val="0"/>
                <w:bCs/>
                <w:color w:val="auto"/>
                <w:kern w:val="0"/>
                <w:sz w:val="21"/>
                <w:szCs w:val="21"/>
                <w:vertAlign w:val="baseline"/>
                <w:lang w:val="en-US" w:eastAsia="zh-CN"/>
              </w:rPr>
              <w:t>中</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9"/>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3DC2318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578" w:hRule="atLeast"/>
          <w:jc w:val="center"/>
        </w:trPr>
        <w:tc>
          <w:tcPr>
            <w:tcW w:w="819" w:type="dxa"/>
            <w:tcBorders>
              <w:tl2br w:val="nil"/>
              <w:tr2bl w:val="nil"/>
            </w:tcBorders>
            <w:shd w:val="clear" w:color="auto" w:fill="FFFFFF" w:themeFill="background1"/>
            <w:noWrap w:val="0"/>
            <w:vAlign w:val="top"/>
          </w:tcPr>
          <w:p w14:paraId="6CE6AB1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shd w:val="clear" w:color="auto" w:fill="FFFFFF" w:themeFill="background1"/>
            <w:noWrap w:val="0"/>
            <w:vAlign w:val="top"/>
          </w:tcPr>
          <w:p w14:paraId="3BC28949">
            <w:pPr>
              <w:spacing w:line="360" w:lineRule="auto"/>
              <w:ind w:right="-151" w:rightChars="-72"/>
              <w:jc w:val="both"/>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24"/>
                <w:szCs w:val="24"/>
                <w:lang w:eastAsia="zh-CN"/>
              </w:rPr>
              <w:t>四川各地✈杭州</w:t>
            </w:r>
          </w:p>
        </w:tc>
        <w:tc>
          <w:tcPr>
            <w:tcW w:w="2802" w:type="dxa"/>
            <w:gridSpan w:val="2"/>
            <w:tcBorders>
              <w:tl2br w:val="nil"/>
              <w:tr2bl w:val="nil"/>
            </w:tcBorders>
            <w:shd w:val="clear" w:color="auto" w:fill="FFFFFF" w:themeFill="background1"/>
            <w:noWrap w:val="0"/>
            <w:vAlign w:val="top"/>
          </w:tcPr>
          <w:p w14:paraId="40A98DE0">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24"/>
                <w:szCs w:val="24"/>
                <w:lang w:eastAsia="zh-CN"/>
              </w:rPr>
              <w:t>用餐：无</w:t>
            </w:r>
          </w:p>
        </w:tc>
        <w:tc>
          <w:tcPr>
            <w:tcW w:w="3806" w:type="dxa"/>
            <w:gridSpan w:val="4"/>
            <w:tcBorders>
              <w:tl2br w:val="nil"/>
              <w:tr2bl w:val="nil"/>
            </w:tcBorders>
            <w:shd w:val="clear" w:color="auto" w:fill="FFFFFF" w:themeFill="background1"/>
            <w:noWrap w:val="0"/>
            <w:vAlign w:val="top"/>
          </w:tcPr>
          <w:p w14:paraId="5EE3AD21">
            <w:pPr>
              <w:spacing w:line="360" w:lineRule="auto"/>
              <w:ind w:right="-151" w:rightChars="-72"/>
              <w:jc w:val="both"/>
              <w:rPr>
                <w:rFonts w:hint="default" w:ascii="微软雅黑" w:hAnsi="微软雅黑" w:eastAsia="微软雅黑" w:cs="微软雅黑"/>
                <w:b/>
                <w:color w:val="FFFFFF"/>
                <w:kern w:val="0"/>
                <w:sz w:val="36"/>
                <w:szCs w:val="36"/>
                <w:vertAlign w:val="baseline"/>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杭州</w:t>
            </w:r>
          </w:p>
        </w:tc>
      </w:tr>
      <w:tr w14:paraId="2C3AC06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570" w:hRule="atLeast"/>
          <w:jc w:val="center"/>
        </w:trPr>
        <w:tc>
          <w:tcPr>
            <w:tcW w:w="10856" w:type="dxa"/>
            <w:gridSpan w:val="9"/>
            <w:tcBorders>
              <w:tl2br w:val="nil"/>
              <w:tr2bl w:val="nil"/>
            </w:tcBorders>
            <w:shd w:val="clear" w:color="auto" w:fill="FFFFFF" w:themeFill="background1"/>
            <w:noWrap w:val="0"/>
            <w:vAlign w:val="top"/>
          </w:tcPr>
          <w:p w14:paraId="10F346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zh-CN"/>
              </w:rPr>
              <w:t>请各位贵宾于指定时间集合于机场，我们的工作人员会为您办理好登机手续，乘机赴杭州机场</w:t>
            </w:r>
            <w:r>
              <w:rPr>
                <w:rFonts w:hint="eastAsia" w:ascii="微软雅黑" w:hAnsi="微软雅黑" w:eastAsia="微软雅黑" w:cs="微软雅黑"/>
                <w:sz w:val="24"/>
                <w:lang w:val="en-US" w:eastAsia="zh-CN"/>
              </w:rPr>
              <w:t>接站，今日自由活动。</w:t>
            </w:r>
          </w:p>
          <w:p w14:paraId="0EA0FEBF">
            <w:pPr>
              <w:pStyle w:val="10"/>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晚入住酒店，今日行程结束。</w:t>
            </w:r>
          </w:p>
          <w:p w14:paraId="6303FC8F">
            <w:pPr>
              <w:pStyle w:val="10"/>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微软雅黑" w:hAnsi="微软雅黑" w:eastAsia="微软雅黑" w:cs="微软雅黑"/>
                <w:sz w:val="24"/>
                <w:lang w:val="en-US" w:eastAsia="zh-CN"/>
              </w:rPr>
            </w:pPr>
            <w:r>
              <w:rPr>
                <w:rFonts w:hint="eastAsia" w:ascii="微软雅黑" w:hAnsi="微软雅黑" w:eastAsia="微软雅黑" w:cs="微软雅黑"/>
                <w:b/>
                <w:bCs/>
                <w:sz w:val="24"/>
                <w:lang w:val="zh-CN"/>
              </w:rPr>
              <w:t>出发的前一天，导游/接站师傅会通过短信/电话联系客人，请保持手机畅通。</w:t>
            </w:r>
          </w:p>
          <w:p w14:paraId="64A9004A">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332940A6">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因散客拼团，每批游客的火车/航班抵达时间不同，抵达后需要等候，请提前</w:t>
            </w:r>
            <w:r>
              <w:rPr>
                <w:rFonts w:hint="eastAsia" w:ascii="微软雅黑" w:hAnsi="微软雅黑" w:eastAsia="微软雅黑" w:cs="微软雅黑"/>
                <w:sz w:val="21"/>
                <w:szCs w:val="21"/>
                <w:lang w:eastAsia="zh-CN"/>
              </w:rPr>
              <w:t>向</w:t>
            </w:r>
            <w:r>
              <w:rPr>
                <w:rFonts w:hint="eastAsia" w:ascii="微软雅黑" w:hAnsi="微软雅黑" w:eastAsia="微软雅黑" w:cs="微软雅黑"/>
                <w:sz w:val="21"/>
                <w:szCs w:val="21"/>
              </w:rPr>
              <w:t>游客做好解释工作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等待时间不超过2小时</w:t>
            </w:r>
            <w:r>
              <w:rPr>
                <w:rFonts w:hint="eastAsia" w:ascii="微软雅黑" w:hAnsi="微软雅黑" w:eastAsia="微软雅黑" w:cs="微软雅黑"/>
                <w:sz w:val="21"/>
                <w:szCs w:val="21"/>
              </w:rPr>
              <w:t>（如不愿等待的，我们可以提供有偿的接站服务：2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0元/趟-小轿车）</w:t>
            </w:r>
            <w:r>
              <w:rPr>
                <w:rFonts w:hint="eastAsia" w:ascii="微软雅黑" w:hAnsi="微软雅黑" w:eastAsia="微软雅黑" w:cs="微软雅黑"/>
                <w:sz w:val="21"/>
                <w:szCs w:val="21"/>
                <w:lang w:eastAsia="zh-CN"/>
              </w:rPr>
              <w:t>；</w:t>
            </w:r>
          </w:p>
          <w:p w14:paraId="3A1A07A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2.散客拼团，接站可能是司机，可能是导游，请客人配合导游安排；</w:t>
            </w:r>
          </w:p>
          <w:p w14:paraId="3FBF7140">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3.接送站为增值服务，不用不退；提住和延住不提供免费接送站服务，敬请自行前往；</w:t>
            </w:r>
          </w:p>
          <w:p w14:paraId="58789B7D">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sz w:val="21"/>
                <w:szCs w:val="21"/>
                <w:lang w:val="en-US" w:eastAsia="zh-CN"/>
              </w:rPr>
              <w:t>免费</w:t>
            </w:r>
            <w:r>
              <w:rPr>
                <w:rFonts w:hint="eastAsia" w:ascii="微软雅黑" w:hAnsi="微软雅黑" w:eastAsia="微软雅黑" w:cs="微软雅黑"/>
                <w:sz w:val="21"/>
                <w:szCs w:val="21"/>
                <w:lang w:eastAsia="zh-CN"/>
              </w:rPr>
              <w:t>接站站点仅限：</w:t>
            </w:r>
            <w:r>
              <w:rPr>
                <w:rFonts w:hint="eastAsia" w:ascii="微软雅黑" w:hAnsi="微软雅黑" w:eastAsia="微软雅黑" w:cs="微软雅黑"/>
                <w:b/>
                <w:bCs/>
                <w:sz w:val="21"/>
                <w:szCs w:val="21"/>
                <w:lang w:eastAsia="zh-CN"/>
              </w:rPr>
              <w:t>杭州火车站、杭州火车南站、杭州东站、杭州萧山机场</w:t>
            </w:r>
            <w:r>
              <w:rPr>
                <w:rFonts w:hint="eastAsia" w:ascii="微软雅黑" w:hAnsi="微软雅黑" w:eastAsia="微软雅黑" w:cs="微软雅黑"/>
                <w:sz w:val="21"/>
                <w:szCs w:val="21"/>
                <w:lang w:eastAsia="zh-CN"/>
              </w:rPr>
              <w:t>；其他地点暂不提供免费接站服务，敬请自行前往。</w:t>
            </w:r>
          </w:p>
          <w:p w14:paraId="2767B5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b/>
                <w:bCs/>
                <w:color w:val="auto"/>
                <w:sz w:val="21"/>
                <w:szCs w:val="21"/>
                <w:lang w:val="en-US" w:eastAsia="zh-CN"/>
              </w:rPr>
              <w:t>杭州好时运怿铂酒店、麦克达温德姆酒店、紫金港黄龙祈悦酒店、美豪丽致酒店西溪欢乐城店、杭州天港漫非酒店、杭州金浦万和伴山酒店、杭州福元酒店</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eastAsia="zh-CN"/>
              </w:rPr>
              <w:t>杭州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桐乡</w:t>
            </w:r>
          </w:p>
        </w:tc>
        <w:tc>
          <w:tcPr>
            <w:tcW w:w="2802" w:type="dxa"/>
            <w:gridSpan w:val="2"/>
            <w:tcBorders>
              <w:tl2br w:val="nil"/>
              <w:tr2bl w:val="nil"/>
            </w:tcBorders>
            <w:noWrap w:val="0"/>
            <w:vAlign w:val="top"/>
          </w:tcPr>
          <w:p w14:paraId="49C30F32">
            <w:pPr>
              <w:spacing w:line="360" w:lineRule="auto"/>
              <w:ind w:right="-122" w:rightChars="-58"/>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用餐：</w:t>
            </w:r>
            <w:r>
              <w:rPr>
                <w:rFonts w:hint="eastAsia" w:ascii="微软雅黑" w:hAnsi="微软雅黑" w:eastAsia="微软雅黑" w:cs="微软雅黑"/>
                <w:b/>
                <w:bCs/>
                <w:color w:val="auto"/>
                <w:sz w:val="24"/>
                <w:szCs w:val="24"/>
                <w:lang w:val="en-US" w:eastAsia="zh-CN"/>
              </w:rPr>
              <w:t>早</w:t>
            </w:r>
          </w:p>
        </w:tc>
        <w:tc>
          <w:tcPr>
            <w:tcW w:w="3806" w:type="dxa"/>
            <w:gridSpan w:val="4"/>
            <w:tcBorders>
              <w:tl2br w:val="nil"/>
              <w:tr2bl w:val="nil"/>
            </w:tcBorders>
            <w:noWrap w:val="0"/>
            <w:vAlign w:val="top"/>
          </w:tcPr>
          <w:p w14:paraId="3EB752BB">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住宿：乌镇或桐乡</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254"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8"/>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default" w:ascii="微软雅黑" w:hAnsi="微软雅黑" w:eastAsia="微软雅黑" w:cs="微软雅黑"/>
                <w:sz w:val="24"/>
                <w:lang w:val="en-US"/>
              </w:rPr>
            </w:pPr>
            <w:r>
              <w:rPr>
                <w:rFonts w:hint="eastAsia" w:ascii="微软雅黑" w:hAnsi="微软雅黑" w:eastAsia="微软雅黑" w:cs="微软雅黑"/>
                <w:sz w:val="24"/>
                <w:lang w:val="en-US" w:eastAsia="zh-CN"/>
              </w:rPr>
              <w:t>美美地睡到自然醒，上午自由打卡杭州。</w:t>
            </w:r>
          </w:p>
          <w:p w14:paraId="2B1AFB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color w:val="FF0000"/>
                <w:kern w:val="2"/>
                <w:sz w:val="24"/>
                <w:szCs w:val="24"/>
                <w:lang w:val="en-US" w:eastAsia="zh-CN" w:bidi="ar-SA"/>
              </w:rPr>
              <w:t>15:30左右在杭州东站集合，（具体集合时间地点以导游当天通知为准）。</w:t>
            </w:r>
            <w:r>
              <w:rPr>
                <w:rFonts w:hint="eastAsia" w:ascii="微软雅黑" w:hAnsi="微软雅黑" w:eastAsia="微软雅黑" w:cs="微软雅黑"/>
                <w:color w:val="auto"/>
                <w:kern w:val="2"/>
                <w:sz w:val="24"/>
                <w:szCs w:val="24"/>
                <w:lang w:val="en-US" w:eastAsia="zh-CN" w:bidi="ar-SA"/>
              </w:rPr>
              <w:t>团队集合完毕后，</w:t>
            </w:r>
            <w:r>
              <w:rPr>
                <w:rFonts w:hint="eastAsia" w:ascii="微软雅黑" w:hAnsi="微软雅黑" w:eastAsia="微软雅黑" w:cs="微软雅黑"/>
                <w:sz w:val="24"/>
                <w:lang w:val="en-US" w:eastAsia="zh-CN"/>
              </w:rPr>
              <w:t>车赴乌镇（车程约1.5小时），抵达乌镇后游览</w:t>
            </w:r>
            <w:r>
              <w:rPr>
                <w:rFonts w:hint="eastAsia" w:ascii="微软雅黑" w:hAnsi="微软雅黑" w:eastAsia="微软雅黑" w:cs="微软雅黑"/>
                <w:b/>
                <w:bCs/>
                <w:color w:val="FF0000"/>
                <w:kern w:val="2"/>
                <w:sz w:val="24"/>
                <w:szCs w:val="24"/>
                <w:lang w:val="en-US" w:eastAsia="zh-CN" w:bidi="ar"/>
              </w:rPr>
              <w:t>【乌镇西栅夜景】</w:t>
            </w:r>
            <w:r>
              <w:rPr>
                <w:rFonts w:hint="eastAsia" w:ascii="微软雅黑" w:hAnsi="微软雅黑" w:eastAsia="微软雅黑" w:cs="微软雅黑"/>
                <w:sz w:val="24"/>
                <w:lang w:val="en-US" w:eastAsia="zh-CN"/>
              </w:rPr>
              <w:t>(游览时间不少于180分钟）：西栅毗邻古老的京杭大运河畔，由十二个碧水环绕的岛屿组成。景区内保留了大面积的明清建筑，西栅老街横贯东西，内有纵横交叉的河道无数及形态各异的古石桥72座，真正呈现了原汁原味的江南水乡古镇的历史风貌。自行品尝当地特色小吃：三珍斋酱品、红烧羊肉、熏豆茶、三白酒、姑嫂饼、白水鱼、定胜糕……</w:t>
            </w:r>
          </w:p>
          <w:p w14:paraId="3397BD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4"/>
                <w:lang w:val="en-US" w:eastAsia="zh-CN"/>
              </w:rPr>
              <w:t>西栅的夜晚是很美的，特别是坐着乌篷船（西栅游船是不包含在门票内的，需要自行购票）泛舟河上，河面上是被灯光映照出彩色倒影的一座座古桥，顺着河道看两岸的古建筑在色彩斑斓的灯光中呈现出新的意境，新旧交替恍然如入两座古镇，一个是昨日的斑驳，一个是今日的绚烂。沉浸式感受水乡特色，仿佛梦回千年。入住酒店。</w:t>
            </w:r>
          </w:p>
          <w:p w14:paraId="28389D64">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乌镇</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eastAsia="zh-CN"/>
              </w:rPr>
              <w:t>：</w:t>
            </w:r>
            <w:r>
              <w:rPr>
                <w:rFonts w:hint="eastAsia" w:ascii="微软雅黑" w:hAnsi="微软雅黑" w:eastAsia="微软雅黑" w:cs="微软雅黑"/>
                <w:b w:val="0"/>
                <w:bCs w:val="0"/>
                <w:color w:val="auto"/>
                <w:lang w:val="en-US" w:eastAsia="zh-CN"/>
              </w:rPr>
              <w:t>乌镇两府客栈、南栅客栈、子夜2号楼、乌镇丽呈酒店、乌镇子悦花园酒店、乌镇陌上清雅酒店、乌镇优格花园、乌镇三舍里花园民宿、桐乡和平饭店、</w:t>
            </w:r>
            <w:r>
              <w:rPr>
                <w:rFonts w:hint="eastAsia" w:ascii="微软雅黑" w:hAnsi="微软雅黑" w:eastAsia="微软雅黑" w:cs="微软雅黑"/>
                <w:b w:val="0"/>
                <w:bCs w:val="0"/>
                <w:color w:val="auto"/>
                <w:sz w:val="18"/>
                <w:szCs w:val="18"/>
                <w:lang w:val="en-US" w:eastAsia="zh-CN"/>
              </w:rPr>
              <w:t>桐乡贵封酒店、</w:t>
            </w:r>
            <w:r>
              <w:rPr>
                <w:rFonts w:hint="eastAsia" w:ascii="微软雅黑" w:hAnsi="微软雅黑" w:eastAsia="微软雅黑" w:cs="微软雅黑"/>
                <w:b w:val="0"/>
                <w:bCs w:val="0"/>
                <w:color w:val="auto"/>
                <w:lang w:val="en-US" w:eastAsia="zh-CN"/>
              </w:rPr>
              <w:t>桐乡嘉德大酒店、桐乡贵封酒店、桐乡伯爵大酒店，丽呈别院云逸，嘉兴豪仕登酒店、嘉兴财富丽呈酒店、</w:t>
            </w:r>
            <w:r>
              <w:rPr>
                <w:rFonts w:hint="eastAsia" w:ascii="微软雅黑" w:hAnsi="微软雅黑" w:eastAsia="微软雅黑" w:cs="微软雅黑"/>
                <w:b w:val="0"/>
                <w:bCs w:val="0"/>
                <w:color w:val="auto"/>
                <w:sz w:val="21"/>
                <w:szCs w:val="21"/>
                <w:lang w:val="en-US" w:eastAsia="zh-CN"/>
              </w:rPr>
              <w:t>乌镇黄金水岸大酒店、乌镇梵璞主题文化酒店、云逸酒店</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drawing>
                <wp:inline distT="0" distB="0" distL="114300" distR="114300">
                  <wp:extent cx="2019935" cy="1654175"/>
                  <wp:effectExtent l="0" t="0" r="1841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019935" cy="1654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7075" cy="1645920"/>
                  <wp:effectExtent l="0" t="0" r="31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997075"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32000" cy="1648460"/>
                  <wp:effectExtent l="0" t="0" r="635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032000" cy="164846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4D377C0E">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桐乡</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苏州</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4"/>
            <w:tcBorders>
              <w:tl2br w:val="nil"/>
              <w:tr2bl w:val="nil"/>
            </w:tcBorders>
            <w:noWrap w:val="0"/>
            <w:vAlign w:val="top"/>
          </w:tcPr>
          <w:p w14:paraId="551CD471">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住宿：苏州</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8"/>
            <w:tcBorders>
              <w:tl2br w:val="nil"/>
              <w:tr2bl w:val="nil"/>
            </w:tcBorders>
            <w:noWrap w:val="0"/>
            <w:vAlign w:val="top"/>
          </w:tcPr>
          <w:p w14:paraId="78B4990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val="0"/>
                <w:bCs/>
                <w:color w:val="000000"/>
                <w:sz w:val="24"/>
                <w:szCs w:val="24"/>
                <w:lang w:val="en-US" w:eastAsia="zh-CN"/>
              </w:rPr>
              <w:t>早餐后车赴周庄（车程约1.5小时）；</w:t>
            </w:r>
            <w:r>
              <w:rPr>
                <w:rFonts w:hint="eastAsia" w:ascii="微软雅黑" w:hAnsi="微软雅黑" w:eastAsia="微软雅黑" w:cs="微软雅黑"/>
                <w:kern w:val="2"/>
                <w:sz w:val="24"/>
                <w:szCs w:val="24"/>
                <w:lang w:val="en-US" w:eastAsia="zh-CN" w:bidi="ar"/>
              </w:rPr>
              <w:t>游览</w:t>
            </w:r>
            <w:r>
              <w:rPr>
                <w:rFonts w:hint="eastAsia" w:ascii="微软雅黑" w:hAnsi="微软雅黑" w:eastAsia="微软雅黑" w:cs="微软雅黑"/>
                <w:b/>
                <w:bCs/>
                <w:color w:val="FF0000"/>
                <w:kern w:val="2"/>
                <w:sz w:val="24"/>
                <w:szCs w:val="24"/>
                <w:lang w:val="en-US" w:eastAsia="zh-CN" w:bidi="ar"/>
              </w:rPr>
              <w:t>【周庄古镇】</w:t>
            </w:r>
            <w:r>
              <w:rPr>
                <w:rFonts w:hint="eastAsia" w:ascii="微软雅黑" w:hAnsi="微软雅黑" w:eastAsia="微软雅黑" w:cs="微软雅黑"/>
                <w:color w:val="000000"/>
                <w:kern w:val="2"/>
                <w:sz w:val="24"/>
                <w:szCs w:val="24"/>
                <w:lang w:val="en-US" w:eastAsia="zh-CN" w:bidi="ar"/>
              </w:rPr>
              <w:t>（游览时间约90分钟）</w:t>
            </w:r>
            <w:r>
              <w:rPr>
                <w:rFonts w:hint="eastAsia" w:ascii="微软雅黑" w:hAnsi="微软雅黑" w:eastAsia="微软雅黑" w:cs="微软雅黑"/>
                <w:kern w:val="2"/>
                <w:sz w:val="24"/>
                <w:szCs w:val="24"/>
                <w:lang w:val="en-US" w:eastAsia="zh-CN" w:bidi="ar"/>
              </w:rPr>
              <w:t>：1984陈逸飞的一幅画，把周庄推到了世界面前。徜徉在这条900年历史的水乡石路上，黑瓦白墙的江南民居高高低低地沿河排列，斑驳的墙面简直闻得出历史的苍郁味，但朱红的窗棂却又透露出一丝活泼的生活气息。小桥流水与人家，双桥水巷摇橹船，还有沈万三的足迹待你寻访。体验那种别样的江南余韵</w:t>
            </w:r>
          </w:p>
          <w:p w14:paraId="45289F14">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2060"/>
                <w:kern w:val="2"/>
                <w:sz w:val="24"/>
                <w:szCs w:val="24"/>
                <w:lang w:val="en-US" w:eastAsia="zh-CN" w:bidi="ar"/>
              </w:rPr>
            </w:pPr>
            <w:r>
              <w:rPr>
                <w:rFonts w:hint="eastAsia" w:ascii="微软雅黑" w:hAnsi="微软雅黑" w:eastAsia="微软雅黑" w:cs="微软雅黑"/>
                <w:b/>
                <w:bCs/>
                <w:color w:val="FF0000"/>
                <w:kern w:val="2"/>
                <w:sz w:val="24"/>
                <w:szCs w:val="24"/>
                <w:lang w:val="en-US" w:eastAsia="zh-CN" w:bidi="ar"/>
              </w:rPr>
              <w:t>温馨提示：</w:t>
            </w:r>
            <w:r>
              <w:rPr>
                <w:rFonts w:hint="eastAsia" w:ascii="微软雅黑" w:hAnsi="微软雅黑" w:eastAsia="微软雅黑" w:cs="微软雅黑"/>
                <w:kern w:val="2"/>
                <w:sz w:val="24"/>
                <w:szCs w:val="24"/>
                <w:lang w:val="en-US" w:eastAsia="zh-CN" w:bidi="ar"/>
              </w:rPr>
              <w:t>由于周庄大桥受古迹保护，禁止大巴车通过，需要换乘景区电瓶车或者摆渡船驶入，</w:t>
            </w:r>
            <w:r>
              <w:rPr>
                <w:rFonts w:hint="eastAsia" w:ascii="微软雅黑" w:hAnsi="微软雅黑" w:eastAsia="微软雅黑" w:cs="微软雅黑"/>
                <w:b/>
                <w:bCs/>
                <w:color w:val="002060"/>
                <w:kern w:val="2"/>
                <w:sz w:val="24"/>
                <w:szCs w:val="24"/>
                <w:lang w:val="en-US" w:eastAsia="zh-CN" w:bidi="ar"/>
              </w:rPr>
              <w:t>电瓶车20元/人往返敬请自理，敬请自理！</w:t>
            </w:r>
          </w:p>
          <w:p w14:paraId="3C242A64">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b w:val="0"/>
                <w:bCs/>
                <w:color w:val="000000"/>
                <w:sz w:val="24"/>
                <w:szCs w:val="24"/>
                <w:lang w:val="en-US" w:eastAsia="zh-CN"/>
              </w:rPr>
              <w:t>后车赴苏州（车程约1小时），</w:t>
            </w:r>
            <w:r>
              <w:rPr>
                <w:rFonts w:hint="eastAsia" w:ascii="微软雅黑" w:hAnsi="微软雅黑" w:eastAsia="微软雅黑" w:cs="微软雅黑"/>
                <w:sz w:val="24"/>
                <w:szCs w:val="24"/>
              </w:rPr>
              <w:t>游江南四大名园之一的</w:t>
            </w:r>
            <w:r>
              <w:rPr>
                <w:rFonts w:hint="eastAsia" w:ascii="微软雅黑" w:hAnsi="微软雅黑" w:eastAsia="微软雅黑" w:cs="微软雅黑"/>
                <w:b/>
                <w:color w:val="FF0000"/>
                <w:sz w:val="24"/>
                <w:szCs w:val="24"/>
              </w:rPr>
              <w:t>【狮子林景区】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始建于公元</w:t>
            </w:r>
            <w:r>
              <w:rPr>
                <w:rFonts w:hint="eastAsia" w:ascii="微软雅黑" w:hAnsi="微软雅黑" w:eastAsia="微软雅黑" w:cs="微软雅黑"/>
                <w:sz w:val="24"/>
                <w:szCs w:val="24"/>
                <w:lang w:val="en-US" w:eastAsia="zh-CN"/>
              </w:rPr>
              <w:t>1342年，是汉族古典园林建筑代表之一；园林分祠堂、住宅与庭院三部分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多方胜景，咫尺山林，大到布局，小到亭台楼阁，都以小巧精致见长；</w:t>
            </w:r>
            <w:r>
              <w:rPr>
                <w:rFonts w:hint="eastAsia" w:ascii="微软雅黑" w:hAnsi="微软雅黑" w:eastAsia="微软雅黑" w:cs="微软雅黑"/>
                <w:sz w:val="24"/>
                <w:szCs w:val="24"/>
              </w:rPr>
              <w:t>“人道我居城市里，我疑身在万山中”，就是狮子林的真实写照</w:t>
            </w:r>
            <w:r>
              <w:rPr>
                <w:rFonts w:hint="eastAsia" w:ascii="微软雅黑" w:hAnsi="微软雅黑" w:eastAsia="微软雅黑" w:cs="微软雅黑"/>
                <w:kern w:val="2"/>
                <w:sz w:val="24"/>
                <w:szCs w:val="24"/>
                <w:lang w:val="en-US" w:eastAsia="zh-CN" w:bidi="ar"/>
              </w:rPr>
              <w:t>。</w:t>
            </w:r>
          </w:p>
          <w:p w14:paraId="109EB8D3">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游</w:t>
            </w:r>
            <w:r>
              <w:rPr>
                <w:rFonts w:hint="eastAsia" w:ascii="微软雅黑" w:hAnsi="微软雅黑" w:eastAsia="微软雅黑" w:cs="微软雅黑"/>
                <w:sz w:val="24"/>
                <w:szCs w:val="24"/>
              </w:rPr>
              <w:t>览千年古刹—</w:t>
            </w:r>
            <w:r>
              <w:rPr>
                <w:rFonts w:hint="eastAsia" w:ascii="微软雅黑" w:hAnsi="微软雅黑" w:eastAsia="微软雅黑" w:cs="微软雅黑"/>
                <w:b/>
                <w:color w:val="FF0000"/>
                <w:sz w:val="24"/>
                <w:szCs w:val="24"/>
              </w:rPr>
              <w:t>【寒山寺】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），寒拾殿、古碑廊、江村桥、古运河等；创建于梁代天监年间，初名“妙利普明寺院”。相传唐贞观年间寒山子曾在此当主持，遂改名寒山寺。唐朝诗人张继当年</w:t>
            </w:r>
            <w:r>
              <w:rPr>
                <w:rFonts w:hint="eastAsia" w:ascii="微软雅黑" w:hAnsi="微软雅黑" w:eastAsia="微软雅黑" w:cs="微软雅黑"/>
                <w:sz w:val="24"/>
                <w:szCs w:val="24"/>
                <w:lang w:eastAsia="zh-CN"/>
              </w:rPr>
              <w:t>途经</w:t>
            </w:r>
            <w:r>
              <w:rPr>
                <w:rFonts w:hint="eastAsia" w:ascii="微软雅黑" w:hAnsi="微软雅黑" w:eastAsia="微软雅黑" w:cs="微软雅黑"/>
                <w:sz w:val="24"/>
                <w:szCs w:val="24"/>
              </w:rPr>
              <w:t>寒山寺，满怀旅愁触景生情</w:t>
            </w:r>
            <w:r>
              <w:rPr>
                <w:rFonts w:hint="eastAsia" w:ascii="微软雅黑" w:hAnsi="微软雅黑" w:eastAsia="微软雅黑" w:cs="微软雅黑"/>
                <w:sz w:val="24"/>
                <w:szCs w:val="24"/>
                <w:lang w:eastAsia="zh-CN"/>
              </w:rPr>
              <w:t>地</w:t>
            </w:r>
            <w:r>
              <w:rPr>
                <w:rFonts w:hint="eastAsia" w:ascii="微软雅黑" w:hAnsi="微软雅黑" w:eastAsia="微软雅黑" w:cs="微软雅黑"/>
                <w:sz w:val="24"/>
                <w:szCs w:val="24"/>
              </w:rPr>
              <w:t>写</w:t>
            </w:r>
            <w:r>
              <w:rPr>
                <w:rFonts w:hint="eastAsia" w:ascii="微软雅黑" w:hAnsi="微软雅黑" w:eastAsia="微软雅黑" w:cs="微软雅黑"/>
                <w:sz w:val="24"/>
                <w:szCs w:val="24"/>
                <w:lang w:eastAsia="zh-CN"/>
              </w:rPr>
              <w:t>了</w:t>
            </w:r>
            <w:r>
              <w:rPr>
                <w:rFonts w:hint="eastAsia" w:ascii="微软雅黑" w:hAnsi="微软雅黑" w:eastAsia="微软雅黑" w:cs="微软雅黑"/>
                <w:sz w:val="24"/>
                <w:szCs w:val="24"/>
              </w:rPr>
              <w:t>《枫桥夜泊》诗：“月落乌啼霜满天，江枫渔火对愁眠；姑苏城外寒山寺，夜半钟声到客船。”从此，诗韵钟声，脍炙人口；寺以诗名，传播中外；</w:t>
            </w:r>
          </w:p>
          <w:p w14:paraId="20EEDCFA">
            <w:pPr>
              <w:pStyle w:val="10"/>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val="0"/>
                <w:bCs/>
                <w:color w:val="000000"/>
                <w:sz w:val="24"/>
                <w:szCs w:val="24"/>
                <w:lang w:val="en-US" w:eastAsia="zh-CN"/>
              </w:rPr>
              <w:t>晚上自行品尝苏州特色小吃，</w:t>
            </w:r>
            <w:r>
              <w:rPr>
                <w:rFonts w:hint="eastAsia" w:ascii="微软雅黑" w:hAnsi="微软雅黑" w:eastAsia="微软雅黑" w:cs="微软雅黑"/>
                <w:b/>
                <w:bCs/>
                <w:color w:val="FF0000"/>
                <w:kern w:val="2"/>
                <w:sz w:val="24"/>
                <w:szCs w:val="24"/>
                <w:lang w:val="en-US" w:eastAsia="zh-CN" w:bidi="ar-SA"/>
              </w:rPr>
              <w:t>推荐自费坐船游览【苏州古运河】</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color w:val="FF0000"/>
                <w:sz w:val="24"/>
                <w:szCs w:val="24"/>
                <w:lang w:eastAsia="zh-CN"/>
              </w:rPr>
              <w:t>游览时间</w:t>
            </w:r>
            <w:r>
              <w:rPr>
                <w:rFonts w:hint="eastAsia" w:ascii="微软雅黑" w:hAnsi="微软雅黑" w:eastAsia="微软雅黑" w:cs="微软雅黑"/>
                <w:color w:val="FF0000"/>
                <w:sz w:val="24"/>
                <w:szCs w:val="24"/>
              </w:rPr>
              <w:t>约</w:t>
            </w:r>
            <w:r>
              <w:rPr>
                <w:rFonts w:hint="eastAsia" w:ascii="微软雅黑" w:hAnsi="微软雅黑" w:eastAsia="微软雅黑" w:cs="微软雅黑"/>
                <w:color w:val="FF0000"/>
                <w:sz w:val="24"/>
                <w:szCs w:val="24"/>
                <w:lang w:val="en-US" w:eastAsia="zh-CN"/>
              </w:rPr>
              <w:t>90分钟</w:t>
            </w:r>
            <w:r>
              <w:rPr>
                <w:rFonts w:hint="eastAsia" w:ascii="微软雅黑" w:hAnsi="微软雅黑" w:eastAsia="微软雅黑" w:cs="微软雅黑"/>
                <w:color w:val="FF0000"/>
                <w:sz w:val="24"/>
                <w:szCs w:val="24"/>
                <w:lang w:eastAsia="zh-CN"/>
              </w:rPr>
              <w:t>，费用自理</w:t>
            </w:r>
            <w:r>
              <w:rPr>
                <w:rFonts w:hint="eastAsia" w:ascii="微软雅黑" w:hAnsi="微软雅黑" w:eastAsia="微软雅黑" w:cs="微软雅黑"/>
                <w:color w:val="FF0000"/>
                <w:sz w:val="24"/>
                <w:szCs w:val="24"/>
                <w:lang w:val="en-US" w:eastAsia="zh-CN"/>
              </w:rPr>
              <w:t>150元/人，含导服+车费</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kern w:val="2"/>
                <w:sz w:val="24"/>
                <w:szCs w:val="24"/>
                <w:lang w:val="en-US" w:eastAsia="zh-CN" w:bidi="ar-SA"/>
              </w:rPr>
              <w:t>：</w:t>
            </w:r>
            <w:r>
              <w:rPr>
                <w:rFonts w:hint="eastAsia" w:ascii="微软雅黑" w:hAnsi="微软雅黑" w:eastAsia="微软雅黑" w:cs="微软雅黑"/>
                <w:i w:val="0"/>
                <w:iCs w:val="0"/>
                <w:caps w:val="0"/>
                <w:color w:val="000000"/>
                <w:spacing w:val="0"/>
                <w:sz w:val="24"/>
                <w:szCs w:val="24"/>
                <w:shd w:val="clear" w:color="auto" w:fill="FFFFFF"/>
              </w:rPr>
              <w:t>沿途</w:t>
            </w:r>
            <w:r>
              <w:rPr>
                <w:rFonts w:hint="eastAsia" w:ascii="微软雅黑" w:hAnsi="微软雅黑" w:eastAsia="微软雅黑" w:cs="微软雅黑"/>
                <w:i w:val="0"/>
                <w:iCs w:val="0"/>
                <w:caps w:val="0"/>
                <w:color w:val="000000"/>
                <w:spacing w:val="0"/>
                <w:sz w:val="24"/>
                <w:szCs w:val="24"/>
                <w:shd w:val="clear" w:color="auto" w:fill="FFFFFF"/>
                <w:lang w:eastAsia="zh-CN"/>
              </w:rPr>
              <w:t>欣赏</w:t>
            </w:r>
            <w:r>
              <w:rPr>
                <w:rFonts w:hint="eastAsia" w:ascii="微软雅黑" w:hAnsi="微软雅黑" w:eastAsia="微软雅黑" w:cs="微软雅黑"/>
                <w:i w:val="0"/>
                <w:iCs w:val="0"/>
                <w:caps w:val="0"/>
                <w:color w:val="000000"/>
                <w:spacing w:val="0"/>
                <w:sz w:val="24"/>
                <w:szCs w:val="24"/>
                <w:shd w:val="clear" w:color="auto" w:fill="FFFFFF"/>
              </w:rPr>
              <w:t>盘门、胥门、金门、闾门等10座苏州古城门和风格不一的桥梁，许多桥洞下还配有精美的浮雕</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b/>
                <w:bCs/>
                <w:i w:val="0"/>
                <w:iCs w:val="0"/>
                <w:caps w:val="0"/>
                <w:color w:val="002060"/>
                <w:spacing w:val="0"/>
                <w:sz w:val="24"/>
                <w:szCs w:val="24"/>
                <w:shd w:val="clear" w:color="auto" w:fill="FFFFFF"/>
              </w:rPr>
              <w:t>船上还配有评弹演出</w:t>
            </w:r>
            <w:r>
              <w:rPr>
                <w:rFonts w:hint="eastAsia" w:ascii="微软雅黑" w:hAnsi="微软雅黑" w:eastAsia="微软雅黑" w:cs="微软雅黑"/>
                <w:i w:val="0"/>
                <w:iCs w:val="0"/>
                <w:caps w:val="0"/>
                <w:color w:val="000000"/>
                <w:spacing w:val="0"/>
                <w:sz w:val="24"/>
                <w:szCs w:val="24"/>
                <w:shd w:val="clear" w:color="auto" w:fill="FFFFFF"/>
              </w:rPr>
              <w:t>，沿途讲解，领略苏州历史典故</w:t>
            </w:r>
            <w:r>
              <w:rPr>
                <w:rFonts w:hint="eastAsia" w:ascii="微软雅黑" w:hAnsi="微软雅黑" w:eastAsia="微软雅黑" w:cs="微软雅黑"/>
                <w:i w:val="0"/>
                <w:iCs w:val="0"/>
                <w:caps w:val="0"/>
                <w:color w:val="000000"/>
                <w:spacing w:val="0"/>
                <w:sz w:val="24"/>
                <w:szCs w:val="24"/>
                <w:shd w:val="clear" w:color="auto" w:fill="FFFFFF"/>
                <w:lang w:eastAsia="zh-CN"/>
              </w:rPr>
              <w:t>的同时</w:t>
            </w:r>
            <w:r>
              <w:rPr>
                <w:rFonts w:hint="eastAsia" w:ascii="微软雅黑" w:hAnsi="微软雅黑" w:eastAsia="微软雅黑" w:cs="微软雅黑"/>
                <w:i w:val="0"/>
                <w:iCs w:val="0"/>
                <w:caps w:val="0"/>
                <w:color w:val="000000"/>
                <w:spacing w:val="0"/>
                <w:sz w:val="24"/>
                <w:szCs w:val="24"/>
                <w:shd w:val="clear" w:color="auto" w:fill="FFFFFF"/>
              </w:rPr>
              <w:t>，感受苏州古城的深厚文化内涵</w:t>
            </w:r>
            <w:r>
              <w:rPr>
                <w:rFonts w:hint="eastAsia" w:ascii="微软雅黑" w:hAnsi="微软雅黑" w:eastAsia="微软雅黑" w:cs="微软雅黑"/>
                <w:i w:val="0"/>
                <w:iCs w:val="0"/>
                <w:caps w:val="0"/>
                <w:color w:val="000000"/>
                <w:spacing w:val="0"/>
                <w:sz w:val="24"/>
                <w:szCs w:val="24"/>
                <w:shd w:val="clear" w:color="auto" w:fill="FFFFFF"/>
                <w:lang w:eastAsia="zh-CN"/>
              </w:rPr>
              <w:t>。</w:t>
            </w:r>
          </w:p>
          <w:p w14:paraId="17B8D076">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苏州</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val="0"/>
                <w:bCs w:val="0"/>
                <w:color w:val="000000"/>
                <w:sz w:val="21"/>
                <w:szCs w:val="21"/>
                <w:lang w:val="en-US" w:eastAsia="zh-CN"/>
              </w:rPr>
              <w:t>苏州智选假日酒店、斐利酒店陆慕地铁站店、苏州雅杰大酒店、清能宜尚酒店、维笙天平大酒店，苏州太湖假日酒店，高新华美达酒店，美豪丽致酒店（相城店），苏州木渎古镇风景区ROSSO酒店(渎川桥地铁站店），苏州吴中万达美华酒店，格雷斯精选酒店(昆山花桥店），格雷斯精选酒店(园区店），格雷斯精选酒店(金鸡湖店），柏颐酒店(苏州金鸡湖博览中心店），石湖智选假日酒店，苏州汾湖智选假日酒店，维也纳国际（东吴南路店），维也纳国际(高铁北站太平店），花惜美拾酒店(黑曜吴江店），宜尚酒店（吴江东太湖苏州湾店），新区智选酒店</w:t>
            </w:r>
          </w:p>
          <w:p w14:paraId="7DBB8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color w:val="auto"/>
                <w:kern w:val="0"/>
                <w:sz w:val="24"/>
                <w:szCs w:val="24"/>
                <w:vertAlign w:val="baseline"/>
                <w:lang w:val="en-US" w:eastAsia="zh-CN"/>
              </w:rPr>
            </w:pPr>
            <w:r>
              <w:rPr>
                <w:sz w:val="24"/>
                <w:szCs w:val="24"/>
              </w:rPr>
              <w:drawing>
                <wp:inline distT="0" distB="0" distL="114300" distR="114300">
                  <wp:extent cx="1958975" cy="1593850"/>
                  <wp:effectExtent l="0" t="0" r="317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958975" cy="159385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0560" cy="1597660"/>
                  <wp:effectExtent l="0" t="0" r="254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40560" cy="159766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95500" cy="1594485"/>
                  <wp:effectExtent l="0" t="0" r="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2095500" cy="1594485"/>
                          </a:xfrm>
                          <a:prstGeom prst="rect">
                            <a:avLst/>
                          </a:prstGeom>
                          <a:noFill/>
                          <a:ln>
                            <a:noFill/>
                          </a:ln>
                        </pic:spPr>
                      </pic:pic>
                    </a:graphicData>
                  </a:graphic>
                </wp:inline>
              </w:drawing>
            </w:r>
          </w:p>
        </w:tc>
      </w:tr>
      <w:tr w14:paraId="2FFA9CF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3" w:hRule="atLeast"/>
          <w:jc w:val="center"/>
        </w:trPr>
        <w:tc>
          <w:tcPr>
            <w:tcW w:w="819" w:type="dxa"/>
            <w:vMerge w:val="restart"/>
            <w:tcBorders>
              <w:tl2br w:val="nil"/>
              <w:tr2bl w:val="nil"/>
            </w:tcBorders>
            <w:noWrap w:val="0"/>
            <w:vAlign w:val="center"/>
          </w:tcPr>
          <w:p w14:paraId="011258D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1AA8D2F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2F5D6016">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72D9AE53">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2"/>
            <w:tcBorders>
              <w:tl2br w:val="nil"/>
              <w:tr2bl w:val="nil"/>
            </w:tcBorders>
            <w:noWrap w:val="0"/>
            <w:vAlign w:val="top"/>
          </w:tcPr>
          <w:p w14:paraId="7AD9BA82">
            <w:pPr>
              <w:spacing w:line="360" w:lineRule="auto"/>
              <w:ind w:right="-932" w:rightChars="-444"/>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bCs/>
                <w:color w:val="auto"/>
                <w:sz w:val="24"/>
                <w:szCs w:val="24"/>
                <w:lang w:eastAsia="zh-CN"/>
              </w:rPr>
              <w:t>苏州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湖州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杭州</w:t>
            </w:r>
          </w:p>
        </w:tc>
        <w:tc>
          <w:tcPr>
            <w:tcW w:w="2802" w:type="dxa"/>
            <w:gridSpan w:val="2"/>
            <w:tcBorders>
              <w:tl2br w:val="nil"/>
              <w:tr2bl w:val="nil"/>
            </w:tcBorders>
            <w:noWrap w:val="0"/>
            <w:vAlign w:val="top"/>
          </w:tcPr>
          <w:p w14:paraId="299E3939">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用餐：早中</w:t>
            </w:r>
          </w:p>
        </w:tc>
        <w:tc>
          <w:tcPr>
            <w:tcW w:w="3806" w:type="dxa"/>
            <w:gridSpan w:val="4"/>
            <w:tcBorders>
              <w:tl2br w:val="nil"/>
              <w:tr2bl w:val="nil"/>
            </w:tcBorders>
            <w:noWrap w:val="0"/>
            <w:vAlign w:val="top"/>
          </w:tcPr>
          <w:p w14:paraId="3879CB15">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住宿：杭州</w:t>
            </w:r>
          </w:p>
        </w:tc>
      </w:tr>
      <w:tr w14:paraId="6573C24F">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105" w:hRule="atLeast"/>
          <w:jc w:val="center"/>
        </w:trPr>
        <w:tc>
          <w:tcPr>
            <w:tcW w:w="819" w:type="dxa"/>
            <w:vMerge w:val="continue"/>
            <w:tcBorders>
              <w:tl2br w:val="nil"/>
              <w:tr2bl w:val="nil"/>
            </w:tcBorders>
            <w:noWrap w:val="0"/>
            <w:vAlign w:val="top"/>
          </w:tcPr>
          <w:p w14:paraId="1952BDC3">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8"/>
            <w:tcBorders>
              <w:tl2br w:val="nil"/>
              <w:tr2bl w:val="nil"/>
            </w:tcBorders>
            <w:noWrap w:val="0"/>
            <w:vAlign w:val="top"/>
          </w:tcPr>
          <w:p w14:paraId="65562D3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宋体"/>
                <w:color w:val="000000"/>
                <w:sz w:val="24"/>
                <w:szCs w:val="24"/>
                <w:lang w:val="en-US" w:eastAsia="zh-CN" w:bidi="ar"/>
              </w:rPr>
            </w:pPr>
            <w:r>
              <w:rPr>
                <w:rFonts w:hint="eastAsia" w:ascii="微软雅黑" w:hAnsi="微软雅黑" w:eastAsia="微软雅黑" w:cs="微软雅黑"/>
                <w:b w:val="0"/>
                <w:bCs/>
                <w:color w:val="000000"/>
                <w:sz w:val="24"/>
                <w:szCs w:val="24"/>
                <w:lang w:val="en-US" w:eastAsia="zh-CN"/>
              </w:rPr>
              <w:t>早餐后车赴湖州（车程约1.5小时）</w:t>
            </w:r>
            <w:r>
              <w:rPr>
                <w:rFonts w:hint="eastAsia" w:ascii="微软雅黑" w:hAnsi="微软雅黑" w:eastAsia="微软雅黑" w:cs="微软雅黑"/>
                <w:b w:val="0"/>
                <w:bCs/>
                <w:color w:val="000000"/>
                <w:sz w:val="24"/>
                <w:szCs w:val="24"/>
                <w:lang w:val="en-US" w:eastAsia="zh-CN" w:bidi="ar"/>
              </w:rPr>
              <w:t>，</w:t>
            </w:r>
            <w:r>
              <w:rPr>
                <w:rFonts w:hint="eastAsia" w:ascii="微软雅黑" w:hAnsi="微软雅黑" w:eastAsia="微软雅黑" w:cs="微软雅黑"/>
                <w:sz w:val="24"/>
                <w:szCs w:val="24"/>
              </w:rPr>
              <w:t>游江南六大水乡古镇之一</w:t>
            </w:r>
            <w:r>
              <w:rPr>
                <w:rFonts w:hint="eastAsia" w:ascii="微软雅黑" w:hAnsi="微软雅黑" w:eastAsia="微软雅黑" w:cs="微软雅黑"/>
                <w:b/>
                <w:color w:val="FF0000"/>
                <w:sz w:val="24"/>
                <w:szCs w:val="24"/>
              </w:rPr>
              <w:t>【南浔】</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90分钟</w:t>
            </w:r>
            <w:r>
              <w:rPr>
                <w:rFonts w:hint="eastAsia" w:ascii="微软雅黑" w:hAnsi="微软雅黑" w:eastAsia="微软雅黑" w:cs="微软雅黑"/>
                <w:sz w:val="24"/>
                <w:szCs w:val="24"/>
              </w:rPr>
              <w:t>），游览</w:t>
            </w:r>
            <w:r>
              <w:rPr>
                <w:rFonts w:hint="eastAsia" w:ascii="微软雅黑" w:hAnsi="微软雅黑" w:eastAsia="微软雅黑" w:cs="微软雅黑"/>
                <w:color w:val="000000"/>
                <w:sz w:val="24"/>
                <w:szCs w:val="24"/>
                <w:shd w:val="clear" w:color="auto" w:fill="FFFFFF"/>
              </w:rPr>
              <w:t>闻名遐迩的江南园林—小莲庄，著名私家</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"http://baike.baidu.com/view/123297.htm"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藏书楼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—嘉业堂，明清</w:t>
            </w:r>
            <w:r>
              <w:rPr>
                <w:rFonts w:hint="eastAsia" w:ascii="微软雅黑" w:hAnsi="微软雅黑" w:eastAsia="微软雅黑" w:cs="微软雅黑"/>
                <w:sz w:val="24"/>
                <w:szCs w:val="24"/>
              </w:rPr>
              <w:t>水乡</w:t>
            </w:r>
            <w:r>
              <w:rPr>
                <w:rFonts w:hint="eastAsia" w:ascii="微软雅黑" w:hAnsi="微软雅黑" w:eastAsia="微软雅黑" w:cs="微软雅黑"/>
                <w:sz w:val="24"/>
                <w:szCs w:val="24"/>
                <w:shd w:val="clear" w:color="auto" w:fill="FFFFFF"/>
              </w:rPr>
              <w:t>建</w:t>
            </w:r>
            <w:r>
              <w:rPr>
                <w:rFonts w:hint="eastAsia" w:ascii="微软雅黑" w:hAnsi="微软雅黑" w:eastAsia="微软雅黑" w:cs="微软雅黑"/>
                <w:color w:val="000000"/>
                <w:sz w:val="24"/>
                <w:szCs w:val="24"/>
                <w:shd w:val="clear" w:color="auto" w:fill="FFFFFF"/>
              </w:rPr>
              <w:t>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"http://baike.baidu.com/view/364764.htm"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百间楼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，江南第一巨宅—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"http://baike.baidu.com/view/995132.htm"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张石铭故居</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等；</w:t>
            </w:r>
            <w:r>
              <w:rPr>
                <w:rFonts w:hint="eastAsia" w:ascii="微软雅黑" w:hAnsi="微软雅黑" w:eastAsia="微软雅黑" w:cs="宋体"/>
                <w:b/>
                <w:bCs/>
                <w:color w:val="000000"/>
                <w:sz w:val="24"/>
                <w:szCs w:val="24"/>
                <w:lang w:val="en-US" w:eastAsia="zh-CN" w:bidi="ar"/>
              </w:rPr>
              <w:t>欣赏“浔爱江南，回首浪漫”别具特色的南浔水乡婚礼</w:t>
            </w:r>
            <w:r>
              <w:rPr>
                <w:rFonts w:hint="eastAsia" w:ascii="微软雅黑" w:hAnsi="微软雅黑" w:eastAsia="微软雅黑" w:cs="宋体"/>
                <w:color w:val="000000"/>
                <w:sz w:val="24"/>
                <w:szCs w:val="24"/>
                <w:lang w:val="en-US" w:eastAsia="zh-CN" w:bidi="ar"/>
              </w:rPr>
              <w:t>，体验不一样的一品水乡情。</w:t>
            </w:r>
          </w:p>
          <w:p w14:paraId="6A7A40C1">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kern w:val="2"/>
                <w:sz w:val="24"/>
                <w:szCs w:val="24"/>
                <w:lang w:val="en-US" w:eastAsia="zh-CN" w:bidi="ar-SA"/>
              </w:rPr>
              <w:t>车赴绍兴（车程约2.5小时），参观我国著名的文学家</w:t>
            </w:r>
            <w:r>
              <w:rPr>
                <w:rFonts w:hint="eastAsia" w:ascii="微软雅黑" w:hAnsi="微软雅黑" w:eastAsia="微软雅黑" w:cs="微软雅黑"/>
                <w:b/>
                <w:bCs/>
                <w:color w:val="FF0000"/>
                <w:kern w:val="2"/>
                <w:sz w:val="24"/>
                <w:szCs w:val="24"/>
                <w:lang w:val="en-US" w:eastAsia="zh-CN" w:bidi="ar-SA"/>
              </w:rPr>
              <w:t>【鲁迅故居】</w:t>
            </w:r>
            <w:r>
              <w:rPr>
                <w:rFonts w:hint="eastAsia" w:ascii="微软雅黑" w:hAnsi="微软雅黑" w:eastAsia="微软雅黑" w:cs="微软雅黑"/>
                <w:kern w:val="2"/>
                <w:sz w:val="24"/>
                <w:szCs w:val="24"/>
                <w:lang w:val="en-US" w:eastAsia="zh-CN" w:bidi="ar-SA"/>
              </w:rPr>
              <w:t>（参观时间约60分钟）：鲁迅家早年的住宿，有三味书屋、百草园、鲁迅故居等，延续绍兴古城的传统风貌，保持小桥流水人家乌篷船的生活意境，体现粉墙黛瓦坡顶青石板的建筑格调；品味鲁迅先生【三味书屋】、【少年闰土】、【孔乙己】、【阿Q正传】中所描述的场景。</w:t>
            </w:r>
          </w:p>
          <w:p w14:paraId="0870058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车赴杭州，</w:t>
            </w:r>
            <w:r>
              <w:rPr>
                <w:rFonts w:hint="eastAsia" w:ascii="微软雅黑" w:hAnsi="微软雅黑" w:eastAsia="微软雅黑" w:cs="微软雅黑"/>
                <w:b/>
                <w:bCs/>
                <w:color w:val="FF0000"/>
                <w:sz w:val="24"/>
                <w:szCs w:val="24"/>
                <w:lang w:eastAsia="zh-CN"/>
              </w:rPr>
              <w:t>推荐自费</w:t>
            </w:r>
            <w:r>
              <w:rPr>
                <w:rFonts w:hint="eastAsia" w:ascii="微软雅黑" w:hAnsi="微软雅黑" w:eastAsia="微软雅黑" w:cs="微软雅黑"/>
                <w:b/>
                <w:bCs/>
                <w:color w:val="FF0000"/>
                <w:sz w:val="24"/>
                <w:szCs w:val="24"/>
              </w:rPr>
              <w:t>游览中国最大的宋文化主题景区</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rPr>
              <w:t>宋城景区+宋城千古情表演</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游玩时间约</w:t>
            </w:r>
            <w:r>
              <w:rPr>
                <w:rFonts w:hint="eastAsia" w:ascii="微软雅黑" w:hAnsi="微软雅黑" w:eastAsia="微软雅黑" w:cs="微软雅黑"/>
                <w:color w:val="FF0000"/>
                <w:sz w:val="24"/>
                <w:szCs w:val="24"/>
                <w:lang w:val="en-US" w:eastAsia="zh-CN"/>
              </w:rPr>
              <w:t>120分钟</w:t>
            </w:r>
            <w:r>
              <w:rPr>
                <w:rFonts w:hint="eastAsia" w:ascii="微软雅黑" w:hAnsi="微软雅黑" w:eastAsia="微软雅黑" w:cs="微软雅黑"/>
                <w:color w:val="FF0000"/>
                <w:sz w:val="24"/>
                <w:szCs w:val="24"/>
              </w:rPr>
              <w:t>，客人自理</w:t>
            </w:r>
            <w:r>
              <w:rPr>
                <w:rFonts w:hint="eastAsia" w:ascii="微软雅黑" w:hAnsi="微软雅黑" w:eastAsia="微软雅黑" w:cs="微软雅黑"/>
                <w:color w:val="FF0000"/>
                <w:sz w:val="24"/>
                <w:szCs w:val="24"/>
                <w:lang w:val="en-US" w:eastAsia="zh-CN"/>
              </w:rPr>
              <w:t>32</w:t>
            </w:r>
            <w:r>
              <w:rPr>
                <w:rFonts w:hint="eastAsia" w:ascii="微软雅黑" w:hAnsi="微软雅黑" w:eastAsia="微软雅黑" w:cs="微软雅黑"/>
                <w:color w:val="FF0000"/>
                <w:sz w:val="24"/>
                <w:szCs w:val="24"/>
              </w:rPr>
              <w:t>0</w:t>
            </w:r>
            <w:r>
              <w:rPr>
                <w:rFonts w:hint="eastAsia" w:ascii="微软雅黑" w:hAnsi="微软雅黑" w:eastAsia="微软雅黑" w:cs="微软雅黑"/>
                <w:color w:val="FF0000"/>
                <w:sz w:val="24"/>
                <w:szCs w:val="24"/>
                <w:lang w:val="en-US" w:eastAsia="zh-CN"/>
              </w:rPr>
              <w:t>-350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sz w:val="24"/>
                <w:szCs w:val="24"/>
              </w:rPr>
              <w:t>：古越先民劳作生息的动人场景、南宋王朝的繁华如烟、岳飞抗金的英雄悲情、感人至深的白蛇与许仙、催人泪下的祝传说、在这里您不仅可以充分感受宋代古都昔日的繁华景象，也可以欣赏到用世界最前的手法演绎出来的一段最古老的文化记忆。</w:t>
            </w:r>
          </w:p>
          <w:p w14:paraId="12492245">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lang w:val="zh-CN"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b w:val="0"/>
                <w:bCs w:val="0"/>
                <w:lang w:val="en-US" w:eastAsia="zh-CN"/>
              </w:rPr>
              <w:t>杭州临平悦东湖美伦国际酒店、景悦雷迪森维嘉酒店、杭州好时运怿铂酒店、麦克达温德姆酒店、紫金港黄龙祈悦酒店、杭州天港漫非酒店、杭州金浦万和伴山酒店，杭州柏锦花园酒店，建国璞隐酒店，浦京花园酒店，临平大酒店，顺昌大酒店，福元东站店，雷迪森世嘉九堡，昊颐南站店，忆泊城市酒店，君尚云逸池华街店，欢迎酒店机场店，君湖国际大酒店，丰汇国际，艺龙万国西站店，开元颐居余杭店，美豪丽致西溪欢乐城，溪杏苑大酒店 ，欧亚美国际，品睿金家渡地铁站店，格雷斯金沙湖店、杭州马可·波罗花园合悦酒店、杭州西溪合悦假日酒店、杭州博京国际酒店</w:t>
            </w:r>
          </w:p>
          <w:p w14:paraId="5F82F7EA">
            <w:pPr>
              <w:keepNext w:val="0"/>
              <w:keepLines w:val="0"/>
              <w:pageBreakBefore w:val="0"/>
              <w:widowControl w:val="0"/>
              <w:kinsoku/>
              <w:wordWrap/>
              <w:overflowPunct/>
              <w:topLinePunct w:val="0"/>
              <w:autoSpaceDE/>
              <w:autoSpaceDN/>
              <w:bidi w:val="0"/>
              <w:adjustRightInd w:val="0"/>
              <w:snapToGrid w:val="0"/>
              <w:spacing w:line="240" w:lineRule="auto"/>
              <w:ind w:right="-932" w:rightChars="-444"/>
              <w:textAlignment w:val="auto"/>
              <w:rPr>
                <w:rFonts w:hint="eastAsia" w:ascii="微软雅黑" w:hAnsi="微软雅黑" w:eastAsia="宋体" w:cs="微软雅黑"/>
                <w:b w:val="0"/>
                <w:bCs/>
                <w:color w:val="auto"/>
                <w:sz w:val="24"/>
                <w:szCs w:val="24"/>
                <w:lang w:val="en-US" w:eastAsia="zh-CN"/>
              </w:rPr>
            </w:pPr>
            <w:r>
              <w:rPr>
                <w:sz w:val="24"/>
                <w:szCs w:val="24"/>
              </w:rPr>
              <w:drawing>
                <wp:inline distT="0" distB="0" distL="114300" distR="114300">
                  <wp:extent cx="2028190" cy="1654810"/>
                  <wp:effectExtent l="0" t="0" r="1016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2028190" cy="1654810"/>
                          </a:xfrm>
                          <a:prstGeom prst="rect">
                            <a:avLst/>
                          </a:prstGeom>
                          <a:noFill/>
                          <a:ln>
                            <a:noFill/>
                          </a:ln>
                        </pic:spPr>
                      </pic:pic>
                    </a:graphicData>
                  </a:graphic>
                </wp:inline>
              </w:drawing>
            </w:r>
            <w:r>
              <w:rPr>
                <w:rFonts w:hint="eastAsia"/>
                <w:sz w:val="24"/>
                <w:szCs w:val="24"/>
                <w:lang w:val="en-US" w:eastAsia="zh-CN"/>
              </w:rPr>
              <w:t xml:space="preserve"> </w:t>
            </w:r>
            <w:r>
              <w:drawing>
                <wp:inline distT="0" distB="0" distL="114300" distR="114300">
                  <wp:extent cx="2052955" cy="1645285"/>
                  <wp:effectExtent l="0" t="0" r="444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052955" cy="164528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54225" cy="1647825"/>
                  <wp:effectExtent l="0" t="0" r="317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2054225" cy="164782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D5</w:t>
            </w:r>
          </w:p>
        </w:tc>
        <w:tc>
          <w:tcPr>
            <w:tcW w:w="4747" w:type="dxa"/>
            <w:gridSpan w:val="3"/>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杭州</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1653" w:type="dxa"/>
            <w:gridSpan w:val="2"/>
            <w:tcBorders>
              <w:tl2br w:val="nil"/>
              <w:tr2bl w:val="nil"/>
            </w:tcBorders>
            <w:noWrap w:val="0"/>
            <w:vAlign w:val="top"/>
          </w:tcPr>
          <w:p w14:paraId="3352AE83">
            <w:pPr>
              <w:spacing w:line="360" w:lineRule="auto"/>
              <w:ind w:right="-932" w:rightChars="-444"/>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eastAsia="zh-CN"/>
              </w:rPr>
              <w:t>用餐：早</w:t>
            </w:r>
            <w:r>
              <w:rPr>
                <w:rFonts w:hint="eastAsia" w:ascii="微软雅黑" w:hAnsi="微软雅黑" w:eastAsia="微软雅黑" w:cs="微软雅黑"/>
                <w:b/>
                <w:bCs/>
                <w:sz w:val="24"/>
                <w:szCs w:val="24"/>
                <w:lang w:val="en-US" w:eastAsia="zh-CN"/>
              </w:rPr>
              <w:t>中</w:t>
            </w:r>
          </w:p>
        </w:tc>
        <w:tc>
          <w:tcPr>
            <w:tcW w:w="3637" w:type="dxa"/>
            <w:gridSpan w:val="3"/>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8"/>
            <w:tcBorders>
              <w:tl2br w:val="nil"/>
              <w:tr2bl w:val="nil"/>
            </w:tcBorders>
            <w:noWrap w:val="0"/>
            <w:vAlign w:val="top"/>
          </w:tcPr>
          <w:p w14:paraId="5BC0BB72">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微软雅黑" w:hAnsi="微软雅黑" w:eastAsia="微软雅黑" w:cs="黑体"/>
                <w:snapToGrid w:val="0"/>
                <w:kern w:val="0"/>
                <w:sz w:val="24"/>
                <w:szCs w:val="24"/>
                <w:lang w:eastAsia="zh-CN"/>
              </w:rPr>
            </w:pPr>
            <w:r>
              <w:rPr>
                <w:rFonts w:hint="eastAsia" w:ascii="微软雅黑" w:hAnsi="微软雅黑" w:eastAsia="微软雅黑" w:cs="微软雅黑"/>
                <w:color w:val="000000"/>
                <w:sz w:val="24"/>
                <w:szCs w:val="24"/>
                <w:shd w:val="clear" w:color="auto" w:fill="FFFFFF"/>
                <w:lang w:eastAsia="zh-CN"/>
              </w:rPr>
              <w:t>早</w:t>
            </w:r>
            <w:r>
              <w:rPr>
                <w:rFonts w:hint="eastAsia" w:ascii="微软雅黑" w:hAnsi="微软雅黑" w:eastAsia="微软雅黑" w:cs="微软雅黑"/>
                <w:sz w:val="24"/>
                <w:szCs w:val="24"/>
                <w:lang w:val="en-US" w:eastAsia="zh-CN"/>
              </w:rPr>
              <w:t>餐</w:t>
            </w:r>
            <w:r>
              <w:rPr>
                <w:rFonts w:hint="eastAsia" w:ascii="微软雅黑" w:hAnsi="微软雅黑" w:eastAsia="微软雅黑" w:cs="微软雅黑"/>
                <w:b w:val="0"/>
                <w:bCs/>
                <w:color w:val="auto"/>
                <w:sz w:val="24"/>
                <w:szCs w:val="24"/>
                <w:lang w:val="en-US" w:eastAsia="zh-CN"/>
              </w:rPr>
              <w:t>后</w:t>
            </w:r>
            <w:r>
              <w:rPr>
                <w:rFonts w:hint="eastAsia" w:ascii="微软雅黑" w:hAnsi="微软雅黑" w:eastAsia="微软雅黑" w:cs="黑体"/>
                <w:snapToGrid w:val="0"/>
                <w:kern w:val="0"/>
                <w:sz w:val="24"/>
                <w:szCs w:val="24"/>
                <w:lang w:eastAsia="zh-CN"/>
              </w:rPr>
              <w:t>参观</w:t>
            </w:r>
            <w:r>
              <w:rPr>
                <w:rFonts w:hint="eastAsia" w:ascii="微软雅黑" w:hAnsi="微软雅黑" w:eastAsia="微软雅黑" w:cs="黑体"/>
                <w:b w:val="0"/>
                <w:bCs/>
                <w:snapToGrid w:val="0"/>
                <w:kern w:val="0"/>
                <w:sz w:val="24"/>
                <w:szCs w:val="24"/>
                <w:lang w:eastAsia="zh-CN"/>
              </w:rPr>
              <w:t>中国首批</w:t>
            </w:r>
            <w:r>
              <w:rPr>
                <w:rFonts w:hint="eastAsia" w:ascii="微软雅黑" w:hAnsi="微软雅黑" w:eastAsia="微软雅黑" w:cs="黑体"/>
                <w:b w:val="0"/>
                <w:bCs/>
                <w:snapToGrid w:val="0"/>
                <w:kern w:val="0"/>
                <w:sz w:val="24"/>
                <w:szCs w:val="24"/>
                <w:lang w:val="en-US" w:eastAsia="zh-CN"/>
              </w:rPr>
              <w:t>“985工程”、“211工程”重点建设的全国重点大学之一</w:t>
            </w:r>
            <w:r>
              <w:rPr>
                <w:rFonts w:hint="eastAsia" w:ascii="微软雅黑" w:hAnsi="微软雅黑" w:eastAsia="微软雅黑" w:cs="黑体"/>
                <w:b/>
                <w:snapToGrid w:val="0"/>
                <w:color w:val="FF0000"/>
                <w:kern w:val="0"/>
                <w:sz w:val="24"/>
                <w:szCs w:val="24"/>
              </w:rPr>
              <w:t>【</w:t>
            </w:r>
            <w:r>
              <w:rPr>
                <w:rFonts w:hint="eastAsia" w:ascii="微软雅黑" w:hAnsi="微软雅黑" w:eastAsia="微软雅黑" w:cs="黑体"/>
                <w:b/>
                <w:snapToGrid w:val="0"/>
                <w:color w:val="FF0000"/>
                <w:kern w:val="0"/>
                <w:sz w:val="24"/>
                <w:szCs w:val="24"/>
                <w:lang w:eastAsia="zh-CN"/>
              </w:rPr>
              <w:t>浙江大学</w:t>
            </w:r>
            <w:r>
              <w:rPr>
                <w:rFonts w:hint="eastAsia" w:ascii="微软雅黑" w:hAnsi="微软雅黑" w:eastAsia="微软雅黑" w:cs="黑体"/>
                <w:b/>
                <w:snapToGrid w:val="0"/>
                <w:color w:val="FF0000"/>
                <w:kern w:val="0"/>
                <w:sz w:val="24"/>
                <w:szCs w:val="24"/>
              </w:rPr>
              <w:t>】</w:t>
            </w:r>
            <w:r>
              <w:rPr>
                <w:rFonts w:hint="eastAsia" w:ascii="微软雅黑" w:hAnsi="微软雅黑" w:eastAsia="微软雅黑" w:cs="黑体"/>
                <w:b w:val="0"/>
                <w:bCs/>
                <w:snapToGrid w:val="0"/>
                <w:color w:val="000000"/>
                <w:kern w:val="0"/>
                <w:sz w:val="24"/>
                <w:szCs w:val="24"/>
                <w:lang w:val="en-US" w:eastAsia="zh-CN"/>
              </w:rPr>
              <w:t>(参观时间约60分钟）</w:t>
            </w:r>
            <w:r>
              <w:rPr>
                <w:rFonts w:hint="eastAsia" w:ascii="微软雅黑" w:hAnsi="微软雅黑" w:eastAsia="微软雅黑" w:cs="黑体"/>
                <w:b w:val="0"/>
                <w:bCs/>
                <w:snapToGrid w:val="0"/>
                <w:kern w:val="0"/>
                <w:sz w:val="24"/>
                <w:szCs w:val="24"/>
                <w:lang w:eastAsia="zh-CN"/>
              </w:rPr>
              <w:t>：</w:t>
            </w:r>
            <w:r>
              <w:rPr>
                <w:rFonts w:hint="eastAsia" w:ascii="微软雅黑" w:hAnsi="微软雅黑" w:eastAsia="微软雅黑" w:cs="黑体"/>
                <w:b w:val="0"/>
                <w:bCs/>
                <w:snapToGrid w:val="0"/>
                <w:kern w:val="0"/>
                <w:sz w:val="24"/>
                <w:szCs w:val="24"/>
                <w:lang w:val="en-US" w:eastAsia="zh-CN"/>
              </w:rPr>
              <w:t>学校现有紫金港、玉泉、西溪等7个校区，参观其中1个校区的校史馆、科技馆、启真湖、南大门、求是大讲堂等，通过校史馆，了解浙大的历史与浙大的精神，走进校园，感受优美的自然景观与深厚的文化底蕴，</w:t>
            </w:r>
            <w:r>
              <w:rPr>
                <w:rFonts w:hint="eastAsia" w:ascii="微软雅黑" w:hAnsi="微软雅黑" w:eastAsia="微软雅黑" w:cs="黑体"/>
                <w:b/>
                <w:bCs w:val="0"/>
                <w:snapToGrid w:val="0"/>
                <w:kern w:val="0"/>
                <w:sz w:val="24"/>
                <w:szCs w:val="24"/>
                <w:lang w:val="en-US" w:eastAsia="zh-CN"/>
              </w:rPr>
              <w:t>与学霸面对面交流，</w:t>
            </w:r>
            <w:r>
              <w:rPr>
                <w:rFonts w:hint="eastAsia" w:ascii="微软雅黑" w:hAnsi="微软雅黑" w:eastAsia="微软雅黑" w:cs="黑体"/>
                <w:b/>
                <w:bCs w:val="0"/>
                <w:snapToGrid w:val="0"/>
                <w:kern w:val="0"/>
                <w:sz w:val="24"/>
                <w:szCs w:val="24"/>
              </w:rPr>
              <w:t>在心里许下大学心愿，种下读书种子</w:t>
            </w:r>
            <w:r>
              <w:rPr>
                <w:rFonts w:hint="eastAsia" w:ascii="微软雅黑" w:hAnsi="微软雅黑" w:eastAsia="微软雅黑" w:cs="黑体"/>
                <w:snapToGrid w:val="0"/>
                <w:kern w:val="0"/>
                <w:sz w:val="24"/>
                <w:szCs w:val="24"/>
                <w:lang w:eastAsia="zh-CN"/>
              </w:rPr>
              <w:t>；</w:t>
            </w:r>
          </w:p>
          <w:p w14:paraId="31C625C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right="0"/>
              <w:jc w:val="left"/>
              <w:textAlignment w:val="auto"/>
              <w:rPr>
                <w:rFonts w:hint="eastAsia" w:ascii="微软雅黑" w:hAnsi="微软雅黑" w:eastAsia="微软雅黑" w:cs="黑体"/>
                <w:b w:val="0"/>
                <w:bCs w:val="0"/>
                <w:snapToGrid w:val="0"/>
                <w:color w:val="0070C0"/>
                <w:kern w:val="0"/>
                <w:sz w:val="18"/>
                <w:szCs w:val="18"/>
                <w:lang w:eastAsia="zh-CN"/>
              </w:rPr>
            </w:pPr>
            <w:r>
              <w:rPr>
                <w:rFonts w:hint="eastAsia" w:ascii="微软雅黑" w:hAnsi="微软雅黑" w:eastAsia="微软雅黑"/>
                <w:color w:val="FF0000"/>
                <w:sz w:val="18"/>
                <w:szCs w:val="18"/>
                <w:shd w:val="clear"/>
              </w:rPr>
              <w:t>※</w:t>
            </w:r>
            <w:r>
              <w:rPr>
                <w:rFonts w:hint="eastAsia" w:ascii="微软雅黑" w:hAnsi="微软雅黑" w:eastAsia="微软雅黑"/>
                <w:b w:val="0"/>
                <w:bCs w:val="0"/>
                <w:color w:val="FF0000"/>
                <w:sz w:val="18"/>
                <w:szCs w:val="18"/>
                <w:shd w:val="clear"/>
                <w:lang w:val="en-US" w:eastAsia="zh-CN"/>
              </w:rPr>
              <w:t xml:space="preserve"> </w:t>
            </w:r>
            <w:r>
              <w:rPr>
                <w:rFonts w:hint="eastAsia" w:ascii="微软雅黑" w:hAnsi="微软雅黑" w:eastAsia="微软雅黑" w:cs="黑体"/>
                <w:b w:val="0"/>
                <w:bCs w:val="0"/>
                <w:snapToGrid w:val="0"/>
                <w:color w:val="0070C0"/>
                <w:kern w:val="0"/>
                <w:sz w:val="18"/>
                <w:szCs w:val="18"/>
                <w:shd w:val="clear"/>
                <w:lang w:eastAsia="zh-CN"/>
              </w:rPr>
              <w:t>当日参观场馆，根据实际开放情况而定；如遇政策性原因不允许进入浙江大学校园，则改为学校门票拍照留念，无费用可退</w:t>
            </w:r>
            <w:r>
              <w:rPr>
                <w:rFonts w:hint="eastAsia" w:ascii="微软雅黑" w:hAnsi="微软雅黑" w:eastAsia="微软雅黑" w:cs="黑体"/>
                <w:b w:val="0"/>
                <w:bCs w:val="0"/>
                <w:snapToGrid w:val="0"/>
                <w:color w:val="0070C0"/>
                <w:kern w:val="0"/>
                <w:sz w:val="18"/>
                <w:szCs w:val="18"/>
                <w:lang w:eastAsia="zh-CN"/>
              </w:rPr>
              <w:t>；</w:t>
            </w:r>
          </w:p>
          <w:p w14:paraId="6131533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shd w:val="clear" w:color="auto" w:fill="FFFFFF"/>
                <w:lang w:eastAsia="zh-CN"/>
              </w:rPr>
              <w:t>车赴西湖，</w:t>
            </w:r>
            <w:r>
              <w:rPr>
                <w:rFonts w:hint="eastAsia" w:ascii="微软雅黑" w:hAnsi="微软雅黑" w:eastAsia="微软雅黑" w:cs="微软雅黑"/>
                <w:bCs/>
                <w:color w:val="000000"/>
                <w:sz w:val="24"/>
                <w:szCs w:val="24"/>
              </w:rPr>
              <w:t>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bCs/>
                <w:color w:val="FF0000"/>
                <w:sz w:val="24"/>
                <w:szCs w:val="24"/>
              </w:rPr>
              <w:t>西湖风景区】</w:t>
            </w:r>
            <w:r>
              <w:rPr>
                <w:rFonts w:hint="eastAsia" w:ascii="微软雅黑" w:hAnsi="微软雅黑" w:eastAsia="微软雅黑" w:cs="微软雅黑"/>
                <w:sz w:val="24"/>
                <w:szCs w:val="24"/>
              </w:rPr>
              <w:t>(</w:t>
            </w:r>
            <w:r>
              <w:rPr>
                <w:rFonts w:hint="eastAsia" w:ascii="微软雅黑" w:hAnsi="微软雅黑" w:eastAsia="微软雅黑" w:cs="微软雅黑"/>
                <w:b w:val="0"/>
                <w:bCs w:val="0"/>
                <w:sz w:val="24"/>
                <w:szCs w:val="24"/>
              </w:rPr>
              <w:t>游览时间不少于90分钟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sz w:val="24"/>
                <w:szCs w:val="24"/>
                <w:lang w:val="en-US" w:eastAsia="zh-CN"/>
              </w:rPr>
              <w:t>乘游船环湖游西湖，深度赏西湖之美，</w:t>
            </w:r>
            <w:r>
              <w:rPr>
                <w:rFonts w:hint="eastAsia" w:ascii="微软雅黑" w:hAnsi="微软雅黑" w:eastAsia="微软雅黑" w:cs="微软雅黑"/>
                <w:b/>
                <w:bCs/>
                <w:color w:val="002060"/>
                <w:sz w:val="24"/>
                <w:szCs w:val="24"/>
              </w:rPr>
              <w:t>游</w:t>
            </w:r>
            <w:r>
              <w:rPr>
                <w:rFonts w:hint="eastAsia" w:ascii="微软雅黑" w:hAnsi="微软雅黑" w:eastAsia="微软雅黑" w:cs="微软雅黑"/>
                <w:b/>
                <w:bCs/>
                <w:color w:val="002060"/>
                <w:sz w:val="24"/>
                <w:szCs w:val="24"/>
                <w:lang w:eastAsia="zh-CN"/>
              </w:rPr>
              <w:t>船</w:t>
            </w:r>
            <w:r>
              <w:rPr>
                <w:rFonts w:hint="eastAsia" w:ascii="微软雅黑" w:hAnsi="微软雅黑" w:eastAsia="微软雅黑" w:cs="微软雅黑"/>
                <w:b/>
                <w:bCs/>
                <w:color w:val="002060"/>
                <w:sz w:val="24"/>
                <w:szCs w:val="24"/>
              </w:rPr>
              <w:t>为景交，费用</w:t>
            </w:r>
            <w:r>
              <w:rPr>
                <w:rFonts w:hint="eastAsia" w:ascii="微软雅黑" w:hAnsi="微软雅黑" w:eastAsia="微软雅黑" w:cs="微软雅黑"/>
                <w:b/>
                <w:bCs/>
                <w:color w:val="002060"/>
                <w:sz w:val="24"/>
                <w:szCs w:val="24"/>
                <w:lang w:val="en-US" w:eastAsia="zh-CN"/>
              </w:rPr>
              <w:t>55元/人敬请自理</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sz w:val="24"/>
                <w:szCs w:val="24"/>
                <w:lang w:val="en-US" w:eastAsia="zh-CN"/>
              </w:rPr>
              <w:t>儿童同成人价格，包含环湖游船以及导游讲解）</w:t>
            </w:r>
            <w:r>
              <w:rPr>
                <w:rFonts w:hint="eastAsia" w:ascii="微软雅黑" w:hAnsi="微软雅黑" w:eastAsia="微软雅黑" w:cs="微软雅黑"/>
                <w:spacing w:val="16"/>
                <w:sz w:val="24"/>
                <w:szCs w:val="24"/>
                <w:lang w:eastAsia="zh-CN"/>
              </w:rPr>
              <w:t>：</w:t>
            </w:r>
            <w:r>
              <w:rPr>
                <w:rFonts w:hint="eastAsia" w:ascii="微软雅黑" w:hAnsi="微软雅黑" w:eastAsia="微软雅黑" w:cs="微软雅黑"/>
                <w:bCs/>
                <w:color w:val="000000"/>
                <w:sz w:val="24"/>
                <w:szCs w:val="24"/>
              </w:rPr>
              <w:t>景区是一处以秀丽清雅的湖光山色与璀璨丰蕴的文物古迹和文化艺术交融一体的国家级风景名胜区，</w:t>
            </w:r>
            <w:r>
              <w:rPr>
                <w:rFonts w:hint="eastAsia" w:ascii="微软雅黑" w:hAnsi="微软雅黑" w:eastAsia="微软雅黑" w:cs="微软雅黑"/>
                <w:sz w:val="24"/>
                <w:szCs w:val="24"/>
              </w:rPr>
              <w:t>漫步苏堤，游览花港观鱼，远眺雷峰夕照，三潭印月，苏堤春晓，西湖十景等</w:t>
            </w:r>
            <w:r>
              <w:rPr>
                <w:rFonts w:hint="eastAsia" w:ascii="微软雅黑" w:hAnsi="微软雅黑" w:eastAsia="微软雅黑" w:cs="微软雅黑"/>
                <w:sz w:val="24"/>
                <w:szCs w:val="24"/>
                <w:lang w:eastAsia="zh-CN"/>
              </w:rPr>
              <w:t>。</w:t>
            </w:r>
          </w:p>
          <w:p w14:paraId="713541D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right="0"/>
              <w:jc w:val="left"/>
              <w:textAlignment w:val="auto"/>
              <w:rPr>
                <w:rFonts w:hint="default" w:ascii="微软雅黑" w:hAnsi="微软雅黑" w:eastAsia="微软雅黑" w:cs="微软雅黑"/>
                <w:b w:val="0"/>
                <w:bCs w:val="0"/>
                <w:color w:val="000000"/>
                <w:kern w:val="0"/>
                <w:sz w:val="24"/>
                <w:szCs w:val="24"/>
                <w:shd w:val="clear" w:color="auto" w:fill="FFFFFF"/>
                <w:lang w:val="en-US" w:eastAsia="zh-CN" w:bidi="ar"/>
              </w:rPr>
            </w:pPr>
            <w:r>
              <w:rPr>
                <w:rFonts w:hint="eastAsia" w:ascii="微软雅黑" w:hAnsi="微软雅黑" w:eastAsia="微软雅黑" w:cs="微软雅黑"/>
                <w:b/>
                <w:bCs/>
                <w:color w:val="0070C0"/>
                <w:sz w:val="18"/>
                <w:szCs w:val="18"/>
                <w:lang w:val="en-US" w:eastAsia="zh-CN"/>
              </w:rPr>
              <w:t>温馨提示：</w:t>
            </w:r>
            <w:r>
              <w:rPr>
                <w:rFonts w:hint="eastAsia" w:ascii="微软雅黑" w:hAnsi="微软雅黑" w:eastAsia="微软雅黑" w:cs="微软雅黑"/>
                <w:color w:val="0070C0"/>
                <w:sz w:val="18"/>
                <w:szCs w:val="18"/>
                <w:lang w:val="en-US" w:eastAsia="zh-CN"/>
              </w:rPr>
              <w:t>涉及黄金周，节假日，周末，西湖风景区大巴车禁止进入，客人需要换乘景区公交车，需包车20元/人敬请自理，具体当天以现场安排为准，敬请谅解！</w:t>
            </w:r>
          </w:p>
          <w:p w14:paraId="794636F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bCs/>
                <w:color w:val="FFFFFF"/>
                <w:sz w:val="24"/>
                <w:szCs w:val="24"/>
                <w:highlight w:val="darkGreen"/>
                <w:u w:val="none"/>
                <w:lang w:val="en-US" w:eastAsia="zh-CN"/>
              </w:rPr>
            </w:pPr>
            <w:r>
              <w:rPr>
                <w:rFonts w:hint="eastAsia" w:ascii="微软雅黑" w:hAnsi="微软雅黑" w:eastAsia="微软雅黑" w:cs="微软雅黑"/>
                <w:b/>
                <w:bCs/>
                <w:color w:val="002060"/>
                <w:kern w:val="0"/>
                <w:sz w:val="24"/>
                <w:szCs w:val="24"/>
                <w:u w:val="none"/>
                <w:lang w:val="en-US" w:eastAsia="zh-CN"/>
              </w:rPr>
              <w:t>14:00左右统一送站，</w:t>
            </w:r>
            <w:r>
              <w:rPr>
                <w:rFonts w:hint="eastAsia" w:ascii="微软雅黑" w:hAnsi="微软雅黑" w:eastAsia="微软雅黑" w:cs="微软雅黑"/>
                <w:b/>
                <w:bCs/>
                <w:color w:val="002060"/>
                <w:kern w:val="0"/>
                <w:sz w:val="24"/>
                <w:szCs w:val="24"/>
                <w:u w:val="none"/>
                <w:lang w:eastAsia="zh-CN"/>
              </w:rPr>
              <w:t>建议安排16:00</w:t>
            </w:r>
            <w:r>
              <w:rPr>
                <w:rFonts w:hint="eastAsia" w:ascii="微软雅黑" w:hAnsi="微软雅黑" w:eastAsia="微软雅黑" w:cs="微软雅黑"/>
                <w:b/>
                <w:bCs/>
                <w:color w:val="002060"/>
                <w:kern w:val="0"/>
                <w:sz w:val="24"/>
                <w:szCs w:val="24"/>
                <w:u w:val="none"/>
                <w:lang w:val="en-US" w:eastAsia="zh-CN"/>
              </w:rPr>
              <w:t>后的返程交通</w:t>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6A04FDD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散客拼团，</w:t>
            </w:r>
            <w:r>
              <w:rPr>
                <w:rFonts w:hint="eastAsia" w:ascii="微软雅黑" w:hAnsi="微软雅黑" w:eastAsia="微软雅黑" w:cs="微软雅黑"/>
                <w:sz w:val="21"/>
                <w:szCs w:val="21"/>
                <w:lang w:eastAsia="zh-CN"/>
              </w:rPr>
              <w:t>我们仅提供统一的免费送站服务，</w:t>
            </w:r>
            <w:r>
              <w:rPr>
                <w:rFonts w:hint="eastAsia" w:ascii="微软雅黑" w:hAnsi="微软雅黑" w:eastAsia="微软雅黑" w:cs="微软雅黑"/>
                <w:sz w:val="21"/>
                <w:szCs w:val="21"/>
              </w:rPr>
              <w:t>客人</w:t>
            </w:r>
            <w:r>
              <w:rPr>
                <w:rFonts w:hint="eastAsia" w:ascii="微软雅黑" w:hAnsi="微软雅黑" w:eastAsia="微软雅黑" w:cs="微软雅黑"/>
                <w:sz w:val="21"/>
                <w:szCs w:val="21"/>
                <w:lang w:eastAsia="zh-CN"/>
              </w:rPr>
              <w:t>可能</w:t>
            </w:r>
            <w:r>
              <w:rPr>
                <w:rFonts w:hint="eastAsia" w:ascii="微软雅黑" w:hAnsi="微软雅黑" w:eastAsia="微软雅黑" w:cs="微软雅黑"/>
                <w:sz w:val="21"/>
                <w:szCs w:val="21"/>
              </w:rPr>
              <w:t>会出现2-3个小时的候车或候机时间，请客人理解并配合。</w:t>
            </w:r>
          </w:p>
          <w:p w14:paraId="70EF0A4D">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免费送站地点仅</w:t>
            </w:r>
            <w:r>
              <w:rPr>
                <w:rFonts w:hint="eastAsia" w:ascii="微软雅黑" w:hAnsi="微软雅黑" w:eastAsia="微软雅黑" w:cs="微软雅黑"/>
                <w:sz w:val="21"/>
                <w:szCs w:val="21"/>
                <w:lang w:eastAsia="zh-CN"/>
              </w:rPr>
              <w:t>限</w:t>
            </w:r>
            <w:r>
              <w:rPr>
                <w:rFonts w:hint="eastAsia" w:ascii="微软雅黑" w:hAnsi="微软雅黑" w:eastAsia="微软雅黑" w:cs="微软雅黑"/>
                <w:sz w:val="21"/>
                <w:szCs w:val="21"/>
              </w:rPr>
              <w:t>为：</w:t>
            </w:r>
            <w:r>
              <w:rPr>
                <w:rFonts w:hint="eastAsia" w:ascii="微软雅黑" w:hAnsi="微软雅黑" w:eastAsia="微软雅黑" w:cs="微软雅黑"/>
                <w:color w:val="000000"/>
                <w:sz w:val="21"/>
                <w:szCs w:val="21"/>
                <w:lang w:eastAsia="zh-CN"/>
              </w:rPr>
              <w:t>杭州火车站、杭州东站、杭州南站、杭州萧山机场</w:t>
            </w:r>
            <w:r>
              <w:rPr>
                <w:rFonts w:hint="eastAsia" w:ascii="微软雅黑" w:hAnsi="微软雅黑" w:eastAsia="微软雅黑" w:cs="微软雅黑"/>
                <w:sz w:val="21"/>
                <w:szCs w:val="21"/>
              </w:rPr>
              <w:t>，其他地点暂不提供</w:t>
            </w:r>
            <w:r>
              <w:rPr>
                <w:rFonts w:hint="eastAsia" w:ascii="微软雅黑" w:hAnsi="微软雅黑" w:eastAsia="微软雅黑" w:cs="微软雅黑"/>
                <w:sz w:val="21"/>
                <w:szCs w:val="21"/>
                <w:lang w:eastAsia="zh-CN"/>
              </w:rPr>
              <w:t>服务</w:t>
            </w:r>
            <w:r>
              <w:rPr>
                <w:rFonts w:hint="eastAsia" w:ascii="微软雅黑" w:hAnsi="微软雅黑" w:eastAsia="微软雅黑" w:cs="微软雅黑"/>
                <w:sz w:val="21"/>
                <w:szCs w:val="21"/>
              </w:rPr>
              <w:t>！</w:t>
            </w:r>
          </w:p>
          <w:p w14:paraId="39C7B265">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如您的</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航班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车次</w:t>
            </w:r>
            <w:r>
              <w:rPr>
                <w:rFonts w:hint="eastAsia" w:ascii="微软雅黑" w:hAnsi="微软雅黑" w:eastAsia="微软雅黑" w:cs="微软雅黑"/>
                <w:b/>
                <w:bCs/>
                <w:color w:val="002060"/>
                <w:sz w:val="21"/>
                <w:szCs w:val="21"/>
              </w:rPr>
              <w:t>较</w:t>
            </w:r>
            <w:r>
              <w:rPr>
                <w:rFonts w:hint="eastAsia" w:ascii="微软雅黑" w:hAnsi="微软雅黑" w:eastAsia="微软雅黑" w:cs="微软雅黑"/>
                <w:b/>
                <w:bCs/>
                <w:color w:val="002060"/>
                <w:sz w:val="21"/>
                <w:szCs w:val="21"/>
                <w:lang w:eastAsia="zh-CN"/>
              </w:rPr>
              <w:t>早或较</w:t>
            </w:r>
            <w:r>
              <w:rPr>
                <w:rFonts w:hint="eastAsia" w:ascii="微软雅黑" w:hAnsi="微软雅黑" w:eastAsia="微软雅黑" w:cs="微软雅黑"/>
                <w:b/>
                <w:bCs/>
                <w:color w:val="002060"/>
                <w:sz w:val="21"/>
                <w:szCs w:val="21"/>
              </w:rPr>
              <w:t>晚</w:t>
            </w:r>
            <w:r>
              <w:rPr>
                <w:rFonts w:hint="eastAsia" w:ascii="微软雅黑" w:hAnsi="微软雅黑" w:eastAsia="微软雅黑" w:cs="微软雅黑"/>
                <w:sz w:val="21"/>
                <w:szCs w:val="21"/>
              </w:rPr>
              <w:t>，您可以选择自由活动后自行前往机场或者火车站，费用自理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我们</w:t>
            </w:r>
            <w:r>
              <w:rPr>
                <w:rFonts w:hint="eastAsia" w:ascii="微软雅黑" w:hAnsi="微软雅黑" w:eastAsia="微软雅黑" w:cs="微软雅黑"/>
                <w:sz w:val="21"/>
                <w:szCs w:val="21"/>
                <w:lang w:eastAsia="zh-CN"/>
              </w:rPr>
              <w:t>也</w:t>
            </w:r>
            <w:r>
              <w:rPr>
                <w:rFonts w:hint="eastAsia" w:ascii="微软雅黑" w:hAnsi="微软雅黑" w:eastAsia="微软雅黑" w:cs="微软雅黑"/>
                <w:sz w:val="21"/>
                <w:szCs w:val="21"/>
              </w:rPr>
              <w:t>可以提供有偿的</w:t>
            </w:r>
            <w:r>
              <w:rPr>
                <w:rFonts w:hint="eastAsia" w:ascii="微软雅黑" w:hAnsi="微软雅黑" w:eastAsia="微软雅黑" w:cs="微软雅黑"/>
                <w:sz w:val="21"/>
                <w:szCs w:val="21"/>
                <w:lang w:eastAsia="zh-CN"/>
              </w:rPr>
              <w:t>送</w:t>
            </w:r>
            <w:r>
              <w:rPr>
                <w:rFonts w:hint="eastAsia" w:ascii="微软雅黑" w:hAnsi="微软雅黑" w:eastAsia="微软雅黑" w:cs="微软雅黑"/>
                <w:sz w:val="21"/>
                <w:szCs w:val="21"/>
              </w:rPr>
              <w:t>站服务：250元/趟-小轿车。</w:t>
            </w:r>
          </w:p>
          <w:p w14:paraId="0FBFE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sz w:val="21"/>
                <w:szCs w:val="21"/>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color w:val="000000"/>
                <w:sz w:val="24"/>
                <w:szCs w:val="24"/>
                <w:lang w:val="en-US" w:eastAsia="zh-CN"/>
              </w:rPr>
            </w:pPr>
            <w:r>
              <w:rPr>
                <w:sz w:val="24"/>
                <w:szCs w:val="24"/>
              </w:rPr>
              <w:drawing>
                <wp:inline distT="0" distB="0" distL="114300" distR="114300">
                  <wp:extent cx="2063115" cy="1652905"/>
                  <wp:effectExtent l="0" t="0" r="13335" b="4445"/>
                  <wp:docPr id="7" name="图片 10" descr="E:/F盘（办公用）/直客图片制作/各地图片/华东/JPEG/西湖 (55).jpg西湖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E:/F盘（办公用）/直客图片制作/各地图片/华东/JPEG/西湖 (55).jpg西湖 (55)"/>
                          <pic:cNvPicPr>
                            <a:picLocks noChangeAspect="1"/>
                          </pic:cNvPicPr>
                        </pic:nvPicPr>
                        <pic:blipFill>
                          <a:blip r:embed="rId15"/>
                          <a:srcRect l="8298" r="8298"/>
                          <a:stretch>
                            <a:fillRect/>
                          </a:stretch>
                        </pic:blipFill>
                        <pic:spPr>
                          <a:xfrm>
                            <a:off x="0" y="0"/>
                            <a:ext cx="2063115" cy="16529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37715" cy="1640840"/>
                  <wp:effectExtent l="0" t="0" r="635" b="16510"/>
                  <wp:docPr id="1" name="图片 11" descr="E:/F盘（办公用）/直客图片制作/各地图片/华东/JPEG/西湖图片新图.jpg西湖图片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E:/F盘（办公用）/直客图片制作/各地图片/华东/JPEG/西湖图片新图.jpg西湖图片新图"/>
                          <pic:cNvPicPr>
                            <a:picLocks noChangeAspect="1"/>
                          </pic:cNvPicPr>
                        </pic:nvPicPr>
                        <pic:blipFill>
                          <a:blip r:embed="rId16"/>
                          <a:srcRect l="8649" r="8649"/>
                          <a:stretch>
                            <a:fillRect/>
                          </a:stretch>
                        </pic:blipFill>
                        <pic:spPr>
                          <a:xfrm>
                            <a:off x="0" y="0"/>
                            <a:ext cx="2037715" cy="164084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05635" cy="1645920"/>
                  <wp:effectExtent l="0" t="0" r="18415" b="11430"/>
                  <wp:docPr id="4" name="图片 12" descr="E:/F盘（办公用）/直客图片制作/各地图片/华东/JPEG/西湖三潭印月图.jpg西湖三潭印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E:/F盘（办公用）/直客图片制作/各地图片/华东/JPEG/西湖三潭印月图.jpg西湖三潭印月图"/>
                          <pic:cNvPicPr>
                            <a:picLocks noChangeAspect="1"/>
                          </pic:cNvPicPr>
                        </pic:nvPicPr>
                        <pic:blipFill>
                          <a:blip r:embed="rId17"/>
                          <a:srcRect l="11362" r="11362"/>
                          <a:stretch>
                            <a:fillRect/>
                          </a:stretch>
                        </pic:blipFill>
                        <pic:spPr>
                          <a:xfrm>
                            <a:off x="0" y="0"/>
                            <a:ext cx="1905635" cy="1645920"/>
                          </a:xfrm>
                          <a:prstGeom prst="rect">
                            <a:avLst/>
                          </a:prstGeom>
                          <a:noFill/>
                          <a:ln>
                            <a:noFill/>
                          </a:ln>
                        </pic:spPr>
                      </pic:pic>
                    </a:graphicData>
                  </a:graphic>
                </wp:inline>
              </w:drawing>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7"/>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w:t>
            </w:r>
            <w:r>
              <w:rPr>
                <w:rFonts w:hint="eastAsia" w:ascii="微软雅黑" w:hAnsi="微软雅黑" w:eastAsia="微软雅黑" w:cs="微软雅黑"/>
                <w:b w:val="0"/>
                <w:bCs w:val="0"/>
                <w:color w:val="000000"/>
                <w:sz w:val="21"/>
                <w:szCs w:val="21"/>
                <w:lang w:eastAsia="zh-CN"/>
              </w:rPr>
              <w:t>杭州</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7"/>
            <w:tcBorders>
              <w:tl2br w:val="nil"/>
              <w:tr2bl w:val="nil"/>
            </w:tcBorders>
            <w:noWrap w:val="0"/>
            <w:vAlign w:val="top"/>
          </w:tcPr>
          <w:p w14:paraId="4A36F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全程入住携程四钻酒店，夜宿一晚水乡乌镇</w:t>
            </w:r>
            <w:r>
              <w:rPr>
                <w:rFonts w:hint="eastAsia" w:ascii="微软雅黑" w:hAnsi="微软雅黑" w:eastAsia="微软雅黑" w:cs="微软雅黑"/>
                <w:sz w:val="21"/>
                <w:szCs w:val="21"/>
              </w:rPr>
              <w:t>，注：如遇单男单女时，游客自愿同意旅行社尽量安排三人间或加床（加床为钢丝床</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7"/>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eastAsia="zh-CN"/>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sz w:val="21"/>
                <w:szCs w:val="21"/>
                <w:lang w:eastAsia="zh-CN"/>
              </w:rPr>
              <w:t>）</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7"/>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sz w:val="18"/>
                <w:szCs w:val="18"/>
              </w:rPr>
              <w:t>十人一桌八菜一汤（若不足10人一桌，则相应减少菜量）</w:t>
            </w:r>
            <w:r>
              <w:rPr>
                <w:rFonts w:hint="eastAsia" w:ascii="微软雅黑" w:hAnsi="微软雅黑" w:eastAsia="微软雅黑" w:cs="微软雅黑"/>
                <w:sz w:val="18"/>
                <w:szCs w:val="18"/>
                <w:lang w:eastAsia="zh-CN"/>
              </w:rPr>
              <w:t>；</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7"/>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7"/>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7"/>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2F4F9D47">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5300CB96">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105DFF56">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不</w:t>
            </w:r>
          </w:p>
          <w:p w14:paraId="63ED5EC8">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10037" w:type="dxa"/>
            <w:gridSpan w:val="8"/>
            <w:tcBorders>
              <w:tl2br w:val="nil"/>
              <w:tr2bl w:val="nil"/>
            </w:tcBorders>
            <w:noWrap w:val="0"/>
            <w:vAlign w:val="center"/>
          </w:tcPr>
          <w:p w14:paraId="716A19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123C4B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w:t>
            </w:r>
            <w:r>
              <w:rPr>
                <w:rFonts w:hint="eastAsia" w:ascii="微软雅黑" w:hAnsi="微软雅黑" w:eastAsia="微软雅黑" w:cs="微软雅黑"/>
                <w:sz w:val="18"/>
                <w:szCs w:val="18"/>
                <w:lang w:eastAsia="zh-CN"/>
              </w:rPr>
              <w:t>其他如</w:t>
            </w:r>
            <w:r>
              <w:rPr>
                <w:rFonts w:hint="eastAsia" w:ascii="微软雅黑" w:hAnsi="微软雅黑" w:eastAsia="微软雅黑" w:cs="微软雅黑"/>
                <w:sz w:val="18"/>
                <w:szCs w:val="18"/>
              </w:rPr>
              <w:t>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3BE71E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15CE21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4A6379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p w14:paraId="469B3C47">
            <w:pPr>
              <w:pStyle w:val="2"/>
              <w:ind w:left="0" w:leftChars="0" w:firstLine="0" w:firstLineChars="0"/>
              <w:rPr>
                <w:rFonts w:hint="eastAsia" w:ascii="微软雅黑" w:hAnsi="微软雅黑" w:eastAsia="微软雅黑" w:cs="微软雅黑"/>
                <w:b/>
                <w:bCs/>
                <w:color w:val="0070C0"/>
                <w:sz w:val="18"/>
                <w:szCs w:val="18"/>
                <w:lang w:val="en-US" w:eastAsia="zh-CN"/>
              </w:rPr>
            </w:pPr>
            <w:r>
              <w:rPr>
                <w:rFonts w:hint="eastAsia" w:ascii="微软雅黑" w:hAnsi="微软雅黑" w:eastAsia="微软雅黑" w:cs="微软雅黑"/>
                <w:sz w:val="18"/>
                <w:szCs w:val="18"/>
                <w:lang w:val="en-US" w:eastAsia="zh-CN"/>
              </w:rPr>
              <w:t>6.景交：</w:t>
            </w:r>
            <w:r>
              <w:rPr>
                <w:rFonts w:hint="eastAsia" w:ascii="微软雅黑" w:hAnsi="微软雅黑" w:eastAsia="微软雅黑" w:cs="微软雅黑"/>
                <w:b/>
                <w:bCs/>
                <w:color w:val="0070C0"/>
                <w:sz w:val="18"/>
                <w:szCs w:val="18"/>
                <w:lang w:val="en-US" w:eastAsia="zh-CN"/>
              </w:rPr>
              <w:t>1、周庄古镇电瓶车20元/人（必消）；2、杭州西湖游船55元/人；3、西湖景交20元/人</w:t>
            </w:r>
          </w:p>
          <w:p w14:paraId="1C4CAC0C">
            <w:pPr>
              <w:pStyle w:val="2"/>
              <w:ind w:left="0" w:leftChars="0" w:right="0" w:rightChars="0" w:firstLine="0" w:firstLineChars="0"/>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b w:val="0"/>
                <w:bCs w:val="0"/>
                <w:color w:val="auto"/>
                <w:sz w:val="18"/>
                <w:szCs w:val="18"/>
                <w:lang w:val="en-US" w:eastAsia="zh-CN"/>
              </w:rPr>
              <w:t>7.耳麦：</w:t>
            </w:r>
            <w:r>
              <w:rPr>
                <w:rFonts w:hint="eastAsia" w:ascii="微软雅黑" w:hAnsi="微软雅黑" w:eastAsia="微软雅黑" w:cs="微软雅黑"/>
                <w:bCs/>
                <w:sz w:val="18"/>
                <w:szCs w:val="18"/>
                <w:lang w:val="en-US" w:eastAsia="zh-CN"/>
              </w:rPr>
              <w:t>华东许多景区已明令禁止导游使用“小蜜蜂“扩音器，为了提升游客体验和环境安静，导游会推荐无线耳麦，</w:t>
            </w:r>
            <w:r>
              <w:rPr>
                <w:rFonts w:hint="eastAsia" w:ascii="微软雅黑" w:hAnsi="微软雅黑" w:eastAsia="微软雅黑" w:cs="微软雅黑"/>
                <w:b/>
                <w:bCs w:val="0"/>
                <w:color w:val="0070C0"/>
                <w:sz w:val="18"/>
                <w:szCs w:val="18"/>
                <w:lang w:val="en-US" w:eastAsia="zh-CN"/>
              </w:rPr>
              <w:t>全程20元/人，自愿使用绝不强制</w:t>
            </w:r>
            <w:r>
              <w:rPr>
                <w:rFonts w:hint="eastAsia" w:ascii="微软雅黑" w:hAnsi="微软雅黑" w:eastAsia="微软雅黑" w:cs="微软雅黑"/>
                <w:bCs/>
                <w:sz w:val="18"/>
                <w:szCs w:val="18"/>
                <w:lang w:val="en-US" w:eastAsia="zh-CN"/>
              </w:rPr>
              <w:t>；如不愿意使用耳麦，请紧跟导游步伐，敬请知晓</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8"/>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1.</w:t>
            </w:r>
            <w:r>
              <w:rPr>
                <w:rFonts w:hint="eastAsia" w:ascii="微软雅黑" w:hAnsi="微软雅黑" w:eastAsia="微软雅黑" w:cs="微软雅黑"/>
                <w:b w:val="0"/>
                <w:bCs w:val="0"/>
                <w:color w:val="000000"/>
                <w:sz w:val="18"/>
                <w:szCs w:val="18"/>
              </w:rPr>
              <w:t>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2.</w:t>
            </w:r>
            <w:r>
              <w:rPr>
                <w:rFonts w:hint="eastAsia" w:ascii="微软雅黑" w:hAnsi="微软雅黑" w:eastAsia="微软雅黑" w:cs="微软雅黑"/>
                <w:b w:val="0"/>
                <w:bCs w:val="0"/>
                <w:color w:val="000000"/>
                <w:sz w:val="18"/>
                <w:szCs w:val="18"/>
              </w:rPr>
              <w:t>以上城市之间的行程及景点时间有可能互调，但不减少景点；因不可</w:t>
            </w:r>
            <w:r>
              <w:rPr>
                <w:rFonts w:hint="eastAsia" w:ascii="微软雅黑" w:hAnsi="微软雅黑" w:eastAsia="微软雅黑" w:cs="微软雅黑"/>
                <w:b w:val="0"/>
                <w:bCs w:val="0"/>
                <w:color w:val="000000"/>
                <w:sz w:val="18"/>
                <w:szCs w:val="18"/>
                <w:lang w:eastAsia="zh-CN"/>
              </w:rPr>
              <w:t>抗力</w:t>
            </w:r>
            <w:r>
              <w:rPr>
                <w:rFonts w:hint="eastAsia" w:ascii="微软雅黑" w:hAnsi="微软雅黑" w:eastAsia="微软雅黑" w:cs="微软雅黑"/>
                <w:b w:val="0"/>
                <w:bCs w:val="0"/>
                <w:color w:val="000000"/>
                <w:sz w:val="18"/>
                <w:szCs w:val="18"/>
              </w:rPr>
              <w:t>因素</w:t>
            </w:r>
            <w:r>
              <w:rPr>
                <w:rFonts w:hint="eastAsia" w:ascii="微软雅黑" w:hAnsi="微软雅黑" w:eastAsia="微软雅黑" w:cs="微软雅黑"/>
                <w:b w:val="0"/>
                <w:bCs w:val="0"/>
                <w:color w:val="000000"/>
                <w:sz w:val="18"/>
                <w:szCs w:val="18"/>
                <w:lang w:eastAsia="zh-CN"/>
              </w:rPr>
              <w:t>造成</w:t>
            </w:r>
            <w:r>
              <w:rPr>
                <w:rFonts w:hint="eastAsia" w:ascii="微软雅黑" w:hAnsi="微软雅黑" w:eastAsia="微软雅黑" w:cs="微软雅黑"/>
                <w:b w:val="0"/>
                <w:bCs w:val="0"/>
                <w:color w:val="000000"/>
                <w:sz w:val="18"/>
                <w:szCs w:val="18"/>
              </w:rPr>
              <w:t>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3.</w:t>
            </w:r>
            <w:r>
              <w:rPr>
                <w:rFonts w:hint="eastAsia" w:ascii="微软雅黑" w:hAnsi="微软雅黑" w:eastAsia="微软雅黑" w:cs="微软雅黑"/>
                <w:b w:val="0"/>
                <w:bCs w:val="0"/>
                <w:color w:val="000000"/>
                <w:sz w:val="18"/>
                <w:szCs w:val="18"/>
              </w:rPr>
              <w:t>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4.</w:t>
            </w:r>
            <w:r>
              <w:rPr>
                <w:rFonts w:hint="eastAsia" w:ascii="微软雅黑" w:hAnsi="微软雅黑" w:eastAsia="微软雅黑" w:cs="微软雅黑"/>
                <w:b w:val="0"/>
                <w:bCs w:val="0"/>
                <w:color w:val="000000"/>
                <w:sz w:val="18"/>
                <w:szCs w:val="18"/>
              </w:rPr>
              <w:t>此行程仅为参考行程，在不降低接待标准的情况下我社保留调整景点游览顺序和住宿地点的权利！</w:t>
            </w:r>
            <w:r>
              <w:rPr>
                <w:rFonts w:hint="eastAsia" w:ascii="微软雅黑" w:hAnsi="微软雅黑" w:eastAsia="微软雅黑" w:cs="微软雅黑"/>
                <w:b w:val="0"/>
                <w:bCs w:val="0"/>
                <w:color w:val="000000"/>
                <w:sz w:val="18"/>
                <w:szCs w:val="18"/>
                <w:lang w:eastAsia="zh-CN"/>
              </w:rPr>
              <w:t>如遇不可抗力</w:t>
            </w:r>
            <w:r>
              <w:rPr>
                <w:rFonts w:hint="eastAsia" w:ascii="微软雅黑" w:hAnsi="微软雅黑" w:eastAsia="微软雅黑" w:cs="微软雅黑"/>
                <w:b w:val="0"/>
                <w:bCs w:val="0"/>
                <w:color w:val="000000"/>
                <w:sz w:val="18"/>
                <w:szCs w:val="18"/>
              </w:rPr>
              <w:t>因素(如自然原因、火车票、机票国家政策性调价</w:t>
            </w:r>
            <w:r>
              <w:rPr>
                <w:rFonts w:hint="eastAsia" w:ascii="微软雅黑" w:hAnsi="微软雅黑" w:eastAsia="微软雅黑" w:cs="微软雅黑"/>
                <w:b w:val="0"/>
                <w:bCs w:val="0"/>
                <w:color w:val="000000"/>
                <w:sz w:val="18"/>
                <w:szCs w:val="18"/>
                <w:lang w:eastAsia="zh-CN"/>
              </w:rPr>
              <w:t>或</w:t>
            </w:r>
            <w:r>
              <w:rPr>
                <w:rFonts w:hint="eastAsia" w:ascii="微软雅黑" w:hAnsi="微软雅黑" w:eastAsia="微软雅黑" w:cs="微软雅黑"/>
                <w:b w:val="0"/>
                <w:bCs w:val="0"/>
                <w:color w:val="000000"/>
                <w:sz w:val="18"/>
                <w:szCs w:val="18"/>
              </w:rPr>
              <w:t>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5.本产品为包价旅游产品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p w14:paraId="0E2D25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21"/>
                <w:szCs w:val="21"/>
                <w:lang w:val="en-US" w:eastAsia="zh-CN"/>
              </w:rPr>
              <w:t>6.</w:t>
            </w:r>
            <w:r>
              <w:rPr>
                <w:rFonts w:hint="eastAsia" w:ascii="微软雅黑" w:hAnsi="微软雅黑" w:eastAsia="微软雅黑" w:cs="微软雅黑"/>
                <w:b w:val="0"/>
                <w:bCs w:val="0"/>
                <w:color w:val="000000"/>
                <w:sz w:val="18"/>
                <w:szCs w:val="18"/>
                <w:lang w:val="en-US" w:eastAsia="zh-CN"/>
              </w:rPr>
              <w:t>受特殊节假日、重大活动、临时管制、酒店资源监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w:t>
            </w:r>
            <w:r>
              <w:rPr>
                <w:rFonts w:hint="eastAsia" w:ascii="微软雅黑" w:hAnsi="微软雅黑" w:eastAsia="微软雅黑" w:cs="微软雅黑"/>
                <w:b w:val="0"/>
                <w:bCs w:val="0"/>
                <w:color w:val="7030A0"/>
                <w:sz w:val="21"/>
                <w:szCs w:val="21"/>
                <w:lang w:eastAsia="zh-CN"/>
              </w:rPr>
              <w:t>时</w:t>
            </w:r>
            <w:r>
              <w:rPr>
                <w:rFonts w:hint="eastAsia" w:ascii="微软雅黑" w:hAnsi="微软雅黑" w:eastAsia="微软雅黑" w:cs="微软雅黑"/>
                <w:b w:val="0"/>
                <w:bCs w:val="0"/>
                <w:color w:val="7030A0"/>
                <w:sz w:val="21"/>
                <w:szCs w:val="21"/>
              </w:rPr>
              <w:t>没有向旅行社提前说明，报名后旅行社为保留客人机票位置向航空公司支付了机票定金(或全款</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w:t>
            </w:r>
            <w:r>
              <w:rPr>
                <w:rFonts w:hint="eastAsia" w:ascii="微软雅黑" w:hAnsi="微软雅黑" w:eastAsia="微软雅黑" w:cs="微软雅黑"/>
                <w:b w:val="0"/>
                <w:bCs w:val="0"/>
                <w:color w:val="7030A0"/>
                <w:sz w:val="21"/>
                <w:szCs w:val="21"/>
                <w:lang w:eastAsia="zh-CN"/>
              </w:rPr>
              <w:t>最高人民法院</w:t>
            </w:r>
            <w:r>
              <w:rPr>
                <w:rFonts w:hint="eastAsia" w:ascii="微软雅黑" w:hAnsi="微软雅黑" w:eastAsia="微软雅黑" w:cs="微软雅黑"/>
                <w:b w:val="0"/>
                <w:bCs w:val="0"/>
                <w:color w:val="7030A0"/>
                <w:sz w:val="21"/>
                <w:szCs w:val="21"/>
              </w:rPr>
              <w:t>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5BE7E13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shd w:val="clear" w:color="auto" w:fill="2D61B7"/>
            <w:noWrap w:val="0"/>
            <w:vAlign w:val="top"/>
          </w:tcPr>
          <w:p w14:paraId="6A74C9F6">
            <w:pPr>
              <w:spacing w:line="360" w:lineRule="auto"/>
              <w:ind w:right="-151" w:rightChars="-7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FFFFFF"/>
                <w:kern w:val="0"/>
                <w:sz w:val="36"/>
                <w:szCs w:val="36"/>
                <w:vertAlign w:val="baseline"/>
              </w:rPr>
              <w:t>产品合同补充协议</w:t>
            </w:r>
          </w:p>
        </w:tc>
      </w:tr>
      <w:tr w14:paraId="71D0E52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top"/>
          </w:tcPr>
          <w:p w14:paraId="0310DC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国内旅游合同补充条款（自费（另付费））项目补充确认书</w:t>
            </w:r>
          </w:p>
          <w:p w14:paraId="59DB779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14:paraId="21410D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2.以下自费项目内容及价格明细如下，请本着丰富行程的目的自行、自主、自愿选择。费用交由成都报名社或当地导游。</w:t>
            </w:r>
          </w:p>
          <w:tbl>
            <w:tblPr>
              <w:tblStyle w:val="6"/>
              <w:tblW w:w="0" w:type="auto"/>
              <w:jc w:val="center"/>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Layout w:type="fixed"/>
              <w:tblCellMar>
                <w:top w:w="0" w:type="dxa"/>
                <w:left w:w="108" w:type="dxa"/>
                <w:bottom w:w="0" w:type="dxa"/>
                <w:right w:w="108" w:type="dxa"/>
              </w:tblCellMar>
            </w:tblPr>
            <w:tblGrid>
              <w:gridCol w:w="3884"/>
              <w:gridCol w:w="1607"/>
              <w:gridCol w:w="1670"/>
              <w:gridCol w:w="2746"/>
            </w:tblGrid>
            <w:tr w14:paraId="451D12B5">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259" w:hRule="atLeast"/>
                <w:jc w:val="center"/>
              </w:trPr>
              <w:tc>
                <w:tcPr>
                  <w:tcW w:w="3884" w:type="dxa"/>
                  <w:tcBorders>
                    <w:tl2br w:val="nil"/>
                    <w:tr2bl w:val="nil"/>
                  </w:tcBorders>
                  <w:noWrap w:val="0"/>
                  <w:vAlign w:val="center"/>
                </w:tcPr>
                <w:p w14:paraId="4003FE9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项  目</w:t>
                  </w:r>
                </w:p>
              </w:tc>
              <w:tc>
                <w:tcPr>
                  <w:tcW w:w="1607" w:type="dxa"/>
                  <w:tcBorders>
                    <w:tl2br w:val="nil"/>
                    <w:tr2bl w:val="nil"/>
                  </w:tcBorders>
                  <w:noWrap w:val="0"/>
                  <w:vAlign w:val="center"/>
                </w:tcPr>
                <w:p w14:paraId="388E07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价 格</w:t>
                  </w:r>
                </w:p>
              </w:tc>
              <w:tc>
                <w:tcPr>
                  <w:tcW w:w="1670" w:type="dxa"/>
                  <w:tcBorders>
                    <w:tl2br w:val="nil"/>
                    <w:tr2bl w:val="nil"/>
                  </w:tcBorders>
                  <w:noWrap w:val="0"/>
                  <w:vAlign w:val="center"/>
                </w:tcPr>
                <w:p w14:paraId="1FB47F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时 间</w:t>
                  </w:r>
                </w:p>
              </w:tc>
              <w:tc>
                <w:tcPr>
                  <w:tcW w:w="2746" w:type="dxa"/>
                  <w:vMerge w:val="restart"/>
                  <w:tcBorders>
                    <w:tl2br w:val="nil"/>
                    <w:tr2bl w:val="nil"/>
                  </w:tcBorders>
                  <w:noWrap w:val="0"/>
                  <w:vAlign w:val="center"/>
                </w:tcPr>
                <w:p w14:paraId="075AA5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21"/>
                      <w:szCs w:val="21"/>
                      <w:lang w:val="en-US" w:eastAsia="zh-CN"/>
                    </w:rPr>
                    <w:t>费用已含车费、导服、门票，特殊免票证件以及70岁以上老人无优惠</w:t>
                  </w:r>
                </w:p>
              </w:tc>
            </w:tr>
            <w:tr w14:paraId="0C0A1BD4">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76741B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杭州【宋城景区+宋城千古情演出】</w:t>
                  </w:r>
                </w:p>
              </w:tc>
              <w:tc>
                <w:tcPr>
                  <w:tcW w:w="1607" w:type="dxa"/>
                  <w:tcBorders>
                    <w:tl2br w:val="nil"/>
                    <w:tr2bl w:val="nil"/>
                  </w:tcBorders>
                  <w:noWrap w:val="0"/>
                  <w:vAlign w:val="center"/>
                </w:tcPr>
                <w:p w14:paraId="07341F3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320</w:t>
                  </w:r>
                </w:p>
              </w:tc>
              <w:tc>
                <w:tcPr>
                  <w:tcW w:w="1670" w:type="dxa"/>
                  <w:tcBorders>
                    <w:tl2br w:val="nil"/>
                    <w:tr2bl w:val="nil"/>
                  </w:tcBorders>
                  <w:noWrap w:val="0"/>
                  <w:vAlign w:val="center"/>
                </w:tcPr>
                <w:p w14:paraId="7828869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2.5小时（含车程）</w:t>
                  </w:r>
                </w:p>
              </w:tc>
              <w:tc>
                <w:tcPr>
                  <w:tcW w:w="2746" w:type="dxa"/>
                  <w:vMerge w:val="continue"/>
                  <w:tcBorders>
                    <w:tl2br w:val="nil"/>
                    <w:tr2bl w:val="nil"/>
                  </w:tcBorders>
                  <w:noWrap w:val="0"/>
                  <w:vAlign w:val="center"/>
                </w:tcPr>
                <w:p w14:paraId="7CA9B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r w14:paraId="62977F80">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286324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auto"/>
                      <w:sz w:val="18"/>
                      <w:szCs w:val="18"/>
                      <w:lang w:eastAsia="zh-CN"/>
                    </w:rPr>
                    <w:t>苏州</w:t>
                  </w:r>
                  <w:r>
                    <w:rPr>
                      <w:rFonts w:hint="eastAsia" w:ascii="微软雅黑" w:hAnsi="微软雅黑" w:eastAsia="微软雅黑" w:cs="微软雅黑"/>
                      <w:b w:val="0"/>
                      <w:bCs w:val="0"/>
                      <w:color w:val="auto"/>
                      <w:sz w:val="18"/>
                      <w:szCs w:val="18"/>
                    </w:rPr>
                    <w:t>【古运河</w:t>
                  </w:r>
                  <w:r>
                    <w:rPr>
                      <w:rFonts w:hint="eastAsia" w:ascii="微软雅黑" w:hAnsi="微软雅黑" w:eastAsia="微软雅黑" w:cs="微软雅黑"/>
                      <w:b w:val="0"/>
                      <w:bCs w:val="0"/>
                      <w:color w:val="auto"/>
                      <w:sz w:val="18"/>
                      <w:szCs w:val="18"/>
                      <w:lang w:eastAsia="zh-CN"/>
                    </w:rPr>
                    <w:t>游船</w:t>
                  </w:r>
                  <w:r>
                    <w:rPr>
                      <w:rFonts w:hint="eastAsia" w:ascii="微软雅黑" w:hAnsi="微软雅黑" w:eastAsia="微软雅黑" w:cs="微软雅黑"/>
                      <w:b w:val="0"/>
                      <w:bCs w:val="0"/>
                      <w:color w:val="auto"/>
                      <w:sz w:val="18"/>
                      <w:szCs w:val="18"/>
                      <w:lang w:val="en-US" w:eastAsia="zh-CN"/>
                    </w:rPr>
                    <w:t>+评弹</w:t>
                  </w:r>
                  <w:r>
                    <w:rPr>
                      <w:rFonts w:hint="eastAsia" w:ascii="微软雅黑" w:hAnsi="微软雅黑" w:eastAsia="微软雅黑" w:cs="微软雅黑"/>
                      <w:b w:val="0"/>
                      <w:bCs w:val="0"/>
                      <w:color w:val="auto"/>
                      <w:sz w:val="18"/>
                      <w:szCs w:val="18"/>
                    </w:rPr>
                    <w:t>】</w:t>
                  </w:r>
                </w:p>
              </w:tc>
              <w:tc>
                <w:tcPr>
                  <w:tcW w:w="1607" w:type="dxa"/>
                  <w:tcBorders>
                    <w:tl2br w:val="nil"/>
                    <w:tr2bl w:val="nil"/>
                  </w:tcBorders>
                  <w:noWrap w:val="0"/>
                  <w:vAlign w:val="center"/>
                </w:tcPr>
                <w:p w14:paraId="1C0CFC8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150</w:t>
                  </w:r>
                </w:p>
              </w:tc>
              <w:tc>
                <w:tcPr>
                  <w:tcW w:w="1670" w:type="dxa"/>
                  <w:tcBorders>
                    <w:tl2br w:val="nil"/>
                    <w:tr2bl w:val="nil"/>
                  </w:tcBorders>
                  <w:noWrap w:val="0"/>
                  <w:vAlign w:val="center"/>
                </w:tcPr>
                <w:p w14:paraId="7EA3B5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1.5小时（含车程）</w:t>
                  </w:r>
                </w:p>
              </w:tc>
              <w:tc>
                <w:tcPr>
                  <w:tcW w:w="2746" w:type="dxa"/>
                  <w:vMerge w:val="continue"/>
                  <w:tcBorders>
                    <w:tl2br w:val="nil"/>
                    <w:tr2bl w:val="nil"/>
                  </w:tcBorders>
                  <w:noWrap w:val="0"/>
                  <w:vAlign w:val="center"/>
                </w:tcPr>
                <w:p w14:paraId="3568A94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bl>
          <w:p w14:paraId="30917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3.旅游者在选择之前务必慎重考虑，一旦确认参加并付费后将无法退款；</w:t>
            </w:r>
          </w:p>
          <w:p w14:paraId="53BAFE7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4.旅游者如果希望参加行程中未列的自费项目，请务必在自费同意书上签字确认；如发生纠纷，旅行社将把旅游者签字确认的文件作为处理依据，以保证双方的合法权益；</w:t>
            </w:r>
          </w:p>
          <w:p w14:paraId="5BB722C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5.如旅游者不参加自费项目的，将根据行程安排的内容进行活动（不参加自费的请在自费景点附近等候）。</w:t>
            </w:r>
          </w:p>
          <w:p w14:paraId="3F190F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6.如若自行购票又需要享受旅游车和导游服务，需要支付100元/人/点的服务费；</w:t>
            </w:r>
          </w:p>
          <w:p w14:paraId="78106E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旅游者（签字）：                                 旅行社（签字/盖章）：                   </w:t>
            </w:r>
          </w:p>
          <w:p w14:paraId="33D83CA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 xml:space="preserve">日期：                                          日期：                    </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w:t>
            </w:r>
            <w:r>
              <w:rPr>
                <w:rFonts w:hint="eastAsia" w:ascii="微软雅黑" w:hAnsi="微软雅黑" w:eastAsia="微软雅黑" w:cs="微软雅黑"/>
                <w:color w:val="000000"/>
                <w:sz w:val="18"/>
                <w:szCs w:val="18"/>
              </w:rPr>
              <w:t>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2.</w:t>
            </w:r>
            <w:r>
              <w:rPr>
                <w:rFonts w:hint="eastAsia" w:ascii="微软雅黑" w:hAnsi="微软雅黑" w:eastAsia="微软雅黑" w:cs="微软雅黑"/>
                <w:color w:val="000000"/>
                <w:sz w:val="18"/>
                <w:szCs w:val="18"/>
              </w:rPr>
              <w:t>此团费为提前付费采购的团队优惠价，游客旅游途中自愿放弃的景点、餐、交通及住宿等，旅行社将不退还费用（如是散客拼团行程非独立成团的，请在</w:t>
            </w:r>
            <w:r>
              <w:rPr>
                <w:rFonts w:hint="eastAsia" w:ascii="微软雅黑" w:hAnsi="微软雅黑" w:eastAsia="微软雅黑" w:cs="微软雅黑"/>
                <w:color w:val="000000"/>
                <w:sz w:val="18"/>
                <w:szCs w:val="18"/>
                <w:lang w:eastAsia="zh-CN"/>
              </w:rPr>
              <w:t>签订</w:t>
            </w:r>
            <w:r>
              <w:rPr>
                <w:rFonts w:hint="eastAsia" w:ascii="微软雅黑" w:hAnsi="微软雅黑" w:eastAsia="微软雅黑" w:cs="微软雅黑"/>
                <w:color w:val="000000"/>
                <w:sz w:val="18"/>
                <w:szCs w:val="18"/>
              </w:rPr>
              <w:t>旅游合同时注明</w:t>
            </w:r>
            <w:r>
              <w:rPr>
                <w:rFonts w:hint="eastAsia" w:ascii="微软雅黑" w:hAnsi="微软雅黑" w:eastAsia="微软雅黑" w:cs="微软雅黑"/>
                <w:color w:val="000000"/>
                <w:sz w:val="18"/>
                <w:szCs w:val="18"/>
                <w:lang w:eastAsia="zh-CN"/>
              </w:rPr>
              <w:t>签订</w:t>
            </w:r>
            <w:r>
              <w:rPr>
                <w:rFonts w:hint="eastAsia" w:ascii="微软雅黑" w:hAnsi="微软雅黑" w:eastAsia="微软雅黑" w:cs="微软雅黑"/>
                <w:color w:val="000000"/>
                <w:sz w:val="18"/>
                <w:szCs w:val="18"/>
              </w:rPr>
              <w:t>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3.</w:t>
            </w:r>
            <w:r>
              <w:rPr>
                <w:rFonts w:hint="eastAsia" w:ascii="微软雅黑" w:hAnsi="微软雅黑" w:eastAsia="微软雅黑" w:cs="微软雅黑"/>
                <w:color w:val="000000"/>
                <w:sz w:val="18"/>
                <w:szCs w:val="18"/>
              </w:rPr>
              <w:t>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4.</w:t>
            </w:r>
            <w:r>
              <w:rPr>
                <w:rFonts w:hint="eastAsia" w:ascii="微软雅黑" w:hAnsi="微软雅黑" w:eastAsia="微软雅黑" w:cs="微软雅黑"/>
                <w:color w:val="000000"/>
                <w:sz w:val="18"/>
                <w:szCs w:val="18"/>
              </w:rPr>
              <w:t>由于此行程</w:t>
            </w:r>
            <w:r>
              <w:rPr>
                <w:rFonts w:hint="eastAsia" w:ascii="微软雅黑" w:hAnsi="微软雅黑" w:eastAsia="微软雅黑" w:cs="微软雅黑"/>
                <w:color w:val="000000"/>
                <w:sz w:val="18"/>
                <w:szCs w:val="18"/>
                <w:lang w:eastAsia="zh-CN"/>
              </w:rPr>
              <w:t>属于</w:t>
            </w:r>
            <w:r>
              <w:rPr>
                <w:rFonts w:hint="eastAsia" w:ascii="微软雅黑" w:hAnsi="微软雅黑" w:eastAsia="微软雅黑" w:cs="微软雅黑"/>
                <w:color w:val="000000"/>
                <w:sz w:val="18"/>
                <w:szCs w:val="18"/>
              </w:rPr>
              <w:t>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5.</w:t>
            </w:r>
            <w:r>
              <w:rPr>
                <w:rFonts w:hint="eastAsia" w:ascii="微软雅黑" w:hAnsi="微软雅黑" w:eastAsia="微软雅黑" w:cs="微软雅黑"/>
                <w:color w:val="000000"/>
                <w:sz w:val="18"/>
                <w:szCs w:val="18"/>
              </w:rPr>
              <w:t>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6.</w:t>
            </w:r>
            <w:r>
              <w:rPr>
                <w:rFonts w:hint="eastAsia" w:ascii="微软雅黑" w:hAnsi="微软雅黑" w:eastAsia="微软雅黑" w:cs="微软雅黑"/>
                <w:color w:val="000000"/>
                <w:sz w:val="18"/>
                <w:szCs w:val="18"/>
              </w:rPr>
              <w:t>不可抗力说明：根据新《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第六十七条</w:t>
            </w:r>
            <w:r>
              <w:rPr>
                <w:rFonts w:hint="eastAsia" w:ascii="微软雅黑" w:hAnsi="微软雅黑" w:eastAsia="微软雅黑" w:cs="微软雅黑"/>
                <w:color w:val="000000"/>
                <w:sz w:val="18"/>
                <w:szCs w:val="18"/>
              </w:rPr>
              <w:t>的规定，现</w:t>
            </w:r>
            <w:r>
              <w:rPr>
                <w:rFonts w:hint="eastAsia" w:ascii="微软雅黑" w:hAnsi="微软雅黑" w:eastAsia="微软雅黑" w:cs="微软雅黑"/>
                <w:color w:val="000000"/>
                <w:sz w:val="18"/>
                <w:szCs w:val="18"/>
                <w:lang w:eastAsia="zh-CN"/>
              </w:rPr>
              <w:t>作</w:t>
            </w:r>
            <w:r>
              <w:rPr>
                <w:rFonts w:hint="eastAsia" w:ascii="微软雅黑" w:hAnsi="微软雅黑" w:eastAsia="微软雅黑" w:cs="微软雅黑"/>
                <w:color w:val="000000"/>
                <w:sz w:val="18"/>
                <w:szCs w:val="18"/>
              </w:rPr>
              <w:t>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w:t>
            </w:r>
            <w:r>
              <w:rPr>
                <w:rFonts w:hint="eastAsia" w:ascii="微软雅黑" w:hAnsi="微软雅黑" w:eastAsia="微软雅黑" w:cs="微软雅黑"/>
                <w:color w:val="000000"/>
                <w:sz w:val="18"/>
                <w:szCs w:val="18"/>
                <w:lang w:eastAsia="zh-CN"/>
              </w:rPr>
              <w:t>地</w:t>
            </w:r>
            <w:r>
              <w:rPr>
                <w:rFonts w:hint="eastAsia" w:ascii="微软雅黑" w:hAnsi="微软雅黑" w:eastAsia="微软雅黑" w:cs="微软雅黑"/>
                <w:color w:val="000000"/>
                <w:sz w:val="18"/>
                <w:szCs w:val="18"/>
              </w:rPr>
              <w:t>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7.</w:t>
            </w:r>
            <w:r>
              <w:rPr>
                <w:rFonts w:hint="eastAsia" w:ascii="微软雅黑" w:hAnsi="微软雅黑" w:eastAsia="微软雅黑" w:cs="微软雅黑"/>
                <w:color w:val="000000"/>
                <w:sz w:val="18"/>
                <w:szCs w:val="18"/>
              </w:rPr>
              <w:t>参团最低人数说明：此行程参团最低人数为10人（含），根据新《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8.</w:t>
            </w:r>
            <w:r>
              <w:rPr>
                <w:rFonts w:hint="eastAsia" w:ascii="微软雅黑" w:hAnsi="微软雅黑" w:eastAsia="微软雅黑" w:cs="微软雅黑"/>
                <w:color w:val="000000"/>
                <w:sz w:val="18"/>
                <w:szCs w:val="18"/>
              </w:rPr>
              <w:t>转让说明：根据新《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第六十四条</w:t>
            </w:r>
            <w:r>
              <w:rPr>
                <w:rFonts w:hint="eastAsia" w:ascii="微软雅黑" w:hAnsi="微软雅黑" w:eastAsia="微软雅黑" w:cs="微软雅黑"/>
                <w:color w:val="000000"/>
                <w:sz w:val="18"/>
                <w:szCs w:val="18"/>
              </w:rPr>
              <w:t>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9.</w:t>
            </w:r>
            <w:r>
              <w:rPr>
                <w:rFonts w:hint="eastAsia" w:ascii="微软雅黑" w:hAnsi="微软雅黑" w:eastAsia="微软雅黑" w:cs="微软雅黑"/>
                <w:color w:val="000000"/>
                <w:sz w:val="18"/>
                <w:szCs w:val="18"/>
              </w:rPr>
              <w:t xml:space="preserve">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规定，游客（包括旅游团队）与旅行社双方签订合同后，旅行社将视为可以向航空公司购买机票等大交通，游客单方违约的，将适用《</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机(车、船</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10.</w:t>
            </w:r>
            <w:r>
              <w:rPr>
                <w:rFonts w:hint="eastAsia" w:ascii="微软雅黑" w:hAnsi="微软雅黑" w:eastAsia="微软雅黑" w:cs="微软雅黑"/>
                <w:color w:val="000000"/>
                <w:sz w:val="18"/>
                <w:szCs w:val="18"/>
              </w:rPr>
              <w:t>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w:t>
            </w:r>
            <w:r>
              <w:rPr>
                <w:rFonts w:hint="eastAsia" w:ascii="微软雅黑" w:hAnsi="微软雅黑" w:eastAsia="微软雅黑" w:cs="微软雅黑"/>
                <w:color w:val="000000"/>
                <w:sz w:val="18"/>
                <w:szCs w:val="18"/>
                <w:lang w:eastAsia="zh-CN"/>
              </w:rPr>
              <w:t>方可</w:t>
            </w:r>
            <w:r>
              <w:rPr>
                <w:rFonts w:hint="eastAsia" w:ascii="微软雅黑" w:hAnsi="微软雅黑" w:eastAsia="微软雅黑" w:cs="微软雅黑"/>
                <w:color w:val="000000"/>
                <w:sz w:val="18"/>
                <w:szCs w:val="18"/>
              </w:rPr>
              <w:t>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w:t>
            </w:r>
            <w:r>
              <w:rPr>
                <w:rFonts w:hint="eastAsia" w:ascii="微软雅黑" w:hAnsi="微软雅黑" w:eastAsia="微软雅黑" w:cs="微软雅黑"/>
                <w:color w:val="000000"/>
                <w:sz w:val="18"/>
                <w:szCs w:val="18"/>
                <w:lang w:eastAsia="zh-CN"/>
              </w:rPr>
              <w:t>方可</w:t>
            </w:r>
            <w:r>
              <w:rPr>
                <w:rFonts w:hint="eastAsia" w:ascii="微软雅黑" w:hAnsi="微软雅黑" w:eastAsia="微软雅黑" w:cs="微软雅黑"/>
                <w:color w:val="000000"/>
                <w:sz w:val="18"/>
                <w:szCs w:val="18"/>
              </w:rPr>
              <w:t>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11.</w:t>
            </w:r>
            <w:r>
              <w:rPr>
                <w:rFonts w:hint="eastAsia" w:ascii="微软雅黑" w:hAnsi="微软雅黑" w:eastAsia="微软雅黑" w:cs="微软雅黑"/>
                <w:color w:val="000000"/>
                <w:sz w:val="18"/>
                <w:szCs w:val="18"/>
              </w:rPr>
              <w:t>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w:t>
            </w:r>
            <w:r>
              <w:rPr>
                <w:rFonts w:hint="eastAsia" w:ascii="微软雅黑" w:hAnsi="微软雅黑" w:eastAsia="微软雅黑" w:cs="微软雅黑"/>
                <w:color w:val="000000"/>
                <w:sz w:val="18"/>
                <w:szCs w:val="18"/>
                <w:lang w:eastAsia="zh-CN"/>
              </w:rPr>
              <w:t>存在</w:t>
            </w:r>
            <w:r>
              <w:rPr>
                <w:rFonts w:hint="eastAsia" w:ascii="微软雅黑" w:hAnsi="微软雅黑" w:eastAsia="微软雅黑" w:cs="微软雅黑"/>
                <w:color w:val="000000"/>
                <w:sz w:val="18"/>
                <w:szCs w:val="18"/>
              </w:rPr>
              <w:t>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12.</w:t>
            </w:r>
            <w:r>
              <w:rPr>
                <w:rFonts w:hint="eastAsia" w:ascii="微软雅黑" w:hAnsi="微软雅黑" w:eastAsia="微软雅黑" w:cs="微软雅黑"/>
                <w:color w:val="000000"/>
                <w:sz w:val="18"/>
                <w:szCs w:val="18"/>
              </w:rPr>
              <w:t>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第九十二条</w:t>
            </w:r>
            <w:r>
              <w:rPr>
                <w:rFonts w:hint="eastAsia" w:ascii="微软雅黑" w:hAnsi="微软雅黑" w:eastAsia="微软雅黑" w:cs="微软雅黑"/>
                <w:color w:val="000000"/>
                <w:sz w:val="18"/>
                <w:szCs w:val="18"/>
              </w:rPr>
              <w:t>的规定，一旦游客与旅游经营者发生纠纷，双方都本着协商的态度进行解决，大事化小，小事化了。</w:t>
            </w:r>
          </w:p>
          <w:p w14:paraId="69F4987C">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7273E932">
      <w:pPr>
        <w:pStyle w:val="10"/>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叶根友毛笔行书2.0版">
    <w:altName w:val="宋体"/>
    <w:panose1 w:val="02010601030101010101"/>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80502B5"/>
    <w:rsid w:val="0D3A1F53"/>
    <w:rsid w:val="0D9507AC"/>
    <w:rsid w:val="16AB7999"/>
    <w:rsid w:val="17130662"/>
    <w:rsid w:val="1D764AA9"/>
    <w:rsid w:val="1F8D013B"/>
    <w:rsid w:val="3C6F3B1B"/>
    <w:rsid w:val="49F404AE"/>
    <w:rsid w:val="4CD75D04"/>
    <w:rsid w:val="4FDF7FEA"/>
    <w:rsid w:val="59C71D03"/>
    <w:rsid w:val="5B15066A"/>
    <w:rsid w:val="5E4B372E"/>
    <w:rsid w:val="5E8065EC"/>
    <w:rsid w:val="605E1413"/>
    <w:rsid w:val="6CB856A3"/>
    <w:rsid w:val="72D346DF"/>
    <w:rsid w:val="78045F2B"/>
    <w:rsid w:val="7C2D6A27"/>
    <w:rsid w:val="7CDA2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338DE6"/>
      <w:u w:val="none"/>
    </w:rPr>
  </w:style>
  <w:style w:type="paragraph" w:styleId="10">
    <w:name w:val="List Paragraph"/>
    <w:basedOn w:val="1"/>
    <w:qFormat/>
    <w:uiPriority w:val="34"/>
    <w:pPr>
      <w:ind w:firstLine="420" w:firstLineChars="200"/>
    </w:pPr>
  </w:style>
  <w:style w:type="paragraph" w:customStyle="1" w:styleId="1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2d2149bc-c7f9-4c42-9dbc-fe245738147e</errorID>
      <errorWord>.</errorWord>
      <group>L1_Format</group>
      <groupName>格式问题</groupName>
      <ability>L2_HalfPunc_CN</ability>
      <abilityName>全半角检查</abilityName>
      <candidateList>
        <item>。</item>
      </candidateList>
      <explain>文本全半角错误。</explain>
      <paraID>5332AE5E</paraID>
      <start>16</start>
      <end>17</end>
      <status>ignored</status>
      <modifiedWord/>
      <trackRevisions>false</trackRevisions>
    </reviewItem>
    <reviewItem>
      <errorID>7b6ac0b2-628c-48db-849d-f58dae32b006</errorID>
      <errorWord>了下</errorWord>
      <group>L1_Word</group>
      <groupName>字词问题</groupName>
      <ability>L2_Typo</ability>
      <abilityName>字词错误</abilityName>
      <candidateList>
        <item>了</item>
      </candidateList>
      <explain>（瞭）liǎo明白；懂得：～然｜～解｜明～｜～如指掌。</explain>
      <paraID>109EB8D3</paraID>
      <start>110</start>
      <end>111</end>
      <status>modified</status>
      <modifiedWord>了</modifiedWord>
      <trackRevisions>false</trackRevisions>
    </reviewItem>
    <reviewItem>
      <errorID>c25066d7-afe5-424c-9fba-95821c049170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288489C</paraID>
      <start>0</start>
      <end>2</end>
      <status>modified</status>
      <modifiedWord>5.</modifiedWord>
      <trackRevisions>false</trackRevisions>
    </reviewItem>
    <reviewItem>
      <errorID>56da31ee-f4b5-4370-bf83-b84e5b98c7eb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E2D25CD</paraID>
      <start>0</start>
      <end>2</end>
      <status>modified</status>
      <modifiedWord>6.</modifiedWord>
      <trackRevisions>false</trackRevisions>
    </reviewItem>
    <reviewItem>
      <errorID>569e89ea-7175-4366-97b7-ce669ded3bde</errorID>
      <errorWord>搞控</errorWord>
      <group>L1_Word</group>
      <groupName>字词问题</groupName>
      <ability>L2_Typo</ability>
      <abilityName>字词错误</abilityName>
      <candidateList>
        <item>监控</item>
      </candidateList>
      <explain/>
      <paraID> E2D25CD</paraID>
      <start>23</start>
      <end>25</end>
      <status>modified</status>
      <modifiedWord>监控</modifiedWord>
      <trackRevisions>false</trackRevisions>
    </reviewItem>
    <reviewItem>
      <errorID>adf91b14-7887-4ef4-9bca-4b58c1fa1b10</errorID>
      <errorWord>是</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72A672BD</paraID>
      <start>79</start>
      <end>80</end>
      <status>modified</status>
      <modifiedWord>时</modifiedWord>
      <trackRevisions>false</trackRevisions>
    </reviewItem>
    <reviewItem>
      <errorID>7662b45c-c8c1-479b-bd99-21f898349e79</errorID>
      <errorWord>)</errorWord>
      <group>L1_Format</group>
      <groupName>格式问题</groupName>
      <ability>L2_HalfPunc_CN</ability>
      <abilityName>全半角检查</abilityName>
      <candidateList>
        <item>）</item>
      </candidateList>
      <explain>文本全半角错误。</explain>
      <paraID>72A672BD</paraID>
      <start>122</start>
      <end>123</end>
      <status>modified</status>
      <modifiedWord>）</modifiedWord>
      <trackRevisions>false</trackRevisions>
    </reviewItem>
    <reviewItem>
      <errorID>acc25c5b-4764-49d8-9637-a831ac08e18c</errorID>
      <errorWord>最高任命法院</errorWord>
      <group>L1_Knowledge</group>
      <groupName>知识性问题</groupName>
      <ability>L2_Organization</ability>
      <abilityName>机构检查</abilityName>
      <candidateList>
        <item>最高人民法院</item>
      </candidateList>
      <explain>机关单位全简称表述错误</explain>
      <paraID>6984D506</paraID>
      <start>2</start>
      <end>8</end>
      <status>modified</status>
      <modifiedWord>最高人民法院</modifiedWord>
      <trackRevisions>false</trackRevisions>
    </reviewItem>
    <reviewItem>
      <errorID>12d71799-1752-4c3c-96d5-023cf9984eaa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59DB779D</paraID>
      <start>0</start>
      <end>2</end>
      <status>modified</status>
      <modifiedWord>1.</modifiedWord>
      <trackRevisions>false</trackRevisions>
    </reviewItem>
    <reviewItem>
      <errorID>e59f9e30-7209-438e-9cd5-2fcc0b598f52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21410DF4</paraID>
      <start>0</start>
      <end>2</end>
      <status>modified</status>
      <modifiedWord>2.</modifiedWord>
      <trackRevisions>false</trackRevisions>
    </reviewItem>
    <reviewItem>
      <errorID>a8270a28-657a-456f-84a9-f6c3b4c7b184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309179AF</paraID>
      <start>0</start>
      <end>2</end>
      <status>modified</status>
      <modifiedWord>3.</modifiedWord>
      <trackRevisions>false</trackRevisions>
    </reviewItem>
    <reviewItem>
      <errorID>4a3e928f-9733-4d84-a058-28e73638268a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53BAFE7A</paraID>
      <start>0</start>
      <end>2</end>
      <status>modified</status>
      <modifiedWord>4.</modifiedWord>
      <trackRevisions>false</trackRevisions>
    </reviewItem>
    <reviewItem>
      <errorID>822dc338-2d2c-4fae-8e53-c34b6750c35c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5BB722C1</paraID>
      <start>0</start>
      <end>2</end>
      <status>modified</status>
      <modifiedWord>5.</modifiedWord>
      <trackRevisions>false</trackRevisions>
    </reviewItem>
    <reviewItem>
      <errorID>2a47cb8c-9835-49c5-b844-49f8a27e87e4</errorID>
      <errorWord>等侯</errorWord>
      <group>L1_Word</group>
      <groupName>字词问题</groupName>
      <ability>L2_Typo</ability>
      <abilityName>字词错误</abilityName>
      <candidateList>
        <item>等候</item>
      </candidateList>
      <explain/>
      <paraID>5BB722C1</paraID>
      <start>44</start>
      <end>46</end>
      <status>modified</status>
      <modifiedWord>等候</modifiedWord>
      <trackRevisions>false</trackRevisions>
    </reviewItem>
    <reviewItem>
      <errorID>901ec605-0409-48a4-92de-cd9cb2236725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3F190F9F</paraID>
      <start>0</start>
      <end>2</end>
      <status>modified</status>
      <modifiedWord>6.</modifiedWord>
      <trackRevisions>false</trackRevisions>
    </reviewItem>
    <reviewItem>
      <errorID>10ecce9d-221c-4424-b2a4-0d6a01f236be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1D6C6BFF</paraID>
      <start>0</start>
      <end>2</end>
      <status>modified</status>
      <modifiedWord>1.</modifiedWord>
      <trackRevisions>false</trackRevisions>
    </reviewItem>
    <reviewItem>
      <errorID>987c1175-7a17-47a6-967c-7bfd3916abfc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C441483</paraID>
      <start>0</start>
      <end>2</end>
      <status>modified</status>
      <modifiedWord>2.</modifiedWord>
      <trackRevisions>false</trackRevisions>
    </reviewItem>
    <reviewItem>
      <errorID>c588e625-3dc1-450e-b177-47a049f57edf</errorID>
      <errorWord>签定</errorWord>
      <group>L1_Word</group>
      <groupName>字词问题</groupName>
      <ability>L2_Typo</ability>
      <abilityName>字词错误</abilityName>
      <candidateList>
        <item>签订</item>
      </candidateList>
      <explain>〈动〉订立条约或合同并签字：两国～了贸易议定书和支付协定。</explain>
      <paraID> C441483</paraID>
      <start>69</start>
      <end>71</end>
      <status>modified</status>
      <modifiedWord>签订</modifiedWord>
      <trackRevisions>false</trackRevisions>
    </reviewItem>
    <reviewItem>
      <errorID>a8705d7a-e74c-4a8c-afe7-dc05e40d7212</errorID>
      <errorWord>签定</errorWord>
      <group>L1_Word</group>
      <groupName>字词问题</groupName>
      <ability>L2_Typo</ability>
      <abilityName>字词错误</abilityName>
      <candidateList>
        <item>签订</item>
      </candidateList>
      <explain>〈动〉订立条约或合同并签字：两国～了贸易议定书和支付协定。</explain>
      <paraID> C441483</paraID>
      <start>78</start>
      <end>80</end>
      <status>modified</status>
      <modifiedWord>签订</modifiedWord>
      <trackRevisions>false</trackRevisions>
    </reviewItem>
    <reviewItem>
      <errorID>4b256909-5064-4d35-bc5f-487eacb658aa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3DF564D4</paraID>
      <start>0</start>
      <end>2</end>
      <status>modified</status>
      <modifiedWord>3.</modifiedWord>
      <trackRevisions>false</trackRevisions>
    </reviewItem>
    <reviewItem>
      <errorID>ef02f4e9-00d8-447b-842e-6d5ed58370fd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33ADC938</paraID>
      <start>0</start>
      <end>2</end>
      <status>modified</status>
      <modifiedWord>4.</modifiedWord>
      <trackRevisions>false</trackRevisions>
    </reviewItem>
    <reviewItem>
      <errorID>11766fd8-7ec5-460a-a81c-5346a46bc7bf</errorID>
      <errorWord>属</errorWord>
      <group>L1_Word</group>
      <groupName>字词问题</groupName>
      <ability>L2_Typo</ability>
      <abilityName>字词错误</abilityName>
      <candidateList>
        <item>属于</item>
      </candidateList>
      <explain/>
      <paraID>33ADC938</paraID>
      <start>7</start>
      <end>9</end>
      <status>modified</status>
      <modifiedWord>属于</modifiedWord>
      <trackRevisions>false</trackRevisions>
    </reviewItem>
    <reviewItem>
      <errorID>05721736-3cd5-4699-b754-bbada83693bc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6DCB48C3</paraID>
      <start>0</start>
      <end>2</end>
      <status>modified</status>
      <modifiedWord>5.</modifiedWord>
      <trackRevisions>false</trackRevisions>
    </reviewItem>
    <reviewItem>
      <errorID>ae072e98-7f30-4f6e-90de-80b7c8215d66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7C9BD4A2</paraID>
      <start>0</start>
      <end>2</end>
      <status>modified</status>
      <modifiedWord>6.</modifiedWord>
      <trackRevisions>false</trackRevisions>
    </reviewItem>
    <reviewItem>
      <errorID>06156cba-a8f2-4fc0-a641-bcba24fcfb09</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7C9BD4A2</paraID>
      <start>13</start>
      <end>23</end>
      <status>modified</status>
      <modifiedWord>中华人民共和国旅游法</modifiedWord>
      <trackRevisions>false</trackRevisions>
    </reviewItem>
    <reviewItem>
      <errorID>7b324e69-485c-46ff-8cdc-9c434c7c87ef</errorID>
      <errorWord>第67条</errorWord>
      <group>L1_Knowledge</group>
      <groupName>知识性问题</groupName>
      <ability>L2_Knowledge</ability>
      <abilityName>其他知识</abilityName>
      <candidateList>
        <item>第六十七条</item>
      </candidateList>
      <explain>法律条目书写应使用汉字数字，不使用阿拉伯数字。</explain>
      <paraID>7C9BD4A2</paraID>
      <start>24</start>
      <end>29</end>
      <status>modified</status>
      <modifiedWord>第六十七条</modifiedWord>
      <trackRevisions>false</trackRevisions>
    </reviewItem>
    <reviewItem>
      <errorID>d649091e-529a-43df-bebc-49df8b6eb518</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7C9BD4A2</paraID>
      <start>34</start>
      <end>35</end>
      <status>modified</status>
      <modifiedWord>作</modifiedWord>
      <trackRevisions>false</trackRevisions>
    </reviewItem>
    <reviewItem>
      <errorID>c964af26-5b93-4487-88b9-8d95316957ae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6A7DCF34</paraID>
      <start>32</start>
      <end>33</end>
      <status>modified</status>
      <modifiedWord>地</modifiedWord>
      <trackRevisions>false</trackRevisions>
    </reviewItem>
    <reviewItem>
      <errorID>4b6f005d-f3a3-4d6a-a083-94cb80053765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65DB1B4</paraID>
      <start>0</start>
      <end>2</end>
      <status>modified</status>
      <modifiedWord>7.</modifiedWord>
      <trackRevisions>false</trackRevisions>
    </reviewItem>
    <reviewItem>
      <errorID>7307c445-31a7-4c2e-90af-62bac56a3279</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 65DB1B4</paraID>
      <start>32</start>
      <end>42</end>
      <status>modified</status>
      <modifiedWord>中华人民共和国旅游法</modifiedWord>
      <trackRevisions>false</trackRevisions>
    </reviewItem>
    <reviewItem>
      <errorID>4fba1ec8-880d-450f-967f-1e6535709e2f</errorID>
      <errorWord>第63条</errorWord>
      <group>L1_Knowledge</group>
      <groupName>知识性问题</groupName>
      <ability>L2_Knowledge</ability>
      <abilityName>其他知识</abilityName>
      <candidateList>
        <item>第六十三条</item>
      </candidateList>
      <explain>法律条目书写应使用汉字数字，不使用阿拉伯数字。</explain>
      <paraID> 65DB1B4</paraID>
      <start>43</start>
      <end>48</end>
      <status>modified</status>
      <modifiedWord>第六十三条</modifiedWord>
      <trackRevisions>false</trackRevisions>
    </reviewItem>
    <reviewItem>
      <errorID>0ff4eed7-4fcf-4836-b1bc-dee84934dcc0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53A1615E</paraID>
      <start>0</start>
      <end>2</end>
      <status>modified</status>
      <modifiedWord>8.</modifiedWord>
      <trackRevisions>false</trackRevisions>
    </reviewItem>
    <reviewItem>
      <errorID>ad6aabd5-0013-410d-9100-be65f96cb5c8</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53A1615E</paraID>
      <start>11</start>
      <end>21</end>
      <status>modified</status>
      <modifiedWord>中华人民共和国旅游法</modifiedWord>
      <trackRevisions>false</trackRevisions>
    </reviewItem>
    <reviewItem>
      <errorID>3a2012a4-28ab-4e38-8955-caadafa9a80f</errorID>
      <errorWord>第64条</errorWord>
      <group>L1_Knowledge</group>
      <groupName>知识性问题</groupName>
      <ability>L2_Knowledge</ability>
      <abilityName>其他知识</abilityName>
      <candidateList>
        <item>第六十四条</item>
      </candidateList>
      <explain>法律条目书写应使用汉字数字，不使用阿拉伯数字。</explain>
      <paraID>53A1615E</paraID>
      <start>22</start>
      <end>27</end>
      <status>modified</status>
      <modifiedWord>第六十四条</modifiedWord>
      <trackRevisions>false</trackRevisions>
    </reviewItem>
    <reviewItem>
      <errorID>ba196f9f-be43-4713-a1a7-7b51a2a7f017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6E43713F</paraID>
      <start>0</start>
      <end>2</end>
      <status>modified</status>
      <modifiedWord>9.</modifiedWord>
      <trackRevisions>false</trackRevisions>
    </reviewItem>
    <reviewItem>
      <errorID>3ea2c48a-b783-4df3-b3fd-1af4e0fe8097</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56EF2E0E</paraID>
      <start>6</start>
      <end>16</end>
      <status>modified</status>
      <modifiedWord>中华人民共和国旅游法</modifiedWord>
      <trackRevisions>false</trackRevisions>
    </reviewItem>
    <reviewItem>
      <errorID>7103dbd8-7b97-41a0-a776-59c91ff7267f</errorID>
      <errorWord>第63条</errorWord>
      <group>L1_Knowledge</group>
      <groupName>知识性问题</groupName>
      <ability>L2_Knowledge</ability>
      <abilityName>其他知识</abilityName>
      <candidateList>
        <item>第六十三条</item>
      </candidateList>
      <explain>法律条目书写应使用汉字数字，不使用阿拉伯数字。</explain>
      <paraID>56EF2E0E</paraID>
      <start>17</start>
      <end>22</end>
      <status>modified</status>
      <modifiedWord>第六十三条</modifiedWord>
      <trackRevisions>false</trackRevisions>
    </reviewItem>
    <reviewItem>
      <errorID>cfcd38cc-d519-4030-8ae0-d7230caad539</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56EF2E0E</paraID>
      <start>81</start>
      <end>91</end>
      <status>modified</status>
      <modifiedWord>中华人民共和国旅游法</modifiedWord>
      <trackRevisions>false</trackRevisions>
    </reviewItem>
    <reviewItem>
      <errorID>5e88ec78-1ebc-4d9f-95f7-66d169b7f520</errorID>
      <errorWord>)</errorWord>
      <group>L1_Format</group>
      <groupName>格式问题</groupName>
      <ability>L2_HalfPunc_CN</ability>
      <abilityName>全半角检查</abilityName>
      <candidateList>
        <item>）</item>
      </candidateList>
      <explain>文本全半角错误。</explain>
      <paraID> 9F58610</paraID>
      <start>21</start>
      <end>22</end>
      <status>modified</status>
      <modifiedWord>）</modifiedWord>
      <trackRevisions>false</trackRevisions>
    </reviewItem>
    <reviewItem>
      <errorID>53046da8-13b5-4f1f-85c6-cd9d79ce809d</errorID>
      <errorWord>)</errorWord>
      <group>L1_Format</group>
      <groupName>格式问题</groupName>
      <ability>L2_HalfPunc_CN</ability>
      <abilityName>全半角检查</abilityName>
      <candidateList>
        <item>）</item>
      </candidateList>
      <explain>文本全半角错误。</explain>
      <paraID> 9F58610</paraID>
      <start>27</start>
      <end>28</end>
      <status>modified</status>
      <modifiedWord>）</modifiedWord>
      <trackRevisions>false</trackRevisions>
    </reviewItem>
    <reviewItem>
      <errorID>ff52103b-ed08-4831-9522-4b68a6fb8fd2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373C51B5</paraID>
      <start>0</start>
      <end>3</end>
      <status>modified</status>
      <modifiedWord>10.</modifiedWord>
      <trackRevisions>false</trackRevisions>
    </reviewItem>
    <reviewItem>
      <errorID>87434285-5b7f-4503-b198-6f577e838df4</errorID>
      <errorWord>方</errorWord>
      <group>L1_Word</group>
      <groupName>字词问题</groupName>
      <ability>L2_Typo</ability>
      <abilityName>字词错误</abilityName>
      <candidateList>
        <item>方可</item>
      </candidateList>
      <explain/>
      <paraID>5A3E25BB</paraID>
      <start>34</start>
      <end>36</end>
      <status>modified</status>
      <modifiedWord>方可</modifiedWord>
      <trackRevisions>false</trackRevisions>
    </reviewItem>
    <reviewItem>
      <errorID>2ea9cacc-0065-4741-bab0-a45ae282d9b2</errorID>
      <errorWord>方</errorWord>
      <group>L1_Word</group>
      <groupName>字词问题</groupName>
      <ability>L2_Typo</ability>
      <abilityName>字词错误</abilityName>
      <candidateList>
        <item>方可</item>
      </candidateList>
      <explain/>
      <paraID>7763FFEB</paraID>
      <start>44</start>
      <end>46</end>
      <status>modified</status>
      <modifiedWord>方可</modifiedWord>
      <trackRevisions>false</trackRevisions>
    </reviewItem>
    <reviewItem>
      <errorID>70f0e25f-7ed3-4907-8de7-67decbfe8386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E7DD423</paraID>
      <start>0</start>
      <end>3</end>
      <status>modified</status>
      <modifiedWord>11.</modifiedWord>
      <trackRevisions>false</trackRevisions>
    </reviewItem>
    <reviewItem>
      <errorID>48ec287e-7049-4bd8-9310-8a93658fdcea</errorID>
      <errorWord>存</errorWord>
      <group>L1_Word</group>
      <groupName>字词问题</groupName>
      <ability>L2_Typo</ability>
      <abilityName>字词错误</abilityName>
      <candidateList>
        <item>存在</item>
      </candidateList>
      <explain/>
      <paraID>54BE9EA4</paraID>
      <start>25</start>
      <end>27</end>
      <status>modified</status>
      <modifiedWord>存在</modifiedWord>
      <trackRevisions>false</trackRevisions>
    </reviewItem>
    <reviewItem>
      <errorID>1a9ec625-aea4-48e2-9329-0b44fd86ec79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541D697B</paraID>
      <start>0</start>
      <end>3</end>
      <status>modified</status>
      <modifiedWord>12.</modifiedWord>
      <trackRevisions>false</trackRevisions>
    </reviewItem>
    <reviewItem>
      <errorID>22d15ccd-ee48-4d20-86e4-567e3836ef8a</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29D0D637</paraID>
      <start>5</start>
      <end>15</end>
      <status>modified</status>
      <modifiedWord>中华人民共和国旅游法</modifiedWord>
      <trackRevisions>false</trackRevisions>
    </reviewItem>
    <reviewItem>
      <errorID>c03f0553-1b1d-4d46-aadd-29051d445f2e</errorID>
      <errorWord>第92条</errorWord>
      <group>L1_Knowledge</group>
      <groupName>知识性问题</groupName>
      <ability>L2_Knowledge</ability>
      <abilityName>其他知识</abilityName>
      <candidateList>
        <item>第九十二条</item>
      </candidateList>
      <explain>法律条目书写应使用汉字数字，不使用阿拉伯数字。</explain>
      <paraID>29D0D637</paraID>
      <start>16</start>
      <end>21</end>
      <status>modified</status>
      <modifiedWord>第九十二条</modifiedWord>
      <trackRevisions>false</trackRevisions>
    </reviewItem>
  </reviewItems>
  <config/>
</contractReview>
</file>

<file path=customXml/itemProps1.xml><?xml version="1.0" encoding="utf-8"?>
<ds:datastoreItem xmlns:ds="http://schemas.openxmlformats.org/officeDocument/2006/customXml" ds:itemID="{8130f68f-d2ea-420d-9966-0e7d1f455862}">
  <ds:schemaRefs/>
</ds:datastoreItem>
</file>

<file path=docProps/app.xml><?xml version="1.0" encoding="utf-8"?>
<Properties xmlns="http://schemas.openxmlformats.org/officeDocument/2006/extended-properties" xmlns:vt="http://schemas.openxmlformats.org/officeDocument/2006/docPropsVTypes">
  <Template>Normal.dotm</Template>
  <Pages>8</Pages>
  <Words>5873</Words>
  <Characters>6035</Characters>
  <Lines>0</Lines>
  <Paragraphs>0</Paragraphs>
  <TotalTime>1</TotalTime>
  <ScaleCrop>false</ScaleCrop>
  <LinksUpToDate>false</LinksUpToDate>
  <CharactersWithSpaces>6187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醉爱.华东.青大.冯18980041925</cp:lastModifiedBy>
  <dcterms:modified xsi:type="dcterms:W3CDTF">2026-06-11T05:08:06Z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BE492F60696A4268ADDF641BDC34D765_13</vt:lpwstr>
  </property>
  <property fmtid="{D5CDD505-2E9C-101B-9397-08002B2CF9AE}" pid="4" name="KSOTemplateDocerSaveRecord">
    <vt:lpwstr>eyJoZGlkIjoiMDJmMjFlMmQ2NzJhNDI0MTdhYjVlZDVlYWRhNDgzNDEiLCJ1c2VySWQiOiIzNzgwMjgzMzkifQ==</vt:lpwstr>
  </property>
</Properties>
</file>