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B122B68">
      <w:pPr>
        <w:pStyle w:val="2"/>
        <w:keepNext w:val="0"/>
        <w:keepLines w:val="0"/>
        <w:pageBreakBefore w:val="0"/>
        <w:widowControl w:val="0"/>
        <w:tabs>
          <w:tab w:val="left" w:pos="1924"/>
        </w:tabs>
        <w:kinsoku/>
        <w:wordWrap/>
        <w:overflowPunct/>
        <w:topLinePunct w:val="0"/>
        <w:autoSpaceDE w:val="0"/>
        <w:autoSpaceDN w:val="0"/>
        <w:bidi w:val="0"/>
        <w:adjustRightInd/>
        <w:snapToGrid w:val="0"/>
        <w:spacing w:after="0" w:line="240" w:lineRule="auto"/>
        <w:ind w:firstLine="440" w:firstLineChars="100"/>
        <w:jc w:val="center"/>
        <w:textAlignment w:val="auto"/>
        <w:rPr>
          <w:rFonts w:hint="eastAsia" w:ascii="微软雅黑" w:hAnsi="微软雅黑" w:eastAsia="微软雅黑" w:cs="微软雅黑"/>
          <w:b/>
          <w:color w:val="0070C0"/>
          <w:sz w:val="44"/>
          <w:szCs w:val="44"/>
          <w:u w:val="none"/>
          <w:lang w:val="en-US" w:eastAsia="zh-CN" w:bidi="ar"/>
        </w:rPr>
      </w:pPr>
      <w:r>
        <w:rPr>
          <w:rFonts w:hint="eastAsia" w:ascii="微软雅黑" w:hAnsi="微软雅黑" w:eastAsia="微软雅黑" w:cs="微软雅黑"/>
          <w:b/>
          <w:color w:val="0070C0"/>
          <w:sz w:val="44"/>
          <w:szCs w:val="44"/>
          <w:u w:val="none"/>
          <w:lang w:val="en-US" w:eastAsia="zh-CN" w:bidi="a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-446405</wp:posOffset>
            </wp:positionH>
            <wp:positionV relativeFrom="paragraph">
              <wp:posOffset>-1478915</wp:posOffset>
            </wp:positionV>
            <wp:extent cx="7676515" cy="11195685"/>
            <wp:effectExtent l="0" t="0" r="635" b="5715"/>
            <wp:wrapNone/>
            <wp:docPr id="33" name="图片 33" descr="C:/Users/Administrator/Desktop/尊享黄千庐-春天11.jpg尊享黄千庐-春天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C:/Users/Administrator/Desktop/尊享黄千庐-春天11.jpg尊享黄千庐-春天11"/>
                    <pic:cNvPicPr>
                      <a:picLocks noChangeAspect="1"/>
                    </pic:cNvPicPr>
                  </pic:nvPicPr>
                  <pic:blipFill>
                    <a:blip r:embed="rId5"/>
                    <a:srcRect l="1129" r="1129"/>
                    <a:stretch>
                      <a:fillRect/>
                    </a:stretch>
                  </pic:blipFill>
                  <pic:spPr>
                    <a:xfrm>
                      <a:off x="0" y="0"/>
                      <a:ext cx="7676515" cy="11195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5E737FE">
      <w:pPr>
        <w:pStyle w:val="2"/>
        <w:keepNext w:val="0"/>
        <w:keepLines w:val="0"/>
        <w:pageBreakBefore w:val="0"/>
        <w:widowControl w:val="0"/>
        <w:tabs>
          <w:tab w:val="left" w:pos="1924"/>
        </w:tabs>
        <w:kinsoku/>
        <w:wordWrap/>
        <w:overflowPunct/>
        <w:topLinePunct w:val="0"/>
        <w:autoSpaceDE w:val="0"/>
        <w:autoSpaceDN w:val="0"/>
        <w:bidi w:val="0"/>
        <w:adjustRightInd/>
        <w:snapToGrid w:val="0"/>
        <w:spacing w:after="0" w:line="240" w:lineRule="auto"/>
        <w:ind w:firstLine="440" w:firstLineChars="100"/>
        <w:jc w:val="center"/>
        <w:textAlignment w:val="auto"/>
        <w:rPr>
          <w:rFonts w:hint="eastAsia" w:ascii="微软雅黑" w:hAnsi="微软雅黑" w:eastAsia="微软雅黑" w:cs="微软雅黑"/>
          <w:b/>
          <w:color w:val="0070C0"/>
          <w:sz w:val="44"/>
          <w:szCs w:val="44"/>
          <w:u w:val="none"/>
          <w:lang w:val="en-US" w:eastAsia="zh-CN" w:bidi="ar"/>
        </w:rPr>
      </w:pPr>
    </w:p>
    <w:p w14:paraId="3B5D3403">
      <w:pPr>
        <w:pStyle w:val="2"/>
        <w:keepNext w:val="0"/>
        <w:keepLines w:val="0"/>
        <w:pageBreakBefore w:val="0"/>
        <w:widowControl w:val="0"/>
        <w:tabs>
          <w:tab w:val="left" w:pos="1924"/>
        </w:tabs>
        <w:kinsoku/>
        <w:wordWrap/>
        <w:overflowPunct/>
        <w:topLinePunct w:val="0"/>
        <w:autoSpaceDE w:val="0"/>
        <w:autoSpaceDN w:val="0"/>
        <w:bidi w:val="0"/>
        <w:adjustRightInd/>
        <w:snapToGrid w:val="0"/>
        <w:spacing w:after="0" w:line="240" w:lineRule="auto"/>
        <w:ind w:firstLine="440" w:firstLineChars="100"/>
        <w:jc w:val="center"/>
        <w:textAlignment w:val="auto"/>
        <w:rPr>
          <w:rFonts w:hint="eastAsia" w:ascii="微软雅黑" w:hAnsi="微软雅黑" w:eastAsia="微软雅黑" w:cs="微软雅黑"/>
          <w:b/>
          <w:color w:val="0070C0"/>
          <w:sz w:val="44"/>
          <w:szCs w:val="44"/>
          <w:u w:val="none"/>
          <w:lang w:val="en-US" w:eastAsia="zh-CN" w:bidi="ar"/>
        </w:rPr>
      </w:pPr>
    </w:p>
    <w:p w14:paraId="17C4D926">
      <w:pPr>
        <w:pStyle w:val="2"/>
        <w:keepNext w:val="0"/>
        <w:keepLines w:val="0"/>
        <w:pageBreakBefore w:val="0"/>
        <w:widowControl w:val="0"/>
        <w:tabs>
          <w:tab w:val="left" w:pos="1924"/>
        </w:tabs>
        <w:kinsoku/>
        <w:wordWrap/>
        <w:overflowPunct/>
        <w:topLinePunct w:val="0"/>
        <w:autoSpaceDE w:val="0"/>
        <w:autoSpaceDN w:val="0"/>
        <w:bidi w:val="0"/>
        <w:adjustRightInd/>
        <w:snapToGrid w:val="0"/>
        <w:spacing w:after="0" w:line="240" w:lineRule="auto"/>
        <w:ind w:firstLine="440" w:firstLineChars="100"/>
        <w:jc w:val="center"/>
        <w:textAlignment w:val="auto"/>
        <w:rPr>
          <w:rFonts w:hint="eastAsia" w:ascii="微软雅黑" w:hAnsi="微软雅黑" w:eastAsia="微软雅黑" w:cs="微软雅黑"/>
          <w:b/>
          <w:color w:val="0070C0"/>
          <w:sz w:val="44"/>
          <w:szCs w:val="44"/>
          <w:u w:val="none"/>
          <w:lang w:val="en-US" w:eastAsia="zh-CN" w:bidi="ar"/>
        </w:rPr>
      </w:pPr>
    </w:p>
    <w:p w14:paraId="49C45F4D">
      <w:pPr>
        <w:pStyle w:val="2"/>
        <w:keepNext w:val="0"/>
        <w:keepLines w:val="0"/>
        <w:pageBreakBefore w:val="0"/>
        <w:widowControl w:val="0"/>
        <w:tabs>
          <w:tab w:val="left" w:pos="1924"/>
        </w:tabs>
        <w:kinsoku/>
        <w:wordWrap/>
        <w:overflowPunct/>
        <w:topLinePunct w:val="0"/>
        <w:autoSpaceDE w:val="0"/>
        <w:autoSpaceDN w:val="0"/>
        <w:bidi w:val="0"/>
        <w:adjustRightInd/>
        <w:snapToGrid w:val="0"/>
        <w:spacing w:after="0" w:line="240" w:lineRule="auto"/>
        <w:ind w:firstLine="440" w:firstLineChars="100"/>
        <w:jc w:val="center"/>
        <w:textAlignment w:val="auto"/>
        <w:rPr>
          <w:rFonts w:hint="eastAsia" w:ascii="微软雅黑" w:hAnsi="微软雅黑" w:eastAsia="微软雅黑" w:cs="微软雅黑"/>
          <w:b/>
          <w:color w:val="0070C0"/>
          <w:sz w:val="44"/>
          <w:szCs w:val="44"/>
          <w:u w:val="none"/>
          <w:lang w:val="en-US" w:eastAsia="zh-CN" w:bidi="ar"/>
        </w:rPr>
      </w:pPr>
    </w:p>
    <w:p w14:paraId="3A07DDC2">
      <w:pPr>
        <w:pStyle w:val="2"/>
        <w:keepNext w:val="0"/>
        <w:keepLines w:val="0"/>
        <w:pageBreakBefore w:val="0"/>
        <w:widowControl w:val="0"/>
        <w:tabs>
          <w:tab w:val="left" w:pos="1924"/>
        </w:tabs>
        <w:kinsoku/>
        <w:wordWrap/>
        <w:overflowPunct/>
        <w:topLinePunct w:val="0"/>
        <w:autoSpaceDE w:val="0"/>
        <w:autoSpaceDN w:val="0"/>
        <w:bidi w:val="0"/>
        <w:adjustRightInd/>
        <w:snapToGrid w:val="0"/>
        <w:spacing w:after="0" w:line="240" w:lineRule="auto"/>
        <w:ind w:firstLine="440" w:firstLineChars="100"/>
        <w:jc w:val="center"/>
        <w:textAlignment w:val="auto"/>
        <w:rPr>
          <w:rFonts w:hint="eastAsia" w:ascii="微软雅黑" w:hAnsi="微软雅黑" w:eastAsia="微软雅黑" w:cs="微软雅黑"/>
          <w:b/>
          <w:color w:val="0070C0"/>
          <w:sz w:val="44"/>
          <w:szCs w:val="44"/>
          <w:u w:val="none"/>
          <w:lang w:val="en-US" w:eastAsia="zh-CN" w:bidi="ar"/>
        </w:rPr>
      </w:pPr>
    </w:p>
    <w:p w14:paraId="3A9F9671">
      <w:pPr>
        <w:pStyle w:val="2"/>
        <w:keepNext w:val="0"/>
        <w:keepLines w:val="0"/>
        <w:pageBreakBefore w:val="0"/>
        <w:widowControl w:val="0"/>
        <w:tabs>
          <w:tab w:val="left" w:pos="1924"/>
        </w:tabs>
        <w:kinsoku/>
        <w:wordWrap/>
        <w:overflowPunct/>
        <w:topLinePunct w:val="0"/>
        <w:autoSpaceDE w:val="0"/>
        <w:autoSpaceDN w:val="0"/>
        <w:bidi w:val="0"/>
        <w:adjustRightInd/>
        <w:snapToGrid w:val="0"/>
        <w:spacing w:after="0" w:line="240" w:lineRule="auto"/>
        <w:ind w:firstLine="440" w:firstLineChars="100"/>
        <w:jc w:val="center"/>
        <w:textAlignment w:val="auto"/>
        <w:rPr>
          <w:rFonts w:hint="eastAsia" w:ascii="微软雅黑" w:hAnsi="微软雅黑" w:eastAsia="微软雅黑" w:cs="微软雅黑"/>
          <w:b/>
          <w:color w:val="0070C0"/>
          <w:sz w:val="44"/>
          <w:szCs w:val="44"/>
          <w:u w:val="none"/>
          <w:lang w:val="en-US" w:eastAsia="zh-CN" w:bidi="ar"/>
        </w:rPr>
      </w:pPr>
    </w:p>
    <w:p w14:paraId="510B8CB8">
      <w:pPr>
        <w:pStyle w:val="2"/>
        <w:keepNext w:val="0"/>
        <w:keepLines w:val="0"/>
        <w:pageBreakBefore w:val="0"/>
        <w:widowControl w:val="0"/>
        <w:tabs>
          <w:tab w:val="left" w:pos="1924"/>
        </w:tabs>
        <w:kinsoku/>
        <w:wordWrap/>
        <w:overflowPunct/>
        <w:topLinePunct w:val="0"/>
        <w:autoSpaceDE w:val="0"/>
        <w:autoSpaceDN w:val="0"/>
        <w:bidi w:val="0"/>
        <w:adjustRightInd/>
        <w:snapToGrid w:val="0"/>
        <w:spacing w:after="0" w:line="240" w:lineRule="auto"/>
        <w:ind w:firstLine="440" w:firstLineChars="100"/>
        <w:jc w:val="center"/>
        <w:textAlignment w:val="auto"/>
        <w:rPr>
          <w:rFonts w:hint="eastAsia" w:ascii="微软雅黑" w:hAnsi="微软雅黑" w:eastAsia="微软雅黑" w:cs="微软雅黑"/>
          <w:b/>
          <w:color w:val="0070C0"/>
          <w:sz w:val="44"/>
          <w:szCs w:val="44"/>
          <w:u w:val="none"/>
          <w:lang w:val="en-US" w:eastAsia="zh-CN" w:bidi="ar"/>
        </w:rPr>
      </w:pPr>
    </w:p>
    <w:p w14:paraId="586ACA80">
      <w:pPr>
        <w:pStyle w:val="2"/>
        <w:keepNext w:val="0"/>
        <w:keepLines w:val="0"/>
        <w:pageBreakBefore w:val="0"/>
        <w:widowControl w:val="0"/>
        <w:tabs>
          <w:tab w:val="left" w:pos="1924"/>
        </w:tabs>
        <w:kinsoku/>
        <w:wordWrap/>
        <w:overflowPunct/>
        <w:topLinePunct w:val="0"/>
        <w:autoSpaceDE w:val="0"/>
        <w:autoSpaceDN w:val="0"/>
        <w:bidi w:val="0"/>
        <w:adjustRightInd/>
        <w:snapToGrid w:val="0"/>
        <w:spacing w:after="0" w:line="240" w:lineRule="auto"/>
        <w:ind w:firstLine="440" w:firstLineChars="100"/>
        <w:jc w:val="center"/>
        <w:textAlignment w:val="auto"/>
        <w:rPr>
          <w:rFonts w:hint="eastAsia" w:ascii="微软雅黑" w:hAnsi="微软雅黑" w:eastAsia="微软雅黑" w:cs="微软雅黑"/>
          <w:b/>
          <w:color w:val="0070C0"/>
          <w:sz w:val="44"/>
          <w:szCs w:val="44"/>
          <w:u w:val="none"/>
          <w:lang w:val="en-US" w:eastAsia="zh-CN" w:bidi="ar"/>
        </w:rPr>
      </w:pPr>
    </w:p>
    <w:p w14:paraId="15497241">
      <w:pPr>
        <w:pStyle w:val="2"/>
        <w:keepNext w:val="0"/>
        <w:keepLines w:val="0"/>
        <w:pageBreakBefore w:val="0"/>
        <w:widowControl w:val="0"/>
        <w:tabs>
          <w:tab w:val="left" w:pos="1924"/>
        </w:tabs>
        <w:kinsoku/>
        <w:wordWrap/>
        <w:overflowPunct/>
        <w:topLinePunct w:val="0"/>
        <w:autoSpaceDE w:val="0"/>
        <w:autoSpaceDN w:val="0"/>
        <w:bidi w:val="0"/>
        <w:adjustRightInd/>
        <w:snapToGrid w:val="0"/>
        <w:spacing w:after="0" w:line="240" w:lineRule="auto"/>
        <w:ind w:firstLine="440" w:firstLineChars="100"/>
        <w:jc w:val="center"/>
        <w:textAlignment w:val="auto"/>
        <w:rPr>
          <w:rFonts w:hint="eastAsia" w:ascii="微软雅黑" w:hAnsi="微软雅黑" w:eastAsia="微软雅黑" w:cs="微软雅黑"/>
          <w:b/>
          <w:color w:val="0070C0"/>
          <w:sz w:val="44"/>
          <w:szCs w:val="44"/>
          <w:u w:val="none"/>
          <w:lang w:val="en-US" w:eastAsia="zh-CN" w:bidi="ar"/>
        </w:rPr>
      </w:pPr>
    </w:p>
    <w:p w14:paraId="70F126B0">
      <w:pPr>
        <w:pStyle w:val="2"/>
        <w:keepNext w:val="0"/>
        <w:keepLines w:val="0"/>
        <w:pageBreakBefore w:val="0"/>
        <w:widowControl w:val="0"/>
        <w:tabs>
          <w:tab w:val="left" w:pos="1924"/>
        </w:tabs>
        <w:kinsoku/>
        <w:wordWrap/>
        <w:overflowPunct/>
        <w:topLinePunct w:val="0"/>
        <w:autoSpaceDE w:val="0"/>
        <w:autoSpaceDN w:val="0"/>
        <w:bidi w:val="0"/>
        <w:adjustRightInd/>
        <w:snapToGrid w:val="0"/>
        <w:spacing w:after="0" w:line="240" w:lineRule="auto"/>
        <w:ind w:firstLine="440" w:firstLineChars="100"/>
        <w:jc w:val="center"/>
        <w:textAlignment w:val="auto"/>
        <w:rPr>
          <w:rFonts w:hint="eastAsia" w:ascii="微软雅黑" w:hAnsi="微软雅黑" w:eastAsia="微软雅黑" w:cs="微软雅黑"/>
          <w:b/>
          <w:color w:val="0070C0"/>
          <w:sz w:val="44"/>
          <w:szCs w:val="44"/>
          <w:u w:val="none"/>
          <w:lang w:val="en-US" w:eastAsia="zh-CN" w:bidi="ar"/>
        </w:rPr>
      </w:pPr>
    </w:p>
    <w:p w14:paraId="543E542C">
      <w:pPr>
        <w:pStyle w:val="2"/>
        <w:keepNext w:val="0"/>
        <w:keepLines w:val="0"/>
        <w:pageBreakBefore w:val="0"/>
        <w:widowControl w:val="0"/>
        <w:tabs>
          <w:tab w:val="left" w:pos="1924"/>
        </w:tabs>
        <w:kinsoku/>
        <w:wordWrap/>
        <w:overflowPunct/>
        <w:topLinePunct w:val="0"/>
        <w:autoSpaceDE w:val="0"/>
        <w:autoSpaceDN w:val="0"/>
        <w:bidi w:val="0"/>
        <w:adjustRightInd/>
        <w:snapToGrid w:val="0"/>
        <w:spacing w:after="0" w:line="240" w:lineRule="auto"/>
        <w:ind w:firstLine="440" w:firstLineChars="100"/>
        <w:jc w:val="center"/>
        <w:textAlignment w:val="auto"/>
        <w:rPr>
          <w:rFonts w:hint="eastAsia" w:ascii="微软雅黑" w:hAnsi="微软雅黑" w:eastAsia="微软雅黑" w:cs="微软雅黑"/>
          <w:b/>
          <w:color w:val="0070C0"/>
          <w:sz w:val="44"/>
          <w:szCs w:val="44"/>
          <w:u w:val="none"/>
          <w:lang w:val="en-US" w:eastAsia="zh-CN" w:bidi="ar"/>
        </w:rPr>
      </w:pPr>
    </w:p>
    <w:p w14:paraId="0B4F957D">
      <w:pPr>
        <w:pStyle w:val="2"/>
        <w:keepNext w:val="0"/>
        <w:keepLines w:val="0"/>
        <w:pageBreakBefore w:val="0"/>
        <w:widowControl w:val="0"/>
        <w:tabs>
          <w:tab w:val="left" w:pos="1924"/>
        </w:tabs>
        <w:kinsoku/>
        <w:wordWrap/>
        <w:overflowPunct/>
        <w:topLinePunct w:val="0"/>
        <w:autoSpaceDE w:val="0"/>
        <w:autoSpaceDN w:val="0"/>
        <w:bidi w:val="0"/>
        <w:adjustRightInd/>
        <w:snapToGrid w:val="0"/>
        <w:spacing w:after="0" w:line="240" w:lineRule="auto"/>
        <w:ind w:firstLine="440" w:firstLineChars="100"/>
        <w:jc w:val="center"/>
        <w:textAlignment w:val="auto"/>
        <w:rPr>
          <w:rFonts w:hint="eastAsia" w:ascii="微软雅黑" w:hAnsi="微软雅黑" w:eastAsia="微软雅黑" w:cs="微软雅黑"/>
          <w:b/>
          <w:color w:val="0070C0"/>
          <w:sz w:val="44"/>
          <w:szCs w:val="44"/>
          <w:u w:val="none"/>
          <w:lang w:val="en-US" w:eastAsia="zh-CN" w:bidi="ar"/>
        </w:rPr>
      </w:pPr>
    </w:p>
    <w:p w14:paraId="159AA5C3">
      <w:pPr>
        <w:pStyle w:val="2"/>
        <w:keepNext w:val="0"/>
        <w:keepLines w:val="0"/>
        <w:pageBreakBefore w:val="0"/>
        <w:widowControl w:val="0"/>
        <w:tabs>
          <w:tab w:val="left" w:pos="1924"/>
        </w:tabs>
        <w:kinsoku/>
        <w:wordWrap/>
        <w:overflowPunct/>
        <w:topLinePunct w:val="0"/>
        <w:autoSpaceDE w:val="0"/>
        <w:autoSpaceDN w:val="0"/>
        <w:bidi w:val="0"/>
        <w:adjustRightInd/>
        <w:snapToGrid w:val="0"/>
        <w:spacing w:after="0" w:line="240" w:lineRule="auto"/>
        <w:ind w:firstLine="440" w:firstLineChars="100"/>
        <w:jc w:val="center"/>
        <w:textAlignment w:val="auto"/>
        <w:rPr>
          <w:rFonts w:hint="eastAsia" w:ascii="微软雅黑" w:hAnsi="微软雅黑" w:eastAsia="微软雅黑" w:cs="微软雅黑"/>
          <w:b/>
          <w:color w:val="0070C0"/>
          <w:sz w:val="44"/>
          <w:szCs w:val="44"/>
          <w:u w:val="none"/>
          <w:lang w:val="en-US" w:eastAsia="zh-CN" w:bidi="ar"/>
        </w:rPr>
      </w:pPr>
    </w:p>
    <w:p w14:paraId="0BF58C19">
      <w:pPr>
        <w:pStyle w:val="2"/>
        <w:keepNext w:val="0"/>
        <w:keepLines w:val="0"/>
        <w:pageBreakBefore w:val="0"/>
        <w:widowControl w:val="0"/>
        <w:tabs>
          <w:tab w:val="left" w:pos="1924"/>
        </w:tabs>
        <w:kinsoku/>
        <w:wordWrap/>
        <w:overflowPunct/>
        <w:topLinePunct w:val="0"/>
        <w:autoSpaceDE w:val="0"/>
        <w:autoSpaceDN w:val="0"/>
        <w:bidi w:val="0"/>
        <w:adjustRightInd/>
        <w:snapToGrid w:val="0"/>
        <w:spacing w:after="0" w:line="240" w:lineRule="auto"/>
        <w:ind w:firstLine="440" w:firstLineChars="100"/>
        <w:jc w:val="center"/>
        <w:textAlignment w:val="auto"/>
        <w:rPr>
          <w:rFonts w:hint="eastAsia" w:ascii="微软雅黑" w:hAnsi="微软雅黑" w:eastAsia="微软雅黑" w:cs="微软雅黑"/>
          <w:b/>
          <w:color w:val="0070C0"/>
          <w:sz w:val="44"/>
          <w:szCs w:val="44"/>
          <w:u w:val="none"/>
          <w:lang w:val="en-US" w:eastAsia="zh-CN" w:bidi="ar"/>
        </w:rPr>
      </w:pPr>
    </w:p>
    <w:p w14:paraId="2A7881C5">
      <w:pPr>
        <w:pStyle w:val="2"/>
        <w:keepNext w:val="0"/>
        <w:keepLines w:val="0"/>
        <w:pageBreakBefore w:val="0"/>
        <w:widowControl w:val="0"/>
        <w:tabs>
          <w:tab w:val="left" w:pos="1924"/>
        </w:tabs>
        <w:kinsoku/>
        <w:wordWrap/>
        <w:overflowPunct/>
        <w:topLinePunct w:val="0"/>
        <w:autoSpaceDE w:val="0"/>
        <w:autoSpaceDN w:val="0"/>
        <w:bidi w:val="0"/>
        <w:adjustRightInd/>
        <w:snapToGrid w:val="0"/>
        <w:spacing w:after="0" w:line="240" w:lineRule="auto"/>
        <w:ind w:firstLine="440" w:firstLineChars="100"/>
        <w:jc w:val="center"/>
        <w:textAlignment w:val="auto"/>
        <w:rPr>
          <w:rFonts w:hint="eastAsia" w:ascii="微软雅黑" w:hAnsi="微软雅黑" w:eastAsia="微软雅黑" w:cs="微软雅黑"/>
          <w:b/>
          <w:color w:val="0070C0"/>
          <w:sz w:val="44"/>
          <w:szCs w:val="44"/>
          <w:u w:val="none"/>
          <w:lang w:val="en-US" w:eastAsia="zh-CN" w:bidi="ar"/>
        </w:rPr>
      </w:pPr>
    </w:p>
    <w:p w14:paraId="380306FC">
      <w:pPr>
        <w:pStyle w:val="2"/>
        <w:keepNext w:val="0"/>
        <w:keepLines w:val="0"/>
        <w:pageBreakBefore w:val="0"/>
        <w:widowControl w:val="0"/>
        <w:tabs>
          <w:tab w:val="left" w:pos="1924"/>
        </w:tabs>
        <w:kinsoku/>
        <w:wordWrap/>
        <w:overflowPunct/>
        <w:topLinePunct w:val="0"/>
        <w:autoSpaceDE w:val="0"/>
        <w:autoSpaceDN w:val="0"/>
        <w:bidi w:val="0"/>
        <w:adjustRightInd/>
        <w:snapToGrid w:val="0"/>
        <w:spacing w:after="0" w:line="240" w:lineRule="auto"/>
        <w:ind w:firstLine="440" w:firstLineChars="100"/>
        <w:jc w:val="center"/>
        <w:textAlignment w:val="auto"/>
        <w:rPr>
          <w:rFonts w:hint="eastAsia" w:ascii="微软雅黑" w:hAnsi="微软雅黑" w:eastAsia="微软雅黑" w:cs="微软雅黑"/>
          <w:b/>
          <w:color w:val="0070C0"/>
          <w:sz w:val="44"/>
          <w:szCs w:val="44"/>
          <w:u w:val="none"/>
          <w:lang w:val="en-US" w:eastAsia="zh-CN" w:bidi="ar"/>
        </w:rPr>
      </w:pPr>
    </w:p>
    <w:p w14:paraId="7F4F2610">
      <w:pPr>
        <w:pStyle w:val="2"/>
        <w:keepNext w:val="0"/>
        <w:keepLines w:val="0"/>
        <w:pageBreakBefore w:val="0"/>
        <w:widowControl w:val="0"/>
        <w:tabs>
          <w:tab w:val="left" w:pos="1924"/>
        </w:tabs>
        <w:kinsoku/>
        <w:wordWrap/>
        <w:overflowPunct/>
        <w:topLinePunct w:val="0"/>
        <w:autoSpaceDE w:val="0"/>
        <w:autoSpaceDN w:val="0"/>
        <w:bidi w:val="0"/>
        <w:adjustRightInd/>
        <w:snapToGrid w:val="0"/>
        <w:spacing w:after="0" w:line="240" w:lineRule="auto"/>
        <w:ind w:firstLine="440" w:firstLineChars="100"/>
        <w:jc w:val="center"/>
        <w:textAlignment w:val="auto"/>
        <w:rPr>
          <w:rFonts w:hint="eastAsia" w:ascii="微软雅黑" w:hAnsi="微软雅黑" w:eastAsia="微软雅黑" w:cs="微软雅黑"/>
          <w:b/>
          <w:color w:val="0070C0"/>
          <w:sz w:val="44"/>
          <w:szCs w:val="44"/>
          <w:u w:val="none"/>
          <w:lang w:val="en-US" w:eastAsia="zh-CN" w:bidi="ar"/>
        </w:rPr>
      </w:pPr>
      <w:r>
        <w:rPr>
          <w:rFonts w:hint="eastAsia" w:ascii="微软雅黑" w:hAnsi="微软雅黑" w:eastAsia="微软雅黑" w:cs="微软雅黑"/>
          <w:b/>
          <w:color w:val="0070C0"/>
          <w:sz w:val="44"/>
          <w:szCs w:val="44"/>
          <w:u w:val="none"/>
          <w:lang w:val="en-US" w:eastAsia="zh-CN" w:bidi="a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-446405</wp:posOffset>
            </wp:positionH>
            <wp:positionV relativeFrom="paragraph">
              <wp:posOffset>-1998980</wp:posOffset>
            </wp:positionV>
            <wp:extent cx="7544435" cy="10782935"/>
            <wp:effectExtent l="0" t="0" r="18415" b="18415"/>
            <wp:wrapNone/>
            <wp:docPr id="18" name="图片 18" descr="C:/Users/Administrator/Desktop/尊享黄千庐-内页.jpg尊享黄千庐-内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C:/Users/Administrator/Desktop/尊享黄千庐-内页.jpg尊享黄千庐-内页"/>
                    <pic:cNvPicPr>
                      <a:picLocks noChangeAspect="1"/>
                    </pic:cNvPicPr>
                  </pic:nvPicPr>
                  <pic:blipFill>
                    <a:blip r:embed="rId6"/>
                    <a:srcRect l="3" r="3"/>
                    <a:stretch>
                      <a:fillRect/>
                    </a:stretch>
                  </pic:blipFill>
                  <pic:spPr>
                    <a:xfrm>
                      <a:off x="0" y="0"/>
                      <a:ext cx="7544435" cy="10782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D02CE51">
      <w:pPr>
        <w:pStyle w:val="2"/>
        <w:keepNext w:val="0"/>
        <w:keepLines w:val="0"/>
        <w:pageBreakBefore w:val="0"/>
        <w:widowControl w:val="0"/>
        <w:tabs>
          <w:tab w:val="left" w:pos="1924"/>
        </w:tabs>
        <w:kinsoku/>
        <w:wordWrap/>
        <w:overflowPunct/>
        <w:topLinePunct w:val="0"/>
        <w:autoSpaceDE w:val="0"/>
        <w:autoSpaceDN w:val="0"/>
        <w:bidi w:val="0"/>
        <w:adjustRightInd/>
        <w:snapToGrid w:val="0"/>
        <w:spacing w:after="0" w:line="240" w:lineRule="auto"/>
        <w:ind w:firstLine="440" w:firstLineChars="100"/>
        <w:jc w:val="center"/>
        <w:textAlignment w:val="auto"/>
        <w:rPr>
          <w:rFonts w:hint="eastAsia" w:ascii="微软雅黑" w:hAnsi="微软雅黑" w:eastAsia="微软雅黑" w:cs="微软雅黑"/>
          <w:b/>
          <w:color w:val="0070C0"/>
          <w:sz w:val="44"/>
          <w:szCs w:val="44"/>
          <w:u w:val="none"/>
          <w:lang w:val="en-US" w:eastAsia="zh-CN" w:bidi="ar"/>
        </w:rPr>
      </w:pPr>
      <w:r>
        <w:rPr>
          <w:rFonts w:hint="eastAsia" w:ascii="微软雅黑" w:hAnsi="微软雅黑" w:eastAsia="微软雅黑" w:cs="微软雅黑"/>
          <w:b/>
          <w:color w:val="0070C0"/>
          <w:sz w:val="44"/>
          <w:szCs w:val="44"/>
          <w:u w:val="none"/>
          <w:lang w:val="en-US" w:eastAsia="zh-CN" w:bidi="a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-448310</wp:posOffset>
            </wp:positionH>
            <wp:positionV relativeFrom="paragraph">
              <wp:posOffset>-1447800</wp:posOffset>
            </wp:positionV>
            <wp:extent cx="7562850" cy="10782935"/>
            <wp:effectExtent l="0" t="0" r="0" b="18415"/>
            <wp:wrapNone/>
            <wp:docPr id="19" name="图片 19" descr="C:/Users/Administrator/Desktop/尊享黄千庐-景点内页.jpg尊享黄千庐-景点内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C:/Users/Administrator/Desktop/尊享黄千庐-景点内页.jpg尊享黄千庐-景点内页"/>
                    <pic:cNvPicPr>
                      <a:picLocks noChangeAspect="1"/>
                    </pic:cNvPicPr>
                  </pic:nvPicPr>
                  <pic:blipFill>
                    <a:blip r:embed="rId7"/>
                    <a:srcRect l="3" r="3"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782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1268B03">
      <w:pPr>
        <w:pStyle w:val="2"/>
        <w:keepNext w:val="0"/>
        <w:keepLines w:val="0"/>
        <w:pageBreakBefore w:val="0"/>
        <w:widowControl w:val="0"/>
        <w:tabs>
          <w:tab w:val="left" w:pos="1924"/>
        </w:tabs>
        <w:kinsoku/>
        <w:wordWrap/>
        <w:overflowPunct/>
        <w:topLinePunct w:val="0"/>
        <w:autoSpaceDE w:val="0"/>
        <w:autoSpaceDN w:val="0"/>
        <w:bidi w:val="0"/>
        <w:adjustRightInd/>
        <w:snapToGrid w:val="0"/>
        <w:spacing w:after="0" w:line="240" w:lineRule="auto"/>
        <w:ind w:firstLine="440" w:firstLineChars="100"/>
        <w:jc w:val="center"/>
        <w:textAlignment w:val="auto"/>
        <w:rPr>
          <w:rFonts w:hint="eastAsia" w:ascii="微软雅黑" w:hAnsi="微软雅黑" w:eastAsia="微软雅黑" w:cs="微软雅黑"/>
          <w:b/>
          <w:color w:val="0070C0"/>
          <w:sz w:val="44"/>
          <w:szCs w:val="44"/>
          <w:u w:val="none"/>
          <w:lang w:val="en-US" w:eastAsia="zh-CN" w:bidi="ar"/>
        </w:rPr>
      </w:pPr>
    </w:p>
    <w:p w14:paraId="5C40A82A">
      <w:pPr>
        <w:pStyle w:val="2"/>
        <w:keepNext w:val="0"/>
        <w:keepLines w:val="0"/>
        <w:pageBreakBefore w:val="0"/>
        <w:widowControl w:val="0"/>
        <w:tabs>
          <w:tab w:val="left" w:pos="1924"/>
        </w:tabs>
        <w:kinsoku/>
        <w:wordWrap/>
        <w:overflowPunct/>
        <w:topLinePunct w:val="0"/>
        <w:autoSpaceDE w:val="0"/>
        <w:autoSpaceDN w:val="0"/>
        <w:bidi w:val="0"/>
        <w:adjustRightInd/>
        <w:snapToGrid w:val="0"/>
        <w:spacing w:after="0" w:line="240" w:lineRule="auto"/>
        <w:ind w:firstLine="440" w:firstLineChars="100"/>
        <w:jc w:val="center"/>
        <w:textAlignment w:val="auto"/>
        <w:rPr>
          <w:rFonts w:hint="eastAsia" w:ascii="微软雅黑" w:hAnsi="微软雅黑" w:eastAsia="微软雅黑" w:cs="微软雅黑"/>
          <w:b/>
          <w:color w:val="0070C0"/>
          <w:sz w:val="44"/>
          <w:szCs w:val="44"/>
          <w:u w:val="none"/>
          <w:lang w:val="en-US" w:eastAsia="zh-CN" w:bidi="ar"/>
        </w:rPr>
      </w:pPr>
    </w:p>
    <w:p w14:paraId="5C58DCA2">
      <w:pPr>
        <w:pStyle w:val="2"/>
        <w:keepNext w:val="0"/>
        <w:keepLines w:val="0"/>
        <w:pageBreakBefore w:val="0"/>
        <w:widowControl w:val="0"/>
        <w:tabs>
          <w:tab w:val="left" w:pos="1924"/>
        </w:tabs>
        <w:kinsoku/>
        <w:wordWrap/>
        <w:overflowPunct/>
        <w:topLinePunct w:val="0"/>
        <w:autoSpaceDE w:val="0"/>
        <w:autoSpaceDN w:val="0"/>
        <w:bidi w:val="0"/>
        <w:adjustRightInd/>
        <w:snapToGrid w:val="0"/>
        <w:spacing w:after="0" w:line="240" w:lineRule="auto"/>
        <w:ind w:firstLine="440" w:firstLineChars="100"/>
        <w:jc w:val="center"/>
        <w:textAlignment w:val="auto"/>
        <w:rPr>
          <w:rFonts w:hint="eastAsia" w:ascii="微软雅黑" w:hAnsi="微软雅黑" w:eastAsia="微软雅黑" w:cs="微软雅黑"/>
          <w:b/>
          <w:color w:val="0070C0"/>
          <w:sz w:val="44"/>
          <w:szCs w:val="44"/>
          <w:u w:val="none"/>
          <w:lang w:val="en-US" w:eastAsia="zh-CN" w:bidi="ar"/>
        </w:rPr>
      </w:pPr>
    </w:p>
    <w:p w14:paraId="17D8FDB0">
      <w:pPr>
        <w:pStyle w:val="2"/>
        <w:keepNext w:val="0"/>
        <w:keepLines w:val="0"/>
        <w:pageBreakBefore w:val="0"/>
        <w:widowControl w:val="0"/>
        <w:tabs>
          <w:tab w:val="left" w:pos="1924"/>
        </w:tabs>
        <w:kinsoku/>
        <w:wordWrap/>
        <w:overflowPunct/>
        <w:topLinePunct w:val="0"/>
        <w:autoSpaceDE w:val="0"/>
        <w:autoSpaceDN w:val="0"/>
        <w:bidi w:val="0"/>
        <w:adjustRightInd/>
        <w:snapToGrid w:val="0"/>
        <w:spacing w:after="0" w:line="240" w:lineRule="auto"/>
        <w:ind w:firstLine="440" w:firstLineChars="100"/>
        <w:jc w:val="center"/>
        <w:textAlignment w:val="auto"/>
        <w:rPr>
          <w:rFonts w:hint="eastAsia" w:ascii="微软雅黑" w:hAnsi="微软雅黑" w:eastAsia="微软雅黑" w:cs="微软雅黑"/>
          <w:b/>
          <w:color w:val="0070C0"/>
          <w:sz w:val="44"/>
          <w:szCs w:val="44"/>
          <w:u w:val="none"/>
          <w:lang w:val="en-US" w:eastAsia="zh-CN" w:bidi="ar"/>
        </w:rPr>
      </w:pPr>
    </w:p>
    <w:p w14:paraId="232DE4B1">
      <w:pPr>
        <w:pStyle w:val="2"/>
        <w:keepNext w:val="0"/>
        <w:keepLines w:val="0"/>
        <w:pageBreakBefore w:val="0"/>
        <w:widowControl w:val="0"/>
        <w:tabs>
          <w:tab w:val="left" w:pos="1924"/>
        </w:tabs>
        <w:kinsoku/>
        <w:wordWrap/>
        <w:overflowPunct/>
        <w:topLinePunct w:val="0"/>
        <w:autoSpaceDE w:val="0"/>
        <w:autoSpaceDN w:val="0"/>
        <w:bidi w:val="0"/>
        <w:adjustRightInd/>
        <w:snapToGrid w:val="0"/>
        <w:spacing w:after="0" w:line="240" w:lineRule="auto"/>
        <w:ind w:firstLine="440" w:firstLineChars="100"/>
        <w:jc w:val="center"/>
        <w:textAlignment w:val="auto"/>
        <w:rPr>
          <w:rFonts w:hint="eastAsia" w:ascii="微软雅黑" w:hAnsi="微软雅黑" w:eastAsia="微软雅黑" w:cs="微软雅黑"/>
          <w:b/>
          <w:color w:val="0070C0"/>
          <w:sz w:val="44"/>
          <w:szCs w:val="44"/>
          <w:u w:val="none"/>
          <w:lang w:val="en-US" w:eastAsia="zh-CN" w:bidi="ar"/>
        </w:rPr>
      </w:pPr>
    </w:p>
    <w:p w14:paraId="7A426CF9">
      <w:pPr>
        <w:pStyle w:val="2"/>
        <w:keepNext w:val="0"/>
        <w:keepLines w:val="0"/>
        <w:pageBreakBefore w:val="0"/>
        <w:widowControl w:val="0"/>
        <w:tabs>
          <w:tab w:val="left" w:pos="1924"/>
        </w:tabs>
        <w:kinsoku/>
        <w:wordWrap/>
        <w:overflowPunct/>
        <w:topLinePunct w:val="0"/>
        <w:autoSpaceDE w:val="0"/>
        <w:autoSpaceDN w:val="0"/>
        <w:bidi w:val="0"/>
        <w:adjustRightInd/>
        <w:snapToGrid w:val="0"/>
        <w:spacing w:after="0" w:line="240" w:lineRule="auto"/>
        <w:ind w:firstLine="440" w:firstLineChars="100"/>
        <w:jc w:val="center"/>
        <w:textAlignment w:val="auto"/>
        <w:rPr>
          <w:rFonts w:hint="eastAsia" w:ascii="微软雅黑" w:hAnsi="微软雅黑" w:eastAsia="微软雅黑" w:cs="微软雅黑"/>
          <w:b/>
          <w:color w:val="0070C0"/>
          <w:sz w:val="44"/>
          <w:szCs w:val="44"/>
          <w:u w:val="none"/>
          <w:lang w:val="en-US" w:eastAsia="zh-CN" w:bidi="ar"/>
        </w:rPr>
      </w:pPr>
    </w:p>
    <w:p w14:paraId="6BFBDD55">
      <w:pPr>
        <w:pStyle w:val="2"/>
        <w:keepNext w:val="0"/>
        <w:keepLines w:val="0"/>
        <w:pageBreakBefore w:val="0"/>
        <w:widowControl w:val="0"/>
        <w:tabs>
          <w:tab w:val="left" w:pos="1924"/>
        </w:tabs>
        <w:kinsoku/>
        <w:wordWrap/>
        <w:overflowPunct/>
        <w:topLinePunct w:val="0"/>
        <w:autoSpaceDE w:val="0"/>
        <w:autoSpaceDN w:val="0"/>
        <w:bidi w:val="0"/>
        <w:adjustRightInd/>
        <w:snapToGrid w:val="0"/>
        <w:spacing w:after="0" w:line="240" w:lineRule="auto"/>
        <w:ind w:firstLine="440" w:firstLineChars="100"/>
        <w:jc w:val="center"/>
        <w:textAlignment w:val="auto"/>
        <w:rPr>
          <w:rFonts w:hint="eastAsia" w:ascii="微软雅黑" w:hAnsi="微软雅黑" w:eastAsia="微软雅黑" w:cs="微软雅黑"/>
          <w:b/>
          <w:color w:val="0070C0"/>
          <w:sz w:val="44"/>
          <w:szCs w:val="44"/>
          <w:u w:val="none"/>
          <w:lang w:val="en-US" w:eastAsia="zh-CN" w:bidi="ar"/>
        </w:rPr>
      </w:pPr>
    </w:p>
    <w:p w14:paraId="6758BC3A">
      <w:pPr>
        <w:pStyle w:val="2"/>
        <w:keepNext w:val="0"/>
        <w:keepLines w:val="0"/>
        <w:pageBreakBefore w:val="0"/>
        <w:widowControl w:val="0"/>
        <w:tabs>
          <w:tab w:val="left" w:pos="1924"/>
        </w:tabs>
        <w:kinsoku/>
        <w:wordWrap/>
        <w:overflowPunct/>
        <w:topLinePunct w:val="0"/>
        <w:autoSpaceDE w:val="0"/>
        <w:autoSpaceDN w:val="0"/>
        <w:bidi w:val="0"/>
        <w:adjustRightInd/>
        <w:snapToGrid w:val="0"/>
        <w:spacing w:after="0" w:line="240" w:lineRule="auto"/>
        <w:ind w:firstLine="440" w:firstLineChars="100"/>
        <w:jc w:val="center"/>
        <w:textAlignment w:val="auto"/>
        <w:rPr>
          <w:rFonts w:hint="eastAsia" w:ascii="微软雅黑" w:hAnsi="微软雅黑" w:eastAsia="微软雅黑" w:cs="微软雅黑"/>
          <w:b/>
          <w:color w:val="0070C0"/>
          <w:sz w:val="44"/>
          <w:szCs w:val="44"/>
          <w:u w:val="none"/>
          <w:lang w:val="en-US" w:eastAsia="zh-CN" w:bidi="ar"/>
        </w:rPr>
      </w:pPr>
    </w:p>
    <w:p w14:paraId="43F49906">
      <w:pPr>
        <w:pStyle w:val="2"/>
        <w:keepNext w:val="0"/>
        <w:keepLines w:val="0"/>
        <w:pageBreakBefore w:val="0"/>
        <w:widowControl w:val="0"/>
        <w:tabs>
          <w:tab w:val="left" w:pos="1924"/>
        </w:tabs>
        <w:kinsoku/>
        <w:wordWrap/>
        <w:overflowPunct/>
        <w:topLinePunct w:val="0"/>
        <w:autoSpaceDE w:val="0"/>
        <w:autoSpaceDN w:val="0"/>
        <w:bidi w:val="0"/>
        <w:adjustRightInd/>
        <w:snapToGrid w:val="0"/>
        <w:spacing w:after="0" w:line="240" w:lineRule="auto"/>
        <w:ind w:firstLine="440" w:firstLineChars="100"/>
        <w:jc w:val="center"/>
        <w:textAlignment w:val="auto"/>
        <w:rPr>
          <w:rFonts w:hint="eastAsia" w:ascii="微软雅黑" w:hAnsi="微软雅黑" w:eastAsia="微软雅黑" w:cs="微软雅黑"/>
          <w:b/>
          <w:color w:val="0070C0"/>
          <w:sz w:val="44"/>
          <w:szCs w:val="44"/>
          <w:u w:val="none"/>
          <w:lang w:val="en-US" w:eastAsia="zh-CN" w:bidi="ar"/>
        </w:rPr>
      </w:pPr>
    </w:p>
    <w:p w14:paraId="71002464">
      <w:pPr>
        <w:pStyle w:val="2"/>
        <w:keepNext w:val="0"/>
        <w:keepLines w:val="0"/>
        <w:pageBreakBefore w:val="0"/>
        <w:widowControl w:val="0"/>
        <w:tabs>
          <w:tab w:val="left" w:pos="1924"/>
        </w:tabs>
        <w:kinsoku/>
        <w:wordWrap/>
        <w:overflowPunct/>
        <w:topLinePunct w:val="0"/>
        <w:autoSpaceDE w:val="0"/>
        <w:autoSpaceDN w:val="0"/>
        <w:bidi w:val="0"/>
        <w:adjustRightInd/>
        <w:snapToGrid w:val="0"/>
        <w:spacing w:after="0" w:line="240" w:lineRule="auto"/>
        <w:ind w:firstLine="440" w:firstLineChars="100"/>
        <w:jc w:val="center"/>
        <w:textAlignment w:val="auto"/>
        <w:rPr>
          <w:rFonts w:hint="eastAsia" w:ascii="微软雅黑" w:hAnsi="微软雅黑" w:eastAsia="微软雅黑" w:cs="微软雅黑"/>
          <w:b/>
          <w:color w:val="0070C0"/>
          <w:sz w:val="44"/>
          <w:szCs w:val="44"/>
          <w:u w:val="none"/>
          <w:lang w:val="en-US" w:eastAsia="zh-CN" w:bidi="ar"/>
        </w:rPr>
      </w:pPr>
    </w:p>
    <w:p w14:paraId="38C5E879">
      <w:pPr>
        <w:pStyle w:val="2"/>
        <w:keepNext w:val="0"/>
        <w:keepLines w:val="0"/>
        <w:pageBreakBefore w:val="0"/>
        <w:widowControl w:val="0"/>
        <w:tabs>
          <w:tab w:val="left" w:pos="1924"/>
        </w:tabs>
        <w:kinsoku/>
        <w:wordWrap/>
        <w:overflowPunct/>
        <w:topLinePunct w:val="0"/>
        <w:autoSpaceDE w:val="0"/>
        <w:autoSpaceDN w:val="0"/>
        <w:bidi w:val="0"/>
        <w:adjustRightInd/>
        <w:snapToGrid w:val="0"/>
        <w:spacing w:after="0" w:line="240" w:lineRule="auto"/>
        <w:ind w:firstLine="440" w:firstLineChars="100"/>
        <w:jc w:val="center"/>
        <w:textAlignment w:val="auto"/>
        <w:rPr>
          <w:rFonts w:hint="eastAsia" w:ascii="微软雅黑" w:hAnsi="微软雅黑" w:eastAsia="微软雅黑" w:cs="微软雅黑"/>
          <w:b/>
          <w:color w:val="0070C0"/>
          <w:sz w:val="44"/>
          <w:szCs w:val="44"/>
          <w:u w:val="none"/>
          <w:lang w:val="en-US" w:eastAsia="zh-CN" w:bidi="ar"/>
        </w:rPr>
      </w:pPr>
    </w:p>
    <w:p w14:paraId="48CF1342">
      <w:pPr>
        <w:pStyle w:val="2"/>
        <w:keepNext w:val="0"/>
        <w:keepLines w:val="0"/>
        <w:pageBreakBefore w:val="0"/>
        <w:widowControl w:val="0"/>
        <w:tabs>
          <w:tab w:val="left" w:pos="1924"/>
        </w:tabs>
        <w:kinsoku/>
        <w:wordWrap/>
        <w:overflowPunct/>
        <w:topLinePunct w:val="0"/>
        <w:autoSpaceDE w:val="0"/>
        <w:autoSpaceDN w:val="0"/>
        <w:bidi w:val="0"/>
        <w:adjustRightInd/>
        <w:snapToGrid w:val="0"/>
        <w:spacing w:after="0" w:line="240" w:lineRule="auto"/>
        <w:ind w:firstLine="440" w:firstLineChars="100"/>
        <w:jc w:val="center"/>
        <w:textAlignment w:val="auto"/>
        <w:rPr>
          <w:rFonts w:hint="eastAsia" w:ascii="微软雅黑" w:hAnsi="微软雅黑" w:eastAsia="微软雅黑" w:cs="微软雅黑"/>
          <w:b/>
          <w:color w:val="0070C0"/>
          <w:sz w:val="44"/>
          <w:szCs w:val="44"/>
          <w:u w:val="none"/>
          <w:lang w:val="en-US" w:eastAsia="zh-CN" w:bidi="ar"/>
        </w:rPr>
      </w:pPr>
    </w:p>
    <w:p w14:paraId="264EEFC2">
      <w:pPr>
        <w:pStyle w:val="2"/>
        <w:keepNext w:val="0"/>
        <w:keepLines w:val="0"/>
        <w:pageBreakBefore w:val="0"/>
        <w:widowControl w:val="0"/>
        <w:tabs>
          <w:tab w:val="left" w:pos="1924"/>
        </w:tabs>
        <w:kinsoku/>
        <w:wordWrap/>
        <w:overflowPunct/>
        <w:topLinePunct w:val="0"/>
        <w:autoSpaceDE w:val="0"/>
        <w:autoSpaceDN w:val="0"/>
        <w:bidi w:val="0"/>
        <w:adjustRightInd/>
        <w:snapToGrid w:val="0"/>
        <w:spacing w:after="0" w:line="240" w:lineRule="auto"/>
        <w:ind w:firstLine="440" w:firstLineChars="100"/>
        <w:jc w:val="center"/>
        <w:textAlignment w:val="auto"/>
        <w:rPr>
          <w:rFonts w:hint="eastAsia" w:ascii="微软雅黑" w:hAnsi="微软雅黑" w:eastAsia="微软雅黑" w:cs="微软雅黑"/>
          <w:b/>
          <w:color w:val="0070C0"/>
          <w:sz w:val="44"/>
          <w:szCs w:val="44"/>
          <w:u w:val="none"/>
          <w:lang w:val="en-US" w:eastAsia="zh-CN" w:bidi="ar"/>
        </w:rPr>
      </w:pPr>
    </w:p>
    <w:p w14:paraId="3AAF1BE5">
      <w:pPr>
        <w:pStyle w:val="2"/>
        <w:keepNext w:val="0"/>
        <w:keepLines w:val="0"/>
        <w:pageBreakBefore w:val="0"/>
        <w:widowControl w:val="0"/>
        <w:tabs>
          <w:tab w:val="left" w:pos="1924"/>
        </w:tabs>
        <w:kinsoku/>
        <w:wordWrap/>
        <w:overflowPunct/>
        <w:topLinePunct w:val="0"/>
        <w:autoSpaceDE w:val="0"/>
        <w:autoSpaceDN w:val="0"/>
        <w:bidi w:val="0"/>
        <w:adjustRightInd/>
        <w:snapToGrid w:val="0"/>
        <w:spacing w:after="0" w:line="240" w:lineRule="auto"/>
        <w:ind w:firstLine="440" w:firstLineChars="100"/>
        <w:jc w:val="center"/>
        <w:textAlignment w:val="auto"/>
        <w:rPr>
          <w:rFonts w:hint="eastAsia" w:ascii="微软雅黑" w:hAnsi="微软雅黑" w:eastAsia="微软雅黑" w:cs="微软雅黑"/>
          <w:b/>
          <w:color w:val="0070C0"/>
          <w:sz w:val="44"/>
          <w:szCs w:val="44"/>
          <w:u w:val="none"/>
          <w:lang w:val="en-US" w:eastAsia="zh-CN" w:bidi="ar"/>
        </w:rPr>
      </w:pPr>
    </w:p>
    <w:p w14:paraId="599FD5DB">
      <w:pPr>
        <w:pStyle w:val="2"/>
        <w:keepNext w:val="0"/>
        <w:keepLines w:val="0"/>
        <w:pageBreakBefore w:val="0"/>
        <w:widowControl w:val="0"/>
        <w:tabs>
          <w:tab w:val="left" w:pos="1924"/>
        </w:tabs>
        <w:kinsoku/>
        <w:wordWrap/>
        <w:overflowPunct/>
        <w:topLinePunct w:val="0"/>
        <w:autoSpaceDE w:val="0"/>
        <w:autoSpaceDN w:val="0"/>
        <w:bidi w:val="0"/>
        <w:adjustRightInd/>
        <w:snapToGrid w:val="0"/>
        <w:spacing w:after="0" w:line="240" w:lineRule="auto"/>
        <w:ind w:firstLine="440" w:firstLineChars="100"/>
        <w:jc w:val="center"/>
        <w:textAlignment w:val="auto"/>
        <w:rPr>
          <w:rFonts w:hint="eastAsia" w:ascii="微软雅黑" w:hAnsi="微软雅黑" w:eastAsia="微软雅黑" w:cs="微软雅黑"/>
          <w:b/>
          <w:color w:val="0070C0"/>
          <w:sz w:val="44"/>
          <w:szCs w:val="44"/>
          <w:u w:val="none"/>
          <w:lang w:val="en-US" w:eastAsia="zh-CN" w:bidi="ar"/>
        </w:rPr>
      </w:pPr>
    </w:p>
    <w:p w14:paraId="5B7E2E32">
      <w:pPr>
        <w:pStyle w:val="2"/>
        <w:keepNext w:val="0"/>
        <w:keepLines w:val="0"/>
        <w:pageBreakBefore w:val="0"/>
        <w:widowControl w:val="0"/>
        <w:tabs>
          <w:tab w:val="left" w:pos="1924"/>
        </w:tabs>
        <w:kinsoku/>
        <w:wordWrap/>
        <w:overflowPunct/>
        <w:topLinePunct w:val="0"/>
        <w:autoSpaceDE w:val="0"/>
        <w:autoSpaceDN w:val="0"/>
        <w:bidi w:val="0"/>
        <w:adjustRightInd/>
        <w:snapToGrid w:val="0"/>
        <w:spacing w:after="0" w:line="240" w:lineRule="auto"/>
        <w:ind w:firstLine="440" w:firstLineChars="100"/>
        <w:jc w:val="center"/>
        <w:textAlignment w:val="auto"/>
        <w:rPr>
          <w:rFonts w:hint="eastAsia" w:ascii="微软雅黑" w:hAnsi="微软雅黑" w:eastAsia="微软雅黑" w:cs="微软雅黑"/>
          <w:b/>
          <w:color w:val="0070C0"/>
          <w:sz w:val="44"/>
          <w:szCs w:val="44"/>
          <w:u w:val="none"/>
          <w:lang w:val="en-US" w:eastAsia="zh-CN" w:bidi="ar"/>
        </w:rPr>
      </w:pPr>
    </w:p>
    <w:p w14:paraId="09DD611E">
      <w:pPr>
        <w:pStyle w:val="2"/>
        <w:keepNext w:val="0"/>
        <w:keepLines w:val="0"/>
        <w:pageBreakBefore w:val="0"/>
        <w:widowControl w:val="0"/>
        <w:tabs>
          <w:tab w:val="left" w:pos="1924"/>
        </w:tabs>
        <w:kinsoku/>
        <w:wordWrap/>
        <w:overflowPunct/>
        <w:topLinePunct w:val="0"/>
        <w:autoSpaceDE w:val="0"/>
        <w:autoSpaceDN w:val="0"/>
        <w:bidi w:val="0"/>
        <w:adjustRightInd/>
        <w:snapToGrid w:val="0"/>
        <w:spacing w:after="0" w:line="240" w:lineRule="auto"/>
        <w:ind w:firstLine="440" w:firstLineChars="100"/>
        <w:jc w:val="center"/>
        <w:textAlignment w:val="auto"/>
        <w:rPr>
          <w:rFonts w:hint="eastAsia" w:ascii="微软雅黑" w:hAnsi="微软雅黑" w:eastAsia="微软雅黑" w:cs="微软雅黑"/>
          <w:b/>
          <w:color w:val="0070C0"/>
          <w:sz w:val="44"/>
          <w:szCs w:val="44"/>
          <w:u w:val="none"/>
          <w:lang w:val="en-US" w:eastAsia="zh-CN" w:bidi="ar"/>
        </w:rPr>
      </w:pPr>
    </w:p>
    <w:p w14:paraId="186EB5A8">
      <w:pPr>
        <w:pStyle w:val="2"/>
        <w:keepNext w:val="0"/>
        <w:keepLines w:val="0"/>
        <w:pageBreakBefore w:val="0"/>
        <w:widowControl w:val="0"/>
        <w:tabs>
          <w:tab w:val="left" w:pos="1924"/>
        </w:tabs>
        <w:kinsoku/>
        <w:wordWrap/>
        <w:overflowPunct/>
        <w:topLinePunct w:val="0"/>
        <w:autoSpaceDE w:val="0"/>
        <w:autoSpaceDN w:val="0"/>
        <w:bidi w:val="0"/>
        <w:adjustRightInd/>
        <w:snapToGrid w:val="0"/>
        <w:spacing w:after="0" w:line="240" w:lineRule="auto"/>
        <w:ind w:firstLine="440" w:firstLineChars="100"/>
        <w:jc w:val="center"/>
        <w:textAlignment w:val="auto"/>
        <w:rPr>
          <w:rFonts w:hint="eastAsia" w:ascii="微软雅黑" w:hAnsi="微软雅黑" w:eastAsia="微软雅黑" w:cs="微软雅黑"/>
          <w:b/>
          <w:color w:val="0070C0"/>
          <w:sz w:val="44"/>
          <w:szCs w:val="44"/>
          <w:u w:val="none"/>
          <w:lang w:val="en-US" w:eastAsia="zh-CN" w:bidi="ar"/>
        </w:rPr>
      </w:pPr>
      <w:r>
        <w:rPr>
          <w:rFonts w:hint="eastAsia" w:ascii="微软雅黑" w:hAnsi="微软雅黑" w:eastAsia="微软雅黑" w:cs="微软雅黑"/>
          <w:b/>
          <w:color w:val="0070C0"/>
          <w:sz w:val="44"/>
          <w:szCs w:val="44"/>
          <w:u w:val="none"/>
          <w:lang w:val="en-US" w:eastAsia="zh-CN" w:bidi="a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-447675</wp:posOffset>
            </wp:positionH>
            <wp:positionV relativeFrom="paragraph">
              <wp:posOffset>-1445895</wp:posOffset>
            </wp:positionV>
            <wp:extent cx="7569200" cy="10782935"/>
            <wp:effectExtent l="0" t="0" r="12700" b="18415"/>
            <wp:wrapNone/>
            <wp:docPr id="20" name="图片 20" descr="C:/Users/Administrator/Desktop/尊享黄千庐-3.jpg尊享黄千庐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C:/Users/Administrator/Desktop/尊享黄千庐-3.jpg尊享黄千庐-3"/>
                    <pic:cNvPicPr>
                      <a:picLocks noChangeAspect="1"/>
                    </pic:cNvPicPr>
                  </pic:nvPicPr>
                  <pic:blipFill>
                    <a:blip r:embed="rId8"/>
                    <a:srcRect l="3" r="3"/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10782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E314E8F">
      <w:pPr>
        <w:pStyle w:val="2"/>
        <w:keepNext w:val="0"/>
        <w:keepLines w:val="0"/>
        <w:pageBreakBefore w:val="0"/>
        <w:widowControl w:val="0"/>
        <w:tabs>
          <w:tab w:val="left" w:pos="1924"/>
        </w:tabs>
        <w:kinsoku/>
        <w:wordWrap/>
        <w:overflowPunct/>
        <w:topLinePunct w:val="0"/>
        <w:autoSpaceDE w:val="0"/>
        <w:autoSpaceDN w:val="0"/>
        <w:bidi w:val="0"/>
        <w:adjustRightInd/>
        <w:snapToGrid w:val="0"/>
        <w:spacing w:after="0" w:line="240" w:lineRule="auto"/>
        <w:ind w:firstLine="440" w:firstLineChars="100"/>
        <w:jc w:val="center"/>
        <w:textAlignment w:val="auto"/>
        <w:rPr>
          <w:rFonts w:hint="eastAsia" w:ascii="微软雅黑" w:hAnsi="微软雅黑" w:eastAsia="微软雅黑" w:cs="微软雅黑"/>
          <w:b/>
          <w:color w:val="0070C0"/>
          <w:sz w:val="44"/>
          <w:szCs w:val="44"/>
          <w:u w:val="none"/>
          <w:lang w:val="en-US" w:eastAsia="zh-CN" w:bidi="ar"/>
        </w:rPr>
      </w:pPr>
    </w:p>
    <w:p w14:paraId="293DD60B">
      <w:pPr>
        <w:pStyle w:val="2"/>
        <w:keepNext w:val="0"/>
        <w:keepLines w:val="0"/>
        <w:pageBreakBefore w:val="0"/>
        <w:widowControl w:val="0"/>
        <w:tabs>
          <w:tab w:val="left" w:pos="1924"/>
        </w:tabs>
        <w:kinsoku/>
        <w:wordWrap/>
        <w:overflowPunct/>
        <w:topLinePunct w:val="0"/>
        <w:autoSpaceDE w:val="0"/>
        <w:autoSpaceDN w:val="0"/>
        <w:bidi w:val="0"/>
        <w:adjustRightInd/>
        <w:snapToGrid w:val="0"/>
        <w:spacing w:after="0" w:line="240" w:lineRule="auto"/>
        <w:ind w:firstLine="440" w:firstLineChars="100"/>
        <w:jc w:val="center"/>
        <w:textAlignment w:val="auto"/>
        <w:rPr>
          <w:rFonts w:hint="eastAsia" w:ascii="微软雅黑" w:hAnsi="微软雅黑" w:eastAsia="微软雅黑" w:cs="微软雅黑"/>
          <w:b/>
          <w:color w:val="0070C0"/>
          <w:sz w:val="44"/>
          <w:szCs w:val="44"/>
          <w:u w:val="none"/>
          <w:lang w:val="en-US" w:eastAsia="zh-CN" w:bidi="ar"/>
        </w:rPr>
      </w:pPr>
    </w:p>
    <w:p w14:paraId="4DF0293B">
      <w:pPr>
        <w:pStyle w:val="2"/>
        <w:keepNext w:val="0"/>
        <w:keepLines w:val="0"/>
        <w:pageBreakBefore w:val="0"/>
        <w:widowControl w:val="0"/>
        <w:tabs>
          <w:tab w:val="left" w:pos="1924"/>
        </w:tabs>
        <w:kinsoku/>
        <w:wordWrap/>
        <w:overflowPunct/>
        <w:topLinePunct w:val="0"/>
        <w:autoSpaceDE w:val="0"/>
        <w:autoSpaceDN w:val="0"/>
        <w:bidi w:val="0"/>
        <w:adjustRightInd/>
        <w:snapToGrid w:val="0"/>
        <w:spacing w:after="0" w:line="240" w:lineRule="auto"/>
        <w:ind w:firstLine="440" w:firstLineChars="100"/>
        <w:jc w:val="center"/>
        <w:textAlignment w:val="auto"/>
        <w:rPr>
          <w:rFonts w:hint="eastAsia" w:ascii="微软雅黑" w:hAnsi="微软雅黑" w:eastAsia="微软雅黑" w:cs="微软雅黑"/>
          <w:b/>
          <w:color w:val="0070C0"/>
          <w:sz w:val="44"/>
          <w:szCs w:val="44"/>
          <w:u w:val="none"/>
          <w:lang w:val="en-US" w:eastAsia="zh-CN" w:bidi="ar"/>
        </w:rPr>
      </w:pPr>
    </w:p>
    <w:p w14:paraId="566A8407">
      <w:pPr>
        <w:pStyle w:val="2"/>
        <w:keepNext w:val="0"/>
        <w:keepLines w:val="0"/>
        <w:pageBreakBefore w:val="0"/>
        <w:widowControl w:val="0"/>
        <w:tabs>
          <w:tab w:val="left" w:pos="1924"/>
        </w:tabs>
        <w:kinsoku/>
        <w:wordWrap/>
        <w:overflowPunct/>
        <w:topLinePunct w:val="0"/>
        <w:autoSpaceDE w:val="0"/>
        <w:autoSpaceDN w:val="0"/>
        <w:bidi w:val="0"/>
        <w:adjustRightInd/>
        <w:snapToGrid w:val="0"/>
        <w:spacing w:after="0" w:line="240" w:lineRule="auto"/>
        <w:ind w:firstLine="440" w:firstLineChars="100"/>
        <w:jc w:val="center"/>
        <w:textAlignment w:val="auto"/>
        <w:rPr>
          <w:rFonts w:hint="eastAsia" w:ascii="微软雅黑" w:hAnsi="微软雅黑" w:eastAsia="微软雅黑" w:cs="微软雅黑"/>
          <w:b/>
          <w:color w:val="0070C0"/>
          <w:sz w:val="44"/>
          <w:szCs w:val="44"/>
          <w:u w:val="none"/>
          <w:lang w:val="en-US" w:eastAsia="zh-CN" w:bidi="ar"/>
        </w:rPr>
      </w:pPr>
    </w:p>
    <w:p w14:paraId="5366D1FD">
      <w:pPr>
        <w:pStyle w:val="2"/>
        <w:keepNext w:val="0"/>
        <w:keepLines w:val="0"/>
        <w:pageBreakBefore w:val="0"/>
        <w:widowControl w:val="0"/>
        <w:tabs>
          <w:tab w:val="left" w:pos="1924"/>
        </w:tabs>
        <w:kinsoku/>
        <w:wordWrap/>
        <w:overflowPunct/>
        <w:topLinePunct w:val="0"/>
        <w:autoSpaceDE w:val="0"/>
        <w:autoSpaceDN w:val="0"/>
        <w:bidi w:val="0"/>
        <w:adjustRightInd/>
        <w:snapToGrid w:val="0"/>
        <w:spacing w:after="0" w:line="240" w:lineRule="auto"/>
        <w:ind w:firstLine="440" w:firstLineChars="100"/>
        <w:jc w:val="center"/>
        <w:textAlignment w:val="auto"/>
        <w:rPr>
          <w:rFonts w:hint="eastAsia" w:ascii="微软雅黑" w:hAnsi="微软雅黑" w:eastAsia="微软雅黑" w:cs="微软雅黑"/>
          <w:b/>
          <w:color w:val="0070C0"/>
          <w:sz w:val="44"/>
          <w:szCs w:val="44"/>
          <w:u w:val="none"/>
          <w:lang w:val="en-US" w:eastAsia="zh-CN" w:bidi="ar"/>
        </w:rPr>
      </w:pPr>
    </w:p>
    <w:p w14:paraId="64379A45">
      <w:pPr>
        <w:pStyle w:val="2"/>
        <w:keepNext w:val="0"/>
        <w:keepLines w:val="0"/>
        <w:pageBreakBefore w:val="0"/>
        <w:widowControl w:val="0"/>
        <w:tabs>
          <w:tab w:val="left" w:pos="1924"/>
        </w:tabs>
        <w:kinsoku/>
        <w:wordWrap/>
        <w:overflowPunct/>
        <w:topLinePunct w:val="0"/>
        <w:autoSpaceDE w:val="0"/>
        <w:autoSpaceDN w:val="0"/>
        <w:bidi w:val="0"/>
        <w:adjustRightInd/>
        <w:snapToGrid w:val="0"/>
        <w:spacing w:after="0" w:line="240" w:lineRule="auto"/>
        <w:ind w:firstLine="440" w:firstLineChars="100"/>
        <w:jc w:val="center"/>
        <w:textAlignment w:val="auto"/>
        <w:rPr>
          <w:rFonts w:hint="eastAsia" w:ascii="微软雅黑" w:hAnsi="微软雅黑" w:eastAsia="微软雅黑" w:cs="微软雅黑"/>
          <w:b/>
          <w:color w:val="0070C0"/>
          <w:sz w:val="44"/>
          <w:szCs w:val="44"/>
          <w:u w:val="none"/>
          <w:lang w:val="en-US" w:eastAsia="zh-CN" w:bidi="ar"/>
        </w:rPr>
      </w:pPr>
    </w:p>
    <w:p w14:paraId="3F92931D">
      <w:pPr>
        <w:pStyle w:val="2"/>
        <w:keepNext w:val="0"/>
        <w:keepLines w:val="0"/>
        <w:pageBreakBefore w:val="0"/>
        <w:widowControl w:val="0"/>
        <w:tabs>
          <w:tab w:val="left" w:pos="1924"/>
        </w:tabs>
        <w:kinsoku/>
        <w:wordWrap/>
        <w:overflowPunct/>
        <w:topLinePunct w:val="0"/>
        <w:autoSpaceDE w:val="0"/>
        <w:autoSpaceDN w:val="0"/>
        <w:bidi w:val="0"/>
        <w:adjustRightInd/>
        <w:snapToGrid w:val="0"/>
        <w:spacing w:after="0" w:line="240" w:lineRule="auto"/>
        <w:ind w:firstLine="440" w:firstLineChars="100"/>
        <w:jc w:val="center"/>
        <w:textAlignment w:val="auto"/>
        <w:rPr>
          <w:rFonts w:hint="eastAsia" w:ascii="微软雅黑" w:hAnsi="微软雅黑" w:eastAsia="微软雅黑" w:cs="微软雅黑"/>
          <w:b/>
          <w:color w:val="0070C0"/>
          <w:sz w:val="44"/>
          <w:szCs w:val="44"/>
          <w:u w:val="none"/>
          <w:lang w:val="en-US" w:eastAsia="zh-CN" w:bidi="ar"/>
        </w:rPr>
      </w:pPr>
    </w:p>
    <w:p w14:paraId="1CFAA78A">
      <w:pPr>
        <w:pStyle w:val="2"/>
        <w:keepNext w:val="0"/>
        <w:keepLines w:val="0"/>
        <w:pageBreakBefore w:val="0"/>
        <w:widowControl w:val="0"/>
        <w:tabs>
          <w:tab w:val="left" w:pos="1924"/>
        </w:tabs>
        <w:kinsoku/>
        <w:wordWrap/>
        <w:overflowPunct/>
        <w:topLinePunct w:val="0"/>
        <w:autoSpaceDE w:val="0"/>
        <w:autoSpaceDN w:val="0"/>
        <w:bidi w:val="0"/>
        <w:adjustRightInd/>
        <w:snapToGrid w:val="0"/>
        <w:spacing w:after="0" w:line="240" w:lineRule="auto"/>
        <w:ind w:firstLine="440" w:firstLineChars="100"/>
        <w:jc w:val="center"/>
        <w:textAlignment w:val="auto"/>
        <w:rPr>
          <w:rFonts w:hint="eastAsia" w:ascii="微软雅黑" w:hAnsi="微软雅黑" w:eastAsia="微软雅黑" w:cs="微软雅黑"/>
          <w:b/>
          <w:color w:val="0070C0"/>
          <w:sz w:val="44"/>
          <w:szCs w:val="44"/>
          <w:u w:val="none"/>
          <w:lang w:val="en-US" w:eastAsia="zh-CN" w:bidi="ar"/>
        </w:rPr>
      </w:pPr>
    </w:p>
    <w:p w14:paraId="4619B428">
      <w:pPr>
        <w:pStyle w:val="2"/>
        <w:keepNext w:val="0"/>
        <w:keepLines w:val="0"/>
        <w:pageBreakBefore w:val="0"/>
        <w:widowControl w:val="0"/>
        <w:tabs>
          <w:tab w:val="left" w:pos="1924"/>
        </w:tabs>
        <w:kinsoku/>
        <w:wordWrap/>
        <w:overflowPunct/>
        <w:topLinePunct w:val="0"/>
        <w:autoSpaceDE w:val="0"/>
        <w:autoSpaceDN w:val="0"/>
        <w:bidi w:val="0"/>
        <w:adjustRightInd/>
        <w:snapToGrid w:val="0"/>
        <w:spacing w:after="0" w:line="240" w:lineRule="auto"/>
        <w:ind w:firstLine="440" w:firstLineChars="100"/>
        <w:jc w:val="center"/>
        <w:textAlignment w:val="auto"/>
        <w:rPr>
          <w:rFonts w:hint="eastAsia" w:ascii="微软雅黑" w:hAnsi="微软雅黑" w:eastAsia="微软雅黑" w:cs="微软雅黑"/>
          <w:b/>
          <w:color w:val="0070C0"/>
          <w:sz w:val="44"/>
          <w:szCs w:val="44"/>
          <w:u w:val="none"/>
          <w:lang w:val="en-US" w:eastAsia="zh-CN" w:bidi="ar"/>
        </w:rPr>
      </w:pPr>
    </w:p>
    <w:p w14:paraId="19721E20">
      <w:pPr>
        <w:pStyle w:val="2"/>
        <w:keepNext w:val="0"/>
        <w:keepLines w:val="0"/>
        <w:pageBreakBefore w:val="0"/>
        <w:widowControl w:val="0"/>
        <w:tabs>
          <w:tab w:val="left" w:pos="1924"/>
        </w:tabs>
        <w:kinsoku/>
        <w:wordWrap/>
        <w:overflowPunct/>
        <w:topLinePunct w:val="0"/>
        <w:autoSpaceDE w:val="0"/>
        <w:autoSpaceDN w:val="0"/>
        <w:bidi w:val="0"/>
        <w:adjustRightInd/>
        <w:snapToGrid w:val="0"/>
        <w:spacing w:after="0" w:line="240" w:lineRule="auto"/>
        <w:ind w:firstLine="440" w:firstLineChars="100"/>
        <w:jc w:val="center"/>
        <w:textAlignment w:val="auto"/>
        <w:rPr>
          <w:rFonts w:hint="eastAsia" w:ascii="微软雅黑" w:hAnsi="微软雅黑" w:eastAsia="微软雅黑" w:cs="微软雅黑"/>
          <w:b/>
          <w:color w:val="0070C0"/>
          <w:sz w:val="44"/>
          <w:szCs w:val="44"/>
          <w:u w:val="none"/>
          <w:lang w:val="en-US" w:eastAsia="zh-CN" w:bidi="ar"/>
        </w:rPr>
      </w:pPr>
    </w:p>
    <w:p w14:paraId="0E8309AE">
      <w:pPr>
        <w:pStyle w:val="2"/>
        <w:keepNext w:val="0"/>
        <w:keepLines w:val="0"/>
        <w:pageBreakBefore w:val="0"/>
        <w:widowControl w:val="0"/>
        <w:tabs>
          <w:tab w:val="left" w:pos="1924"/>
        </w:tabs>
        <w:kinsoku/>
        <w:wordWrap/>
        <w:overflowPunct/>
        <w:topLinePunct w:val="0"/>
        <w:autoSpaceDE w:val="0"/>
        <w:autoSpaceDN w:val="0"/>
        <w:bidi w:val="0"/>
        <w:adjustRightInd/>
        <w:snapToGrid w:val="0"/>
        <w:spacing w:after="0" w:line="240" w:lineRule="auto"/>
        <w:ind w:firstLine="440" w:firstLineChars="100"/>
        <w:jc w:val="center"/>
        <w:textAlignment w:val="auto"/>
        <w:rPr>
          <w:rFonts w:hint="eastAsia" w:ascii="微软雅黑" w:hAnsi="微软雅黑" w:eastAsia="微软雅黑" w:cs="微软雅黑"/>
          <w:b/>
          <w:color w:val="0070C0"/>
          <w:sz w:val="44"/>
          <w:szCs w:val="44"/>
          <w:u w:val="none"/>
          <w:lang w:val="en-US" w:eastAsia="zh-CN" w:bidi="ar"/>
        </w:rPr>
      </w:pPr>
    </w:p>
    <w:p w14:paraId="03361B3E">
      <w:pPr>
        <w:pStyle w:val="2"/>
        <w:keepNext w:val="0"/>
        <w:keepLines w:val="0"/>
        <w:pageBreakBefore w:val="0"/>
        <w:widowControl w:val="0"/>
        <w:tabs>
          <w:tab w:val="left" w:pos="1924"/>
        </w:tabs>
        <w:kinsoku/>
        <w:wordWrap/>
        <w:overflowPunct/>
        <w:topLinePunct w:val="0"/>
        <w:autoSpaceDE w:val="0"/>
        <w:autoSpaceDN w:val="0"/>
        <w:bidi w:val="0"/>
        <w:adjustRightInd/>
        <w:snapToGrid w:val="0"/>
        <w:spacing w:after="0" w:line="240" w:lineRule="auto"/>
        <w:ind w:firstLine="440" w:firstLineChars="100"/>
        <w:jc w:val="center"/>
        <w:textAlignment w:val="auto"/>
        <w:rPr>
          <w:rFonts w:hint="eastAsia" w:ascii="微软雅黑" w:hAnsi="微软雅黑" w:eastAsia="微软雅黑" w:cs="微软雅黑"/>
          <w:b/>
          <w:color w:val="0070C0"/>
          <w:sz w:val="44"/>
          <w:szCs w:val="44"/>
          <w:u w:val="none"/>
          <w:lang w:val="en-US" w:eastAsia="zh-CN" w:bidi="ar"/>
        </w:rPr>
      </w:pPr>
    </w:p>
    <w:p w14:paraId="32080699">
      <w:pPr>
        <w:pStyle w:val="2"/>
        <w:keepNext w:val="0"/>
        <w:keepLines w:val="0"/>
        <w:pageBreakBefore w:val="0"/>
        <w:widowControl w:val="0"/>
        <w:tabs>
          <w:tab w:val="left" w:pos="1924"/>
        </w:tabs>
        <w:kinsoku/>
        <w:wordWrap/>
        <w:overflowPunct/>
        <w:topLinePunct w:val="0"/>
        <w:autoSpaceDE w:val="0"/>
        <w:autoSpaceDN w:val="0"/>
        <w:bidi w:val="0"/>
        <w:adjustRightInd/>
        <w:snapToGrid w:val="0"/>
        <w:spacing w:after="0" w:line="240" w:lineRule="auto"/>
        <w:ind w:firstLine="440" w:firstLineChars="100"/>
        <w:jc w:val="center"/>
        <w:textAlignment w:val="auto"/>
        <w:rPr>
          <w:rFonts w:hint="eastAsia" w:ascii="微软雅黑" w:hAnsi="微软雅黑" w:eastAsia="微软雅黑" w:cs="微软雅黑"/>
          <w:b/>
          <w:color w:val="0070C0"/>
          <w:sz w:val="44"/>
          <w:szCs w:val="44"/>
          <w:u w:val="none"/>
          <w:lang w:val="en-US" w:eastAsia="zh-CN" w:bidi="ar"/>
        </w:rPr>
      </w:pPr>
    </w:p>
    <w:p w14:paraId="1BE57898">
      <w:pPr>
        <w:pStyle w:val="2"/>
        <w:keepNext w:val="0"/>
        <w:keepLines w:val="0"/>
        <w:pageBreakBefore w:val="0"/>
        <w:widowControl w:val="0"/>
        <w:tabs>
          <w:tab w:val="left" w:pos="1924"/>
        </w:tabs>
        <w:kinsoku/>
        <w:wordWrap/>
        <w:overflowPunct/>
        <w:topLinePunct w:val="0"/>
        <w:autoSpaceDE w:val="0"/>
        <w:autoSpaceDN w:val="0"/>
        <w:bidi w:val="0"/>
        <w:adjustRightInd/>
        <w:snapToGrid w:val="0"/>
        <w:spacing w:after="0" w:line="240" w:lineRule="auto"/>
        <w:ind w:firstLine="440" w:firstLineChars="100"/>
        <w:jc w:val="center"/>
        <w:textAlignment w:val="auto"/>
        <w:rPr>
          <w:rFonts w:hint="eastAsia" w:ascii="微软雅黑" w:hAnsi="微软雅黑" w:eastAsia="微软雅黑" w:cs="微软雅黑"/>
          <w:b/>
          <w:color w:val="0070C0"/>
          <w:sz w:val="44"/>
          <w:szCs w:val="44"/>
          <w:u w:val="none"/>
          <w:lang w:val="en-US" w:eastAsia="zh-CN" w:bidi="ar"/>
        </w:rPr>
      </w:pPr>
    </w:p>
    <w:p w14:paraId="171AEEBA">
      <w:pPr>
        <w:pStyle w:val="2"/>
        <w:keepNext w:val="0"/>
        <w:keepLines w:val="0"/>
        <w:pageBreakBefore w:val="0"/>
        <w:widowControl w:val="0"/>
        <w:tabs>
          <w:tab w:val="left" w:pos="1924"/>
        </w:tabs>
        <w:kinsoku/>
        <w:wordWrap/>
        <w:overflowPunct/>
        <w:topLinePunct w:val="0"/>
        <w:autoSpaceDE w:val="0"/>
        <w:autoSpaceDN w:val="0"/>
        <w:bidi w:val="0"/>
        <w:adjustRightInd/>
        <w:snapToGrid w:val="0"/>
        <w:spacing w:after="0" w:line="240" w:lineRule="auto"/>
        <w:ind w:firstLine="440" w:firstLineChars="100"/>
        <w:jc w:val="center"/>
        <w:textAlignment w:val="auto"/>
        <w:rPr>
          <w:rFonts w:hint="eastAsia" w:ascii="微软雅黑" w:hAnsi="微软雅黑" w:eastAsia="微软雅黑" w:cs="微软雅黑"/>
          <w:b/>
          <w:color w:val="0070C0"/>
          <w:sz w:val="44"/>
          <w:szCs w:val="44"/>
          <w:u w:val="none"/>
          <w:lang w:val="en-US" w:eastAsia="zh-CN" w:bidi="ar"/>
        </w:rPr>
      </w:pPr>
    </w:p>
    <w:p w14:paraId="48309464">
      <w:pPr>
        <w:pStyle w:val="2"/>
        <w:keepNext w:val="0"/>
        <w:keepLines w:val="0"/>
        <w:pageBreakBefore w:val="0"/>
        <w:widowControl w:val="0"/>
        <w:tabs>
          <w:tab w:val="left" w:pos="1924"/>
        </w:tabs>
        <w:kinsoku/>
        <w:wordWrap/>
        <w:overflowPunct/>
        <w:topLinePunct w:val="0"/>
        <w:autoSpaceDE w:val="0"/>
        <w:autoSpaceDN w:val="0"/>
        <w:bidi w:val="0"/>
        <w:adjustRightInd/>
        <w:snapToGrid w:val="0"/>
        <w:spacing w:after="0" w:line="240" w:lineRule="auto"/>
        <w:ind w:firstLine="440" w:firstLineChars="100"/>
        <w:jc w:val="center"/>
        <w:textAlignment w:val="auto"/>
        <w:rPr>
          <w:rFonts w:hint="eastAsia" w:ascii="微软雅黑" w:hAnsi="微软雅黑" w:eastAsia="微软雅黑" w:cs="微软雅黑"/>
          <w:b/>
          <w:color w:val="0070C0"/>
          <w:sz w:val="44"/>
          <w:szCs w:val="44"/>
          <w:u w:val="none"/>
          <w:lang w:val="en-US" w:eastAsia="zh-CN" w:bidi="ar"/>
        </w:rPr>
      </w:pPr>
    </w:p>
    <w:p w14:paraId="08591CDC">
      <w:pPr>
        <w:pStyle w:val="2"/>
        <w:keepNext w:val="0"/>
        <w:keepLines w:val="0"/>
        <w:pageBreakBefore w:val="0"/>
        <w:widowControl w:val="0"/>
        <w:tabs>
          <w:tab w:val="left" w:pos="1924"/>
        </w:tabs>
        <w:kinsoku/>
        <w:wordWrap/>
        <w:overflowPunct/>
        <w:topLinePunct w:val="0"/>
        <w:autoSpaceDE w:val="0"/>
        <w:autoSpaceDN w:val="0"/>
        <w:bidi w:val="0"/>
        <w:adjustRightInd/>
        <w:snapToGrid w:val="0"/>
        <w:spacing w:after="0" w:line="240" w:lineRule="auto"/>
        <w:ind w:firstLine="440" w:firstLineChars="100"/>
        <w:jc w:val="center"/>
        <w:textAlignment w:val="auto"/>
        <w:rPr>
          <w:rFonts w:hint="eastAsia" w:ascii="微软雅黑" w:hAnsi="微软雅黑" w:eastAsia="微软雅黑" w:cs="微软雅黑"/>
          <w:b/>
          <w:color w:val="0070C0"/>
          <w:sz w:val="44"/>
          <w:szCs w:val="44"/>
          <w:u w:val="none"/>
          <w:lang w:val="en-US" w:eastAsia="zh-CN" w:bidi="ar"/>
        </w:rPr>
      </w:pPr>
    </w:p>
    <w:p w14:paraId="2F859FA9">
      <w:pPr>
        <w:pStyle w:val="2"/>
        <w:keepNext w:val="0"/>
        <w:keepLines w:val="0"/>
        <w:pageBreakBefore w:val="0"/>
        <w:widowControl w:val="0"/>
        <w:tabs>
          <w:tab w:val="left" w:pos="1924"/>
        </w:tabs>
        <w:kinsoku/>
        <w:wordWrap/>
        <w:overflowPunct/>
        <w:topLinePunct w:val="0"/>
        <w:autoSpaceDE w:val="0"/>
        <w:autoSpaceDN w:val="0"/>
        <w:bidi w:val="0"/>
        <w:adjustRightInd/>
        <w:snapToGrid w:val="0"/>
        <w:spacing w:after="0" w:line="240" w:lineRule="auto"/>
        <w:ind w:firstLine="440" w:firstLineChars="100"/>
        <w:jc w:val="center"/>
        <w:textAlignment w:val="auto"/>
        <w:rPr>
          <w:rFonts w:hint="eastAsia" w:ascii="微软雅黑" w:hAnsi="微软雅黑" w:eastAsia="微软雅黑" w:cs="微软雅黑"/>
          <w:b/>
          <w:color w:val="0070C0"/>
          <w:sz w:val="44"/>
          <w:szCs w:val="44"/>
          <w:u w:val="none"/>
          <w:lang w:val="en-US" w:eastAsia="zh-CN" w:bidi="ar"/>
        </w:rPr>
      </w:pPr>
      <w:r>
        <w:rPr>
          <w:rFonts w:hint="eastAsia" w:ascii="微软雅黑" w:hAnsi="微软雅黑" w:eastAsia="微软雅黑" w:cs="微软雅黑"/>
          <w:b/>
          <w:color w:val="0070C0"/>
          <w:sz w:val="44"/>
          <w:szCs w:val="44"/>
          <w:u w:val="none"/>
          <w:lang w:val="en-US" w:eastAsia="zh-CN" w:bidi="a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-448310</wp:posOffset>
            </wp:positionH>
            <wp:positionV relativeFrom="paragraph">
              <wp:posOffset>-1450975</wp:posOffset>
            </wp:positionV>
            <wp:extent cx="7586980" cy="10817225"/>
            <wp:effectExtent l="0" t="0" r="13970" b="3175"/>
            <wp:wrapNone/>
            <wp:docPr id="21" name="图片 21" descr="C:/Users/Administrator/Desktop/尊享黄千庐-内页4.jpg尊享黄千庐-内页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C:/Users/Administrator/Desktop/尊享黄千庐-内页4.jpg尊享黄千庐-内页4"/>
                    <pic:cNvPicPr>
                      <a:picLocks noChangeAspect="1"/>
                    </pic:cNvPicPr>
                  </pic:nvPicPr>
                  <pic:blipFill>
                    <a:blip r:embed="rId9"/>
                    <a:srcRect l="3" r="3"/>
                    <a:stretch>
                      <a:fillRect/>
                    </a:stretch>
                  </pic:blipFill>
                  <pic:spPr>
                    <a:xfrm>
                      <a:off x="0" y="0"/>
                      <a:ext cx="7586980" cy="10817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13B4F02">
      <w:pPr>
        <w:pStyle w:val="2"/>
        <w:keepNext w:val="0"/>
        <w:keepLines w:val="0"/>
        <w:pageBreakBefore w:val="0"/>
        <w:widowControl w:val="0"/>
        <w:tabs>
          <w:tab w:val="left" w:pos="1924"/>
        </w:tabs>
        <w:kinsoku/>
        <w:wordWrap/>
        <w:overflowPunct/>
        <w:topLinePunct w:val="0"/>
        <w:autoSpaceDE w:val="0"/>
        <w:autoSpaceDN w:val="0"/>
        <w:bidi w:val="0"/>
        <w:adjustRightInd/>
        <w:snapToGrid w:val="0"/>
        <w:spacing w:after="0" w:line="240" w:lineRule="auto"/>
        <w:ind w:firstLine="440" w:firstLineChars="100"/>
        <w:jc w:val="center"/>
        <w:textAlignment w:val="auto"/>
        <w:rPr>
          <w:rFonts w:hint="eastAsia" w:ascii="微软雅黑" w:hAnsi="微软雅黑" w:eastAsia="微软雅黑" w:cs="微软雅黑"/>
          <w:b/>
          <w:color w:val="0070C0"/>
          <w:sz w:val="44"/>
          <w:szCs w:val="44"/>
          <w:u w:val="none"/>
          <w:lang w:val="en-US" w:eastAsia="zh-CN" w:bidi="ar"/>
        </w:rPr>
      </w:pPr>
    </w:p>
    <w:p w14:paraId="288E309A">
      <w:pPr>
        <w:pStyle w:val="2"/>
        <w:keepNext w:val="0"/>
        <w:keepLines w:val="0"/>
        <w:pageBreakBefore w:val="0"/>
        <w:widowControl w:val="0"/>
        <w:tabs>
          <w:tab w:val="left" w:pos="1924"/>
        </w:tabs>
        <w:kinsoku/>
        <w:wordWrap/>
        <w:overflowPunct/>
        <w:topLinePunct w:val="0"/>
        <w:autoSpaceDE w:val="0"/>
        <w:autoSpaceDN w:val="0"/>
        <w:bidi w:val="0"/>
        <w:adjustRightInd/>
        <w:snapToGrid w:val="0"/>
        <w:spacing w:after="0" w:line="240" w:lineRule="auto"/>
        <w:ind w:firstLine="440" w:firstLineChars="100"/>
        <w:jc w:val="center"/>
        <w:textAlignment w:val="auto"/>
        <w:rPr>
          <w:rFonts w:hint="eastAsia" w:ascii="微软雅黑" w:hAnsi="微软雅黑" w:eastAsia="微软雅黑" w:cs="微软雅黑"/>
          <w:b/>
          <w:color w:val="0070C0"/>
          <w:sz w:val="44"/>
          <w:szCs w:val="44"/>
          <w:u w:val="none"/>
          <w:lang w:val="en-US" w:eastAsia="zh-CN" w:bidi="ar"/>
        </w:rPr>
      </w:pPr>
    </w:p>
    <w:p w14:paraId="4F7210A7">
      <w:pPr>
        <w:pStyle w:val="2"/>
        <w:keepNext w:val="0"/>
        <w:keepLines w:val="0"/>
        <w:pageBreakBefore w:val="0"/>
        <w:widowControl w:val="0"/>
        <w:tabs>
          <w:tab w:val="left" w:pos="1924"/>
        </w:tabs>
        <w:kinsoku/>
        <w:wordWrap/>
        <w:overflowPunct/>
        <w:topLinePunct w:val="0"/>
        <w:autoSpaceDE w:val="0"/>
        <w:autoSpaceDN w:val="0"/>
        <w:bidi w:val="0"/>
        <w:adjustRightInd/>
        <w:snapToGrid w:val="0"/>
        <w:spacing w:after="0" w:line="240" w:lineRule="auto"/>
        <w:ind w:firstLine="440" w:firstLineChars="100"/>
        <w:jc w:val="center"/>
        <w:textAlignment w:val="auto"/>
        <w:rPr>
          <w:rFonts w:hint="eastAsia" w:ascii="微软雅黑" w:hAnsi="微软雅黑" w:eastAsia="微软雅黑" w:cs="微软雅黑"/>
          <w:b/>
          <w:color w:val="0070C0"/>
          <w:sz w:val="44"/>
          <w:szCs w:val="44"/>
          <w:u w:val="none"/>
          <w:lang w:val="en-US" w:eastAsia="zh-CN" w:bidi="ar"/>
        </w:rPr>
      </w:pPr>
    </w:p>
    <w:p w14:paraId="0BF470F1">
      <w:pPr>
        <w:pStyle w:val="2"/>
        <w:keepNext w:val="0"/>
        <w:keepLines w:val="0"/>
        <w:pageBreakBefore w:val="0"/>
        <w:widowControl w:val="0"/>
        <w:tabs>
          <w:tab w:val="left" w:pos="1924"/>
        </w:tabs>
        <w:kinsoku/>
        <w:wordWrap/>
        <w:overflowPunct/>
        <w:topLinePunct w:val="0"/>
        <w:autoSpaceDE w:val="0"/>
        <w:autoSpaceDN w:val="0"/>
        <w:bidi w:val="0"/>
        <w:adjustRightInd/>
        <w:snapToGrid w:val="0"/>
        <w:spacing w:after="0" w:line="240" w:lineRule="auto"/>
        <w:ind w:firstLine="440" w:firstLineChars="100"/>
        <w:jc w:val="center"/>
        <w:textAlignment w:val="auto"/>
        <w:rPr>
          <w:rFonts w:hint="eastAsia" w:ascii="微软雅黑" w:hAnsi="微软雅黑" w:eastAsia="微软雅黑" w:cs="微软雅黑"/>
          <w:b/>
          <w:color w:val="0070C0"/>
          <w:sz w:val="44"/>
          <w:szCs w:val="44"/>
          <w:u w:val="none"/>
          <w:lang w:val="en-US" w:eastAsia="zh-CN" w:bidi="ar"/>
        </w:rPr>
      </w:pPr>
    </w:p>
    <w:p w14:paraId="3FF3D862">
      <w:pPr>
        <w:pStyle w:val="2"/>
        <w:keepNext w:val="0"/>
        <w:keepLines w:val="0"/>
        <w:pageBreakBefore w:val="0"/>
        <w:widowControl w:val="0"/>
        <w:tabs>
          <w:tab w:val="left" w:pos="1924"/>
        </w:tabs>
        <w:kinsoku/>
        <w:wordWrap/>
        <w:overflowPunct/>
        <w:topLinePunct w:val="0"/>
        <w:autoSpaceDE w:val="0"/>
        <w:autoSpaceDN w:val="0"/>
        <w:bidi w:val="0"/>
        <w:adjustRightInd/>
        <w:snapToGrid w:val="0"/>
        <w:spacing w:after="0" w:line="240" w:lineRule="auto"/>
        <w:ind w:firstLine="440" w:firstLineChars="100"/>
        <w:jc w:val="center"/>
        <w:textAlignment w:val="auto"/>
        <w:rPr>
          <w:rFonts w:hint="eastAsia" w:ascii="微软雅黑" w:hAnsi="微软雅黑" w:eastAsia="微软雅黑" w:cs="微软雅黑"/>
          <w:b/>
          <w:color w:val="0070C0"/>
          <w:sz w:val="44"/>
          <w:szCs w:val="44"/>
          <w:u w:val="none"/>
          <w:lang w:val="en-US" w:eastAsia="zh-CN" w:bidi="ar"/>
        </w:rPr>
      </w:pPr>
    </w:p>
    <w:p w14:paraId="551CCDE3">
      <w:pPr>
        <w:pStyle w:val="2"/>
        <w:keepNext w:val="0"/>
        <w:keepLines w:val="0"/>
        <w:pageBreakBefore w:val="0"/>
        <w:widowControl w:val="0"/>
        <w:tabs>
          <w:tab w:val="left" w:pos="1924"/>
        </w:tabs>
        <w:kinsoku/>
        <w:wordWrap/>
        <w:overflowPunct/>
        <w:topLinePunct w:val="0"/>
        <w:autoSpaceDE w:val="0"/>
        <w:autoSpaceDN w:val="0"/>
        <w:bidi w:val="0"/>
        <w:adjustRightInd/>
        <w:snapToGrid w:val="0"/>
        <w:spacing w:after="0" w:line="240" w:lineRule="auto"/>
        <w:ind w:firstLine="440" w:firstLineChars="100"/>
        <w:jc w:val="center"/>
        <w:textAlignment w:val="auto"/>
        <w:rPr>
          <w:rFonts w:hint="eastAsia" w:ascii="微软雅黑" w:hAnsi="微软雅黑" w:eastAsia="微软雅黑" w:cs="微软雅黑"/>
          <w:b/>
          <w:color w:val="0070C0"/>
          <w:sz w:val="44"/>
          <w:szCs w:val="44"/>
          <w:u w:val="none"/>
          <w:lang w:val="en-US" w:eastAsia="zh-CN" w:bidi="ar"/>
        </w:rPr>
      </w:pPr>
    </w:p>
    <w:p w14:paraId="6852DB3C">
      <w:pPr>
        <w:rPr>
          <w:rFonts w:hint="eastAsia" w:ascii="微软雅黑" w:hAnsi="微软雅黑" w:eastAsia="微软雅黑" w:cs="微软雅黑"/>
          <w:b/>
          <w:color w:val="0070C0"/>
          <w:sz w:val="44"/>
          <w:szCs w:val="44"/>
          <w:u w:val="none"/>
          <w:lang w:val="en-US" w:eastAsia="zh-CN" w:bidi="ar"/>
        </w:rPr>
      </w:pPr>
    </w:p>
    <w:p w14:paraId="3926B072">
      <w:pPr>
        <w:pStyle w:val="2"/>
        <w:rPr>
          <w:rFonts w:hint="eastAsia" w:ascii="微软雅黑" w:hAnsi="微软雅黑" w:eastAsia="微软雅黑" w:cs="微软雅黑"/>
          <w:b/>
          <w:color w:val="0070C0"/>
          <w:sz w:val="44"/>
          <w:szCs w:val="44"/>
          <w:u w:val="none"/>
          <w:lang w:val="en-US" w:eastAsia="zh-CN" w:bidi="ar"/>
        </w:rPr>
      </w:pPr>
    </w:p>
    <w:p w14:paraId="5BA6673E">
      <w:pPr>
        <w:rPr>
          <w:rFonts w:hint="eastAsia" w:ascii="微软雅黑" w:hAnsi="微软雅黑" w:eastAsia="微软雅黑" w:cs="微软雅黑"/>
          <w:b/>
          <w:color w:val="0070C0"/>
          <w:sz w:val="44"/>
          <w:szCs w:val="44"/>
          <w:u w:val="none"/>
          <w:lang w:val="en-US" w:eastAsia="zh-CN" w:bidi="ar"/>
        </w:rPr>
      </w:pPr>
    </w:p>
    <w:p w14:paraId="09131B97">
      <w:pPr>
        <w:pStyle w:val="2"/>
        <w:rPr>
          <w:rFonts w:hint="eastAsia" w:ascii="微软雅黑" w:hAnsi="微软雅黑" w:eastAsia="微软雅黑" w:cs="微软雅黑"/>
          <w:b/>
          <w:color w:val="0070C0"/>
          <w:sz w:val="44"/>
          <w:szCs w:val="44"/>
          <w:u w:val="none"/>
          <w:lang w:val="en-US" w:eastAsia="zh-CN" w:bidi="ar"/>
        </w:rPr>
      </w:pPr>
    </w:p>
    <w:p w14:paraId="33068EDC">
      <w:pPr>
        <w:rPr>
          <w:rFonts w:hint="eastAsia" w:ascii="微软雅黑" w:hAnsi="微软雅黑" w:eastAsia="微软雅黑" w:cs="微软雅黑"/>
          <w:b/>
          <w:color w:val="0070C0"/>
          <w:sz w:val="44"/>
          <w:szCs w:val="44"/>
          <w:u w:val="none"/>
          <w:lang w:val="en-US" w:eastAsia="zh-CN" w:bidi="ar"/>
        </w:rPr>
      </w:pPr>
    </w:p>
    <w:p w14:paraId="57DB9E6A">
      <w:pPr>
        <w:pStyle w:val="2"/>
        <w:rPr>
          <w:rFonts w:hint="eastAsia" w:ascii="微软雅黑" w:hAnsi="微软雅黑" w:eastAsia="微软雅黑" w:cs="微软雅黑"/>
          <w:b/>
          <w:color w:val="0070C0"/>
          <w:sz w:val="44"/>
          <w:szCs w:val="44"/>
          <w:u w:val="none"/>
          <w:lang w:val="en-US" w:eastAsia="zh-CN" w:bidi="ar"/>
        </w:rPr>
      </w:pPr>
    </w:p>
    <w:p w14:paraId="3253381A">
      <w:pPr>
        <w:rPr>
          <w:rFonts w:hint="eastAsia" w:ascii="微软雅黑" w:hAnsi="微软雅黑" w:eastAsia="微软雅黑" w:cs="微软雅黑"/>
          <w:b/>
          <w:color w:val="0070C0"/>
          <w:sz w:val="44"/>
          <w:szCs w:val="44"/>
          <w:u w:val="none"/>
          <w:lang w:val="en-US" w:eastAsia="zh-CN" w:bidi="ar"/>
        </w:rPr>
      </w:pPr>
    </w:p>
    <w:p w14:paraId="39E182F0">
      <w:pPr>
        <w:pStyle w:val="2"/>
        <w:rPr>
          <w:rFonts w:hint="eastAsia" w:ascii="微软雅黑" w:hAnsi="微软雅黑" w:eastAsia="微软雅黑" w:cs="微软雅黑"/>
          <w:b/>
          <w:color w:val="0070C0"/>
          <w:sz w:val="44"/>
          <w:szCs w:val="44"/>
          <w:u w:val="none"/>
          <w:lang w:val="en-US" w:eastAsia="zh-CN" w:bidi="ar"/>
        </w:rPr>
      </w:pPr>
    </w:p>
    <w:p w14:paraId="0F265509">
      <w:pPr>
        <w:rPr>
          <w:rFonts w:hint="eastAsia" w:ascii="微软雅黑" w:hAnsi="微软雅黑" w:eastAsia="微软雅黑" w:cs="微软雅黑"/>
          <w:b/>
          <w:color w:val="0070C0"/>
          <w:sz w:val="44"/>
          <w:szCs w:val="44"/>
          <w:u w:val="none"/>
          <w:lang w:val="en-US" w:eastAsia="zh-CN" w:bidi="ar"/>
        </w:rPr>
      </w:pPr>
      <w:r>
        <w:rPr>
          <w:rFonts w:hint="eastAsia" w:ascii="微软雅黑" w:hAnsi="微软雅黑" w:eastAsia="微软雅黑" w:cs="微软雅黑"/>
          <w:b/>
          <w:color w:val="0070C0"/>
          <w:sz w:val="44"/>
          <w:szCs w:val="44"/>
          <w:u w:val="none"/>
          <w:lang w:val="en-US" w:eastAsia="zh-CN" w:bidi="ar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-461645</wp:posOffset>
            </wp:positionH>
            <wp:positionV relativeFrom="paragraph">
              <wp:posOffset>-1440815</wp:posOffset>
            </wp:positionV>
            <wp:extent cx="7581900" cy="10782935"/>
            <wp:effectExtent l="0" t="0" r="0" b="18415"/>
            <wp:wrapNone/>
            <wp:docPr id="22" name="图片 22" descr="C:/Users/Administrator/Desktop/尊享黄千庐-内页.jpg尊享黄千庐-内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C:/Users/Administrator/Desktop/尊享黄千庐-内页.jpg尊享黄千庐-内页"/>
                    <pic:cNvPicPr>
                      <a:picLocks noChangeAspect="1"/>
                    </pic:cNvPicPr>
                  </pic:nvPicPr>
                  <pic:blipFill>
                    <a:blip r:embed="rId10"/>
                    <a:srcRect l="3" r="3"/>
                    <a:stretch>
                      <a:fillRect/>
                    </a:stretch>
                  </pic:blipFill>
                  <pic:spPr>
                    <a:xfrm>
                      <a:off x="0" y="0"/>
                      <a:ext cx="7581900" cy="10782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ED5158F">
      <w:pPr>
        <w:pStyle w:val="2"/>
        <w:rPr>
          <w:rFonts w:hint="eastAsia" w:ascii="微软雅黑" w:hAnsi="微软雅黑" w:eastAsia="微软雅黑" w:cs="微软雅黑"/>
          <w:b/>
          <w:color w:val="0070C0"/>
          <w:sz w:val="44"/>
          <w:szCs w:val="44"/>
          <w:u w:val="none"/>
          <w:lang w:val="en-US" w:eastAsia="zh-CN" w:bidi="ar"/>
        </w:rPr>
      </w:pPr>
    </w:p>
    <w:p w14:paraId="5B32B6F9">
      <w:pPr>
        <w:pStyle w:val="2"/>
        <w:rPr>
          <w:rFonts w:hint="eastAsia"/>
          <w:lang w:val="en-US" w:eastAsia="zh-CN"/>
        </w:rPr>
      </w:pPr>
    </w:p>
    <w:p w14:paraId="40C4D876">
      <w:pPr>
        <w:pStyle w:val="2"/>
        <w:keepNext w:val="0"/>
        <w:keepLines w:val="0"/>
        <w:pageBreakBefore w:val="0"/>
        <w:widowControl w:val="0"/>
        <w:tabs>
          <w:tab w:val="left" w:pos="1924"/>
        </w:tabs>
        <w:kinsoku/>
        <w:wordWrap/>
        <w:overflowPunct/>
        <w:topLinePunct w:val="0"/>
        <w:autoSpaceDE w:val="0"/>
        <w:autoSpaceDN w:val="0"/>
        <w:bidi w:val="0"/>
        <w:adjustRightInd/>
        <w:snapToGrid w:val="0"/>
        <w:spacing w:after="0" w:line="240" w:lineRule="auto"/>
        <w:ind w:firstLine="440" w:firstLineChars="100"/>
        <w:jc w:val="center"/>
        <w:textAlignment w:val="auto"/>
        <w:rPr>
          <w:rFonts w:hint="eastAsia" w:ascii="微软雅黑" w:hAnsi="微软雅黑" w:eastAsia="微软雅黑" w:cs="微软雅黑"/>
          <w:b/>
          <w:color w:val="0070C0"/>
          <w:sz w:val="44"/>
          <w:szCs w:val="44"/>
          <w:u w:val="none"/>
          <w:lang w:val="en-US" w:eastAsia="zh-CN" w:bidi="ar"/>
        </w:rPr>
      </w:pPr>
    </w:p>
    <w:p w14:paraId="3F4EA0C2">
      <w:pPr>
        <w:pStyle w:val="2"/>
        <w:keepNext w:val="0"/>
        <w:keepLines w:val="0"/>
        <w:pageBreakBefore w:val="0"/>
        <w:widowControl w:val="0"/>
        <w:tabs>
          <w:tab w:val="left" w:pos="1924"/>
        </w:tabs>
        <w:kinsoku/>
        <w:wordWrap/>
        <w:overflowPunct/>
        <w:topLinePunct w:val="0"/>
        <w:autoSpaceDE w:val="0"/>
        <w:autoSpaceDN w:val="0"/>
        <w:bidi w:val="0"/>
        <w:adjustRightInd/>
        <w:snapToGrid w:val="0"/>
        <w:spacing w:after="0" w:line="240" w:lineRule="auto"/>
        <w:ind w:firstLine="440" w:firstLineChars="100"/>
        <w:jc w:val="center"/>
        <w:textAlignment w:val="auto"/>
        <w:rPr>
          <w:rFonts w:hint="eastAsia" w:ascii="微软雅黑" w:hAnsi="微软雅黑" w:eastAsia="微软雅黑" w:cs="微软雅黑"/>
          <w:b/>
          <w:color w:val="0070C0"/>
          <w:sz w:val="44"/>
          <w:szCs w:val="44"/>
          <w:u w:val="none"/>
          <w:lang w:val="en-US" w:eastAsia="zh-CN" w:bidi="ar"/>
        </w:rPr>
      </w:pPr>
    </w:p>
    <w:p w14:paraId="15CF983C">
      <w:pPr>
        <w:pStyle w:val="2"/>
        <w:keepNext w:val="0"/>
        <w:keepLines w:val="0"/>
        <w:pageBreakBefore w:val="0"/>
        <w:widowControl w:val="0"/>
        <w:tabs>
          <w:tab w:val="left" w:pos="1924"/>
        </w:tabs>
        <w:kinsoku/>
        <w:wordWrap/>
        <w:overflowPunct/>
        <w:topLinePunct w:val="0"/>
        <w:autoSpaceDE w:val="0"/>
        <w:autoSpaceDN w:val="0"/>
        <w:bidi w:val="0"/>
        <w:adjustRightInd/>
        <w:snapToGrid w:val="0"/>
        <w:spacing w:after="0" w:line="240" w:lineRule="auto"/>
        <w:ind w:firstLine="440" w:firstLineChars="100"/>
        <w:jc w:val="center"/>
        <w:textAlignment w:val="auto"/>
        <w:rPr>
          <w:rFonts w:hint="eastAsia" w:ascii="微软雅黑" w:hAnsi="微软雅黑" w:eastAsia="微软雅黑" w:cs="微软雅黑"/>
          <w:b/>
          <w:color w:val="0070C0"/>
          <w:sz w:val="44"/>
          <w:szCs w:val="44"/>
          <w:u w:val="none"/>
          <w:lang w:val="en-US" w:eastAsia="zh-CN" w:bidi="ar"/>
        </w:rPr>
      </w:pPr>
    </w:p>
    <w:p w14:paraId="0CD3925F">
      <w:pPr>
        <w:pStyle w:val="2"/>
        <w:keepNext w:val="0"/>
        <w:keepLines w:val="0"/>
        <w:pageBreakBefore w:val="0"/>
        <w:widowControl w:val="0"/>
        <w:tabs>
          <w:tab w:val="left" w:pos="1924"/>
        </w:tabs>
        <w:kinsoku/>
        <w:wordWrap/>
        <w:overflowPunct/>
        <w:topLinePunct w:val="0"/>
        <w:autoSpaceDE w:val="0"/>
        <w:autoSpaceDN w:val="0"/>
        <w:bidi w:val="0"/>
        <w:adjustRightInd/>
        <w:snapToGrid w:val="0"/>
        <w:spacing w:after="0" w:line="240" w:lineRule="auto"/>
        <w:ind w:firstLine="440" w:firstLineChars="100"/>
        <w:jc w:val="center"/>
        <w:textAlignment w:val="auto"/>
        <w:rPr>
          <w:rFonts w:hint="eastAsia" w:ascii="微软雅黑" w:hAnsi="微软雅黑" w:eastAsia="微软雅黑" w:cs="微软雅黑"/>
          <w:b/>
          <w:color w:val="0070C0"/>
          <w:sz w:val="44"/>
          <w:szCs w:val="44"/>
          <w:u w:val="none"/>
          <w:lang w:val="en-US" w:eastAsia="zh-CN" w:bidi="ar"/>
        </w:rPr>
      </w:pPr>
    </w:p>
    <w:p w14:paraId="687AB6AA">
      <w:pPr>
        <w:pStyle w:val="2"/>
        <w:keepNext w:val="0"/>
        <w:keepLines w:val="0"/>
        <w:pageBreakBefore w:val="0"/>
        <w:widowControl w:val="0"/>
        <w:tabs>
          <w:tab w:val="left" w:pos="1924"/>
        </w:tabs>
        <w:kinsoku/>
        <w:wordWrap/>
        <w:overflowPunct/>
        <w:topLinePunct w:val="0"/>
        <w:autoSpaceDE w:val="0"/>
        <w:autoSpaceDN w:val="0"/>
        <w:bidi w:val="0"/>
        <w:adjustRightInd/>
        <w:snapToGrid w:val="0"/>
        <w:spacing w:after="0" w:line="240" w:lineRule="auto"/>
        <w:ind w:firstLine="440" w:firstLineChars="100"/>
        <w:jc w:val="center"/>
        <w:textAlignment w:val="auto"/>
        <w:rPr>
          <w:rFonts w:hint="eastAsia" w:ascii="微软雅黑" w:hAnsi="微软雅黑" w:eastAsia="微软雅黑" w:cs="微软雅黑"/>
          <w:b/>
          <w:color w:val="0070C0"/>
          <w:sz w:val="44"/>
          <w:szCs w:val="44"/>
          <w:u w:val="none"/>
          <w:lang w:val="en-US" w:eastAsia="zh-CN" w:bidi="ar"/>
        </w:rPr>
      </w:pPr>
    </w:p>
    <w:p w14:paraId="295E2D8D">
      <w:pPr>
        <w:pStyle w:val="2"/>
        <w:keepNext w:val="0"/>
        <w:keepLines w:val="0"/>
        <w:pageBreakBefore w:val="0"/>
        <w:widowControl w:val="0"/>
        <w:tabs>
          <w:tab w:val="left" w:pos="1924"/>
        </w:tabs>
        <w:kinsoku/>
        <w:wordWrap/>
        <w:overflowPunct/>
        <w:topLinePunct w:val="0"/>
        <w:autoSpaceDE w:val="0"/>
        <w:autoSpaceDN w:val="0"/>
        <w:bidi w:val="0"/>
        <w:adjustRightInd/>
        <w:snapToGrid w:val="0"/>
        <w:spacing w:after="0" w:line="240" w:lineRule="auto"/>
        <w:ind w:firstLine="440" w:firstLineChars="100"/>
        <w:jc w:val="center"/>
        <w:textAlignment w:val="auto"/>
        <w:rPr>
          <w:rFonts w:hint="eastAsia" w:ascii="微软雅黑" w:hAnsi="微软雅黑" w:eastAsia="微软雅黑" w:cs="微软雅黑"/>
          <w:b/>
          <w:color w:val="0070C0"/>
          <w:sz w:val="44"/>
          <w:szCs w:val="44"/>
          <w:u w:val="none"/>
          <w:lang w:val="en-US" w:eastAsia="zh-CN" w:bidi="ar"/>
        </w:rPr>
      </w:pPr>
    </w:p>
    <w:p w14:paraId="6D50D6A3">
      <w:pPr>
        <w:pStyle w:val="2"/>
        <w:keepNext w:val="0"/>
        <w:keepLines w:val="0"/>
        <w:pageBreakBefore w:val="0"/>
        <w:widowControl w:val="0"/>
        <w:tabs>
          <w:tab w:val="left" w:pos="1924"/>
        </w:tabs>
        <w:kinsoku/>
        <w:wordWrap/>
        <w:overflowPunct/>
        <w:topLinePunct w:val="0"/>
        <w:autoSpaceDE w:val="0"/>
        <w:autoSpaceDN w:val="0"/>
        <w:bidi w:val="0"/>
        <w:adjustRightInd/>
        <w:snapToGrid w:val="0"/>
        <w:spacing w:after="0" w:line="240" w:lineRule="auto"/>
        <w:ind w:firstLine="440" w:firstLineChars="100"/>
        <w:jc w:val="center"/>
        <w:textAlignment w:val="auto"/>
        <w:rPr>
          <w:rFonts w:hint="eastAsia" w:ascii="微软雅黑" w:hAnsi="微软雅黑" w:eastAsia="微软雅黑" w:cs="微软雅黑"/>
          <w:b/>
          <w:color w:val="0070C0"/>
          <w:sz w:val="44"/>
          <w:szCs w:val="44"/>
          <w:u w:val="none"/>
          <w:lang w:val="en-US" w:eastAsia="zh-CN" w:bidi="ar"/>
        </w:rPr>
      </w:pPr>
    </w:p>
    <w:p w14:paraId="7DDA7E50">
      <w:pPr>
        <w:pStyle w:val="2"/>
        <w:keepNext w:val="0"/>
        <w:keepLines w:val="0"/>
        <w:pageBreakBefore w:val="0"/>
        <w:widowControl w:val="0"/>
        <w:tabs>
          <w:tab w:val="left" w:pos="1924"/>
        </w:tabs>
        <w:kinsoku/>
        <w:wordWrap/>
        <w:overflowPunct/>
        <w:topLinePunct w:val="0"/>
        <w:autoSpaceDE w:val="0"/>
        <w:autoSpaceDN w:val="0"/>
        <w:bidi w:val="0"/>
        <w:adjustRightInd/>
        <w:snapToGrid w:val="0"/>
        <w:spacing w:after="0" w:line="240" w:lineRule="auto"/>
        <w:ind w:firstLine="440" w:firstLineChars="100"/>
        <w:jc w:val="center"/>
        <w:textAlignment w:val="auto"/>
        <w:rPr>
          <w:rFonts w:hint="eastAsia" w:ascii="微软雅黑" w:hAnsi="微软雅黑" w:eastAsia="微软雅黑" w:cs="微软雅黑"/>
          <w:b/>
          <w:color w:val="0070C0"/>
          <w:sz w:val="44"/>
          <w:szCs w:val="44"/>
          <w:u w:val="none"/>
          <w:lang w:val="en-US" w:eastAsia="zh-CN" w:bidi="ar"/>
        </w:rPr>
      </w:pPr>
    </w:p>
    <w:p w14:paraId="43B324BD">
      <w:pPr>
        <w:pStyle w:val="2"/>
        <w:keepNext w:val="0"/>
        <w:keepLines w:val="0"/>
        <w:pageBreakBefore w:val="0"/>
        <w:widowControl w:val="0"/>
        <w:tabs>
          <w:tab w:val="left" w:pos="1924"/>
        </w:tabs>
        <w:kinsoku/>
        <w:wordWrap/>
        <w:overflowPunct/>
        <w:topLinePunct w:val="0"/>
        <w:autoSpaceDE w:val="0"/>
        <w:autoSpaceDN w:val="0"/>
        <w:bidi w:val="0"/>
        <w:adjustRightInd/>
        <w:snapToGrid w:val="0"/>
        <w:spacing w:after="0" w:line="240" w:lineRule="auto"/>
        <w:ind w:firstLine="440" w:firstLineChars="100"/>
        <w:jc w:val="center"/>
        <w:textAlignment w:val="auto"/>
        <w:rPr>
          <w:rFonts w:hint="eastAsia" w:ascii="微软雅黑" w:hAnsi="微软雅黑" w:eastAsia="微软雅黑" w:cs="微软雅黑"/>
          <w:b/>
          <w:color w:val="0070C0"/>
          <w:sz w:val="44"/>
          <w:szCs w:val="44"/>
          <w:u w:val="none"/>
          <w:lang w:val="en-US" w:eastAsia="zh-CN" w:bidi="ar"/>
        </w:rPr>
      </w:pPr>
    </w:p>
    <w:p w14:paraId="4E7D7FE3">
      <w:pPr>
        <w:pStyle w:val="2"/>
        <w:keepNext w:val="0"/>
        <w:keepLines w:val="0"/>
        <w:pageBreakBefore w:val="0"/>
        <w:widowControl w:val="0"/>
        <w:tabs>
          <w:tab w:val="left" w:pos="1924"/>
        </w:tabs>
        <w:kinsoku/>
        <w:wordWrap/>
        <w:overflowPunct/>
        <w:topLinePunct w:val="0"/>
        <w:autoSpaceDE w:val="0"/>
        <w:autoSpaceDN w:val="0"/>
        <w:bidi w:val="0"/>
        <w:adjustRightInd/>
        <w:snapToGrid w:val="0"/>
        <w:spacing w:after="0" w:line="240" w:lineRule="auto"/>
        <w:ind w:firstLine="440" w:firstLineChars="100"/>
        <w:jc w:val="center"/>
        <w:textAlignment w:val="auto"/>
        <w:rPr>
          <w:rFonts w:hint="eastAsia" w:ascii="微软雅黑" w:hAnsi="微软雅黑" w:eastAsia="微软雅黑" w:cs="微软雅黑"/>
          <w:b/>
          <w:color w:val="0070C0"/>
          <w:sz w:val="44"/>
          <w:szCs w:val="44"/>
          <w:u w:val="none"/>
          <w:lang w:val="en-US" w:eastAsia="zh-CN" w:bidi="ar"/>
        </w:rPr>
      </w:pPr>
    </w:p>
    <w:p w14:paraId="33E4E2E4">
      <w:pPr>
        <w:rPr>
          <w:rFonts w:hint="eastAsia" w:ascii="微软雅黑" w:hAnsi="微软雅黑" w:eastAsia="微软雅黑" w:cs="微软雅黑"/>
          <w:b/>
          <w:color w:val="0070C0"/>
          <w:sz w:val="44"/>
          <w:szCs w:val="44"/>
          <w:u w:val="none"/>
          <w:lang w:val="en-US" w:eastAsia="zh-CN" w:bidi="ar"/>
        </w:rPr>
      </w:pPr>
    </w:p>
    <w:p w14:paraId="1A0F6DB9">
      <w:pPr>
        <w:pStyle w:val="2"/>
        <w:rPr>
          <w:rFonts w:hint="eastAsia" w:ascii="微软雅黑" w:hAnsi="微软雅黑" w:eastAsia="微软雅黑" w:cs="微软雅黑"/>
          <w:b/>
          <w:color w:val="0070C0"/>
          <w:sz w:val="44"/>
          <w:szCs w:val="44"/>
          <w:u w:val="none"/>
          <w:lang w:val="en-US" w:eastAsia="zh-CN" w:bidi="ar"/>
        </w:rPr>
      </w:pPr>
    </w:p>
    <w:p w14:paraId="44350714">
      <w:pPr>
        <w:rPr>
          <w:rFonts w:hint="eastAsia" w:ascii="微软雅黑" w:hAnsi="微软雅黑" w:eastAsia="微软雅黑" w:cs="微软雅黑"/>
          <w:b/>
          <w:color w:val="0070C0"/>
          <w:sz w:val="44"/>
          <w:szCs w:val="44"/>
          <w:u w:val="none"/>
          <w:lang w:val="en-US" w:eastAsia="zh-CN" w:bidi="ar"/>
        </w:rPr>
      </w:pPr>
    </w:p>
    <w:p w14:paraId="1A5DE895">
      <w:pPr>
        <w:pStyle w:val="2"/>
        <w:rPr>
          <w:rFonts w:hint="eastAsia" w:ascii="微软雅黑" w:hAnsi="微软雅黑" w:eastAsia="微软雅黑" w:cs="微软雅黑"/>
          <w:b/>
          <w:color w:val="0070C0"/>
          <w:sz w:val="44"/>
          <w:szCs w:val="44"/>
          <w:u w:val="none"/>
          <w:lang w:val="en-US" w:eastAsia="zh-CN" w:bidi="ar"/>
        </w:rPr>
      </w:pPr>
    </w:p>
    <w:p w14:paraId="2A79F0CD">
      <w:pPr>
        <w:pStyle w:val="2"/>
        <w:keepNext w:val="0"/>
        <w:keepLines w:val="0"/>
        <w:pageBreakBefore w:val="0"/>
        <w:widowControl w:val="0"/>
        <w:tabs>
          <w:tab w:val="left" w:pos="1924"/>
        </w:tabs>
        <w:kinsoku/>
        <w:wordWrap/>
        <w:overflowPunct/>
        <w:topLinePunct w:val="0"/>
        <w:autoSpaceDE w:val="0"/>
        <w:autoSpaceDN w:val="0"/>
        <w:bidi w:val="0"/>
        <w:adjustRightInd/>
        <w:snapToGrid w:val="0"/>
        <w:spacing w:after="0" w:line="240" w:lineRule="auto"/>
        <w:ind w:firstLine="440" w:firstLineChars="100"/>
        <w:jc w:val="center"/>
        <w:textAlignment w:val="auto"/>
        <w:rPr>
          <w:rFonts w:hint="eastAsia" w:ascii="微软雅黑" w:hAnsi="微软雅黑" w:eastAsia="微软雅黑" w:cs="微软雅黑"/>
          <w:b/>
          <w:color w:val="843C0B" w:themeColor="accent2" w:themeShade="80"/>
          <w:sz w:val="44"/>
          <w:szCs w:val="44"/>
          <w:u w:val="none"/>
          <w:lang w:val="en-US" w:eastAsia="zh-CN" w:bidi="ar"/>
        </w:rPr>
      </w:pPr>
    </w:p>
    <w:p w14:paraId="2E0892F5">
      <w:pPr>
        <w:pStyle w:val="2"/>
        <w:keepNext w:val="0"/>
        <w:keepLines w:val="0"/>
        <w:pageBreakBefore w:val="0"/>
        <w:widowControl w:val="0"/>
        <w:tabs>
          <w:tab w:val="left" w:pos="1924"/>
        </w:tabs>
        <w:kinsoku/>
        <w:wordWrap/>
        <w:overflowPunct/>
        <w:topLinePunct w:val="0"/>
        <w:autoSpaceDE w:val="0"/>
        <w:autoSpaceDN w:val="0"/>
        <w:bidi w:val="0"/>
        <w:adjustRightInd/>
        <w:snapToGrid w:val="0"/>
        <w:spacing w:after="0" w:line="240" w:lineRule="auto"/>
        <w:ind w:firstLine="440" w:firstLineChars="100"/>
        <w:jc w:val="center"/>
        <w:textAlignment w:val="auto"/>
        <w:rPr>
          <w:rFonts w:hint="eastAsia" w:ascii="微软雅黑" w:hAnsi="微软雅黑" w:eastAsia="微软雅黑" w:cs="微软雅黑"/>
          <w:b/>
          <w:color w:val="auto"/>
          <w:sz w:val="44"/>
          <w:szCs w:val="44"/>
          <w:u w:val="none"/>
          <w:lang w:val="en-US" w:eastAsia="zh-CN" w:bidi="ar"/>
        </w:rPr>
      </w:pPr>
      <w:r>
        <w:rPr>
          <w:rFonts w:hint="eastAsia" w:ascii="微软雅黑" w:hAnsi="微软雅黑" w:eastAsia="微软雅黑" w:cs="微软雅黑"/>
          <w:b/>
          <w:color w:val="843C0B" w:themeColor="accent2" w:themeShade="80"/>
          <w:sz w:val="44"/>
          <w:szCs w:val="44"/>
          <w:u w:val="none"/>
          <w:lang w:val="en-US" w:eastAsia="zh-CN" w:bidi="ar"/>
        </w:rPr>
        <w:t>【尊享黄千庐】</w:t>
      </w:r>
      <w:r>
        <w:rPr>
          <w:rFonts w:hint="eastAsia" w:ascii="微软雅黑" w:hAnsi="微软雅黑" w:eastAsia="微软雅黑" w:cs="微软雅黑"/>
          <w:b/>
          <w:color w:val="auto"/>
          <w:sz w:val="44"/>
          <w:szCs w:val="44"/>
          <w:u w:val="none"/>
          <w:lang w:val="en-US" w:eastAsia="zh-CN" w:bidi="ar"/>
        </w:rPr>
        <w:t>7晚8天纯享之旅</w:t>
      </w:r>
    </w:p>
    <w:p w14:paraId="2A388C82">
      <w:pPr>
        <w:pStyle w:val="2"/>
        <w:keepNext w:val="0"/>
        <w:keepLines w:val="0"/>
        <w:pageBreakBefore w:val="0"/>
        <w:widowControl w:val="0"/>
        <w:tabs>
          <w:tab w:val="left" w:pos="1924"/>
        </w:tabs>
        <w:kinsoku/>
        <w:wordWrap/>
        <w:overflowPunct/>
        <w:topLinePunct w:val="0"/>
        <w:autoSpaceDE w:val="0"/>
        <w:autoSpaceDN w:val="0"/>
        <w:bidi w:val="0"/>
        <w:adjustRightInd/>
        <w:snapToGrid w:val="0"/>
        <w:spacing w:after="0" w:line="240" w:lineRule="auto"/>
        <w:jc w:val="center"/>
        <w:textAlignment w:val="auto"/>
        <w:rPr>
          <w:rFonts w:hint="eastAsia" w:ascii="微软雅黑" w:hAnsi="微软雅黑" w:eastAsia="微软雅黑" w:cs="微软雅黑"/>
          <w:b/>
          <w:color w:val="843C0B" w:themeColor="accent2" w:themeShade="80"/>
          <w:sz w:val="28"/>
          <w:szCs w:val="28"/>
          <w:lang w:val="en-US" w:eastAsia="zh-CN" w:bidi="ar"/>
        </w:rPr>
      </w:pPr>
      <w:r>
        <w:rPr>
          <w:rFonts w:hint="eastAsia" w:ascii="微软雅黑" w:hAnsi="微软雅黑" w:eastAsia="微软雅黑" w:cs="微软雅黑"/>
          <w:b/>
          <w:color w:val="843C0B" w:themeColor="accent2" w:themeShade="80"/>
          <w:sz w:val="28"/>
          <w:szCs w:val="28"/>
          <w:lang w:val="en-US" w:eastAsia="zh-CN" w:bidi="ar"/>
        </w:rPr>
        <w:t>梦幻黄山|水墨宏村|匡秀庐山|千岛湖月光岛|婺源篁岭|瓷都景德镇|徽州古城</w:t>
      </w:r>
    </w:p>
    <w:p w14:paraId="79B782B7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 w:val="0"/>
        <w:spacing w:line="240" w:lineRule="auto"/>
        <w:textAlignment w:val="auto"/>
        <w:rPr>
          <w:rFonts w:hint="eastAsia" w:ascii="微软雅黑" w:hAnsi="微软雅黑" w:eastAsia="微软雅黑" w:cs="微软雅黑"/>
          <w:b/>
          <w:color w:val="538135"/>
          <w:sz w:val="28"/>
          <w:lang w:val="en-US" w:eastAsia="zh-CN"/>
        </w:rPr>
      </w:pPr>
    </w:p>
    <w:p w14:paraId="57B97D31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 w:val="0"/>
        <w:spacing w:line="240" w:lineRule="auto"/>
        <w:textAlignment w:val="auto"/>
        <w:rPr>
          <w:rFonts w:hint="eastAsia" w:ascii="微软雅黑" w:hAnsi="微软雅黑" w:eastAsia="微软雅黑" w:cs="微软雅黑"/>
          <w:b/>
          <w:color w:val="538135"/>
          <w:sz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color w:val="538135"/>
          <w:sz w:val="28"/>
          <w:lang w:val="en-US" w:eastAsia="zh-CN"/>
        </w:rPr>
        <w:t>行程特色：</w:t>
      </w:r>
    </w:p>
    <w:p w14:paraId="106219DC">
      <w:pPr>
        <w:pStyle w:val="2"/>
        <w:keepNext w:val="0"/>
        <w:keepLines w:val="0"/>
        <w:pageBreakBefore w:val="0"/>
        <w:widowControl w:val="0"/>
        <w:tabs>
          <w:tab w:val="left" w:leader="hyphen" w:pos="3184"/>
        </w:tabs>
        <w:kinsoku/>
        <w:wordWrap/>
        <w:overflowPunct/>
        <w:topLinePunct w:val="0"/>
        <w:autoSpaceDE w:val="0"/>
        <w:autoSpaceDN w:val="0"/>
        <w:bidi w:val="0"/>
        <w:adjustRightInd/>
        <w:snapToGrid w:val="0"/>
        <w:spacing w:after="0" w:line="240" w:lineRule="auto"/>
        <w:textAlignment w:val="auto"/>
        <w:rPr>
          <w:rFonts w:hint="eastAsia" w:ascii="微软雅黑" w:hAnsi="微软雅黑" w:eastAsia="微软雅黑" w:cs="微软雅黑"/>
          <w:color w:val="843C0B" w:themeColor="accent2" w:themeShade="80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color w:val="843C0B" w:themeColor="accent2" w:themeShade="80"/>
          <w:sz w:val="22"/>
          <w:szCs w:val="22"/>
          <w:lang w:val="en-US" w:eastAsia="zh-CN"/>
        </w:rPr>
        <w:t>⊙</w:t>
      </w:r>
      <w:r>
        <w:rPr>
          <w:rFonts w:hint="eastAsia" w:ascii="微软雅黑" w:hAnsi="微软雅黑" w:eastAsia="微软雅黑" w:cs="微软雅黑"/>
          <w:b/>
          <w:bCs/>
          <w:color w:val="843C0B" w:themeColor="accent2" w:themeShade="80"/>
          <w:sz w:val="22"/>
          <w:szCs w:val="22"/>
          <w:lang w:val="en-US" w:eastAsia="zh-CN"/>
        </w:rPr>
        <w:t>大牌景区：</w:t>
      </w:r>
      <w:r>
        <w:rPr>
          <w:rFonts w:hint="eastAsia" w:ascii="微软雅黑" w:hAnsi="微软雅黑" w:eastAsia="微软雅黑" w:cs="微软雅黑"/>
          <w:color w:val="843C0B" w:themeColor="accent2" w:themeShade="80"/>
          <w:sz w:val="22"/>
          <w:szCs w:val="22"/>
          <w:lang w:val="en-US" w:eastAsia="zh-CN"/>
        </w:rPr>
        <w:t>5A黄山+5A千岛湖月光岛+5A篁岭+5A宏村+5A庐山+5A徽州古城，皖赣精华一览无余</w:t>
      </w:r>
    </w:p>
    <w:p w14:paraId="7D9A28E5">
      <w:pPr>
        <w:pStyle w:val="2"/>
        <w:keepNext w:val="0"/>
        <w:keepLines w:val="0"/>
        <w:pageBreakBefore w:val="0"/>
        <w:widowControl w:val="0"/>
        <w:tabs>
          <w:tab w:val="left" w:leader="hyphen" w:pos="3184"/>
        </w:tabs>
        <w:kinsoku/>
        <w:wordWrap/>
        <w:overflowPunct/>
        <w:topLinePunct w:val="0"/>
        <w:autoSpaceDE w:val="0"/>
        <w:autoSpaceDN w:val="0"/>
        <w:bidi w:val="0"/>
        <w:adjustRightInd/>
        <w:snapToGrid w:val="0"/>
        <w:spacing w:after="0" w:line="240" w:lineRule="auto"/>
        <w:textAlignment w:val="auto"/>
        <w:rPr>
          <w:rFonts w:hint="eastAsia" w:ascii="微软雅黑" w:hAnsi="微软雅黑" w:eastAsia="微软雅黑" w:cs="微软雅黑"/>
          <w:b w:val="0"/>
          <w:bCs w:val="0"/>
          <w:color w:val="843C0B" w:themeColor="accent2" w:themeShade="80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color w:val="843C0B" w:themeColor="accent2" w:themeShade="80"/>
          <w:sz w:val="22"/>
          <w:szCs w:val="22"/>
          <w:lang w:val="en-US" w:eastAsia="zh-CN"/>
        </w:rPr>
        <w:t>⊙</w:t>
      </w:r>
      <w:r>
        <w:rPr>
          <w:rFonts w:hint="eastAsia" w:ascii="微软雅黑" w:hAnsi="微软雅黑" w:eastAsia="微软雅黑" w:cs="微软雅黑"/>
          <w:b/>
          <w:bCs/>
          <w:color w:val="843C0B" w:themeColor="accent2" w:themeShade="80"/>
          <w:sz w:val="22"/>
          <w:szCs w:val="22"/>
          <w:lang w:val="en-US" w:eastAsia="zh-CN"/>
        </w:rPr>
        <w:t>品质住宿：</w:t>
      </w:r>
      <w:r>
        <w:rPr>
          <w:rFonts w:hint="eastAsia" w:ascii="微软雅黑" w:hAnsi="微软雅黑" w:eastAsia="微软雅黑" w:cs="微软雅黑"/>
          <w:color w:val="843C0B" w:themeColor="accent2" w:themeShade="80"/>
          <w:sz w:val="22"/>
          <w:szCs w:val="22"/>
          <w:lang w:val="en-US" w:eastAsia="zh-CN"/>
        </w:rPr>
        <w:t>1晚宏村外+1晚庐山上+1晚婺源住宿，</w:t>
      </w:r>
      <w:r>
        <w:rPr>
          <w:rFonts w:hint="eastAsia" w:ascii="微软雅黑" w:hAnsi="微软雅黑" w:eastAsia="微软雅黑" w:cs="微软雅黑"/>
          <w:b w:val="0"/>
          <w:bCs w:val="0"/>
          <w:color w:val="843C0B" w:themeColor="accent2" w:themeShade="80"/>
          <w:sz w:val="22"/>
          <w:szCs w:val="22"/>
          <w:lang w:val="en-US" w:eastAsia="zh-CN"/>
        </w:rPr>
        <w:t>升级1晚黄山携程五钻/五星酒店+1晚千岛湖四星/四钻</w:t>
      </w:r>
    </w:p>
    <w:p w14:paraId="386D78D7">
      <w:pPr>
        <w:pStyle w:val="2"/>
        <w:keepNext w:val="0"/>
        <w:keepLines w:val="0"/>
        <w:pageBreakBefore w:val="0"/>
        <w:widowControl w:val="0"/>
        <w:tabs>
          <w:tab w:val="left" w:leader="hyphen" w:pos="3184"/>
        </w:tabs>
        <w:kinsoku/>
        <w:wordWrap/>
        <w:overflowPunct/>
        <w:topLinePunct w:val="0"/>
        <w:autoSpaceDE w:val="0"/>
        <w:autoSpaceDN w:val="0"/>
        <w:bidi w:val="0"/>
        <w:adjustRightInd/>
        <w:snapToGrid w:val="0"/>
        <w:spacing w:after="0" w:line="240" w:lineRule="auto"/>
        <w:textAlignment w:val="auto"/>
        <w:rPr>
          <w:rFonts w:hint="eastAsia" w:ascii="微软雅黑" w:hAnsi="微软雅黑" w:eastAsia="微软雅黑" w:cs="微软雅黑"/>
          <w:color w:val="843C0B" w:themeColor="accent2" w:themeShade="80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color w:val="843C0B" w:themeColor="accent2" w:themeShade="80"/>
          <w:sz w:val="22"/>
          <w:szCs w:val="22"/>
          <w:lang w:val="en-US" w:eastAsia="zh-CN"/>
        </w:rPr>
        <w:t>⊙</w:t>
      </w:r>
      <w:r>
        <w:rPr>
          <w:rFonts w:hint="eastAsia" w:ascii="微软雅黑" w:hAnsi="微软雅黑" w:eastAsia="微软雅黑" w:cs="微软雅黑"/>
          <w:b/>
          <w:bCs/>
          <w:color w:val="843C0B" w:themeColor="accent2" w:themeShade="80"/>
          <w:kern w:val="2"/>
          <w:sz w:val="22"/>
          <w:szCs w:val="22"/>
          <w:lang w:val="en-US" w:eastAsia="zh-CN" w:bidi="ar-SA"/>
        </w:rPr>
        <w:t>服务承诺：</w:t>
      </w:r>
      <w:r>
        <w:rPr>
          <w:rFonts w:hint="eastAsia" w:ascii="微软雅黑" w:hAnsi="微软雅黑" w:eastAsia="微软雅黑" w:cs="微软雅黑"/>
          <w:color w:val="843C0B" w:themeColor="accent2" w:themeShade="80"/>
          <w:sz w:val="22"/>
          <w:szCs w:val="22"/>
          <w:lang w:val="en-US" w:eastAsia="zh-CN"/>
        </w:rPr>
        <w:t>全程1车1导，高端品质，3年以上专线导游讲解服务，专业地接社操作质量监督把控</w:t>
      </w:r>
    </w:p>
    <w:p w14:paraId="73BE1744">
      <w:pPr>
        <w:pStyle w:val="2"/>
        <w:keepNext w:val="0"/>
        <w:keepLines w:val="0"/>
        <w:pageBreakBefore w:val="0"/>
        <w:widowControl w:val="0"/>
        <w:tabs>
          <w:tab w:val="left" w:leader="hyphen" w:pos="3184"/>
        </w:tabs>
        <w:kinsoku/>
        <w:wordWrap/>
        <w:overflowPunct/>
        <w:topLinePunct w:val="0"/>
        <w:autoSpaceDE w:val="0"/>
        <w:autoSpaceDN w:val="0"/>
        <w:bidi w:val="0"/>
        <w:adjustRightInd/>
        <w:snapToGrid w:val="0"/>
        <w:spacing w:after="0" w:line="240" w:lineRule="auto"/>
        <w:textAlignment w:val="auto"/>
        <w:rPr>
          <w:rFonts w:hint="eastAsia" w:ascii="微软雅黑" w:hAnsi="微软雅黑" w:eastAsia="微软雅黑" w:cs="微软雅黑"/>
          <w:color w:val="843C0B" w:themeColor="accent2" w:themeShade="80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color w:val="843C0B" w:themeColor="accent2" w:themeShade="80"/>
          <w:sz w:val="22"/>
          <w:szCs w:val="22"/>
          <w:lang w:val="en-US" w:eastAsia="zh-CN"/>
        </w:rPr>
        <w:t>⊙</w:t>
      </w:r>
      <w:r>
        <w:rPr>
          <w:rFonts w:hint="eastAsia" w:ascii="微软雅黑" w:hAnsi="微软雅黑" w:eastAsia="微软雅黑" w:cs="微软雅黑"/>
          <w:b/>
          <w:bCs/>
          <w:color w:val="843C0B" w:themeColor="accent2" w:themeShade="80"/>
          <w:kern w:val="2"/>
          <w:sz w:val="22"/>
          <w:szCs w:val="22"/>
          <w:lang w:val="en-US" w:eastAsia="zh-CN" w:bidi="ar-SA"/>
        </w:rPr>
        <w:t>地道美食：</w:t>
      </w:r>
      <w:r>
        <w:rPr>
          <w:rFonts w:hint="eastAsia" w:ascii="微软雅黑" w:hAnsi="微软雅黑" w:eastAsia="微软雅黑" w:cs="微软雅黑"/>
          <w:color w:val="843C0B" w:themeColor="accent2" w:themeShade="80"/>
          <w:sz w:val="22"/>
          <w:szCs w:val="22"/>
          <w:lang w:val="en-US" w:eastAsia="zh-CN"/>
        </w:rPr>
        <w:t>含5早5正餐，升级1餐徽州毛臭宴+1餐庐山三石宴，品尝徽菜赣菜风味</w:t>
      </w:r>
    </w:p>
    <w:p w14:paraId="56F79DB6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 w:val="0"/>
        <w:spacing w:after="0" w:line="240" w:lineRule="auto"/>
        <w:textAlignment w:val="auto"/>
        <w:rPr>
          <w:rFonts w:hint="eastAsia" w:ascii="微软雅黑" w:hAnsi="微软雅黑" w:eastAsia="微软雅黑" w:cs="微软雅黑"/>
          <w:color w:val="843C0B" w:themeColor="accent2" w:themeShade="80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color w:val="843C0B" w:themeColor="accent2" w:themeShade="80"/>
          <w:sz w:val="22"/>
          <w:szCs w:val="22"/>
          <w:lang w:val="en-US" w:eastAsia="zh-CN"/>
        </w:rPr>
        <w:t>⊙</w:t>
      </w:r>
      <w:r>
        <w:rPr>
          <w:rFonts w:hint="eastAsia" w:ascii="微软雅黑" w:hAnsi="微软雅黑" w:eastAsia="微软雅黑" w:cs="微软雅黑"/>
          <w:b/>
          <w:bCs/>
          <w:color w:val="843C0B" w:themeColor="accent2" w:themeShade="80"/>
          <w:sz w:val="22"/>
          <w:szCs w:val="22"/>
          <w:lang w:val="en-US" w:eastAsia="zh-CN"/>
        </w:rPr>
        <w:t>贴心赠送：</w:t>
      </w:r>
      <w:r>
        <w:rPr>
          <w:rFonts w:hint="eastAsia" w:ascii="微软雅黑" w:hAnsi="微软雅黑" w:eastAsia="微软雅黑" w:cs="微软雅黑"/>
          <w:color w:val="843C0B" w:themeColor="accent2" w:themeShade="80"/>
          <w:sz w:val="22"/>
          <w:szCs w:val="22"/>
          <w:lang w:val="en-US" w:eastAsia="zh-CN"/>
        </w:rPr>
        <w:t>赠送黄山登山杖1根，每日1瓶矿泉水，升级2餐豪华自助早餐</w:t>
      </w:r>
    </w:p>
    <w:p w14:paraId="5F1F2835">
      <w:pPr>
        <w:pStyle w:val="2"/>
        <w:keepNext w:val="0"/>
        <w:keepLines w:val="0"/>
        <w:pageBreakBefore w:val="0"/>
        <w:widowControl w:val="0"/>
        <w:tabs>
          <w:tab w:val="left" w:leader="hyphen" w:pos="3184"/>
        </w:tabs>
        <w:kinsoku/>
        <w:wordWrap/>
        <w:overflowPunct/>
        <w:topLinePunct w:val="0"/>
        <w:autoSpaceDE w:val="0"/>
        <w:autoSpaceDN w:val="0"/>
        <w:bidi w:val="0"/>
        <w:adjustRightInd/>
        <w:snapToGrid w:val="0"/>
        <w:spacing w:after="0" w:line="240" w:lineRule="auto"/>
        <w:textAlignment w:val="auto"/>
        <w:rPr>
          <w:rFonts w:hint="eastAsia" w:ascii="微软雅黑" w:hAnsi="微软雅黑" w:eastAsia="微软雅黑" w:cs="微软雅黑"/>
          <w:b/>
          <w:color w:val="538135"/>
          <w:sz w:val="28"/>
          <w:lang w:val="en-US" w:eastAsia="zh-CN"/>
        </w:rPr>
      </w:pPr>
    </w:p>
    <w:p w14:paraId="72724885">
      <w:pPr>
        <w:pStyle w:val="2"/>
        <w:keepNext w:val="0"/>
        <w:keepLines w:val="0"/>
        <w:pageBreakBefore w:val="0"/>
        <w:widowControl w:val="0"/>
        <w:tabs>
          <w:tab w:val="left" w:leader="hyphen" w:pos="3184"/>
        </w:tabs>
        <w:kinsoku/>
        <w:wordWrap/>
        <w:overflowPunct/>
        <w:topLinePunct w:val="0"/>
        <w:autoSpaceDE w:val="0"/>
        <w:autoSpaceDN w:val="0"/>
        <w:bidi w:val="0"/>
        <w:adjustRightInd/>
        <w:snapToGrid w:val="0"/>
        <w:spacing w:after="0" w:line="240" w:lineRule="auto"/>
        <w:textAlignment w:val="auto"/>
        <w:rPr>
          <w:rFonts w:hint="eastAsia" w:ascii="微软雅黑" w:hAnsi="微软雅黑" w:eastAsia="微软雅黑" w:cs="微软雅黑"/>
          <w:b/>
          <w:color w:val="538135"/>
          <w:sz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color w:val="538135"/>
          <w:sz w:val="28"/>
          <w:lang w:val="en-US" w:eastAsia="zh-CN"/>
        </w:rPr>
        <w:t>行程简述：</w:t>
      </w:r>
    </w:p>
    <w:tbl>
      <w:tblPr>
        <w:tblStyle w:val="8"/>
        <w:tblpPr w:leftFromText="180" w:rightFromText="180" w:vertAnchor="text" w:horzAnchor="page" w:tblpX="1132" w:tblpY="68"/>
        <w:tblOverlap w:val="never"/>
        <w:tblW w:w="9964" w:type="dxa"/>
        <w:tblInd w:w="0" w:type="dxa"/>
        <w:tblBorders>
          <w:top w:val="single" w:color="008080" w:sz="8" w:space="0"/>
          <w:left w:val="single" w:color="008080" w:sz="8" w:space="0"/>
          <w:bottom w:val="single" w:color="008080" w:sz="8" w:space="0"/>
          <w:right w:val="single" w:color="008080" w:sz="8" w:space="0"/>
          <w:insideH w:val="single" w:color="008080" w:sz="8" w:space="0"/>
          <w:insideV w:val="single" w:color="00808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8"/>
        <w:gridCol w:w="4836"/>
        <w:gridCol w:w="863"/>
        <w:gridCol w:w="750"/>
        <w:gridCol w:w="800"/>
        <w:gridCol w:w="1727"/>
      </w:tblGrid>
      <w:tr w14:paraId="2F090724">
        <w:tblPrEx>
          <w:tblBorders>
            <w:top w:val="single" w:color="008080" w:sz="8" w:space="0"/>
            <w:left w:val="single" w:color="008080" w:sz="8" w:space="0"/>
            <w:bottom w:val="single" w:color="008080" w:sz="8" w:space="0"/>
            <w:right w:val="single" w:color="008080" w:sz="8" w:space="0"/>
            <w:insideH w:val="single" w:color="008080" w:sz="8" w:space="0"/>
            <w:insideV w:val="single" w:color="00808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988" w:type="dxa"/>
            <w:tcBorders>
              <w:top w:val="single" w:color="4F81BD" w:sz="8" w:space="0"/>
              <w:left w:val="single" w:color="4F81BD" w:sz="8" w:space="0"/>
              <w:bottom w:val="single" w:color="FFFFFF" w:sz="4" w:space="0"/>
              <w:right w:val="single" w:color="4F81BD" w:sz="8" w:space="0"/>
            </w:tcBorders>
            <w:shd w:val="clear" w:color="auto" w:fill="823B0B" w:themeFill="accent2" w:themeFillShade="7F"/>
            <w:noWrap w:val="0"/>
            <w:vAlign w:val="center"/>
          </w:tcPr>
          <w:p w14:paraId="365FE72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ind w:left="-195" w:leftChars="-95" w:hanging="4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szCs w:val="24"/>
              </w:rPr>
              <w:t xml:space="preserve">  天数</w:t>
            </w:r>
          </w:p>
        </w:tc>
        <w:tc>
          <w:tcPr>
            <w:tcW w:w="4836" w:type="dxa"/>
            <w:tcBorders>
              <w:top w:val="single" w:color="4F81BD" w:sz="8" w:space="0"/>
              <w:left w:val="single" w:color="4F81BD" w:sz="8" w:space="0"/>
              <w:bottom w:val="single" w:color="FFFFFF" w:sz="4" w:space="0"/>
              <w:right w:val="single" w:color="4F81BD" w:sz="8" w:space="0"/>
            </w:tcBorders>
            <w:shd w:val="clear" w:color="auto" w:fill="823B0B" w:themeFill="accent2" w:themeFillShade="7F"/>
            <w:noWrap w:val="0"/>
            <w:vAlign w:val="center"/>
          </w:tcPr>
          <w:p w14:paraId="2745F9E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szCs w:val="24"/>
              </w:rPr>
              <w:t xml:space="preserve">           行程和景点</w:t>
            </w:r>
          </w:p>
        </w:tc>
        <w:tc>
          <w:tcPr>
            <w:tcW w:w="863" w:type="dxa"/>
            <w:tcBorders>
              <w:top w:val="single" w:color="4F81BD" w:sz="8" w:space="0"/>
              <w:left w:val="single" w:color="4F81BD" w:sz="8" w:space="0"/>
              <w:bottom w:val="single" w:color="FFFFFF" w:sz="4" w:space="0"/>
              <w:right w:val="single" w:color="4F81BD" w:sz="8" w:space="0"/>
            </w:tcBorders>
            <w:shd w:val="clear" w:color="auto" w:fill="823B0B" w:themeFill="accent2" w:themeFillShade="7F"/>
            <w:noWrap w:val="0"/>
            <w:vAlign w:val="center"/>
          </w:tcPr>
          <w:p w14:paraId="7BE38B8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szCs w:val="24"/>
              </w:rPr>
              <w:t xml:space="preserve"> 早餐</w:t>
            </w:r>
          </w:p>
        </w:tc>
        <w:tc>
          <w:tcPr>
            <w:tcW w:w="750" w:type="dxa"/>
            <w:tcBorders>
              <w:top w:val="single" w:color="4F81BD" w:sz="8" w:space="0"/>
              <w:left w:val="single" w:color="4F81BD" w:sz="8" w:space="0"/>
              <w:bottom w:val="single" w:color="FFFFFF" w:sz="4" w:space="0"/>
              <w:right w:val="single" w:color="4F81BD" w:sz="8" w:space="0"/>
            </w:tcBorders>
            <w:shd w:val="clear" w:color="auto" w:fill="823B0B" w:themeFill="accent2" w:themeFillShade="7F"/>
            <w:noWrap w:val="0"/>
            <w:vAlign w:val="center"/>
          </w:tcPr>
          <w:p w14:paraId="73025CA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szCs w:val="24"/>
              </w:rPr>
              <w:t>中餐</w:t>
            </w:r>
          </w:p>
        </w:tc>
        <w:tc>
          <w:tcPr>
            <w:tcW w:w="800" w:type="dxa"/>
            <w:tcBorders>
              <w:top w:val="single" w:color="4F81BD" w:sz="8" w:space="0"/>
              <w:left w:val="single" w:color="4F81BD" w:sz="8" w:space="0"/>
              <w:bottom w:val="single" w:color="FFFFFF" w:sz="4" w:space="0"/>
              <w:right w:val="single" w:color="4F81BD" w:sz="8" w:space="0"/>
            </w:tcBorders>
            <w:shd w:val="clear" w:color="auto" w:fill="823B0B" w:themeFill="accent2" w:themeFillShade="7F"/>
            <w:noWrap w:val="0"/>
            <w:vAlign w:val="center"/>
          </w:tcPr>
          <w:p w14:paraId="5307684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szCs w:val="24"/>
              </w:rPr>
              <w:t>晚餐</w:t>
            </w:r>
          </w:p>
        </w:tc>
        <w:tc>
          <w:tcPr>
            <w:tcW w:w="1727" w:type="dxa"/>
            <w:tcBorders>
              <w:top w:val="single" w:color="4F81BD" w:sz="8" w:space="0"/>
              <w:left w:val="single" w:color="4F81BD" w:sz="8" w:space="0"/>
              <w:bottom w:val="single" w:color="FFFFFF" w:sz="4" w:space="0"/>
              <w:right w:val="single" w:color="4F81BD" w:sz="8" w:space="0"/>
            </w:tcBorders>
            <w:shd w:val="clear" w:color="auto" w:fill="823B0B" w:themeFill="accent2" w:themeFillShade="7F"/>
            <w:noWrap w:val="0"/>
            <w:vAlign w:val="center"/>
          </w:tcPr>
          <w:p w14:paraId="753F504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szCs w:val="24"/>
              </w:rPr>
              <w:t>住宿酒店</w:t>
            </w:r>
          </w:p>
        </w:tc>
      </w:tr>
      <w:tr w14:paraId="1B45B024">
        <w:tblPrEx>
          <w:tblBorders>
            <w:top w:val="single" w:color="008080" w:sz="8" w:space="0"/>
            <w:left w:val="single" w:color="008080" w:sz="8" w:space="0"/>
            <w:bottom w:val="single" w:color="008080" w:sz="8" w:space="0"/>
            <w:right w:val="single" w:color="008080" w:sz="8" w:space="0"/>
            <w:insideH w:val="single" w:color="008080" w:sz="8" w:space="0"/>
            <w:insideV w:val="single" w:color="00808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</w:trPr>
        <w:tc>
          <w:tcPr>
            <w:tcW w:w="988" w:type="dxa"/>
            <w:tcBorders>
              <w:top w:val="single" w:color="FFFFFF" w:sz="4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FCE4CE"/>
            <w:noWrap w:val="0"/>
            <w:vAlign w:val="center"/>
          </w:tcPr>
          <w:p w14:paraId="6471A9A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0000"/>
                <w:szCs w:val="21"/>
              </w:rPr>
              <w:t>D1</w:t>
            </w:r>
          </w:p>
        </w:tc>
        <w:tc>
          <w:tcPr>
            <w:tcW w:w="4836" w:type="dxa"/>
            <w:tcBorders>
              <w:top w:val="single" w:color="FFFFFF" w:sz="4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FCE4CE"/>
            <w:noWrap w:val="0"/>
            <w:vAlign w:val="center"/>
          </w:tcPr>
          <w:p w14:paraId="5A4EBE4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 w:val="22"/>
                <w:szCs w:val="18"/>
                <w:lang w:val="en-US" w:eastAsia="zh-CN"/>
              </w:rPr>
              <w:t>四川各地－－合肥</w:t>
            </w:r>
          </w:p>
        </w:tc>
        <w:tc>
          <w:tcPr>
            <w:tcW w:w="863" w:type="dxa"/>
            <w:tcBorders>
              <w:top w:val="single" w:color="FFFFFF" w:sz="4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FCE4CE"/>
            <w:noWrap w:val="0"/>
            <w:vAlign w:val="center"/>
          </w:tcPr>
          <w:p w14:paraId="012DCEE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Cs w:val="21"/>
              </w:rPr>
              <w:t>×</w:t>
            </w:r>
          </w:p>
        </w:tc>
        <w:tc>
          <w:tcPr>
            <w:tcW w:w="750" w:type="dxa"/>
            <w:tcBorders>
              <w:top w:val="single" w:color="FFFFFF" w:sz="4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FCE4CE"/>
            <w:noWrap w:val="0"/>
            <w:vAlign w:val="center"/>
          </w:tcPr>
          <w:p w14:paraId="4BFA2E4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Cs w:val="21"/>
              </w:rPr>
              <w:t>×</w:t>
            </w:r>
          </w:p>
        </w:tc>
        <w:tc>
          <w:tcPr>
            <w:tcW w:w="800" w:type="dxa"/>
            <w:tcBorders>
              <w:top w:val="single" w:color="FFFFFF" w:sz="4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FCE4CE"/>
            <w:noWrap w:val="0"/>
            <w:vAlign w:val="center"/>
          </w:tcPr>
          <w:p w14:paraId="6F996BB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Cs w:val="21"/>
              </w:rPr>
              <w:t>×</w:t>
            </w:r>
          </w:p>
        </w:tc>
        <w:tc>
          <w:tcPr>
            <w:tcW w:w="1727" w:type="dxa"/>
            <w:tcBorders>
              <w:top w:val="single" w:color="FFFFFF" w:sz="4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FCE4CE"/>
            <w:noWrap w:val="0"/>
            <w:vAlign w:val="center"/>
          </w:tcPr>
          <w:p w14:paraId="6EFCF26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 w:val="22"/>
                <w:szCs w:val="22"/>
                <w:lang w:val="en-US" w:eastAsia="zh-CN"/>
              </w:rPr>
              <w:t>合肥</w:t>
            </w:r>
          </w:p>
        </w:tc>
      </w:tr>
      <w:tr w14:paraId="33100C65">
        <w:tblPrEx>
          <w:tblBorders>
            <w:top w:val="single" w:color="008080" w:sz="8" w:space="0"/>
            <w:left w:val="single" w:color="008080" w:sz="8" w:space="0"/>
            <w:bottom w:val="single" w:color="008080" w:sz="8" w:space="0"/>
            <w:right w:val="single" w:color="008080" w:sz="8" w:space="0"/>
            <w:insideH w:val="single" w:color="008080" w:sz="8" w:space="0"/>
            <w:insideV w:val="single" w:color="00808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988" w:type="dxa"/>
            <w:tcBorders>
              <w:top w:val="single" w:color="FFFFFF" w:sz="4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FCE4CE"/>
            <w:noWrap w:val="0"/>
            <w:vAlign w:val="center"/>
          </w:tcPr>
          <w:p w14:paraId="29F1AFE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0000"/>
                <w:szCs w:val="21"/>
              </w:rPr>
              <w:t>D2</w:t>
            </w:r>
          </w:p>
        </w:tc>
        <w:tc>
          <w:tcPr>
            <w:tcW w:w="4836" w:type="dxa"/>
            <w:tcBorders>
              <w:top w:val="single" w:color="FFFFFF" w:sz="4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FCE4CE"/>
            <w:noWrap w:val="0"/>
            <w:vAlign w:val="center"/>
          </w:tcPr>
          <w:p w14:paraId="49A8D83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 w:val="22"/>
                <w:szCs w:val="18"/>
                <w:lang w:eastAsia="zh-CN"/>
              </w:rPr>
              <w:t>九华大愿文化园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 w:val="22"/>
                <w:szCs w:val="18"/>
                <w:lang w:val="en-US" w:eastAsia="zh-CN"/>
              </w:rPr>
              <w:t>--宏村</w:t>
            </w:r>
          </w:p>
        </w:tc>
        <w:tc>
          <w:tcPr>
            <w:tcW w:w="863" w:type="dxa"/>
            <w:tcBorders>
              <w:top w:val="single" w:color="FFFFFF" w:sz="4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FCE4CE"/>
            <w:noWrap w:val="0"/>
            <w:vAlign w:val="center"/>
          </w:tcPr>
          <w:p w14:paraId="6C7E927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Cs w:val="21"/>
              </w:rPr>
              <w:t>√</w:t>
            </w:r>
          </w:p>
        </w:tc>
        <w:tc>
          <w:tcPr>
            <w:tcW w:w="750" w:type="dxa"/>
            <w:tcBorders>
              <w:top w:val="single" w:color="FFFFFF" w:sz="4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FCE4CE"/>
            <w:noWrap w:val="0"/>
            <w:vAlign w:val="center"/>
          </w:tcPr>
          <w:p w14:paraId="2BF9436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Cs w:val="21"/>
              </w:rPr>
              <w:t>×</w:t>
            </w:r>
          </w:p>
        </w:tc>
        <w:tc>
          <w:tcPr>
            <w:tcW w:w="800" w:type="dxa"/>
            <w:tcBorders>
              <w:top w:val="single" w:color="FFFFFF" w:sz="4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FCE4CE"/>
            <w:noWrap w:val="0"/>
            <w:vAlign w:val="center"/>
          </w:tcPr>
          <w:p w14:paraId="27FF788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Cs w:val="21"/>
              </w:rPr>
              <w:t>√</w:t>
            </w:r>
          </w:p>
        </w:tc>
        <w:tc>
          <w:tcPr>
            <w:tcW w:w="1727" w:type="dxa"/>
            <w:tcBorders>
              <w:top w:val="single" w:color="FFFFFF" w:sz="4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FCE4CE"/>
            <w:noWrap w:val="0"/>
            <w:vAlign w:val="center"/>
          </w:tcPr>
          <w:p w14:paraId="7CE9BCD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 w:val="22"/>
                <w:szCs w:val="22"/>
                <w:lang w:val="en-US" w:eastAsia="zh-CN"/>
              </w:rPr>
              <w:t>宏村外客栈</w:t>
            </w:r>
          </w:p>
        </w:tc>
      </w:tr>
      <w:tr w14:paraId="261AA9B8">
        <w:tblPrEx>
          <w:tblBorders>
            <w:top w:val="single" w:color="008080" w:sz="8" w:space="0"/>
            <w:left w:val="single" w:color="008080" w:sz="8" w:space="0"/>
            <w:bottom w:val="single" w:color="008080" w:sz="8" w:space="0"/>
            <w:right w:val="single" w:color="008080" w:sz="8" w:space="0"/>
            <w:insideH w:val="single" w:color="008080" w:sz="8" w:space="0"/>
            <w:insideV w:val="single" w:color="00808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</w:trPr>
        <w:tc>
          <w:tcPr>
            <w:tcW w:w="988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FCE4CE"/>
            <w:noWrap w:val="0"/>
            <w:vAlign w:val="center"/>
          </w:tcPr>
          <w:p w14:paraId="0C5FB1C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000000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0000"/>
                <w:szCs w:val="21"/>
              </w:rPr>
              <w:t>D</w:t>
            </w:r>
            <w:r>
              <w:rPr>
                <w:rFonts w:hint="eastAsia" w:ascii="微软雅黑" w:hAnsi="微软雅黑" w:eastAsia="微软雅黑" w:cs="微软雅黑"/>
                <w:b/>
                <w:color w:val="000000"/>
                <w:szCs w:val="21"/>
                <w:lang w:val="en-US" w:eastAsia="zh-CN"/>
              </w:rPr>
              <w:t>3</w:t>
            </w:r>
          </w:p>
        </w:tc>
        <w:tc>
          <w:tcPr>
            <w:tcW w:w="4836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FCE4CE"/>
            <w:noWrap w:val="0"/>
            <w:vAlign w:val="top"/>
          </w:tcPr>
          <w:p w14:paraId="43BEC05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 w:val="22"/>
                <w:szCs w:val="18"/>
                <w:lang w:val="en-US" w:eastAsia="zh-CN"/>
              </w:rPr>
              <w:t>黄山风景区－－屯溪老街</w:t>
            </w:r>
          </w:p>
        </w:tc>
        <w:tc>
          <w:tcPr>
            <w:tcW w:w="863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FCE4CE"/>
            <w:noWrap w:val="0"/>
            <w:vAlign w:val="center"/>
          </w:tcPr>
          <w:p w14:paraId="691D5EC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Cs w:val="21"/>
              </w:rPr>
              <w:t>√</w:t>
            </w:r>
          </w:p>
        </w:tc>
        <w:tc>
          <w:tcPr>
            <w:tcW w:w="750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FCE4CE"/>
            <w:noWrap w:val="0"/>
            <w:vAlign w:val="center"/>
          </w:tcPr>
          <w:p w14:paraId="3025FE2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Cs w:val="21"/>
              </w:rPr>
              <w:t>×</w:t>
            </w:r>
          </w:p>
        </w:tc>
        <w:tc>
          <w:tcPr>
            <w:tcW w:w="800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FCE4CE"/>
            <w:noWrap w:val="0"/>
            <w:vAlign w:val="center"/>
          </w:tcPr>
          <w:p w14:paraId="1E746DA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Cs w:val="21"/>
              </w:rPr>
              <w:t>√</w:t>
            </w:r>
          </w:p>
        </w:tc>
        <w:tc>
          <w:tcPr>
            <w:tcW w:w="1727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FCE4CE"/>
            <w:noWrap w:val="0"/>
            <w:vAlign w:val="center"/>
          </w:tcPr>
          <w:p w14:paraId="004501E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 w:val="22"/>
                <w:szCs w:val="22"/>
                <w:lang w:val="en-US" w:eastAsia="zh-CN"/>
              </w:rPr>
              <w:t>黄山市区五钻</w:t>
            </w:r>
          </w:p>
        </w:tc>
      </w:tr>
      <w:tr w14:paraId="1A5596B7">
        <w:tblPrEx>
          <w:tblBorders>
            <w:top w:val="single" w:color="008080" w:sz="8" w:space="0"/>
            <w:left w:val="single" w:color="008080" w:sz="8" w:space="0"/>
            <w:bottom w:val="single" w:color="008080" w:sz="8" w:space="0"/>
            <w:right w:val="single" w:color="008080" w:sz="8" w:space="0"/>
            <w:insideH w:val="single" w:color="008080" w:sz="8" w:space="0"/>
            <w:insideV w:val="single" w:color="00808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9" w:hRule="atLeast"/>
        </w:trPr>
        <w:tc>
          <w:tcPr>
            <w:tcW w:w="988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FCE4CE"/>
            <w:noWrap w:val="0"/>
            <w:vAlign w:val="center"/>
          </w:tcPr>
          <w:p w14:paraId="03C3F10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color w:val="000000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0000"/>
                <w:szCs w:val="21"/>
              </w:rPr>
              <w:t>D</w:t>
            </w:r>
            <w:r>
              <w:rPr>
                <w:rFonts w:hint="eastAsia" w:ascii="微软雅黑" w:hAnsi="微软雅黑" w:eastAsia="微软雅黑" w:cs="微软雅黑"/>
                <w:b/>
                <w:color w:val="000000"/>
                <w:szCs w:val="21"/>
                <w:lang w:val="en-US" w:eastAsia="zh-CN"/>
              </w:rPr>
              <w:t>4</w:t>
            </w:r>
          </w:p>
        </w:tc>
        <w:tc>
          <w:tcPr>
            <w:tcW w:w="4836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FCE4CE"/>
            <w:noWrap w:val="0"/>
            <w:vAlign w:val="top"/>
          </w:tcPr>
          <w:p w14:paraId="294C622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 w:val="22"/>
                <w:szCs w:val="18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 w:val="22"/>
                <w:szCs w:val="18"/>
                <w:lang w:val="en-US" w:eastAsia="zh-CN"/>
              </w:rPr>
              <w:t>徽州古城--千岛湖月光岛--网红灯塔</w:t>
            </w:r>
          </w:p>
        </w:tc>
        <w:tc>
          <w:tcPr>
            <w:tcW w:w="863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FCE4CE"/>
            <w:noWrap w:val="0"/>
            <w:vAlign w:val="center"/>
          </w:tcPr>
          <w:p w14:paraId="6E78343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Cs w:val="21"/>
              </w:rPr>
              <w:t>√</w:t>
            </w:r>
          </w:p>
        </w:tc>
        <w:tc>
          <w:tcPr>
            <w:tcW w:w="750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FCE4CE"/>
            <w:noWrap w:val="0"/>
            <w:vAlign w:val="center"/>
          </w:tcPr>
          <w:p w14:paraId="4506767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Cs w:val="21"/>
              </w:rPr>
              <w:t>×</w:t>
            </w:r>
          </w:p>
        </w:tc>
        <w:tc>
          <w:tcPr>
            <w:tcW w:w="800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FCE4CE"/>
            <w:noWrap w:val="0"/>
            <w:vAlign w:val="center"/>
          </w:tcPr>
          <w:p w14:paraId="321C4AF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Cs w:val="21"/>
              </w:rPr>
              <w:t>√</w:t>
            </w:r>
          </w:p>
        </w:tc>
        <w:tc>
          <w:tcPr>
            <w:tcW w:w="1727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FCE4CE"/>
            <w:noWrap w:val="0"/>
            <w:vAlign w:val="center"/>
          </w:tcPr>
          <w:p w14:paraId="4F7F657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 w:val="22"/>
                <w:szCs w:val="22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 w:val="22"/>
                <w:szCs w:val="22"/>
                <w:lang w:eastAsia="zh-CN"/>
              </w:rPr>
              <w:t>千岛湖四钻</w:t>
            </w:r>
          </w:p>
        </w:tc>
      </w:tr>
      <w:tr w14:paraId="111F9054">
        <w:tblPrEx>
          <w:tblBorders>
            <w:top w:val="single" w:color="008080" w:sz="8" w:space="0"/>
            <w:left w:val="single" w:color="008080" w:sz="8" w:space="0"/>
            <w:bottom w:val="single" w:color="008080" w:sz="8" w:space="0"/>
            <w:right w:val="single" w:color="008080" w:sz="8" w:space="0"/>
            <w:insideH w:val="single" w:color="008080" w:sz="8" w:space="0"/>
            <w:insideV w:val="single" w:color="00808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6" w:hRule="atLeast"/>
        </w:trPr>
        <w:tc>
          <w:tcPr>
            <w:tcW w:w="988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FCE4CE"/>
            <w:noWrap w:val="0"/>
            <w:vAlign w:val="center"/>
          </w:tcPr>
          <w:p w14:paraId="0CC4B97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0000"/>
                <w:szCs w:val="21"/>
              </w:rPr>
              <w:t>D</w:t>
            </w:r>
            <w:r>
              <w:rPr>
                <w:rFonts w:hint="eastAsia" w:ascii="微软雅黑" w:hAnsi="微软雅黑" w:eastAsia="微软雅黑" w:cs="微软雅黑"/>
                <w:b/>
                <w:color w:val="000000"/>
                <w:szCs w:val="21"/>
                <w:lang w:val="en-US" w:eastAsia="zh-CN"/>
              </w:rPr>
              <w:t>5</w:t>
            </w:r>
          </w:p>
        </w:tc>
        <w:tc>
          <w:tcPr>
            <w:tcW w:w="4836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FCE4CE"/>
            <w:noWrap w:val="0"/>
            <w:vAlign w:val="top"/>
          </w:tcPr>
          <w:p w14:paraId="7BA6537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kern w:val="2"/>
                <w:sz w:val="22"/>
                <w:szCs w:val="18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 w:val="22"/>
                <w:szCs w:val="18"/>
                <w:lang w:val="en-US" w:eastAsia="zh-CN"/>
              </w:rPr>
              <w:t>谢裕大茶博馆--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 w:val="22"/>
                <w:szCs w:val="18"/>
                <w:lang w:eastAsia="zh-CN"/>
              </w:rPr>
              <w:t>篁岭晒秋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 w:val="22"/>
                <w:szCs w:val="18"/>
                <w:lang w:val="en-US" w:eastAsia="zh-CN"/>
              </w:rPr>
              <w:t>--婺女州度假区</w:t>
            </w:r>
          </w:p>
        </w:tc>
        <w:tc>
          <w:tcPr>
            <w:tcW w:w="863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FCE4CE"/>
            <w:noWrap w:val="0"/>
            <w:vAlign w:val="center"/>
          </w:tcPr>
          <w:p w14:paraId="7F072F3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Cs w:val="21"/>
              </w:rPr>
              <w:t>√</w:t>
            </w:r>
          </w:p>
        </w:tc>
        <w:tc>
          <w:tcPr>
            <w:tcW w:w="750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FCE4CE"/>
            <w:noWrap w:val="0"/>
            <w:vAlign w:val="center"/>
          </w:tcPr>
          <w:p w14:paraId="35E89E0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Cs w:val="21"/>
              </w:rPr>
              <w:t>×</w:t>
            </w:r>
          </w:p>
        </w:tc>
        <w:tc>
          <w:tcPr>
            <w:tcW w:w="800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FCE4CE"/>
            <w:noWrap w:val="0"/>
            <w:vAlign w:val="center"/>
          </w:tcPr>
          <w:p w14:paraId="4B57919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Cs w:val="21"/>
              </w:rPr>
              <w:t>√</w:t>
            </w:r>
          </w:p>
        </w:tc>
        <w:tc>
          <w:tcPr>
            <w:tcW w:w="1727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FCE4CE"/>
            <w:noWrap w:val="0"/>
            <w:vAlign w:val="center"/>
          </w:tcPr>
          <w:p w14:paraId="003764F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kern w:val="2"/>
                <w:sz w:val="22"/>
                <w:szCs w:val="22"/>
                <w:lang w:val="en-US" w:eastAsia="zh-CN" w:bidi="ar-SA"/>
              </w:rPr>
              <w:t>婺源县城</w:t>
            </w:r>
          </w:p>
        </w:tc>
      </w:tr>
      <w:tr w14:paraId="5C07F61D">
        <w:tblPrEx>
          <w:tblBorders>
            <w:top w:val="single" w:color="008080" w:sz="8" w:space="0"/>
            <w:left w:val="single" w:color="008080" w:sz="8" w:space="0"/>
            <w:bottom w:val="single" w:color="008080" w:sz="8" w:space="0"/>
            <w:right w:val="single" w:color="008080" w:sz="8" w:space="0"/>
            <w:insideH w:val="single" w:color="008080" w:sz="8" w:space="0"/>
            <w:insideV w:val="single" w:color="00808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6" w:hRule="atLeast"/>
        </w:trPr>
        <w:tc>
          <w:tcPr>
            <w:tcW w:w="988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FCE4CE"/>
            <w:noWrap w:val="0"/>
            <w:vAlign w:val="center"/>
          </w:tcPr>
          <w:p w14:paraId="4DAB93E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color w:val="000000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0000"/>
                <w:szCs w:val="21"/>
                <w:lang w:val="en-US" w:eastAsia="zh-CN"/>
              </w:rPr>
              <w:t>D6</w:t>
            </w:r>
          </w:p>
        </w:tc>
        <w:tc>
          <w:tcPr>
            <w:tcW w:w="4836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FCE4CE"/>
            <w:noWrap w:val="0"/>
            <w:vAlign w:val="top"/>
          </w:tcPr>
          <w:p w14:paraId="5FC7F1B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 w:val="22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 w:val="22"/>
                <w:szCs w:val="18"/>
                <w:lang w:val="en-US" w:eastAsia="zh-CN"/>
              </w:rPr>
              <w:t>景德镇官窑--昌南里--庐山风景区</w:t>
            </w:r>
          </w:p>
        </w:tc>
        <w:tc>
          <w:tcPr>
            <w:tcW w:w="863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FCE4CE"/>
            <w:noWrap w:val="0"/>
            <w:vAlign w:val="center"/>
          </w:tcPr>
          <w:p w14:paraId="3DC450C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Cs w:val="21"/>
              </w:rPr>
              <w:t>√</w:t>
            </w:r>
          </w:p>
        </w:tc>
        <w:tc>
          <w:tcPr>
            <w:tcW w:w="750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FCE4CE"/>
            <w:noWrap w:val="0"/>
            <w:vAlign w:val="center"/>
          </w:tcPr>
          <w:p w14:paraId="079AEF9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Cs w:val="21"/>
              </w:rPr>
              <w:t>×</w:t>
            </w:r>
          </w:p>
        </w:tc>
        <w:tc>
          <w:tcPr>
            <w:tcW w:w="800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FCE4CE"/>
            <w:noWrap w:val="0"/>
            <w:vAlign w:val="center"/>
          </w:tcPr>
          <w:p w14:paraId="0F0B2EA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Cs w:val="21"/>
              </w:rPr>
              <w:t>√</w:t>
            </w:r>
          </w:p>
        </w:tc>
        <w:tc>
          <w:tcPr>
            <w:tcW w:w="1727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FCE4CE"/>
            <w:noWrap w:val="0"/>
            <w:vAlign w:val="center"/>
          </w:tcPr>
          <w:p w14:paraId="36BFCAE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kern w:val="2"/>
                <w:sz w:val="22"/>
                <w:szCs w:val="22"/>
                <w:lang w:val="en-US" w:eastAsia="zh-CN" w:bidi="ar-SA"/>
              </w:rPr>
              <w:t>庐山山顶</w:t>
            </w:r>
          </w:p>
        </w:tc>
      </w:tr>
      <w:tr w14:paraId="7BF1E2A9">
        <w:tblPrEx>
          <w:tblBorders>
            <w:top w:val="single" w:color="008080" w:sz="8" w:space="0"/>
            <w:left w:val="single" w:color="008080" w:sz="8" w:space="0"/>
            <w:bottom w:val="single" w:color="008080" w:sz="8" w:space="0"/>
            <w:right w:val="single" w:color="008080" w:sz="8" w:space="0"/>
            <w:insideH w:val="single" w:color="008080" w:sz="8" w:space="0"/>
            <w:insideV w:val="single" w:color="00808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6" w:hRule="atLeast"/>
        </w:trPr>
        <w:tc>
          <w:tcPr>
            <w:tcW w:w="988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FCE4CE"/>
            <w:noWrap w:val="0"/>
            <w:vAlign w:val="center"/>
          </w:tcPr>
          <w:p w14:paraId="1BF4D7D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color w:val="000000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0000"/>
                <w:szCs w:val="21"/>
                <w:lang w:val="en-US" w:eastAsia="zh-CN"/>
              </w:rPr>
              <w:t>D7</w:t>
            </w:r>
          </w:p>
        </w:tc>
        <w:tc>
          <w:tcPr>
            <w:tcW w:w="4836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FCE4CE"/>
            <w:noWrap w:val="0"/>
            <w:vAlign w:val="top"/>
          </w:tcPr>
          <w:p w14:paraId="7DE7B7D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ind w:left="0" w:leftChars="0" w:firstLine="0" w:firstLineChars="0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 w:val="22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 w:val="22"/>
                <w:szCs w:val="18"/>
                <w:lang w:val="en-US" w:eastAsia="zh-CN"/>
              </w:rPr>
              <w:t>续游庐山－－合肥</w:t>
            </w:r>
          </w:p>
        </w:tc>
        <w:tc>
          <w:tcPr>
            <w:tcW w:w="863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FCE4CE"/>
            <w:noWrap w:val="0"/>
            <w:vAlign w:val="center"/>
          </w:tcPr>
          <w:p w14:paraId="24DF12B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Cs w:val="21"/>
              </w:rPr>
              <w:t>√</w:t>
            </w:r>
          </w:p>
        </w:tc>
        <w:tc>
          <w:tcPr>
            <w:tcW w:w="750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FCE4CE"/>
            <w:noWrap w:val="0"/>
            <w:vAlign w:val="center"/>
          </w:tcPr>
          <w:p w14:paraId="5605AEA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Cs w:val="21"/>
              </w:rPr>
              <w:t>×</w:t>
            </w:r>
          </w:p>
        </w:tc>
        <w:tc>
          <w:tcPr>
            <w:tcW w:w="800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FCE4CE"/>
            <w:noWrap w:val="0"/>
            <w:vAlign w:val="center"/>
          </w:tcPr>
          <w:p w14:paraId="0DB1205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Cs w:val="21"/>
              </w:rPr>
              <w:t>×</w:t>
            </w:r>
          </w:p>
        </w:tc>
        <w:tc>
          <w:tcPr>
            <w:tcW w:w="1727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FCE4CE"/>
            <w:noWrap w:val="0"/>
            <w:vAlign w:val="center"/>
          </w:tcPr>
          <w:p w14:paraId="70480B0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kern w:val="2"/>
                <w:sz w:val="22"/>
                <w:szCs w:val="22"/>
                <w:lang w:val="en-US" w:eastAsia="zh-CN" w:bidi="ar-SA"/>
              </w:rPr>
              <w:t>合肥</w:t>
            </w:r>
          </w:p>
        </w:tc>
      </w:tr>
      <w:tr w14:paraId="29CA750F">
        <w:tblPrEx>
          <w:tblBorders>
            <w:top w:val="single" w:color="008080" w:sz="8" w:space="0"/>
            <w:left w:val="single" w:color="008080" w:sz="8" w:space="0"/>
            <w:bottom w:val="single" w:color="008080" w:sz="8" w:space="0"/>
            <w:right w:val="single" w:color="008080" w:sz="8" w:space="0"/>
            <w:insideH w:val="single" w:color="008080" w:sz="8" w:space="0"/>
            <w:insideV w:val="single" w:color="00808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6" w:hRule="atLeast"/>
        </w:trPr>
        <w:tc>
          <w:tcPr>
            <w:tcW w:w="988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FCE4CE"/>
            <w:noWrap w:val="0"/>
            <w:vAlign w:val="center"/>
          </w:tcPr>
          <w:p w14:paraId="310155D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color w:val="000000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0000"/>
                <w:szCs w:val="21"/>
                <w:lang w:val="en-US" w:eastAsia="zh-CN"/>
              </w:rPr>
              <w:t>D8</w:t>
            </w:r>
          </w:p>
        </w:tc>
        <w:tc>
          <w:tcPr>
            <w:tcW w:w="4836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FCE4CE"/>
            <w:noWrap w:val="0"/>
            <w:vAlign w:val="top"/>
          </w:tcPr>
          <w:p w14:paraId="56763A3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ind w:left="0" w:leftChars="0" w:firstLine="0" w:firstLineChars="0"/>
              <w:jc w:val="left"/>
              <w:textAlignment w:val="auto"/>
              <w:rPr>
                <w:rFonts w:hint="default" w:ascii="微软雅黑" w:hAnsi="微软雅黑" w:eastAsia="微软雅黑" w:cs="微软雅黑"/>
                <w:b w:val="0"/>
                <w:bCs w:val="0"/>
                <w:color w:val="000000"/>
                <w:sz w:val="22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 w:val="22"/>
                <w:szCs w:val="18"/>
                <w:lang w:val="en-US" w:eastAsia="zh-CN"/>
              </w:rPr>
              <w:t>返程送站</w:t>
            </w:r>
          </w:p>
        </w:tc>
        <w:tc>
          <w:tcPr>
            <w:tcW w:w="863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FCE4CE"/>
            <w:noWrap w:val="0"/>
            <w:vAlign w:val="center"/>
          </w:tcPr>
          <w:p w14:paraId="386D3AC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Cs w:val="21"/>
              </w:rPr>
              <w:t>×</w:t>
            </w:r>
          </w:p>
        </w:tc>
        <w:tc>
          <w:tcPr>
            <w:tcW w:w="750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FCE4CE"/>
            <w:noWrap w:val="0"/>
            <w:vAlign w:val="center"/>
          </w:tcPr>
          <w:p w14:paraId="2A5ED4B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Cs w:val="21"/>
              </w:rPr>
              <w:t>×</w:t>
            </w:r>
          </w:p>
        </w:tc>
        <w:tc>
          <w:tcPr>
            <w:tcW w:w="800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FCE4CE"/>
            <w:noWrap w:val="0"/>
            <w:vAlign w:val="center"/>
          </w:tcPr>
          <w:p w14:paraId="090AB7C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Cs w:val="21"/>
              </w:rPr>
              <w:t>×</w:t>
            </w:r>
          </w:p>
        </w:tc>
        <w:tc>
          <w:tcPr>
            <w:tcW w:w="1727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FCE4CE"/>
            <w:noWrap w:val="0"/>
            <w:vAlign w:val="center"/>
          </w:tcPr>
          <w:p w14:paraId="6A14F7D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textAlignment w:val="auto"/>
              <w:rPr>
                <w:rFonts w:hint="default" w:ascii="微软雅黑" w:hAnsi="微软雅黑" w:eastAsia="微软雅黑" w:cs="微软雅黑"/>
                <w:b w:val="0"/>
                <w:bCs w:val="0"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kern w:val="2"/>
                <w:sz w:val="22"/>
                <w:szCs w:val="22"/>
                <w:lang w:val="en-US" w:eastAsia="zh-CN" w:bidi="ar-SA"/>
              </w:rPr>
              <w:t>无</w:t>
            </w:r>
          </w:p>
        </w:tc>
      </w:tr>
    </w:tbl>
    <w:p w14:paraId="32A77B95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 w:val="0"/>
        <w:spacing w:after="0" w:line="240" w:lineRule="auto"/>
        <w:jc w:val="left"/>
        <w:textAlignment w:val="auto"/>
        <w:rPr>
          <w:rFonts w:hint="eastAsia" w:ascii="微软雅黑" w:hAnsi="微软雅黑" w:eastAsia="微软雅黑" w:cs="微软雅黑"/>
          <w:b/>
          <w:color w:val="538135"/>
          <w:kern w:val="2"/>
          <w:sz w:val="28"/>
          <w:lang w:val="en-US" w:eastAsia="zh-CN" w:bidi="ar-SA"/>
        </w:rPr>
      </w:pPr>
    </w:p>
    <w:p w14:paraId="0727B1AB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 w:val="0"/>
        <w:spacing w:after="0" w:line="240" w:lineRule="auto"/>
        <w:jc w:val="left"/>
        <w:textAlignment w:val="auto"/>
        <w:rPr>
          <w:rFonts w:hint="eastAsia" w:ascii="微软雅黑" w:hAnsi="微软雅黑" w:eastAsia="微软雅黑" w:cs="微软雅黑"/>
          <w:b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微软雅黑" w:hAnsi="微软雅黑" w:eastAsia="微软雅黑" w:cs="微软雅黑"/>
          <w:b/>
          <w:color w:val="538135"/>
          <w:kern w:val="2"/>
          <w:sz w:val="28"/>
          <w:lang w:val="en-US" w:eastAsia="zh-CN" w:bidi="ar-SA"/>
        </w:rPr>
        <w:t>推荐自费：</w:t>
      </w:r>
      <w:r>
        <w:rPr>
          <w:rFonts w:hint="eastAsia" w:ascii="微软雅黑" w:hAnsi="微软雅黑" w:eastAsia="微软雅黑" w:cs="微软雅黑"/>
          <w:b/>
          <w:color w:val="auto"/>
          <w:kern w:val="2"/>
          <w:sz w:val="32"/>
          <w:szCs w:val="32"/>
          <w:lang w:val="en-US" w:eastAsia="zh-CN" w:bidi="ar-SA"/>
        </w:rPr>
        <w:t>来婺源必玩的大型文旅IP——婺女州度假区</w:t>
      </w:r>
    </w:p>
    <w:p w14:paraId="1841F698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after="0" w:line="240" w:lineRule="auto"/>
        <w:jc w:val="left"/>
        <w:textAlignment w:val="auto"/>
        <w:rPr>
          <w:rFonts w:hint="eastAsia" w:ascii="微软雅黑" w:hAnsi="微软雅黑" w:eastAsia="微软雅黑" w:cs="微软雅黑"/>
          <w:b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微软雅黑" w:hAnsi="微软雅黑" w:eastAsia="微软雅黑" w:cs="微软雅黑"/>
          <w:b/>
          <w:color w:val="auto"/>
          <w:kern w:val="2"/>
          <w:sz w:val="32"/>
          <w:szCs w:val="32"/>
          <w:lang w:val="en-US" w:eastAsia="zh-CN" w:bidi="ar-SA"/>
        </w:rPr>
        <w:t>感受星河入梦、天上宫阙般的徽州不夜城，品鉴大型实景演出《遇见婺源》</w:t>
      </w:r>
    </w:p>
    <w:p w14:paraId="34AF4635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after="0" w:line="240" w:lineRule="auto"/>
        <w:jc w:val="left"/>
        <w:textAlignment w:val="auto"/>
        <w:rPr>
          <w:rFonts w:hint="eastAsia" w:ascii="微软雅黑" w:hAnsi="微软雅黑" w:eastAsia="微软雅黑" w:cs="微软雅黑"/>
          <w:b/>
          <w:color w:val="auto"/>
          <w:kern w:val="2"/>
          <w:sz w:val="32"/>
          <w:szCs w:val="32"/>
          <w:lang w:val="en-US" w:eastAsia="zh-CN" w:bidi="ar-SA"/>
        </w:rPr>
      </w:pPr>
    </w:p>
    <w:p w14:paraId="7DD75F03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after="0" w:line="240" w:lineRule="auto"/>
        <w:jc w:val="left"/>
        <w:textAlignment w:val="auto"/>
        <w:rPr>
          <w:rFonts w:hint="eastAsia" w:ascii="微软雅黑" w:hAnsi="微软雅黑" w:eastAsia="微软雅黑" w:cs="微软雅黑"/>
          <w:color w:val="006FC0"/>
          <w:kern w:val="2"/>
          <w:sz w:val="28"/>
          <w:szCs w:val="28"/>
          <w:lang w:val="en-US" w:eastAsia="zh-CN" w:bidi="ar-SA"/>
        </w:rPr>
      </w:pPr>
      <w:r>
        <w:rPr>
          <w:rFonts w:hint="eastAsia" w:ascii="微软雅黑" w:hAnsi="微软雅黑" w:eastAsia="微软雅黑" w:cs="微软雅黑"/>
          <w:b/>
          <w:color w:val="538135"/>
          <w:sz w:val="28"/>
          <w:lang w:val="en-US" w:eastAsia="zh-CN"/>
        </w:rPr>
        <w:t>发班日期：</w:t>
      </w:r>
      <w:r>
        <w:rPr>
          <w:rFonts w:hint="eastAsia" w:ascii="微软雅黑" w:hAnsi="微软雅黑" w:eastAsia="微软雅黑" w:cs="微软雅黑"/>
          <w:color w:val="006FC0"/>
          <w:kern w:val="2"/>
          <w:sz w:val="28"/>
          <w:szCs w:val="28"/>
          <w:lang w:val="en-US" w:eastAsia="zh-CN" w:bidi="ar-SA"/>
        </w:rPr>
        <w:t>6月4/11/18/ 25, 7月2/9/16/23/30, 8月6/13/20/27</w:t>
      </w:r>
    </w:p>
    <w:p w14:paraId="72C7E4F1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after="0" w:line="240" w:lineRule="auto"/>
        <w:ind w:firstLine="840" w:firstLineChars="300"/>
        <w:jc w:val="left"/>
        <w:textAlignment w:val="auto"/>
        <w:rPr>
          <w:rFonts w:hint="eastAsia" w:ascii="微软雅黑" w:hAnsi="微软雅黑" w:eastAsia="微软雅黑" w:cs="微软雅黑"/>
          <w:color w:val="006FC0"/>
          <w:kern w:val="2"/>
          <w:sz w:val="28"/>
          <w:szCs w:val="28"/>
          <w:lang w:val="en-US" w:eastAsia="zh-CN" w:bidi="ar-SA"/>
        </w:rPr>
      </w:pPr>
      <w:r>
        <w:rPr>
          <w:rFonts w:hint="eastAsia" w:ascii="微软雅黑" w:hAnsi="微软雅黑" w:eastAsia="微软雅黑" w:cs="微软雅黑"/>
          <w:color w:val="006FC0"/>
          <w:kern w:val="2"/>
          <w:sz w:val="28"/>
          <w:szCs w:val="28"/>
          <w:lang w:val="en-US" w:eastAsia="zh-CN" w:bidi="ar-SA"/>
        </w:rPr>
        <w:t>（即每周四发班，周五合肥站接团走行程）</w:t>
      </w:r>
    </w:p>
    <w:p w14:paraId="475A4D86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 w:val="0"/>
        <w:spacing w:line="240" w:lineRule="auto"/>
        <w:textAlignment w:val="auto"/>
        <w:rPr>
          <w:rFonts w:hint="eastAsia" w:ascii="微软雅黑" w:hAnsi="微软雅黑" w:eastAsia="微软雅黑" w:cs="微软雅黑"/>
          <w:b/>
          <w:color w:val="538135"/>
          <w:sz w:val="28"/>
          <w:lang w:val="en-US" w:eastAsia="zh-CN"/>
        </w:rPr>
      </w:pPr>
    </w:p>
    <w:p w14:paraId="342C30BE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 w:val="0"/>
        <w:spacing w:line="240" w:lineRule="auto"/>
        <w:textAlignment w:val="auto"/>
        <w:rPr>
          <w:rFonts w:hint="eastAsia" w:ascii="微软雅黑" w:hAnsi="微软雅黑" w:eastAsia="微软雅黑" w:cs="微软雅黑"/>
          <w:b/>
          <w:color w:val="538135"/>
          <w:sz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color w:val="C00000"/>
          <w:sz w:val="28"/>
          <w:lang w:val="en-US" w:eastAsia="zh-CN"/>
        </w:rPr>
        <w:t>具体行程：</w:t>
      </w:r>
    </w:p>
    <w:tbl>
      <w:tblPr>
        <w:tblStyle w:val="9"/>
        <w:tblW w:w="10610" w:type="dxa"/>
        <w:tblInd w:w="133" w:type="dxa"/>
        <w:tblBorders>
          <w:top w:val="double" w:color="823B0B" w:themeColor="accent2" w:themeShade="7F" w:sz="4" w:space="0"/>
          <w:left w:val="double" w:color="823B0B" w:themeColor="accent2" w:themeShade="7F" w:sz="4" w:space="0"/>
          <w:bottom w:val="double" w:color="823B0B" w:themeColor="accent2" w:themeShade="7F" w:sz="4" w:space="0"/>
          <w:right w:val="double" w:color="823B0B" w:themeColor="accent2" w:themeShade="7F" w:sz="4" w:space="0"/>
          <w:insideH w:val="single" w:color="823B0B" w:themeColor="accent2" w:themeShade="7F" w:sz="4" w:space="0"/>
          <w:insideV w:val="single" w:color="823B0B" w:themeColor="accent2" w:themeShade="7F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87"/>
        <w:gridCol w:w="3326"/>
        <w:gridCol w:w="182"/>
        <w:gridCol w:w="1950"/>
        <w:gridCol w:w="298"/>
        <w:gridCol w:w="3267"/>
      </w:tblGrid>
      <w:tr w14:paraId="0C0B4CEE">
        <w:tblPrEx>
          <w:tblBorders>
            <w:top w:val="double" w:color="823B0B" w:themeColor="accent2" w:themeShade="7F" w:sz="4" w:space="0"/>
            <w:left w:val="double" w:color="823B0B" w:themeColor="accent2" w:themeShade="7F" w:sz="4" w:space="0"/>
            <w:bottom w:val="double" w:color="823B0B" w:themeColor="accent2" w:themeShade="7F" w:sz="4" w:space="0"/>
            <w:right w:val="double" w:color="823B0B" w:themeColor="accent2" w:themeShade="7F" w:sz="4" w:space="0"/>
            <w:insideH w:val="single" w:color="823B0B" w:themeColor="accent2" w:themeShade="7F" w:sz="4" w:space="0"/>
            <w:insideV w:val="single" w:color="823B0B" w:themeColor="accent2" w:themeShade="7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4913" w:type="dxa"/>
            <w:gridSpan w:val="2"/>
            <w:tcBorders>
              <w:tl2br w:val="nil"/>
              <w:tr2bl w:val="nil"/>
            </w:tcBorders>
            <w:shd w:val="clear" w:color="auto" w:fill="823B0B" w:themeFill="accent2" w:themeFillShade="7F"/>
          </w:tcPr>
          <w:p w14:paraId="6B00372A"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 w:val="0"/>
              <w:spacing w:after="0"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 xml:space="preserve">第一天：四川各地－合肥                                                 </w:t>
            </w:r>
          </w:p>
        </w:tc>
        <w:tc>
          <w:tcPr>
            <w:tcW w:w="2430" w:type="dxa"/>
            <w:gridSpan w:val="3"/>
            <w:tcBorders>
              <w:tl2br w:val="nil"/>
              <w:tr2bl w:val="nil"/>
            </w:tcBorders>
            <w:shd w:val="clear" w:color="auto" w:fill="823B0B" w:themeFill="accent2" w:themeFillShade="7F"/>
          </w:tcPr>
          <w:p w14:paraId="3579DDE4"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 w:val="0"/>
              <w:spacing w:after="0"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 xml:space="preserve">用餐：无    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                            </w:t>
            </w:r>
          </w:p>
        </w:tc>
        <w:tc>
          <w:tcPr>
            <w:tcW w:w="3267" w:type="dxa"/>
            <w:tcBorders>
              <w:tl2br w:val="nil"/>
              <w:tr2bl w:val="nil"/>
            </w:tcBorders>
            <w:shd w:val="clear" w:color="auto" w:fill="823B0B" w:themeFill="accent2" w:themeFillShade="7F"/>
          </w:tcPr>
          <w:p w14:paraId="2DC434F9"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 w:val="0"/>
              <w:spacing w:after="0"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住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：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合肥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  </w:t>
            </w:r>
          </w:p>
        </w:tc>
      </w:tr>
      <w:tr w14:paraId="43D282AD">
        <w:tblPrEx>
          <w:tblBorders>
            <w:top w:val="double" w:color="823B0B" w:themeColor="accent2" w:themeShade="7F" w:sz="4" w:space="0"/>
            <w:left w:val="double" w:color="823B0B" w:themeColor="accent2" w:themeShade="7F" w:sz="4" w:space="0"/>
            <w:bottom w:val="double" w:color="823B0B" w:themeColor="accent2" w:themeShade="7F" w:sz="4" w:space="0"/>
            <w:right w:val="double" w:color="823B0B" w:themeColor="accent2" w:themeShade="7F" w:sz="4" w:space="0"/>
            <w:insideH w:val="single" w:color="823B0B" w:themeColor="accent2" w:themeShade="7F" w:sz="4" w:space="0"/>
            <w:insideV w:val="single" w:color="823B0B" w:themeColor="accent2" w:themeShade="7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0" w:hRule="atLeast"/>
        </w:trPr>
        <w:tc>
          <w:tcPr>
            <w:tcW w:w="10610" w:type="dxa"/>
            <w:gridSpan w:val="6"/>
            <w:tcBorders>
              <w:tl2br w:val="nil"/>
              <w:tr2bl w:val="nil"/>
            </w:tcBorders>
            <w:shd w:val="clear" w:color="auto" w:fill="FFFFFF" w:themeFill="background1"/>
            <w:vAlign w:val="top"/>
          </w:tcPr>
          <w:p w14:paraId="255EA275"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uto"/>
              <w:ind w:firstLine="240" w:firstLineChars="100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  <w:lang w:val="en-US" w:eastAsia="zh-CN"/>
              </w:rPr>
              <w:t>【出发日】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四川各地乘飞机或动车，赴安徽合肥，（导游提前一天或当天上午联系客人出团及接站事宜）（预定火车班次要求为第二天早上8点之前到达合肥的班次，如无法按约定时间到达，可提前一天到达合肥，旅行社可安排接站加订房服务）。抵达后入住酒店。</w:t>
            </w:r>
          </w:p>
          <w:p w14:paraId="2F5D724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default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color w:val="C00000"/>
                <w:sz w:val="21"/>
                <w:szCs w:val="21"/>
              </w:rPr>
              <w:t>温馨提示：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sz w:val="21"/>
                <w:szCs w:val="21"/>
              </w:rPr>
              <w:t>散客参团，由于抵达的时间和港口不同，有火车/高铁/飞机，导游会</w:t>
            </w:r>
            <w:bookmarkStart w:id="0" w:name="_GoBack"/>
            <w:bookmarkEnd w:id="0"/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sz w:val="21"/>
                <w:szCs w:val="21"/>
              </w:rPr>
              <w:t>根据具体时间合理安排接站，会出现等待的时间，请您理解并配合导游的安排；</w:t>
            </w:r>
          </w:p>
        </w:tc>
      </w:tr>
      <w:tr w14:paraId="7870FEB6">
        <w:tblPrEx>
          <w:tblBorders>
            <w:top w:val="double" w:color="823B0B" w:themeColor="accent2" w:themeShade="7F" w:sz="4" w:space="0"/>
            <w:left w:val="double" w:color="823B0B" w:themeColor="accent2" w:themeShade="7F" w:sz="4" w:space="0"/>
            <w:bottom w:val="double" w:color="823B0B" w:themeColor="accent2" w:themeShade="7F" w:sz="4" w:space="0"/>
            <w:right w:val="double" w:color="823B0B" w:themeColor="accent2" w:themeShade="7F" w:sz="4" w:space="0"/>
            <w:insideH w:val="single" w:color="823B0B" w:themeColor="accent2" w:themeShade="7F" w:sz="4" w:space="0"/>
            <w:insideV w:val="single" w:color="823B0B" w:themeColor="accent2" w:themeShade="7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5" w:hRule="atLeast"/>
        </w:trPr>
        <w:tc>
          <w:tcPr>
            <w:tcW w:w="4913" w:type="dxa"/>
            <w:gridSpan w:val="2"/>
            <w:tcBorders>
              <w:tl2br w:val="nil"/>
              <w:tr2bl w:val="nil"/>
            </w:tcBorders>
            <w:shd w:val="clear" w:color="auto" w:fill="823B0B" w:themeFill="accent2" w:themeFillShade="7F"/>
            <w:vAlign w:val="top"/>
          </w:tcPr>
          <w:p w14:paraId="494D5C3F"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 w:val="0"/>
              <w:spacing w:after="0"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第二天：合肥--青阳--黟县</w:t>
            </w:r>
          </w:p>
        </w:tc>
        <w:tc>
          <w:tcPr>
            <w:tcW w:w="2430" w:type="dxa"/>
            <w:gridSpan w:val="3"/>
            <w:tcBorders>
              <w:tl2br w:val="nil"/>
              <w:tr2bl w:val="nil"/>
            </w:tcBorders>
            <w:shd w:val="clear" w:color="auto" w:fill="823B0B" w:themeFill="accent2" w:themeFillShade="7F"/>
            <w:vAlign w:val="top"/>
          </w:tcPr>
          <w:p w14:paraId="4F38C47C"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 w:val="0"/>
              <w:spacing w:after="0"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 xml:space="preserve">用餐：早晚           </w:t>
            </w:r>
          </w:p>
        </w:tc>
        <w:tc>
          <w:tcPr>
            <w:tcW w:w="3267" w:type="dxa"/>
            <w:tcBorders>
              <w:tl2br w:val="nil"/>
              <w:tr2bl w:val="nil"/>
            </w:tcBorders>
            <w:shd w:val="clear" w:color="auto" w:fill="823B0B" w:themeFill="accent2" w:themeFillShade="7F"/>
            <w:vAlign w:val="top"/>
          </w:tcPr>
          <w:p w14:paraId="49A6F381"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 w:val="0"/>
              <w:spacing w:after="0"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住：宏村外客栈</w:t>
            </w:r>
          </w:p>
        </w:tc>
      </w:tr>
      <w:tr w14:paraId="450659B9">
        <w:tblPrEx>
          <w:tblBorders>
            <w:top w:val="double" w:color="823B0B" w:themeColor="accent2" w:themeShade="7F" w:sz="4" w:space="0"/>
            <w:left w:val="double" w:color="823B0B" w:themeColor="accent2" w:themeShade="7F" w:sz="4" w:space="0"/>
            <w:bottom w:val="double" w:color="823B0B" w:themeColor="accent2" w:themeShade="7F" w:sz="4" w:space="0"/>
            <w:right w:val="double" w:color="823B0B" w:themeColor="accent2" w:themeShade="7F" w:sz="4" w:space="0"/>
            <w:insideH w:val="single" w:color="823B0B" w:themeColor="accent2" w:themeShade="7F" w:sz="4" w:space="0"/>
            <w:insideV w:val="single" w:color="823B0B" w:themeColor="accent2" w:themeShade="7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0610" w:type="dxa"/>
            <w:gridSpan w:val="6"/>
            <w:tcBorders>
              <w:tl2br w:val="nil"/>
              <w:tr2bl w:val="nil"/>
            </w:tcBorders>
            <w:shd w:val="clear" w:color="auto" w:fill="FFFFFF" w:themeFill="background1"/>
            <w:vAlign w:val="top"/>
          </w:tcPr>
          <w:p w14:paraId="6E740D07">
            <w:pPr>
              <w:keepNext w:val="0"/>
              <w:keepLines w:val="0"/>
              <w:pageBreakBefore w:val="0"/>
              <w:widowControl w:val="0"/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  <w:between w:val="none" w:color="auto" w:sz="0" w:space="0"/>
              </w:pBdr>
              <w:shd w:val="clear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rightChars="0"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早餐后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，导游会根据具体时间合理安排接站，会出现等待的时间，请您理解并配合导游的安排；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/>
              </w:rPr>
              <w:t>8点钟左右合肥站集合出发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kern w:val="2"/>
                <w:sz w:val="24"/>
                <w:szCs w:val="24"/>
                <w:lang w:val="en-US" w:eastAsia="zh-CN" w:bidi="ar-SA"/>
              </w:rPr>
              <w:t>乘坐大巴前往池州青阳。</w:t>
            </w:r>
          </w:p>
          <w:p w14:paraId="6CE700F3"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  <w:lang w:val="en-US" w:eastAsia="zh-CN"/>
              </w:rPr>
              <w:t>【九华大愿文化园】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（门票免费，游览约1.5小时）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位于九华山风景区柯村。它是九华山打造旅游胜地和国际重要佛教圣地的标志性工程，是九华山核心地标，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eastAsia="zh-CN"/>
              </w:rPr>
              <w:t>是地藏王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菩萨的行愿之地！园区以99米地藏王菩萨圣像为核心，投资逾20亿元，占地189公顷。地藏王菩萨圣像，圣像及莲花座总高99米，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eastAsia="zh-CN"/>
              </w:rPr>
              <w:t>有99米高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地藏王菩萨露天铜像，“莘莘学子抱佛脚”地藏王圣像景区蕴含“九九归一、修成正果”的深层意境。众生在这里祈福、许愿，将会离苦得乐，善愿成就。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景区主要景点：99米高地藏菩萨铜像、佛光池、净土莲花、拜谒通道、拜台广场等。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后乘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车赴黄山市黟县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eastAsia="zh-CN"/>
              </w:rPr>
              <w:t>。</w:t>
            </w:r>
          </w:p>
          <w:p w14:paraId="7F8376EB"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firstLine="480" w:firstLineChars="200"/>
              <w:jc w:val="left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  <w:lang w:val="en-US" w:eastAsia="zh-CN"/>
              </w:rPr>
              <w:t>【水墨宏村】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（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eastAsia="zh-CN"/>
              </w:rPr>
              <w:t>门票按年龄自理，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游览约2小时）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/>
              </w:rPr>
              <w:t>游览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世界文化遗产地“中国画里的乡村”--宏村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eastAsia="zh-CN"/>
              </w:rPr>
              <w:t>，它是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古黟桃花源里一座奇特的牛形古村落，背倚黄山余脉羊栈岭、雷岗山等，地势较高，有时云蒸霞蔚，如浓墨重彩，有时似泼墨写意，四周山色与粉墙青瓦倒映湖中，好似一幅徐徐展开的山水画卷，吸引了众多爱好写生、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eastAsia="zh-CN"/>
              </w:rPr>
              <w:t>摄影的人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及影视作品纷至沓来。宏村整个村落占地 30 公顷全村现完好保存明清民居 140 余幢，承志堂“三雕”精湛，富丽堂皇，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eastAsia="zh-CN"/>
              </w:rPr>
              <w:t>被誉为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“民间故宫”。</w:t>
            </w:r>
          </w:p>
          <w:p w14:paraId="0E70BD9F"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firstLine="480" w:firstLineChars="200"/>
              <w:jc w:val="left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晚上可欣赏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  <w:lang w:val="en-US" w:eastAsia="zh-CN"/>
              </w:rPr>
              <w:t>【宏村夜色】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：晚漫步宏村，别有一番风情。当夜幕降临，华灯初上，行走于街巷，没有喧闹，只有宁静，呼吸夜的清新，闻着花的浪漫，仿佛在另一个世界。这种美，一定要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eastAsia="zh-CN"/>
              </w:rPr>
              <w:t>身临其境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才能感受。</w:t>
            </w:r>
          </w:p>
          <w:p w14:paraId="44EC040A"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firstLine="480" w:firstLineChars="200"/>
              <w:jc w:val="left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晚餐后入住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/>
              </w:rPr>
              <w:t>宏村外特色客栈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（如遇客流高峰则在不影响宏村夜游前提下更换黟县同级别酒店）</w:t>
            </w:r>
          </w:p>
          <w:p w14:paraId="512485D9">
            <w:pPr>
              <w:rPr>
                <w:rFonts w:hint="eastAsia"/>
                <w:lang w:val="en-US" w:eastAsia="zh-CN"/>
              </w:rPr>
            </w:pPr>
          </w:p>
          <w:p w14:paraId="1EAA1D15"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left="0" w:leftChars="0" w:right="-325" w:rightChars="-155" w:firstLine="0" w:firstLineChars="0"/>
              <w:jc w:val="left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3284220" cy="2195830"/>
                  <wp:effectExtent l="0" t="0" r="11430" b="13970"/>
                  <wp:docPr id="1" name="图片 1" descr="t04a2300f18a5d0fcd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t04a2300f18a5d0fcdd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4220" cy="2195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3351530" cy="2194560"/>
                  <wp:effectExtent l="0" t="0" r="1270" b="15240"/>
                  <wp:docPr id="2" name="图片 2" descr="宏村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宏村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1530" cy="2194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3C11E97">
            <w:pPr>
              <w:rPr>
                <w:rFonts w:hint="eastAsia"/>
                <w:lang w:val="en-US" w:eastAsia="zh-CN"/>
              </w:rPr>
            </w:pPr>
          </w:p>
        </w:tc>
      </w:tr>
      <w:tr w14:paraId="68C7FF76">
        <w:tblPrEx>
          <w:tblBorders>
            <w:top w:val="double" w:color="823B0B" w:themeColor="accent2" w:themeShade="7F" w:sz="4" w:space="0"/>
            <w:left w:val="double" w:color="823B0B" w:themeColor="accent2" w:themeShade="7F" w:sz="4" w:space="0"/>
            <w:bottom w:val="double" w:color="823B0B" w:themeColor="accent2" w:themeShade="7F" w:sz="4" w:space="0"/>
            <w:right w:val="double" w:color="823B0B" w:themeColor="accent2" w:themeShade="7F" w:sz="4" w:space="0"/>
            <w:insideH w:val="single" w:color="823B0B" w:themeColor="accent2" w:themeShade="7F" w:sz="4" w:space="0"/>
            <w:insideV w:val="single" w:color="823B0B" w:themeColor="accent2" w:themeShade="7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4" w:hRule="atLeast"/>
        </w:trPr>
        <w:tc>
          <w:tcPr>
            <w:tcW w:w="4913" w:type="dxa"/>
            <w:gridSpan w:val="2"/>
            <w:tcBorders>
              <w:tl2br w:val="nil"/>
              <w:tr2bl w:val="nil"/>
            </w:tcBorders>
            <w:shd w:val="clear" w:color="auto" w:fill="823B0B" w:themeFill="accent2" w:themeFillShade="7F"/>
          </w:tcPr>
          <w:p w14:paraId="61F7F389"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 w:val="0"/>
              <w:spacing w:after="0"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第三天：黄山风景区－-屯溪老街</w:t>
            </w:r>
          </w:p>
        </w:tc>
        <w:tc>
          <w:tcPr>
            <w:tcW w:w="2430" w:type="dxa"/>
            <w:gridSpan w:val="3"/>
            <w:tcBorders>
              <w:tl2br w:val="nil"/>
              <w:tr2bl w:val="nil"/>
            </w:tcBorders>
            <w:shd w:val="clear" w:color="auto" w:fill="823B0B" w:themeFill="accent2" w:themeFillShade="7F"/>
          </w:tcPr>
          <w:p w14:paraId="1C7DFE15"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 w:val="0"/>
              <w:spacing w:after="0"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 xml:space="preserve">用餐：早/晚       </w:t>
            </w:r>
          </w:p>
        </w:tc>
        <w:tc>
          <w:tcPr>
            <w:tcW w:w="3267" w:type="dxa"/>
            <w:tcBorders>
              <w:tl2br w:val="nil"/>
              <w:tr2bl w:val="nil"/>
            </w:tcBorders>
            <w:shd w:val="clear" w:color="auto" w:fill="823B0B" w:themeFill="accent2" w:themeFillShade="7F"/>
          </w:tcPr>
          <w:p w14:paraId="7156E17A"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 w:val="0"/>
              <w:spacing w:after="0"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住：黄山市区</w:t>
            </w:r>
          </w:p>
        </w:tc>
      </w:tr>
      <w:tr w14:paraId="01D52EBA">
        <w:tblPrEx>
          <w:tblBorders>
            <w:top w:val="double" w:color="823B0B" w:themeColor="accent2" w:themeShade="7F" w:sz="4" w:space="0"/>
            <w:left w:val="double" w:color="823B0B" w:themeColor="accent2" w:themeShade="7F" w:sz="4" w:space="0"/>
            <w:bottom w:val="double" w:color="823B0B" w:themeColor="accent2" w:themeShade="7F" w:sz="4" w:space="0"/>
            <w:right w:val="double" w:color="823B0B" w:themeColor="accent2" w:themeShade="7F" w:sz="4" w:space="0"/>
            <w:insideH w:val="single" w:color="823B0B" w:themeColor="accent2" w:themeShade="7F" w:sz="4" w:space="0"/>
            <w:insideV w:val="single" w:color="823B0B" w:themeColor="accent2" w:themeShade="7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75" w:hRule="atLeast"/>
        </w:trPr>
        <w:tc>
          <w:tcPr>
            <w:tcW w:w="10610" w:type="dxa"/>
            <w:gridSpan w:val="6"/>
            <w:tcBorders>
              <w:tl2br w:val="nil"/>
              <w:tr2bl w:val="nil"/>
            </w:tcBorders>
          </w:tcPr>
          <w:p w14:paraId="66B2139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  <w:lang w:val="en-US" w:eastAsia="zh-CN"/>
              </w:rPr>
              <w:t>【黄山风景区】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（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eastAsia="zh-CN"/>
              </w:rPr>
              <w:t>游览约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5—7小时，门票需自理：60周岁以下190元/人。60-64周岁95元/人，65周岁以上免费，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eastAsia="zh-CN"/>
              </w:rPr>
              <w:t>往返景交自理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38元/人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）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eastAsia="zh-CN"/>
              </w:rPr>
              <w:t>乘车前往风景区换乘中心，后换乘景交上山，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车程约30分钟，到达慈光阁水厂售票处，乘坐缆车（自费90元/人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缆车上山15分钟左右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eastAsia="zh-CN"/>
              </w:rPr>
              <w:t>）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 xml:space="preserve"> 上山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eastAsia="zh-CN"/>
              </w:rPr>
              <w:t>抵达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玉屏索道上站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eastAsia="zh-CN"/>
              </w:rPr>
              <w:t>，欣赏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蒲团松，沿途观光道欣赏莲蕊峰、莲花峰、俯瞰玉屏缆车。攀爬好汉坡，抵达玉屏楼景区，在此感受天下迎客松之奇观，远眺黄山最险峰天都峰，观赏黄山奇石“松鼠跳天都”“玉屏睡佛”“白象石”等。后沿莲花新道行至莲花峰莲花厅。沿途欣赏奇石鲤鱼跃龙门，孔雀戏莲花等奇石。下百步云梯，后经一线天攀登鳌鱼峰到峰顶，至天海景区。在此稍微休息调整，集中等。后攀登黄山第二高峰1860M光明顶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在此远眺黄山群峰，有“不到光明顶，不见黄山景”之说法。后经观石厅，远眺红楼梦开篇奇石黄山飞来石，后攀登贡阳峰，抵白鹅岭，步行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eastAsia="zh-CN"/>
              </w:rPr>
              <w:t>（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约2小时）或者乘坐云谷索道（自费80元/人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缆车下山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约15分钟）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eastAsia="zh-CN"/>
              </w:rPr>
              <w:t>下山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，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eastAsia="zh-CN"/>
              </w:rPr>
              <w:t>后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乘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环保车到寨西换乘中心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eastAsia="zh-CN"/>
              </w:rPr>
              <w:t>，乘坐大巴前往黄山市区，后入住黄山市区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eastAsia="zh-CN"/>
              </w:rPr>
              <w:t>挂牌五星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val="en-US" w:eastAsia="zh-CN"/>
              </w:rPr>
              <w:t>/携程五钻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eastAsia="zh-CN"/>
              </w:rPr>
              <w:t>级酒店。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  <w:lang w:eastAsia="zh-CN"/>
              </w:rPr>
              <w:t>晚餐品尝徽州特色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eastAsia="zh-CN"/>
              </w:rPr>
              <w:t>毛豆腐臭鳜鱼宴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  <w:lang w:eastAsia="zh-CN"/>
              </w:rPr>
              <w:t>。</w:t>
            </w:r>
          </w:p>
          <w:p w14:paraId="424F927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4"/>
                <w:szCs w:val="24"/>
                <w:lang w:val="en-US" w:eastAsia="zh-CN" w:bidi="ar-SA"/>
              </w:rPr>
              <w:t>【屯溪老街】</w:t>
            </w:r>
            <w:r>
              <w:rPr>
                <w:rFonts w:hint="eastAsia" w:ascii="微软雅黑" w:hAnsi="微软雅黑" w:eastAsia="微软雅黑" w:cs="微软雅黑"/>
                <w:kern w:val="2"/>
                <w:sz w:val="24"/>
                <w:szCs w:val="24"/>
                <w:lang w:val="en-US" w:eastAsia="zh-CN" w:bidi="ar-SA"/>
              </w:rPr>
              <w:t>（约1小时）中国保存最完整的具有宋、明、清时代建筑风格的商业街，老街道两旁店家鳞次栉比，多为双层砖木结构，清一色的徽派建筑风格，透溢出一股浓郁的古风神韵。在此您可以领略江南古镇的风韵、感受徽派建筑的精髓，徽商故里，了解徽商文化，感受徽商街市繁华。</w:t>
            </w:r>
          </w:p>
          <w:p w14:paraId="05E349BF"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 w:val="0"/>
              <w:spacing w:after="0" w:line="240" w:lineRule="auto"/>
              <w:ind w:right="-325" w:rightChars="-155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3291840" cy="2080895"/>
                  <wp:effectExtent l="0" t="0" r="3810" b="14605"/>
                  <wp:docPr id="5" name="图片 5" descr="微信图片_201906281043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微信图片_20190628104348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1840" cy="2080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3275965" cy="2090420"/>
                  <wp:effectExtent l="0" t="0" r="635" b="5080"/>
                  <wp:docPr id="6" name="图片 6" descr="C:/Users/Administrator/Desktop/7cf7-98d4b1160fcafc7741a79ec69117545d.jpg7cf7-98d4b1160fcafc7741a79ec69117545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C:/Users/Administrator/Desktop/7cf7-98d4b1160fcafc7741a79ec69117545d.jpg7cf7-98d4b1160fcafc7741a79ec69117545d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288" r="2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5965" cy="2090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9C5713B">
        <w:tblPrEx>
          <w:tblBorders>
            <w:top w:val="double" w:color="823B0B" w:themeColor="accent2" w:themeShade="7F" w:sz="4" w:space="0"/>
            <w:left w:val="double" w:color="823B0B" w:themeColor="accent2" w:themeShade="7F" w:sz="4" w:space="0"/>
            <w:bottom w:val="double" w:color="823B0B" w:themeColor="accent2" w:themeShade="7F" w:sz="4" w:space="0"/>
            <w:right w:val="double" w:color="823B0B" w:themeColor="accent2" w:themeShade="7F" w:sz="4" w:space="0"/>
            <w:insideH w:val="single" w:color="823B0B" w:themeColor="accent2" w:themeShade="7F" w:sz="4" w:space="0"/>
            <w:insideV w:val="single" w:color="823B0B" w:themeColor="accent2" w:themeShade="7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4913" w:type="dxa"/>
            <w:gridSpan w:val="2"/>
            <w:tcBorders>
              <w:tl2br w:val="nil"/>
              <w:tr2bl w:val="nil"/>
            </w:tcBorders>
            <w:shd w:val="clear" w:color="auto" w:fill="823B0B" w:themeFill="accent2" w:themeFillShade="7F"/>
          </w:tcPr>
          <w:p w14:paraId="15705B83"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 w:val="0"/>
              <w:spacing w:after="0"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第四天：徽州古城--网红灯塔--千岛湖月光岛</w:t>
            </w:r>
          </w:p>
        </w:tc>
        <w:tc>
          <w:tcPr>
            <w:tcW w:w="2430" w:type="dxa"/>
            <w:gridSpan w:val="3"/>
            <w:tcBorders>
              <w:tl2br w:val="nil"/>
              <w:tr2bl w:val="nil"/>
            </w:tcBorders>
            <w:shd w:val="clear" w:color="auto" w:fill="823B0B" w:themeFill="accent2" w:themeFillShade="7F"/>
          </w:tcPr>
          <w:p w14:paraId="4EB60A18"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 w:val="0"/>
              <w:spacing w:after="0"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 xml:space="preserve"> 用餐：早/晚         </w:t>
            </w:r>
          </w:p>
        </w:tc>
        <w:tc>
          <w:tcPr>
            <w:tcW w:w="3267" w:type="dxa"/>
            <w:tcBorders>
              <w:tl2br w:val="nil"/>
              <w:tr2bl w:val="nil"/>
            </w:tcBorders>
            <w:shd w:val="clear" w:color="auto" w:fill="823B0B" w:themeFill="accent2" w:themeFillShade="7F"/>
          </w:tcPr>
          <w:p w14:paraId="0B306246"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 w:val="0"/>
              <w:spacing w:after="0" w:line="240" w:lineRule="auto"/>
              <w:ind w:firstLine="1201" w:firstLineChars="500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住：千岛湖畔四钻</w:t>
            </w:r>
          </w:p>
        </w:tc>
      </w:tr>
      <w:tr w14:paraId="25FFBE78">
        <w:tblPrEx>
          <w:tblBorders>
            <w:top w:val="double" w:color="823B0B" w:themeColor="accent2" w:themeShade="7F" w:sz="4" w:space="0"/>
            <w:left w:val="double" w:color="823B0B" w:themeColor="accent2" w:themeShade="7F" w:sz="4" w:space="0"/>
            <w:bottom w:val="double" w:color="823B0B" w:themeColor="accent2" w:themeShade="7F" w:sz="4" w:space="0"/>
            <w:right w:val="double" w:color="823B0B" w:themeColor="accent2" w:themeShade="7F" w:sz="4" w:space="0"/>
            <w:insideH w:val="single" w:color="823B0B" w:themeColor="accent2" w:themeShade="7F" w:sz="4" w:space="0"/>
            <w:insideV w:val="single" w:color="823B0B" w:themeColor="accent2" w:themeShade="7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70" w:hRule="atLeast"/>
        </w:trPr>
        <w:tc>
          <w:tcPr>
            <w:tcW w:w="10610" w:type="dxa"/>
            <w:gridSpan w:val="6"/>
            <w:tcBorders>
              <w:tl2br w:val="nil"/>
              <w:tr2bl w:val="nil"/>
            </w:tcBorders>
            <w:shd w:val="clear" w:color="auto" w:fill="auto"/>
          </w:tcPr>
          <w:p w14:paraId="353740BA"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firstLine="480" w:firstLineChars="200"/>
              <w:jc w:val="left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  <w:lang w:val="en-US" w:eastAsia="zh-CN"/>
              </w:rPr>
              <w:t>【徽州古城】（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大门票免，不含景区内二次收费小景点）早餐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sz w:val="24"/>
                <w:szCs w:val="24"/>
                <w:lang w:eastAsia="zh-CN"/>
              </w:rPr>
              <w:t>后乘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eastAsia="zh-CN"/>
              </w:rPr>
              <w:t>坐大巴前往黄山市歙县，游览中国四大古城之一的徽州古城，它是古代徽州府府衙所在地，也是我国保存较为完整的古城之一，古城始建于秦朝，自唐代以来，一直是徽郡、州、府治所在地，故县治与府治同在一座城内，形成了城套城的独特风格。瓮城、城门、古街、古巷、古桥、古塔、古坝，古民居等都是这里的看点。</w:t>
            </w:r>
          </w:p>
          <w:p w14:paraId="0BF81EF5"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firstLine="480" w:firstLineChars="200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lang w:eastAsia="zh-CN"/>
              </w:rPr>
              <w:t>后前往浙江淳安县城。中餐可品尝千岛湖有机鱼头。</w:t>
            </w:r>
          </w:p>
          <w:p w14:paraId="0500341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512" w:firstLineChars="200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spacing w:val="9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pacing w:val="8"/>
                <w:sz w:val="24"/>
                <w:szCs w:val="24"/>
              </w:rPr>
              <w:t>【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pacing w:val="8"/>
                <w:sz w:val="24"/>
                <w:szCs w:val="24"/>
                <w:lang w:eastAsia="zh-CN"/>
              </w:rPr>
              <w:t>千岛湖啤酒小镇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pacing w:val="8"/>
                <w:sz w:val="24"/>
                <w:szCs w:val="24"/>
                <w:lang w:val="en-US" w:eastAsia="zh-CN"/>
              </w:rPr>
              <w:t>+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pacing w:val="8"/>
                <w:sz w:val="24"/>
                <w:szCs w:val="24"/>
                <w:lang w:eastAsia="zh-CN"/>
              </w:rPr>
              <w:t>网红灯塔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pacing w:val="7"/>
                <w:sz w:val="24"/>
                <w:szCs w:val="24"/>
              </w:rPr>
              <w:t>】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pacing w:val="-15"/>
                <w:sz w:val="24"/>
                <w:szCs w:val="24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spacing w:val="7"/>
                <w:sz w:val="24"/>
                <w:szCs w:val="24"/>
                <w:lang w:eastAsia="zh-CN"/>
              </w:rPr>
              <w:t>入住千岛湖畔四星</w:t>
            </w:r>
            <w:r>
              <w:rPr>
                <w:rFonts w:hint="eastAsia" w:ascii="微软雅黑" w:hAnsi="微软雅黑" w:eastAsia="微软雅黑" w:cs="微软雅黑"/>
                <w:spacing w:val="7"/>
                <w:sz w:val="24"/>
                <w:szCs w:val="24"/>
                <w:lang w:val="en-US" w:eastAsia="zh-CN"/>
              </w:rPr>
              <w:t>/四钻</w:t>
            </w:r>
            <w:r>
              <w:rPr>
                <w:rFonts w:hint="eastAsia" w:ascii="微软雅黑" w:hAnsi="微软雅黑" w:eastAsia="微软雅黑" w:cs="微软雅黑"/>
                <w:spacing w:val="7"/>
                <w:sz w:val="24"/>
                <w:szCs w:val="24"/>
                <w:lang w:eastAsia="zh-CN"/>
              </w:rPr>
              <w:t>酒店休息，在酒店即有机会欣赏到湖光山色，随后前往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spacing w:val="-15"/>
                <w:sz w:val="24"/>
                <w:szCs w:val="24"/>
                <w:lang w:eastAsia="zh-CN"/>
              </w:rPr>
              <w:t>【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spacing w:val="8"/>
                <w:sz w:val="24"/>
                <w:szCs w:val="24"/>
                <w:lang w:eastAsia="zh-CN"/>
              </w:rPr>
              <w:t>千岛湖啤酒小镇】，它是</w:t>
            </w:r>
            <w:r>
              <w:rPr>
                <w:rFonts w:hint="eastAsia" w:ascii="微软雅黑" w:hAnsi="微软雅黑" w:eastAsia="微软雅黑" w:cs="微软雅黑"/>
                <w:spacing w:val="8"/>
                <w:sz w:val="24"/>
                <w:szCs w:val="24"/>
              </w:rPr>
              <w:t>具有典型的欧洲建筑风格</w:t>
            </w:r>
            <w:r>
              <w:rPr>
                <w:rFonts w:hint="eastAsia" w:ascii="微软雅黑" w:hAnsi="微软雅黑" w:eastAsia="微软雅黑" w:cs="微软雅黑"/>
                <w:spacing w:val="8"/>
                <w:sz w:val="24"/>
                <w:szCs w:val="24"/>
                <w:lang w:eastAsia="zh-CN"/>
              </w:rPr>
              <w:t>的</w:t>
            </w:r>
            <w:r>
              <w:rPr>
                <w:rFonts w:hint="eastAsia" w:ascii="微软雅黑" w:hAnsi="微软雅黑" w:eastAsia="微软雅黑" w:cs="微软雅黑"/>
                <w:spacing w:val="8"/>
                <w:sz w:val="24"/>
                <w:szCs w:val="24"/>
              </w:rPr>
              <w:t>小镇，以啤酒文化为主题</w:t>
            </w:r>
            <w:r>
              <w:rPr>
                <w:rFonts w:hint="eastAsia" w:ascii="微软雅黑" w:hAnsi="微软雅黑" w:eastAsia="微软雅黑" w:cs="微软雅黑"/>
                <w:spacing w:val="-26"/>
                <w:sz w:val="24"/>
                <w:szCs w:val="24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spacing w:val="8"/>
                <w:sz w:val="24"/>
                <w:szCs w:val="24"/>
              </w:rPr>
              <w:t>，</w:t>
            </w:r>
            <w:r>
              <w:rPr>
                <w:rFonts w:hint="eastAsia" w:ascii="微软雅黑" w:hAnsi="微软雅黑" w:eastAsia="微软雅黑" w:cs="微软雅黑"/>
                <w:spacing w:val="7"/>
                <w:sz w:val="24"/>
                <w:szCs w:val="24"/>
              </w:rPr>
              <w:t>以啤酒和音乐为纽带</w:t>
            </w:r>
            <w:r>
              <w:rPr>
                <w:rFonts w:hint="eastAsia" w:ascii="微软雅黑" w:hAnsi="微软雅黑" w:eastAsia="微软雅黑" w:cs="微软雅黑"/>
                <w:spacing w:val="-25"/>
                <w:sz w:val="24"/>
                <w:szCs w:val="24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spacing w:val="7"/>
                <w:sz w:val="24"/>
                <w:szCs w:val="24"/>
              </w:rPr>
              <w:t>，使中西方文化互相交融、相互辉映；打卡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spacing w:val="7"/>
                <w:sz w:val="24"/>
                <w:szCs w:val="24"/>
              </w:rPr>
              <w:t>【网红灯塔】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spacing w:val="7"/>
                <w:sz w:val="24"/>
                <w:szCs w:val="24"/>
                <w:lang w:eastAsia="zh-CN"/>
              </w:rPr>
              <w:t>，它位于</w:t>
            </w:r>
            <w:r>
              <w:rPr>
                <w:rFonts w:hint="eastAsia" w:ascii="微软雅黑" w:hAnsi="微软雅黑" w:eastAsia="微软雅黑" w:cs="微软雅黑"/>
                <w:spacing w:val="7"/>
                <w:sz w:val="24"/>
                <w:szCs w:val="24"/>
              </w:rPr>
              <w:t>平静的湖边上</w:t>
            </w:r>
            <w:r>
              <w:rPr>
                <w:rFonts w:hint="eastAsia" w:ascii="微软雅黑" w:hAnsi="微软雅黑" w:eastAsia="微软雅黑" w:cs="微软雅黑"/>
                <w:spacing w:val="-23"/>
                <w:sz w:val="24"/>
                <w:szCs w:val="24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spacing w:val="7"/>
                <w:sz w:val="24"/>
                <w:szCs w:val="24"/>
              </w:rPr>
              <w:t>，高高的塔身，成了千岛湖畔一道美丽的风景</w:t>
            </w:r>
            <w:r>
              <w:rPr>
                <w:rFonts w:hint="eastAsia" w:ascii="微软雅黑" w:hAnsi="微软雅黑" w:eastAsia="微软雅黑" w:cs="微软雅黑"/>
                <w:spacing w:val="-25"/>
                <w:sz w:val="24"/>
                <w:szCs w:val="24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spacing w:val="7"/>
                <w:sz w:val="24"/>
                <w:szCs w:val="24"/>
              </w:rPr>
              <w:t>，走过长长的</w:t>
            </w:r>
            <w:r>
              <w:rPr>
                <w:rFonts w:hint="eastAsia" w:ascii="微软雅黑" w:hAnsi="微软雅黑" w:eastAsia="微软雅黑" w:cs="微软雅黑"/>
                <w:spacing w:val="4"/>
                <w:sz w:val="24"/>
                <w:szCs w:val="24"/>
              </w:rPr>
              <w:t>走道</w:t>
            </w:r>
            <w:r>
              <w:rPr>
                <w:rFonts w:hint="eastAsia" w:ascii="微软雅黑" w:hAnsi="微软雅黑" w:eastAsia="微软雅黑" w:cs="微软雅黑"/>
                <w:spacing w:val="-8"/>
                <w:sz w:val="24"/>
                <w:szCs w:val="24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spacing w:val="4"/>
                <w:sz w:val="24"/>
                <w:szCs w:val="24"/>
              </w:rPr>
              <w:t>，两边都是碧波</w:t>
            </w:r>
            <w:r>
              <w:rPr>
                <w:rFonts w:hint="eastAsia" w:ascii="微软雅黑" w:hAnsi="微软雅黑" w:eastAsia="微软雅黑" w:cs="微软雅黑"/>
                <w:spacing w:val="-25"/>
                <w:sz w:val="24"/>
                <w:szCs w:val="24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spacing w:val="4"/>
                <w:sz w:val="24"/>
                <w:szCs w:val="24"/>
              </w:rPr>
              <w:t>，通向唯美的灯塔。拍照首选</w:t>
            </w:r>
            <w:r>
              <w:rPr>
                <w:rFonts w:hint="eastAsia" w:ascii="微软雅黑" w:hAnsi="微软雅黑" w:eastAsia="微软雅黑" w:cs="微软雅黑"/>
                <w:spacing w:val="-26"/>
                <w:sz w:val="24"/>
                <w:szCs w:val="24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spacing w:val="4"/>
                <w:sz w:val="24"/>
                <w:szCs w:val="24"/>
              </w:rPr>
              <w:t>，就是在水天一色的背景下</w:t>
            </w:r>
            <w:r>
              <w:rPr>
                <w:rFonts w:hint="eastAsia" w:ascii="微软雅黑" w:hAnsi="微软雅黑" w:eastAsia="微软雅黑" w:cs="微软雅黑"/>
                <w:spacing w:val="-25"/>
                <w:sz w:val="24"/>
                <w:szCs w:val="24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spacing w:val="4"/>
                <w:sz w:val="24"/>
                <w:szCs w:val="24"/>
              </w:rPr>
              <w:t>，结合灯塔、群山</w:t>
            </w:r>
            <w:r>
              <w:rPr>
                <w:rFonts w:hint="eastAsia" w:ascii="微软雅黑" w:hAnsi="微软雅黑" w:eastAsia="微软雅黑" w:cs="微软雅黑"/>
                <w:spacing w:val="-25"/>
                <w:sz w:val="24"/>
                <w:szCs w:val="24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spacing w:val="4"/>
                <w:sz w:val="24"/>
                <w:szCs w:val="24"/>
              </w:rPr>
              <w:t>，无需修饰</w:t>
            </w:r>
            <w:r>
              <w:rPr>
                <w:rFonts w:hint="eastAsia" w:ascii="微软雅黑" w:hAnsi="微软雅黑" w:eastAsia="微软雅黑" w:cs="微软雅黑"/>
                <w:spacing w:val="-26"/>
                <w:sz w:val="24"/>
                <w:szCs w:val="24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spacing w:val="4"/>
                <w:sz w:val="24"/>
                <w:szCs w:val="24"/>
              </w:rPr>
              <w:t>，就是</w:t>
            </w:r>
            <w:r>
              <w:rPr>
                <w:rFonts w:hint="eastAsia" w:ascii="微软雅黑" w:hAnsi="微软雅黑" w:eastAsia="微软雅黑" w:cs="微软雅黑"/>
                <w:spacing w:val="4"/>
                <w:sz w:val="24"/>
                <w:szCs w:val="24"/>
                <w:lang w:eastAsia="zh-CN"/>
              </w:rPr>
              <w:t>一幅</w:t>
            </w:r>
            <w:r>
              <w:rPr>
                <w:rFonts w:hint="eastAsia" w:ascii="微软雅黑" w:hAnsi="微软雅黑" w:eastAsia="微软雅黑" w:cs="微软雅黑"/>
                <w:spacing w:val="9"/>
                <w:sz w:val="24"/>
                <w:szCs w:val="24"/>
              </w:rPr>
              <w:t>风景图。</w:t>
            </w:r>
          </w:p>
          <w:p w14:paraId="1BB6DAB5"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left="0" w:leftChars="0" w:right="-325" w:rightChars="-155" w:firstLine="0" w:firstLineChars="0"/>
              <w:jc w:val="left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3269615" cy="2086610"/>
                  <wp:effectExtent l="0" t="0" r="6985" b="8890"/>
                  <wp:docPr id="16" name="图片 16" descr="C:/Users/Administrator/Desktop/t04903fdd0e90cdd30b.jpgt04903fdd0e90cdd30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C:/Users/Administrator/Desktop/t04903fdd0e90cdd30b.jpgt04903fdd0e90cdd30b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9615" cy="2086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3284855" cy="2078990"/>
                  <wp:effectExtent l="0" t="0" r="10795" b="16510"/>
                  <wp:docPr id="14" name="图片 14" descr="C:/Users/Administrator/Desktop/t04b25ea3cb80cb5b5b.jpgt04b25ea3cb80cb5b5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C:/Users/Administrator/Desktop/t04b25ea3cb80cb5b5b.jpgt04b25ea3cb80cb5b5b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t="31" b="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4855" cy="2078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A45ACCA"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right="92" w:rightChars="44" w:firstLine="480" w:firstLineChars="200"/>
              <w:jc w:val="left"/>
              <w:textAlignment w:val="auto"/>
              <w:rPr>
                <w:rFonts w:hint="eastAsia" w:ascii="微软雅黑" w:hAnsi="微软雅黑" w:eastAsia="微软雅黑" w:cs="微软雅黑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  <w:lang w:val="en-US" w:eastAsia="zh-CN"/>
              </w:rPr>
              <w:t>【千岛湖中心湖区+月光岛】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eastAsia="zh-CN"/>
              </w:rPr>
              <w:t>（日游加夜游约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120分钟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eastAsia="zh-CN"/>
              </w:rPr>
              <w:t>，门票加游船挂牌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138元/人，旅行社协议价门票+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eastAsia="zh-CN"/>
              </w:rPr>
              <w:t>游船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70元/人，无老年优惠）千岛湖是中国首批国家级风景名胜区之一，也是中国面积最大的森林公园 ，是“杭州—千岛湖—黄山”名山名水名城黄金旅游线上的一颗璀璨明珠。景区内碧水呈奇，千岛百姿 ，自然风光旖旎，生态环境佳绝，因湖内拥有1078座翠岛而得名。千岛湖以千岛、秀水、金腰带 （岛屿与湖水相接处环绕着有一层金黄色的土带，称之为“金腰带”） 为主要特色景观。傍晚乘坐游船，前往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val="en-US" w:eastAsia="zh-CN"/>
              </w:rPr>
              <w:t>月光岛，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位于千岛湖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val="en-US" w:eastAsia="zh-CN"/>
              </w:rPr>
              <w:t>中心湖区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，为夏季避暑热门网红景点，由情园、系园、心园、梦园、逸园五座小岛组成，通过鱼乐桥、幸运桥、状元桥相连，整体呈 “月亮湾” 轮廓，主打爱情文化 + 状元祈福主题，是情侣、亲子出游的热门打卡地。造型优美的鱼乐桥、幸运桥、状元桥连接各岛，其中幸运桥为国内最长水上浮桥。夕阳西下，梦幻夜景上线，月光岛是千岛湖最具浪漫情怀的景点之一，曾获“千岛湖最优景点”称号。</w:t>
            </w:r>
          </w:p>
          <w:p w14:paraId="008DBCC4"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left="0" w:leftChars="0" w:right="-325" w:rightChars="-155" w:firstLine="0" w:firstLineChars="0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3333750" cy="2073910"/>
                  <wp:effectExtent l="0" t="0" r="0" b="2540"/>
                  <wp:docPr id="44" name="图片 44" descr="C:/Users/Administrator/Desktop/微信图片_20260430104219.jpg微信图片_202604301042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 44" descr="C:/Users/Administrator/Desktop/微信图片_20260430104219.jpg微信图片_20260430104219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l="8236" r="82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750" cy="2073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color="auto" w:fill="auto"/>
                <w:lang w:val="en-US" w:eastAsia="zh-CN"/>
              </w:rPr>
              <w:drawing>
                <wp:inline distT="0" distB="0" distL="114300" distR="114300">
                  <wp:extent cx="3239135" cy="2063115"/>
                  <wp:effectExtent l="0" t="0" r="18415" b="13335"/>
                  <wp:docPr id="3" name="图片 1" descr="C:/Users/Administrator/Desktop/微信图片_20260430104239.jpg微信图片_202604301042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1" descr="C:/Users/Administrator/Desktop/微信图片_20260430104239.jpg微信图片_20260430104239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l="7233" r="72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9135" cy="2063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9F4AB4A">
        <w:tblPrEx>
          <w:tblBorders>
            <w:top w:val="double" w:color="823B0B" w:themeColor="accent2" w:themeShade="7F" w:sz="4" w:space="0"/>
            <w:left w:val="double" w:color="823B0B" w:themeColor="accent2" w:themeShade="7F" w:sz="4" w:space="0"/>
            <w:bottom w:val="double" w:color="823B0B" w:themeColor="accent2" w:themeShade="7F" w:sz="4" w:space="0"/>
            <w:right w:val="double" w:color="823B0B" w:themeColor="accent2" w:themeShade="7F" w:sz="4" w:space="0"/>
            <w:insideH w:val="single" w:color="823B0B" w:themeColor="accent2" w:themeShade="7F" w:sz="4" w:space="0"/>
            <w:insideV w:val="single" w:color="823B0B" w:themeColor="accent2" w:themeShade="7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4913" w:type="dxa"/>
            <w:gridSpan w:val="2"/>
            <w:tcBorders>
              <w:tl2br w:val="nil"/>
              <w:tr2bl w:val="nil"/>
            </w:tcBorders>
            <w:shd w:val="clear" w:color="auto" w:fill="823B0B" w:themeFill="accent2" w:themeFillShade="7F"/>
          </w:tcPr>
          <w:p w14:paraId="7F5186E5"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 w:val="0"/>
              <w:spacing w:after="0" w:line="240" w:lineRule="auto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第五天：徽茶馆--篁岭晒秋--婺女州度假区</w:t>
            </w:r>
          </w:p>
        </w:tc>
        <w:tc>
          <w:tcPr>
            <w:tcW w:w="2430" w:type="dxa"/>
            <w:gridSpan w:val="3"/>
            <w:tcBorders>
              <w:tl2br w:val="nil"/>
              <w:tr2bl w:val="nil"/>
            </w:tcBorders>
            <w:shd w:val="clear" w:color="auto" w:fill="823B0B" w:themeFill="accent2" w:themeFillShade="7F"/>
          </w:tcPr>
          <w:p w14:paraId="3D48963D"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 w:val="0"/>
              <w:spacing w:after="0"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用餐：早/晚</w:t>
            </w:r>
          </w:p>
        </w:tc>
        <w:tc>
          <w:tcPr>
            <w:tcW w:w="3267" w:type="dxa"/>
            <w:tcBorders>
              <w:tl2br w:val="nil"/>
              <w:tr2bl w:val="nil"/>
            </w:tcBorders>
            <w:shd w:val="clear" w:color="auto" w:fill="823B0B" w:themeFill="accent2" w:themeFillShade="7F"/>
          </w:tcPr>
          <w:p w14:paraId="2140B7CA"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 w:val="0"/>
              <w:spacing w:after="0" w:line="240" w:lineRule="auto"/>
              <w:ind w:firstLine="1681" w:firstLineChars="700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住：婺源区域</w:t>
            </w:r>
          </w:p>
        </w:tc>
      </w:tr>
      <w:tr w14:paraId="7E221931">
        <w:tblPrEx>
          <w:tblBorders>
            <w:top w:val="double" w:color="823B0B" w:themeColor="accent2" w:themeShade="7F" w:sz="4" w:space="0"/>
            <w:left w:val="double" w:color="823B0B" w:themeColor="accent2" w:themeShade="7F" w:sz="4" w:space="0"/>
            <w:bottom w:val="double" w:color="823B0B" w:themeColor="accent2" w:themeShade="7F" w:sz="4" w:space="0"/>
            <w:right w:val="double" w:color="823B0B" w:themeColor="accent2" w:themeShade="7F" w:sz="4" w:space="0"/>
            <w:insideH w:val="single" w:color="823B0B" w:themeColor="accent2" w:themeShade="7F" w:sz="4" w:space="0"/>
            <w:insideV w:val="single" w:color="823B0B" w:themeColor="accent2" w:themeShade="7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10610" w:type="dxa"/>
            <w:gridSpan w:val="6"/>
            <w:tcBorders>
              <w:tl2br w:val="nil"/>
              <w:tr2bl w:val="nil"/>
            </w:tcBorders>
            <w:shd w:val="clear" w:color="auto" w:fill="auto"/>
          </w:tcPr>
          <w:p w14:paraId="12521536"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  <w:lang w:val="en-US" w:eastAsia="zh-CN"/>
              </w:rPr>
              <w:t>【谢裕大茶叶博物馆】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（参观加品茶约1小时）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eastAsia="zh-CN"/>
              </w:rPr>
              <w:t>早餐后前往徽州区谢裕大茶博馆，谢裕大是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中</w:t>
            </w:r>
          </w:p>
        </w:tc>
      </w:tr>
      <w:tr w14:paraId="76D70B14">
        <w:tblPrEx>
          <w:tblBorders>
            <w:top w:val="double" w:color="823B0B" w:themeColor="accent2" w:themeShade="7F" w:sz="4" w:space="0"/>
            <w:left w:val="double" w:color="823B0B" w:themeColor="accent2" w:themeShade="7F" w:sz="4" w:space="0"/>
            <w:bottom w:val="double" w:color="823B0B" w:themeColor="accent2" w:themeShade="7F" w:sz="4" w:space="0"/>
            <w:right w:val="double" w:color="823B0B" w:themeColor="accent2" w:themeShade="7F" w:sz="4" w:space="0"/>
            <w:insideH w:val="single" w:color="823B0B" w:themeColor="accent2" w:themeShade="7F" w:sz="4" w:space="0"/>
            <w:insideV w:val="single" w:color="823B0B" w:themeColor="accent2" w:themeShade="7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44" w:hRule="atLeast"/>
        </w:trPr>
        <w:tc>
          <w:tcPr>
            <w:tcW w:w="10610" w:type="dxa"/>
            <w:gridSpan w:val="6"/>
            <w:tcBorders>
              <w:tl2br w:val="nil"/>
              <w:tr2bl w:val="nil"/>
            </w:tcBorders>
            <w:shd w:val="clear" w:color="auto" w:fill="auto"/>
          </w:tcPr>
          <w:p w14:paraId="1E2AFE2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华老字号，徽商中的茶商代表，国家4A级旅游景区，被国画大师黄宾虹誉为“黄山毛峰第一家”，参观茶叶文化博物馆，了解徽茶历史，品尝正宗黄山毛峰、祁门红茶、太平猴魁等黄山名茶，自由选购黄山土特产。</w:t>
            </w:r>
          </w:p>
          <w:p w14:paraId="6FBC2C8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480" w:firstLineChars="200"/>
              <w:jc w:val="left"/>
              <w:textAlignment w:val="auto"/>
              <w:rPr>
                <w:rFonts w:hint="eastAsia" w:ascii="微软雅黑" w:hAnsi="微软雅黑" w:eastAsia="微软雅黑" w:cs="微软雅黑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乘车前往婺源。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  <w:lang w:val="en-US" w:eastAsia="zh-CN"/>
              </w:rPr>
              <w:t>【婺源篁岭】</w:t>
            </w:r>
            <w:r>
              <w:rPr>
                <w:rFonts w:hint="eastAsia" w:ascii="微软雅黑" w:hAnsi="微软雅黑" w:eastAsia="微软雅黑" w:cs="微软雅黑"/>
                <w:kern w:val="2"/>
                <w:sz w:val="24"/>
                <w:szCs w:val="24"/>
                <w:lang w:val="en-US" w:eastAsia="zh-CN" w:bidi="ar-SA"/>
              </w:rPr>
              <w:t>（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2"/>
                <w:sz w:val="24"/>
                <w:szCs w:val="24"/>
                <w:lang w:val="en-US" w:eastAsia="zh-CN" w:bidi="ar-SA"/>
              </w:rPr>
              <w:t>自理往返索道130元/人送门票，法定节假日自理165元/人，无年龄优惠</w:t>
            </w:r>
            <w:r>
              <w:rPr>
                <w:rFonts w:hint="eastAsia" w:ascii="微软雅黑" w:hAnsi="微软雅黑" w:eastAsia="微软雅黑" w:cs="微软雅黑"/>
                <w:kern w:val="2"/>
                <w:sz w:val="24"/>
                <w:szCs w:val="24"/>
                <w:lang w:val="en-US" w:eastAsia="zh-CN" w:bidi="ar-SA"/>
              </w:rPr>
              <w:t>）婺源最经典的景点，是一个有六百余年历史的徽派建筑高山村落，粉墙黛瓦掩映其中，云雾萦绕，是一个美丽的乡村童话！村庄内游客可参观【天街】民居围绕水口呈扇形梯状错落排布，U形村落带您体验南方的“布达拉宫”。徽式商铺林立，前店后坊，犹如一幅流动的“清明上河图”缩写版。家家户户屋顶晒盘云集，绘就一幅“晒秋人家”风情画。【卧云桥、垒心桥】索桥似玉带将两岸的梯田串接，游客可体验百米高空玻璃栈道。在观景台上你可以拿出相机拍下美景，走进梯田油菜花感受人在花海中的神话【百花谷】欣赏紫色花海，薰衣草、三角梅、玫瑰、孔雀草、紫薇花等美景，近距离欣赏花海世界，形成“窗衔篁岭千叶匾，门聚梯田万亩花”的美景。以驿道文化为主题打造，在天然氧吧的田园中享受“乡村慢生活”的惬意。还可以游览【民俗展览馆】、【竹山书院】、【众屋·绣楼】、【五桂堂】、【怪屋】【怡心堂】等徽派特色民居。打卡【花溪水街】【绿野仙踪】等知名网红景点。后乘坐索道下山。</w:t>
            </w:r>
          </w:p>
          <w:p w14:paraId="4339B19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left="0" w:leftChars="0" w:right="-105" w:rightChars="-50" w:firstLine="0" w:firstLineChars="0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color w:val="0070C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3279775" cy="2076450"/>
                  <wp:effectExtent l="0" t="0" r="15875" b="0"/>
                  <wp:docPr id="9" name="图片 9" descr="E:/直客图片制作/各地图片/江西/JPEG/篁岭/篁岭图片 (27).jpg篁岭图片 (27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E:/直客图片制作/各地图片/江西/JPEG/篁岭/篁岭图片 (27).jpg篁岭图片 (27)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t="2420" b="24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9775" cy="2076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color w:val="0070C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3248025" cy="2064385"/>
                  <wp:effectExtent l="0" t="0" r="9525" b="12065"/>
                  <wp:docPr id="38" name="图片 38" descr="E:/直客图片制作/各地图片/江西/JPEG/篁岭/篁岭图片 (12).jpg篁岭图片 (1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8" descr="E:/直客图片制作/各地图片/江西/JPEG/篁岭/篁岭图片 (12).jpg篁岭图片 (12)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t="2346" b="23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8025" cy="2064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DA4856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480" w:firstLineChars="200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val="en-US" w:eastAsia="zh-CN"/>
              </w:rPr>
              <w:t>推荐自费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pacing w:val="20"/>
                <w:kern w:val="0"/>
                <w:sz w:val="24"/>
                <w:szCs w:val="24"/>
                <w:u w:val="none"/>
                <w:lang w:val="en-US" w:eastAsia="zh-CN" w:bidi="ar-SA"/>
              </w:rPr>
              <w:t>：</w:t>
            </w:r>
            <w:r>
              <w:rPr>
                <w:rFonts w:hint="eastAsia" w:ascii="微软雅黑" w:hAnsi="微软雅黑" w:eastAsia="微软雅黑" w:cs="微软雅黑"/>
                <w:kern w:val="2"/>
                <w:sz w:val="24"/>
                <w:szCs w:val="24"/>
                <w:lang w:val="en-US" w:eastAsia="zh-CN" w:bidi="ar-SA"/>
              </w:rPr>
              <w:t>江西婺源30亿打造的1000余亩的度假区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4"/>
                <w:szCs w:val="24"/>
                <w:lang w:val="en-US" w:eastAsia="zh-CN" w:bidi="ar-SA"/>
              </w:rPr>
              <w:t>【婺女洲度假区】</w:t>
            </w:r>
            <w:r>
              <w:rPr>
                <w:rFonts w:hint="eastAsia" w:ascii="微软雅黑" w:hAnsi="微软雅黑" w:eastAsia="微软雅黑" w:cs="微软雅黑"/>
                <w:kern w:val="2"/>
                <w:sz w:val="24"/>
                <w:szCs w:val="24"/>
                <w:lang w:val="en-US" w:eastAsia="zh-CN" w:bidi="ar-SA"/>
              </w:rPr>
              <w:t>（游览加演出约3小时），以婺女飞天传说故事为核心，以新型徽派建筑风格为特色，这里山水环绕，景色宜人，拥有徽州文化的美学内涵，能让人体验到纯美的东方生活。当夜幕降临的时候，婺女洲度假区将以多种互动灯光演艺呈现婺女洲的夜色特点，让游客在灯光、投影、演绎等多种效果融合下，拥有丰富的视觉体验，从而产生强烈的故事代入感。来婺女洲看大型山水实景演出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2"/>
                <w:sz w:val="24"/>
                <w:szCs w:val="24"/>
                <w:lang w:val="en-US" w:eastAsia="zh-CN" w:bidi="ar-SA"/>
              </w:rPr>
              <w:t>《遇见·婺源》</w:t>
            </w:r>
            <w:r>
              <w:rPr>
                <w:rFonts w:hint="eastAsia" w:ascii="微软雅黑" w:hAnsi="微软雅黑" w:eastAsia="微软雅黑" w:cs="微软雅黑"/>
                <w:kern w:val="2"/>
                <w:sz w:val="24"/>
                <w:szCs w:val="24"/>
                <w:lang w:val="en-US" w:eastAsia="zh-CN" w:bidi="ar-SA"/>
              </w:rPr>
              <w:t>，感受精彩绝伦的文化盛宴夜间可欣赏各种非遗表演，如《打铁花》《火壶》表演，还有奇幻抱玉塔Mapping灯光秀《天工开物》，以五显财神起源及故事为核心元素的祈福文化水幕光影秀《五显金光》，古徽州独特的戏曲大戏等精彩演艺。徽市街上，一步一景，十余处游览文化场馆隐藏其中。厚重的古徽州文化在这里得以传承。</w:t>
            </w:r>
          </w:p>
        </w:tc>
      </w:tr>
      <w:tr w14:paraId="052930F1">
        <w:tblPrEx>
          <w:tblBorders>
            <w:top w:val="double" w:color="823B0B" w:themeColor="accent2" w:themeShade="7F" w:sz="4" w:space="0"/>
            <w:left w:val="double" w:color="823B0B" w:themeColor="accent2" w:themeShade="7F" w:sz="4" w:space="0"/>
            <w:bottom w:val="double" w:color="823B0B" w:themeColor="accent2" w:themeShade="7F" w:sz="4" w:space="0"/>
            <w:right w:val="double" w:color="823B0B" w:themeColor="accent2" w:themeShade="7F" w:sz="4" w:space="0"/>
            <w:insideH w:val="single" w:color="823B0B" w:themeColor="accent2" w:themeShade="7F" w:sz="4" w:space="0"/>
            <w:insideV w:val="single" w:color="823B0B" w:themeColor="accent2" w:themeShade="7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3" w:hRule="atLeast"/>
        </w:trPr>
        <w:tc>
          <w:tcPr>
            <w:tcW w:w="4913" w:type="dxa"/>
            <w:gridSpan w:val="2"/>
            <w:tcBorders>
              <w:tl2br w:val="nil"/>
              <w:tr2bl w:val="nil"/>
            </w:tcBorders>
            <w:shd w:val="clear" w:color="auto" w:fill="823B0B" w:themeFill="accent2" w:themeFillShade="7F"/>
          </w:tcPr>
          <w:p w14:paraId="09EA5311"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 w:val="0"/>
              <w:spacing w:after="0"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 xml:space="preserve"> 第六天 景德镇－－庐山     </w:t>
            </w:r>
          </w:p>
        </w:tc>
        <w:tc>
          <w:tcPr>
            <w:tcW w:w="2430" w:type="dxa"/>
            <w:gridSpan w:val="3"/>
            <w:tcBorders>
              <w:tl2br w:val="nil"/>
              <w:tr2bl w:val="nil"/>
            </w:tcBorders>
            <w:shd w:val="clear" w:color="auto" w:fill="823B0B" w:themeFill="accent2" w:themeFillShade="7F"/>
          </w:tcPr>
          <w:p w14:paraId="26A813F4"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 w:val="0"/>
              <w:spacing w:after="0"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 xml:space="preserve">用餐 ：早/晚                 </w:t>
            </w:r>
          </w:p>
        </w:tc>
        <w:tc>
          <w:tcPr>
            <w:tcW w:w="3267" w:type="dxa"/>
            <w:tcBorders>
              <w:tl2br w:val="nil"/>
              <w:tr2bl w:val="nil"/>
            </w:tcBorders>
            <w:shd w:val="clear" w:color="auto" w:fill="823B0B" w:themeFill="accent2" w:themeFillShade="7F"/>
          </w:tcPr>
          <w:p w14:paraId="0EF9E9B4"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 w:val="0"/>
              <w:spacing w:after="0" w:line="240" w:lineRule="auto"/>
              <w:ind w:firstLine="1201" w:firstLineChars="500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住：庐山山上</w:t>
            </w:r>
          </w:p>
        </w:tc>
      </w:tr>
      <w:tr w14:paraId="32C68304">
        <w:tblPrEx>
          <w:tblBorders>
            <w:top w:val="double" w:color="823B0B" w:themeColor="accent2" w:themeShade="7F" w:sz="4" w:space="0"/>
            <w:left w:val="double" w:color="823B0B" w:themeColor="accent2" w:themeShade="7F" w:sz="4" w:space="0"/>
            <w:bottom w:val="double" w:color="823B0B" w:themeColor="accent2" w:themeShade="7F" w:sz="4" w:space="0"/>
            <w:right w:val="double" w:color="823B0B" w:themeColor="accent2" w:themeShade="7F" w:sz="4" w:space="0"/>
            <w:insideH w:val="single" w:color="823B0B" w:themeColor="accent2" w:themeShade="7F" w:sz="4" w:space="0"/>
            <w:insideV w:val="single" w:color="823B0B" w:themeColor="accent2" w:themeShade="7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3" w:hRule="atLeast"/>
        </w:trPr>
        <w:tc>
          <w:tcPr>
            <w:tcW w:w="10610" w:type="dxa"/>
            <w:gridSpan w:val="6"/>
            <w:tcBorders>
              <w:tl2br w:val="nil"/>
              <w:tr2bl w:val="nil"/>
            </w:tcBorders>
            <w:shd w:val="clear" w:color="auto" w:fill="FFFFFF" w:themeFill="background1"/>
          </w:tcPr>
          <w:p w14:paraId="5F9F5121"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 w:val="0"/>
              <w:spacing w:after="0"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  <w:lang w:val="en-US" w:eastAsia="zh-CN"/>
              </w:rPr>
              <w:t>【景德镇古沉陶瓷艺术馆】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（参观加体验约2小时）早餐后，前往景德镇陶瓷艺术基地，了解瓷器的历史文化以及陶瓷在现代生活中的应用，参加景德镇陶瓷文化推广宣讲，观看陶瓷产品精品展示，自由选购精品陶瓷产品。</w:t>
            </w:r>
          </w:p>
        </w:tc>
      </w:tr>
      <w:tr w14:paraId="1C2EE4C2">
        <w:tblPrEx>
          <w:tblBorders>
            <w:top w:val="double" w:color="823B0B" w:themeColor="accent2" w:themeShade="7F" w:sz="4" w:space="0"/>
            <w:left w:val="double" w:color="823B0B" w:themeColor="accent2" w:themeShade="7F" w:sz="4" w:space="0"/>
            <w:bottom w:val="double" w:color="823B0B" w:themeColor="accent2" w:themeShade="7F" w:sz="4" w:space="0"/>
            <w:right w:val="double" w:color="823B0B" w:themeColor="accent2" w:themeShade="7F" w:sz="4" w:space="0"/>
            <w:insideH w:val="single" w:color="823B0B" w:themeColor="accent2" w:themeShade="7F" w:sz="4" w:space="0"/>
            <w:insideV w:val="single" w:color="823B0B" w:themeColor="accent2" w:themeShade="7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07" w:hRule="atLeast"/>
        </w:trPr>
        <w:tc>
          <w:tcPr>
            <w:tcW w:w="10610" w:type="dxa"/>
            <w:gridSpan w:val="6"/>
            <w:tcBorders>
              <w:tl2br w:val="nil"/>
              <w:tr2bl w:val="nil"/>
            </w:tcBorders>
            <w:shd w:val="clear" w:color="auto" w:fill="FFFFFF" w:themeFill="background1"/>
          </w:tcPr>
          <w:p w14:paraId="1C291509"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4"/>
                <w:szCs w:val="24"/>
                <w:lang w:val="en-US" w:eastAsia="zh-CN" w:bidi="ar-SA"/>
              </w:rPr>
              <w:t>【景德镇昌南里】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2"/>
                <w:sz w:val="24"/>
                <w:szCs w:val="24"/>
                <w:lang w:val="en-US" w:eastAsia="zh-CN" w:bidi="ar-SA"/>
              </w:rPr>
              <w:t>（参观游览约40分钟）包含“大瓷碗”文化艺术中心、昌南里时尚街区等，是一方潮玩的乐土。核心景观“大瓷碗”的建筑灵感来源于宋代著名的影青斗笠碗，总高40米，碗口直径80米，是世界目前已知的最大碗形建筑，景德镇城市旅游的新地标，经常举办陶瓷艺术、非遗传承、陶瓷创意等特色陶瓷文化活动。</w:t>
            </w:r>
          </w:p>
          <w:p w14:paraId="3D9F3D9B"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  <w:lang w:val="en-US" w:eastAsia="zh-CN"/>
              </w:rPr>
              <w:t>【庐山风景区】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（门票根据年龄自理，景区交通车费用自理90元/人）后乘车赴“匡庐奇秀甲天下”且有“世界文化遗产”及“世界地质公园”之称的庐山，参观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val="en-US" w:eastAsia="zh-CN"/>
              </w:rPr>
              <w:t>【庐山会议旧址】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这座建筑原名庐山大礼堂，为传习学舍会议礼堂。旧址为国民党中央党部所建，耗资二十万元。国民党中央党部委托“华中公司”工程师高观四设计。1937 年 6 月 24 日，“中央社” 电称：庐山大礼堂，“为宫殿式，复琉璃瓦，内分二层，上作膳厅，下为礼堂，可容数千百人，是民国时期庐山三大建筑之一。新中国成立以后，这幢建筑更名为庐山人民剧院。自 1959 年开始，中共中央曾在这里召开过三次重要会议，即 1959 年的中共中央八届八中全会，1961 年的中央工作 会议和 1970 年的中共中央九届二中全会。后游览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val="en-US" w:eastAsia="zh-CN"/>
              </w:rPr>
              <w:t>【大口瀑布】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（索道往返 50 元/人自愿自理，如不参观可自行游览三宝树景区）景区包括大口瀑布（彩虹瀑布）、黄丹口和四纪冰川三处景点。集飞瀑、幽洞、奇松、怪石、峻峰、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fldChar w:fldCharType="begin"/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instrText xml:space="preserve"> HYPERLINK "https://baike.so.com/doc/6608421-10474263.html" \t "https://baike.so.com/doc/_blank" </w:instrTex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fldChar w:fldCharType="separate"/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邃谷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fldChar w:fldCharType="end"/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于一身，浑然天成，毫无雕饰之痕迹。晚餐后入住山顶酒店休息（如遇景区活动客流高峰，酒店床位紧张敬请配合导游协调安排）晚餐后品尝庐山特色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val="en-US" w:eastAsia="zh-CN"/>
              </w:rPr>
              <w:t>【三石宴】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 xml:space="preserve">，入住酒店休息；【庐山夜景】游客可自行夜游【牯岭镇街心公园】欣赏云中山城万国建筑风情，感受云中山城小镇的魅力。牯岭街是庐山的中心，是一座美丽的、别致的、公园式的小山城。牯岭街商店、超市、书店、银行、电影院、大会堂都有。站在街心公园，可以眺望九江古城、长江玉带，这里是休闲、消遣、娱乐的理想场所，也常是庐山旅游者的首选之地。 </w:t>
            </w:r>
          </w:p>
          <w:p w14:paraId="0B9CECEA"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left="0" w:leftChars="0" w:right="-105" w:rightChars="-50" w:firstLine="0" w:firstLineChars="0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drawing>
                <wp:inline distT="0" distB="0" distL="114300" distR="114300">
                  <wp:extent cx="3458210" cy="1860550"/>
                  <wp:effectExtent l="0" t="0" r="8890" b="6350"/>
                  <wp:docPr id="11" name="图片 11" descr="A56C25C9AB883FD70AB4B62594A2D40700E7C225_size362_w768_h4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A56C25C9AB883FD70AB4B62594A2D40700E7C225_size362_w768_h432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8210" cy="1860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3102610" cy="1863090"/>
                  <wp:effectExtent l="0" t="0" r="2540" b="3810"/>
                  <wp:docPr id="10" name="图片 10" descr="t04342f72f97fc4c6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t04342f72f97fc4c659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2610" cy="1863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4D714B4">
        <w:tblPrEx>
          <w:tblBorders>
            <w:top w:val="double" w:color="823B0B" w:themeColor="accent2" w:themeShade="7F" w:sz="4" w:space="0"/>
            <w:left w:val="double" w:color="823B0B" w:themeColor="accent2" w:themeShade="7F" w:sz="4" w:space="0"/>
            <w:bottom w:val="double" w:color="823B0B" w:themeColor="accent2" w:themeShade="7F" w:sz="4" w:space="0"/>
            <w:right w:val="double" w:color="823B0B" w:themeColor="accent2" w:themeShade="7F" w:sz="4" w:space="0"/>
            <w:insideH w:val="single" w:color="823B0B" w:themeColor="accent2" w:themeShade="7F" w:sz="4" w:space="0"/>
            <w:insideV w:val="single" w:color="823B0B" w:themeColor="accent2" w:themeShade="7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5095" w:type="dxa"/>
            <w:gridSpan w:val="3"/>
            <w:tcBorders>
              <w:tl2br w:val="nil"/>
              <w:tr2bl w:val="nil"/>
            </w:tcBorders>
            <w:shd w:val="clear" w:color="auto" w:fill="823B0B" w:themeFill="accent2" w:themeFillShade="7F"/>
            <w:vAlign w:val="top"/>
          </w:tcPr>
          <w:p w14:paraId="4C2ABCFB"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 w:val="0"/>
              <w:spacing w:after="0"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 xml:space="preserve"> 第七天 续游庐山--合肥    </w:t>
            </w:r>
          </w:p>
        </w:tc>
        <w:tc>
          <w:tcPr>
            <w:tcW w:w="1950" w:type="dxa"/>
            <w:tcBorders>
              <w:tl2br w:val="nil"/>
              <w:tr2bl w:val="nil"/>
            </w:tcBorders>
            <w:shd w:val="clear" w:color="auto" w:fill="823B0B" w:themeFill="accent2" w:themeFillShade="7F"/>
            <w:vAlign w:val="top"/>
          </w:tcPr>
          <w:p w14:paraId="0C9CFE04"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 w:val="0"/>
              <w:spacing w:after="0"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 xml:space="preserve">用餐 ：早/                 </w:t>
            </w:r>
          </w:p>
        </w:tc>
        <w:tc>
          <w:tcPr>
            <w:tcW w:w="3565" w:type="dxa"/>
            <w:gridSpan w:val="2"/>
            <w:tcBorders>
              <w:tl2br w:val="nil"/>
              <w:tr2bl w:val="nil"/>
            </w:tcBorders>
            <w:shd w:val="clear" w:color="auto" w:fill="823B0B" w:themeFill="accent2" w:themeFillShade="7F"/>
            <w:vAlign w:val="top"/>
          </w:tcPr>
          <w:p w14:paraId="27A88742"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 w:val="0"/>
              <w:spacing w:after="0" w:line="240" w:lineRule="auto"/>
              <w:ind w:firstLine="2401" w:firstLineChars="1000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住：合肥</w:t>
            </w:r>
          </w:p>
        </w:tc>
      </w:tr>
      <w:tr w14:paraId="575AA83E">
        <w:tblPrEx>
          <w:tblBorders>
            <w:top w:val="double" w:color="823B0B" w:themeColor="accent2" w:themeShade="7F" w:sz="4" w:space="0"/>
            <w:left w:val="double" w:color="823B0B" w:themeColor="accent2" w:themeShade="7F" w:sz="4" w:space="0"/>
            <w:bottom w:val="double" w:color="823B0B" w:themeColor="accent2" w:themeShade="7F" w:sz="4" w:space="0"/>
            <w:right w:val="double" w:color="823B0B" w:themeColor="accent2" w:themeShade="7F" w:sz="4" w:space="0"/>
            <w:insideH w:val="single" w:color="823B0B" w:themeColor="accent2" w:themeShade="7F" w:sz="4" w:space="0"/>
            <w:insideV w:val="single" w:color="823B0B" w:themeColor="accent2" w:themeShade="7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10610" w:type="dxa"/>
            <w:gridSpan w:val="6"/>
            <w:tcBorders>
              <w:tl2br w:val="nil"/>
              <w:tr2bl w:val="nil"/>
            </w:tcBorders>
            <w:shd w:val="clear" w:color="auto" w:fill="FFFFFF" w:themeFill="background1"/>
          </w:tcPr>
          <w:p w14:paraId="09E308CD"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firstLine="480" w:firstLineChars="200"/>
              <w:jc w:val="left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  <w:lang w:val="en-US" w:eastAsia="zh-CN"/>
              </w:rPr>
              <w:t>【续游庐山】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早餐后，参观我国唯一一栋国共两党最高领袖都住过的别墅—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val="en-US" w:eastAsia="zh-CN"/>
              </w:rPr>
              <w:t>【美庐别墅】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（每个月第一周和第三周的星期三闭馆）：在牯岭东谷的长冲河畔，1922年所建，是一栋精巧的英式别墅，是蒋介石和宋美龄在庐山的旧居。游览碧波荡漾、形如提琴的【如琴湖】唐代诗人白居易循径赏花处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val="en-US" w:eastAsia="zh-CN"/>
              </w:rPr>
              <w:t>【花径公园】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云雾弥漫、山水环抱的白居易草堂，体味诗人“长恨春归无觅处，不知转入此中来”的心声；充满神秘色彩的天桥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val="en-US" w:eastAsia="zh-CN"/>
              </w:rPr>
              <w:t>【锦绣谷景区】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谷中云雾缭绕、四季花开灿烂如锦、石林挺秀、怪松覆壁，处处弥漫着鸟语花香；谷中千岩竞秀，万壑回萦、断崖天成，石林挺秀，峭壁峰壑如雄狮长啸，如猛虎跃涧，似捷猿攀登，似仙翁盘坐，栩栩如生，一路景色如锦绣画卷、令人陶醉；蒋介石与美国特使马歇尔秘密谈判处——【谈判台】，毛主席诗中的“天生一个仙人洞、无限风光在险峰”的【仙人洞】，</w:t>
            </w:r>
          </w:p>
          <w:p w14:paraId="3302842E"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firstLine="480" w:firstLineChars="200"/>
              <w:jc w:val="left"/>
              <w:textAlignment w:val="auto"/>
              <w:rPr>
                <w:rFonts w:hint="default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后换乘景交，乘车下山。乘车返回合肥入住。</w:t>
            </w:r>
          </w:p>
          <w:p w14:paraId="32CB5AE2"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left="0" w:leftChars="0" w:right="-325" w:rightChars="-155" w:firstLine="0" w:firstLineChars="0"/>
              <w:jc w:val="left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3187700" cy="2049145"/>
                  <wp:effectExtent l="0" t="0" r="12700" b="8255"/>
                  <wp:docPr id="13" name="图片 13" descr="5235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5235107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7700" cy="2049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3358515" cy="2025015"/>
                  <wp:effectExtent l="0" t="0" r="13335" b="13335"/>
                  <wp:docPr id="12" name="图片 12" descr="t04c2597a2d9f4c2e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t04c2597a2d9f4c2e61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8515" cy="2025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78D37C0">
        <w:tblPrEx>
          <w:tblBorders>
            <w:top w:val="double" w:color="823B0B" w:themeColor="accent2" w:themeShade="7F" w:sz="4" w:space="0"/>
            <w:left w:val="double" w:color="823B0B" w:themeColor="accent2" w:themeShade="7F" w:sz="4" w:space="0"/>
            <w:bottom w:val="double" w:color="823B0B" w:themeColor="accent2" w:themeShade="7F" w:sz="4" w:space="0"/>
            <w:right w:val="double" w:color="823B0B" w:themeColor="accent2" w:themeShade="7F" w:sz="4" w:space="0"/>
            <w:insideH w:val="single" w:color="823B0B" w:themeColor="accent2" w:themeShade="7F" w:sz="4" w:space="0"/>
            <w:insideV w:val="single" w:color="823B0B" w:themeColor="accent2" w:themeShade="7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5095" w:type="dxa"/>
            <w:gridSpan w:val="3"/>
            <w:tcBorders>
              <w:tl2br w:val="nil"/>
              <w:tr2bl w:val="nil"/>
            </w:tcBorders>
            <w:shd w:val="clear" w:color="auto" w:fill="823B0B" w:themeFill="accent2" w:themeFillShade="7F"/>
            <w:vAlign w:val="top"/>
          </w:tcPr>
          <w:p w14:paraId="2F6585A6"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 w:val="0"/>
              <w:spacing w:after="0"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 xml:space="preserve"> 第八天 返程    </w:t>
            </w:r>
          </w:p>
        </w:tc>
        <w:tc>
          <w:tcPr>
            <w:tcW w:w="1950" w:type="dxa"/>
            <w:tcBorders>
              <w:tl2br w:val="nil"/>
              <w:tr2bl w:val="nil"/>
            </w:tcBorders>
            <w:shd w:val="clear" w:color="auto" w:fill="823B0B" w:themeFill="accent2" w:themeFillShade="7F"/>
            <w:vAlign w:val="top"/>
          </w:tcPr>
          <w:p w14:paraId="63E82BD2"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 w:val="0"/>
              <w:spacing w:after="0"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 xml:space="preserve">用餐 ：无                                 </w:t>
            </w:r>
          </w:p>
        </w:tc>
        <w:tc>
          <w:tcPr>
            <w:tcW w:w="3565" w:type="dxa"/>
            <w:gridSpan w:val="2"/>
            <w:tcBorders>
              <w:tl2br w:val="nil"/>
              <w:tr2bl w:val="nil"/>
            </w:tcBorders>
            <w:shd w:val="clear" w:color="auto" w:fill="823B0B" w:themeFill="accent2" w:themeFillShade="7F"/>
            <w:vAlign w:val="top"/>
          </w:tcPr>
          <w:p w14:paraId="6EAB0696"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 w:val="0"/>
              <w:spacing w:after="0" w:line="240" w:lineRule="auto"/>
              <w:ind w:firstLine="2401" w:firstLineChars="1000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住：无</w:t>
            </w:r>
          </w:p>
        </w:tc>
      </w:tr>
      <w:tr w14:paraId="004BB917">
        <w:tblPrEx>
          <w:tblBorders>
            <w:top w:val="double" w:color="823B0B" w:themeColor="accent2" w:themeShade="7F" w:sz="4" w:space="0"/>
            <w:left w:val="double" w:color="823B0B" w:themeColor="accent2" w:themeShade="7F" w:sz="4" w:space="0"/>
            <w:bottom w:val="double" w:color="823B0B" w:themeColor="accent2" w:themeShade="7F" w:sz="4" w:space="0"/>
            <w:right w:val="double" w:color="823B0B" w:themeColor="accent2" w:themeShade="7F" w:sz="4" w:space="0"/>
            <w:insideH w:val="single" w:color="823B0B" w:themeColor="accent2" w:themeShade="7F" w:sz="4" w:space="0"/>
            <w:insideV w:val="single" w:color="823B0B" w:themeColor="accent2" w:themeShade="7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0610" w:type="dxa"/>
            <w:gridSpan w:val="6"/>
            <w:tcBorders>
              <w:tl2br w:val="nil"/>
              <w:tr2bl w:val="nil"/>
            </w:tcBorders>
            <w:shd w:val="clear" w:color="auto" w:fill="FFFFFF" w:themeFill="background1"/>
          </w:tcPr>
          <w:p w14:paraId="258575E3"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 w:val="0"/>
              <w:spacing w:after="0" w:line="240" w:lineRule="auto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 xml:space="preserve">  根据航班或车次送站，结束行程，自行返程。 </w:t>
            </w:r>
          </w:p>
        </w:tc>
      </w:tr>
      <w:tr w14:paraId="33C1D438">
        <w:tblPrEx>
          <w:tblBorders>
            <w:top w:val="double" w:color="823B0B" w:themeColor="accent2" w:themeShade="7F" w:sz="4" w:space="0"/>
            <w:left w:val="double" w:color="823B0B" w:themeColor="accent2" w:themeShade="7F" w:sz="4" w:space="0"/>
            <w:bottom w:val="double" w:color="823B0B" w:themeColor="accent2" w:themeShade="7F" w:sz="4" w:space="0"/>
            <w:right w:val="double" w:color="823B0B" w:themeColor="accent2" w:themeShade="7F" w:sz="4" w:space="0"/>
            <w:insideH w:val="single" w:color="823B0B" w:themeColor="accent2" w:themeShade="7F" w:sz="4" w:space="0"/>
            <w:insideV w:val="single" w:color="823B0B" w:themeColor="accent2" w:themeShade="7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5" w:hRule="atLeast"/>
        </w:trPr>
        <w:tc>
          <w:tcPr>
            <w:tcW w:w="10610" w:type="dxa"/>
            <w:gridSpan w:val="6"/>
            <w:tcBorders>
              <w:tl2br w:val="nil"/>
              <w:tr2bl w:val="nil"/>
            </w:tcBorders>
            <w:shd w:val="clear" w:color="auto" w:fill="823B0B" w:themeFill="accent2" w:themeFillShade="7F"/>
          </w:tcPr>
          <w:p w14:paraId="460C412A"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 w:val="0"/>
              <w:spacing w:after="0" w:line="240" w:lineRule="auto"/>
              <w:textAlignment w:val="auto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 xml:space="preserve">               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 xml:space="preserve">          接待标准</w:t>
            </w:r>
          </w:p>
        </w:tc>
      </w:tr>
      <w:tr w14:paraId="37D947F6">
        <w:tblPrEx>
          <w:tblBorders>
            <w:top w:val="double" w:color="823B0B" w:themeColor="accent2" w:themeShade="7F" w:sz="4" w:space="0"/>
            <w:left w:val="double" w:color="823B0B" w:themeColor="accent2" w:themeShade="7F" w:sz="4" w:space="0"/>
            <w:bottom w:val="double" w:color="823B0B" w:themeColor="accent2" w:themeShade="7F" w:sz="4" w:space="0"/>
            <w:right w:val="double" w:color="823B0B" w:themeColor="accent2" w:themeShade="7F" w:sz="4" w:space="0"/>
            <w:insideH w:val="single" w:color="823B0B" w:themeColor="accent2" w:themeShade="7F" w:sz="4" w:space="0"/>
            <w:insideV w:val="single" w:color="823B0B" w:themeColor="accent2" w:themeShade="7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0" w:hRule="atLeast"/>
        </w:trPr>
        <w:tc>
          <w:tcPr>
            <w:tcW w:w="1587" w:type="dxa"/>
            <w:tcBorders>
              <w:tl2br w:val="nil"/>
              <w:tr2bl w:val="nil"/>
            </w:tcBorders>
            <w:shd w:val="clear" w:color="auto" w:fill="F1F1F1" w:themeFill="background1" w:themeFillShade="F2"/>
            <w:vAlign w:val="center"/>
          </w:tcPr>
          <w:p w14:paraId="63BF76F7"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 w:val="0"/>
              <w:spacing w:after="0"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843C0B" w:themeColor="accent2" w:themeShade="80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843C0B" w:themeColor="accent2" w:themeShade="80"/>
                <w:lang w:eastAsia="zh-CN"/>
              </w:rPr>
              <w:t>大交通</w:t>
            </w:r>
          </w:p>
        </w:tc>
        <w:tc>
          <w:tcPr>
            <w:tcW w:w="9023" w:type="dxa"/>
            <w:gridSpan w:val="5"/>
            <w:tcBorders>
              <w:tl2br w:val="nil"/>
              <w:tr2bl w:val="nil"/>
            </w:tcBorders>
          </w:tcPr>
          <w:p w14:paraId="5580B25E"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textAlignment w:val="auto"/>
              <w:rPr>
                <w:rFonts w:hint="eastAsia" w:ascii="微软雅黑" w:hAnsi="微软雅黑" w:eastAsia="微软雅黑" w:cs="微软雅黑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四川各地往返合肥飞机经济舱或动车二等座</w:t>
            </w:r>
          </w:p>
        </w:tc>
      </w:tr>
      <w:tr w14:paraId="17DED4BF">
        <w:tblPrEx>
          <w:tblBorders>
            <w:top w:val="double" w:color="823B0B" w:themeColor="accent2" w:themeShade="7F" w:sz="4" w:space="0"/>
            <w:left w:val="double" w:color="823B0B" w:themeColor="accent2" w:themeShade="7F" w:sz="4" w:space="0"/>
            <w:bottom w:val="double" w:color="823B0B" w:themeColor="accent2" w:themeShade="7F" w:sz="4" w:space="0"/>
            <w:right w:val="double" w:color="823B0B" w:themeColor="accent2" w:themeShade="7F" w:sz="4" w:space="0"/>
            <w:insideH w:val="single" w:color="823B0B" w:themeColor="accent2" w:themeShade="7F" w:sz="4" w:space="0"/>
            <w:insideV w:val="single" w:color="823B0B" w:themeColor="accent2" w:themeShade="7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0" w:hRule="atLeast"/>
        </w:trPr>
        <w:tc>
          <w:tcPr>
            <w:tcW w:w="1587" w:type="dxa"/>
            <w:tcBorders>
              <w:tl2br w:val="nil"/>
              <w:tr2bl w:val="nil"/>
            </w:tcBorders>
            <w:shd w:val="clear" w:color="auto" w:fill="F1F1F1" w:themeFill="background1" w:themeFillShade="F2"/>
            <w:vAlign w:val="center"/>
          </w:tcPr>
          <w:p w14:paraId="7447D1A4"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 w:val="0"/>
              <w:spacing w:after="0"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843C0B" w:themeColor="accent2" w:themeShade="80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843C0B" w:themeColor="accent2" w:themeShade="80"/>
                <w:lang w:eastAsia="zh-CN"/>
              </w:rPr>
              <w:t>交通标准</w:t>
            </w:r>
          </w:p>
        </w:tc>
        <w:tc>
          <w:tcPr>
            <w:tcW w:w="9023" w:type="dxa"/>
            <w:gridSpan w:val="5"/>
            <w:tcBorders>
              <w:tl2br w:val="nil"/>
              <w:tr2bl w:val="nil"/>
            </w:tcBorders>
          </w:tcPr>
          <w:p w14:paraId="75FA93CE"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textAlignment w:val="auto"/>
              <w:rPr>
                <w:rFonts w:hint="eastAsia" w:ascii="微软雅黑" w:hAnsi="微软雅黑" w:eastAsia="微软雅黑" w:cs="微软雅黑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</w:rPr>
              <w:t>国产空调旅游车，</w:t>
            </w:r>
            <w:r>
              <w:rPr>
                <w:rFonts w:hint="eastAsia" w:ascii="微软雅黑" w:hAnsi="微软雅黑" w:eastAsia="微软雅黑" w:cs="微软雅黑"/>
                <w:lang w:eastAsia="zh-CN"/>
              </w:rPr>
              <w:t>确保</w:t>
            </w:r>
            <w:r>
              <w:rPr>
                <w:rFonts w:hint="eastAsia" w:ascii="微软雅黑" w:hAnsi="微软雅黑" w:eastAsia="微软雅黑" w:cs="微软雅黑"/>
              </w:rPr>
              <w:t>1人1座，</w:t>
            </w:r>
          </w:p>
        </w:tc>
      </w:tr>
      <w:tr w14:paraId="1702CFF8">
        <w:tblPrEx>
          <w:tblBorders>
            <w:top w:val="double" w:color="823B0B" w:themeColor="accent2" w:themeShade="7F" w:sz="4" w:space="0"/>
            <w:left w:val="double" w:color="823B0B" w:themeColor="accent2" w:themeShade="7F" w:sz="4" w:space="0"/>
            <w:bottom w:val="double" w:color="823B0B" w:themeColor="accent2" w:themeShade="7F" w:sz="4" w:space="0"/>
            <w:right w:val="double" w:color="823B0B" w:themeColor="accent2" w:themeShade="7F" w:sz="4" w:space="0"/>
            <w:insideH w:val="single" w:color="823B0B" w:themeColor="accent2" w:themeShade="7F" w:sz="4" w:space="0"/>
            <w:insideV w:val="single" w:color="823B0B" w:themeColor="accent2" w:themeShade="7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3" w:hRule="atLeast"/>
        </w:trPr>
        <w:tc>
          <w:tcPr>
            <w:tcW w:w="1587" w:type="dxa"/>
            <w:tcBorders>
              <w:tl2br w:val="nil"/>
              <w:tr2bl w:val="nil"/>
            </w:tcBorders>
            <w:shd w:val="clear" w:color="auto" w:fill="F1F1F1" w:themeFill="background1" w:themeFillShade="F2"/>
            <w:vAlign w:val="center"/>
          </w:tcPr>
          <w:p w14:paraId="45EF5A62"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 w:val="0"/>
              <w:spacing w:after="0"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843C0B" w:themeColor="accent2" w:themeShade="80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843C0B" w:themeColor="accent2" w:themeShade="80"/>
                <w:lang w:eastAsia="zh-CN"/>
              </w:rPr>
              <w:t>住宿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843C0B" w:themeColor="accent2" w:themeShade="80"/>
                <w:lang w:val="en-US" w:eastAsia="zh-CN"/>
              </w:rPr>
              <w:t>标准</w:t>
            </w:r>
          </w:p>
        </w:tc>
        <w:tc>
          <w:tcPr>
            <w:tcW w:w="9023" w:type="dxa"/>
            <w:gridSpan w:val="5"/>
            <w:tcBorders>
              <w:tl2br w:val="nil"/>
              <w:tr2bl w:val="nil"/>
            </w:tcBorders>
          </w:tcPr>
          <w:p w14:paraId="2674B99F"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textAlignment w:val="auto"/>
              <w:rPr>
                <w:rFonts w:hint="eastAsia" w:ascii="微软雅黑" w:hAnsi="微软雅黑" w:eastAsia="微软雅黑" w:cs="微软雅黑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1晚宏村外特色客栈+1晚黄山携程五钻/五星酒店+1晚千岛湖四钻/四星酒店+1晚婺源舒适酒店（含空调不含洗漱）+1晚庐山山顶酒店（不含空调和洗漱），单房差580元/人</w:t>
            </w:r>
          </w:p>
          <w:p w14:paraId="50050F2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参考酒店：</w:t>
            </w:r>
          </w:p>
          <w:p w14:paraId="014008B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合肥：竖点、城市之家等</w:t>
            </w:r>
          </w:p>
          <w:p w14:paraId="0C58750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宏村外客栈：参考黟幅画、前庭后院等</w:t>
            </w:r>
          </w:p>
          <w:p w14:paraId="0597657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黄山市区：高尔夫5号楼、黄山国际大酒店等</w:t>
            </w:r>
          </w:p>
          <w:p w14:paraId="0AA01E0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千岛湖：鼎和、悦湖居等</w:t>
            </w:r>
          </w:p>
          <w:p w14:paraId="2325EF8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婺源：君悦、长城等</w:t>
            </w:r>
          </w:p>
          <w:p w14:paraId="2647CCF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庐山（不含空调洗漱）：楠溪别院、公交宾馆等</w:t>
            </w:r>
          </w:p>
        </w:tc>
      </w:tr>
      <w:tr w14:paraId="31A1749C">
        <w:tblPrEx>
          <w:tblBorders>
            <w:top w:val="double" w:color="823B0B" w:themeColor="accent2" w:themeShade="7F" w:sz="4" w:space="0"/>
            <w:left w:val="double" w:color="823B0B" w:themeColor="accent2" w:themeShade="7F" w:sz="4" w:space="0"/>
            <w:bottom w:val="double" w:color="823B0B" w:themeColor="accent2" w:themeShade="7F" w:sz="4" w:space="0"/>
            <w:right w:val="double" w:color="823B0B" w:themeColor="accent2" w:themeShade="7F" w:sz="4" w:space="0"/>
            <w:insideH w:val="single" w:color="823B0B" w:themeColor="accent2" w:themeShade="7F" w:sz="4" w:space="0"/>
            <w:insideV w:val="single" w:color="823B0B" w:themeColor="accent2" w:themeShade="7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5" w:hRule="atLeast"/>
        </w:trPr>
        <w:tc>
          <w:tcPr>
            <w:tcW w:w="1587" w:type="dxa"/>
            <w:tcBorders>
              <w:tl2br w:val="nil"/>
              <w:tr2bl w:val="nil"/>
            </w:tcBorders>
            <w:shd w:val="clear" w:color="auto" w:fill="F1F1F1" w:themeFill="background1" w:themeFillShade="F2"/>
            <w:vAlign w:val="center"/>
          </w:tcPr>
          <w:p w14:paraId="3191032D"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 w:val="0"/>
              <w:spacing w:after="0"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843C0B" w:themeColor="accent2" w:themeShade="80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843C0B" w:themeColor="accent2" w:themeShade="80"/>
                <w:lang w:eastAsia="zh-CN"/>
              </w:rPr>
              <w:t>用餐标准</w:t>
            </w:r>
          </w:p>
        </w:tc>
        <w:tc>
          <w:tcPr>
            <w:tcW w:w="9023" w:type="dxa"/>
            <w:gridSpan w:val="5"/>
            <w:tcBorders>
              <w:tl2br w:val="nil"/>
              <w:tr2bl w:val="nil"/>
            </w:tcBorders>
          </w:tcPr>
          <w:p w14:paraId="1E0A130C"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textAlignment w:val="auto"/>
              <w:rPr>
                <w:rFonts w:hint="eastAsia" w:ascii="微软雅黑" w:hAnsi="微软雅黑" w:eastAsia="微软雅黑" w:cs="微软雅黑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6</w:t>
            </w:r>
            <w:r>
              <w:rPr>
                <w:rFonts w:hint="eastAsia" w:ascii="微软雅黑" w:hAnsi="微软雅黑" w:eastAsia="微软雅黑" w:cs="微软雅黑"/>
              </w:rPr>
              <w:t>早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5</w:t>
            </w:r>
            <w:r>
              <w:rPr>
                <w:rFonts w:hint="eastAsia" w:ascii="微软雅黑" w:hAnsi="微软雅黑" w:eastAsia="微软雅黑" w:cs="微软雅黑"/>
              </w:rPr>
              <w:t>正餐</w:t>
            </w:r>
            <w:r>
              <w:rPr>
                <w:rFonts w:hint="eastAsia" w:ascii="微软雅黑" w:hAnsi="微软雅黑" w:eastAsia="微软雅黑" w:cs="微软雅黑"/>
                <w:lang w:eastAsia="zh-CN"/>
              </w:rPr>
              <w:t>，升级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1餐徽州毛臭宴+1餐庐山三石宴，标注不含的正餐敬请自理</w:t>
            </w:r>
          </w:p>
        </w:tc>
      </w:tr>
      <w:tr w14:paraId="7CEB0606">
        <w:tblPrEx>
          <w:tblBorders>
            <w:top w:val="double" w:color="823B0B" w:themeColor="accent2" w:themeShade="7F" w:sz="4" w:space="0"/>
            <w:left w:val="double" w:color="823B0B" w:themeColor="accent2" w:themeShade="7F" w:sz="4" w:space="0"/>
            <w:bottom w:val="double" w:color="823B0B" w:themeColor="accent2" w:themeShade="7F" w:sz="4" w:space="0"/>
            <w:right w:val="double" w:color="823B0B" w:themeColor="accent2" w:themeShade="7F" w:sz="4" w:space="0"/>
            <w:insideH w:val="single" w:color="823B0B" w:themeColor="accent2" w:themeShade="7F" w:sz="4" w:space="0"/>
            <w:insideV w:val="single" w:color="823B0B" w:themeColor="accent2" w:themeShade="7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87" w:type="dxa"/>
            <w:tcBorders>
              <w:tl2br w:val="nil"/>
              <w:tr2bl w:val="nil"/>
            </w:tcBorders>
            <w:shd w:val="clear" w:color="auto" w:fill="F1F1F1" w:themeFill="background1" w:themeFillShade="F2"/>
            <w:vAlign w:val="center"/>
          </w:tcPr>
          <w:p w14:paraId="097B9FFD"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 w:val="0"/>
              <w:spacing w:after="0"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843C0B" w:themeColor="accent2" w:themeShade="80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843C0B" w:themeColor="accent2" w:themeShade="80"/>
                <w:lang w:eastAsia="zh-CN"/>
              </w:rPr>
              <w:t>景点门票</w:t>
            </w:r>
          </w:p>
        </w:tc>
        <w:tc>
          <w:tcPr>
            <w:tcW w:w="9023" w:type="dxa"/>
            <w:gridSpan w:val="5"/>
            <w:tcBorders>
              <w:tl2br w:val="nil"/>
              <w:tr2bl w:val="nil"/>
            </w:tcBorders>
          </w:tcPr>
          <w:p w14:paraId="02AAA5A4"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textAlignment w:val="auto"/>
              <w:rPr>
                <w:rFonts w:hint="eastAsia" w:ascii="微软雅黑" w:hAnsi="微软雅黑" w:eastAsia="微软雅黑" w:cs="微软雅黑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lang w:eastAsia="zh-CN"/>
              </w:rPr>
              <w:t>门票按年龄自理（详见下方自理表格）。</w:t>
            </w:r>
          </w:p>
        </w:tc>
      </w:tr>
      <w:tr w14:paraId="40BC24F0">
        <w:tblPrEx>
          <w:tblBorders>
            <w:top w:val="double" w:color="823B0B" w:themeColor="accent2" w:themeShade="7F" w:sz="4" w:space="0"/>
            <w:left w:val="double" w:color="823B0B" w:themeColor="accent2" w:themeShade="7F" w:sz="4" w:space="0"/>
            <w:bottom w:val="double" w:color="823B0B" w:themeColor="accent2" w:themeShade="7F" w:sz="4" w:space="0"/>
            <w:right w:val="double" w:color="823B0B" w:themeColor="accent2" w:themeShade="7F" w:sz="4" w:space="0"/>
            <w:insideH w:val="single" w:color="823B0B" w:themeColor="accent2" w:themeShade="7F" w:sz="4" w:space="0"/>
            <w:insideV w:val="single" w:color="823B0B" w:themeColor="accent2" w:themeShade="7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87" w:type="dxa"/>
            <w:tcBorders>
              <w:tl2br w:val="nil"/>
              <w:tr2bl w:val="nil"/>
            </w:tcBorders>
            <w:shd w:val="clear" w:color="auto" w:fill="F1F1F1" w:themeFill="background1" w:themeFillShade="F2"/>
            <w:vAlign w:val="center"/>
          </w:tcPr>
          <w:p w14:paraId="6E1F18AD"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 w:val="0"/>
              <w:spacing w:after="0"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843C0B" w:themeColor="accent2" w:themeShade="80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843C0B" w:themeColor="accent2" w:themeShade="80"/>
                <w:lang w:eastAsia="zh-CN"/>
              </w:rPr>
              <w:t>导游安排</w:t>
            </w:r>
          </w:p>
        </w:tc>
        <w:tc>
          <w:tcPr>
            <w:tcW w:w="9023" w:type="dxa"/>
            <w:gridSpan w:val="5"/>
            <w:tcBorders>
              <w:tl2br w:val="nil"/>
              <w:tr2bl w:val="nil"/>
            </w:tcBorders>
          </w:tcPr>
          <w:p w14:paraId="0B85CD71"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textAlignment w:val="auto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当地导游</w:t>
            </w:r>
            <w:r>
              <w:rPr>
                <w:rFonts w:hint="eastAsia" w:ascii="微软雅黑" w:hAnsi="微软雅黑" w:eastAsia="微软雅黑" w:cs="微软雅黑"/>
                <w:lang w:eastAsia="zh-CN"/>
              </w:rPr>
              <w:t>讲解</w:t>
            </w:r>
            <w:r>
              <w:rPr>
                <w:rFonts w:hint="eastAsia" w:ascii="微软雅黑" w:hAnsi="微软雅黑" w:eastAsia="微软雅黑" w:cs="微软雅黑"/>
              </w:rPr>
              <w:t>服务</w:t>
            </w:r>
          </w:p>
        </w:tc>
      </w:tr>
      <w:tr w14:paraId="2F167B9D">
        <w:tblPrEx>
          <w:tblBorders>
            <w:top w:val="double" w:color="823B0B" w:themeColor="accent2" w:themeShade="7F" w:sz="4" w:space="0"/>
            <w:left w:val="double" w:color="823B0B" w:themeColor="accent2" w:themeShade="7F" w:sz="4" w:space="0"/>
            <w:bottom w:val="double" w:color="823B0B" w:themeColor="accent2" w:themeShade="7F" w:sz="4" w:space="0"/>
            <w:right w:val="double" w:color="823B0B" w:themeColor="accent2" w:themeShade="7F" w:sz="4" w:space="0"/>
            <w:insideH w:val="single" w:color="823B0B" w:themeColor="accent2" w:themeShade="7F" w:sz="4" w:space="0"/>
            <w:insideV w:val="single" w:color="823B0B" w:themeColor="accent2" w:themeShade="7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0" w:hRule="atLeast"/>
        </w:trPr>
        <w:tc>
          <w:tcPr>
            <w:tcW w:w="1587" w:type="dxa"/>
            <w:tcBorders>
              <w:tl2br w:val="nil"/>
              <w:tr2bl w:val="nil"/>
            </w:tcBorders>
            <w:shd w:val="clear" w:color="auto" w:fill="F1F1F1" w:themeFill="background1" w:themeFillShade="F2"/>
            <w:vAlign w:val="center"/>
          </w:tcPr>
          <w:p w14:paraId="47B3D393"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 w:val="0"/>
              <w:spacing w:after="0" w:line="240" w:lineRule="auto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843C0B" w:themeColor="accent2" w:themeShade="80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843C0B" w:themeColor="accent2" w:themeShade="80"/>
                <w:lang w:eastAsia="zh-CN"/>
              </w:rPr>
              <w:t>购物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843C0B" w:themeColor="accent2" w:themeShade="80"/>
                <w:lang w:val="en-US" w:eastAsia="zh-CN"/>
              </w:rPr>
              <w:t>安排</w:t>
            </w:r>
          </w:p>
        </w:tc>
        <w:tc>
          <w:tcPr>
            <w:tcW w:w="9023" w:type="dxa"/>
            <w:gridSpan w:val="5"/>
            <w:tcBorders>
              <w:tl2br w:val="nil"/>
              <w:tr2bl w:val="nil"/>
            </w:tcBorders>
          </w:tcPr>
          <w:p w14:paraId="5752C923"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textAlignment w:val="auto"/>
              <w:rPr>
                <w:rFonts w:hint="eastAsia" w:ascii="微软雅黑" w:hAnsi="微软雅黑" w:eastAsia="微软雅黑" w:cs="微软雅黑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lang w:eastAsia="zh-CN"/>
              </w:rPr>
              <w:t>全程参观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1站景德镇陶瓷生活馆</w:t>
            </w:r>
            <w:r>
              <w:rPr>
                <w:rFonts w:hint="eastAsia" w:ascii="微软雅黑" w:hAnsi="微软雅黑" w:eastAsia="微软雅黑" w:cs="微软雅黑"/>
                <w:lang w:eastAsia="zh-CN"/>
              </w:rPr>
              <w:t>，时长约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2小时，</w:t>
            </w:r>
            <w:r>
              <w:rPr>
                <w:rFonts w:hint="eastAsia" w:ascii="微软雅黑" w:hAnsi="微软雅黑" w:eastAsia="微软雅黑" w:cs="微软雅黑"/>
                <w:lang w:eastAsia="zh-CN"/>
              </w:rPr>
              <w:t>行程中茶叶博物馆为正规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4A</w:t>
            </w:r>
            <w:r>
              <w:rPr>
                <w:rFonts w:hint="eastAsia" w:ascii="微软雅黑" w:hAnsi="微软雅黑" w:eastAsia="微软雅黑" w:cs="微软雅黑"/>
                <w:lang w:eastAsia="zh-CN"/>
              </w:rPr>
              <w:t>景点，馆内有茶叶销售环节，消费自愿，敬请配合。</w:t>
            </w:r>
          </w:p>
        </w:tc>
      </w:tr>
      <w:tr w14:paraId="138401E1">
        <w:tblPrEx>
          <w:tblBorders>
            <w:top w:val="double" w:color="823B0B" w:themeColor="accent2" w:themeShade="7F" w:sz="4" w:space="0"/>
            <w:left w:val="double" w:color="823B0B" w:themeColor="accent2" w:themeShade="7F" w:sz="4" w:space="0"/>
            <w:bottom w:val="double" w:color="823B0B" w:themeColor="accent2" w:themeShade="7F" w:sz="4" w:space="0"/>
            <w:right w:val="double" w:color="823B0B" w:themeColor="accent2" w:themeShade="7F" w:sz="4" w:space="0"/>
            <w:insideH w:val="single" w:color="823B0B" w:themeColor="accent2" w:themeShade="7F" w:sz="4" w:space="0"/>
            <w:insideV w:val="single" w:color="823B0B" w:themeColor="accent2" w:themeShade="7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87" w:type="dxa"/>
            <w:tcBorders>
              <w:tl2br w:val="nil"/>
              <w:tr2bl w:val="nil"/>
            </w:tcBorders>
            <w:shd w:val="clear" w:color="auto" w:fill="F1F1F1" w:themeFill="background1" w:themeFillShade="F2"/>
            <w:vAlign w:val="center"/>
          </w:tcPr>
          <w:p w14:paraId="45502675"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 w:val="0"/>
              <w:spacing w:after="0"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843C0B" w:themeColor="accent2" w:themeShade="80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843C0B" w:themeColor="accent2" w:themeShade="80"/>
                <w:lang w:eastAsia="zh-CN"/>
              </w:rPr>
              <w:t>推荐自费</w:t>
            </w:r>
          </w:p>
        </w:tc>
        <w:tc>
          <w:tcPr>
            <w:tcW w:w="9023" w:type="dxa"/>
            <w:gridSpan w:val="5"/>
            <w:tcBorders>
              <w:tl2br w:val="nil"/>
              <w:tr2bl w:val="nil"/>
            </w:tcBorders>
          </w:tcPr>
          <w:p w14:paraId="7220B78C"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 w:val="0"/>
              <w:spacing w:after="0" w:line="240" w:lineRule="auto"/>
              <w:textAlignment w:val="auto"/>
              <w:rPr>
                <w:rFonts w:hint="eastAsia" w:ascii="微软雅黑" w:hAnsi="微软雅黑" w:eastAsia="微软雅黑" w:cs="微软雅黑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843C0B" w:themeColor="accent2" w:themeShade="80"/>
                <w:lang w:eastAsia="zh-CN"/>
              </w:rPr>
              <w:t>婺女洲度假区（含门票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843C0B" w:themeColor="accent2" w:themeShade="80"/>
                <w:lang w:val="en-US" w:eastAsia="zh-CN"/>
              </w:rPr>
              <w:t>+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843C0B" w:themeColor="accent2" w:themeShade="80"/>
                <w:lang w:eastAsia="zh-CN"/>
              </w:rPr>
              <w:t>《遇见婺源》实景演出）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843C0B" w:themeColor="accent2" w:themeShade="80"/>
                <w:lang w:val="en-US" w:eastAsia="zh-CN"/>
              </w:rPr>
              <w:t>+千岛湖鱼头宴+服务费，挂牌价298元/人，旅行社打包协议价238元/人，凡参加自费者，每人赠送价值58元景德镇精美瓷器一套（1.2米以上所有人同价）</w:t>
            </w:r>
          </w:p>
        </w:tc>
      </w:tr>
      <w:tr w14:paraId="022979E1">
        <w:tblPrEx>
          <w:tblBorders>
            <w:top w:val="double" w:color="823B0B" w:themeColor="accent2" w:themeShade="7F" w:sz="4" w:space="0"/>
            <w:left w:val="double" w:color="823B0B" w:themeColor="accent2" w:themeShade="7F" w:sz="4" w:space="0"/>
            <w:bottom w:val="double" w:color="823B0B" w:themeColor="accent2" w:themeShade="7F" w:sz="4" w:space="0"/>
            <w:right w:val="double" w:color="823B0B" w:themeColor="accent2" w:themeShade="7F" w:sz="4" w:space="0"/>
            <w:insideH w:val="single" w:color="823B0B" w:themeColor="accent2" w:themeShade="7F" w:sz="4" w:space="0"/>
            <w:insideV w:val="single" w:color="823B0B" w:themeColor="accent2" w:themeShade="7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87" w:type="dxa"/>
            <w:tcBorders>
              <w:tl2br w:val="nil"/>
              <w:tr2bl w:val="nil"/>
            </w:tcBorders>
            <w:shd w:val="clear" w:color="auto" w:fill="F1F1F1" w:themeFill="background1" w:themeFillShade="F2"/>
            <w:vAlign w:val="center"/>
          </w:tcPr>
          <w:p w14:paraId="2BE6272A"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 w:val="0"/>
              <w:spacing w:after="0"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843C0B" w:themeColor="accent2" w:themeShade="80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843C0B" w:themeColor="accent2" w:themeShade="80"/>
                <w:lang w:val="en-US" w:eastAsia="zh-CN"/>
              </w:rPr>
              <w:t>儿童收费</w:t>
            </w:r>
          </w:p>
        </w:tc>
        <w:tc>
          <w:tcPr>
            <w:tcW w:w="9023" w:type="dxa"/>
            <w:gridSpan w:val="5"/>
            <w:tcBorders>
              <w:tl2br w:val="nil"/>
              <w:tr2bl w:val="nil"/>
            </w:tcBorders>
          </w:tcPr>
          <w:p w14:paraId="334D74A4"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 w:val="0"/>
              <w:spacing w:after="0" w:line="240" w:lineRule="auto"/>
              <w:textAlignment w:val="auto"/>
              <w:rPr>
                <w:rFonts w:hint="eastAsia" w:ascii="微软雅黑" w:hAnsi="微软雅黑" w:eastAsia="微软雅黑" w:cs="微软雅黑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</w:rPr>
              <w:t>1.2M以下孩童仅含当地车位费、餐费、地接导游服务费</w:t>
            </w:r>
            <w:r>
              <w:rPr>
                <w:rFonts w:hint="eastAsia" w:ascii="微软雅黑" w:hAnsi="微软雅黑" w:eastAsia="微软雅黑" w:cs="微软雅黑"/>
                <w:lang w:eastAsia="zh-CN"/>
              </w:rPr>
              <w:t>。</w:t>
            </w:r>
          </w:p>
        </w:tc>
      </w:tr>
      <w:tr w14:paraId="28B9040C">
        <w:tblPrEx>
          <w:tblBorders>
            <w:top w:val="double" w:color="823B0B" w:themeColor="accent2" w:themeShade="7F" w:sz="4" w:space="0"/>
            <w:left w:val="double" w:color="823B0B" w:themeColor="accent2" w:themeShade="7F" w:sz="4" w:space="0"/>
            <w:bottom w:val="double" w:color="823B0B" w:themeColor="accent2" w:themeShade="7F" w:sz="4" w:space="0"/>
            <w:right w:val="double" w:color="823B0B" w:themeColor="accent2" w:themeShade="7F" w:sz="4" w:space="0"/>
            <w:insideH w:val="single" w:color="823B0B" w:themeColor="accent2" w:themeShade="7F" w:sz="4" w:space="0"/>
            <w:insideV w:val="single" w:color="823B0B" w:themeColor="accent2" w:themeShade="7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610" w:type="dxa"/>
            <w:gridSpan w:val="6"/>
            <w:tcBorders>
              <w:tl2br w:val="nil"/>
              <w:tr2bl w:val="nil"/>
            </w:tcBorders>
            <w:shd w:val="clear" w:color="auto" w:fill="823B0B" w:themeFill="accent2" w:themeFillShade="7F"/>
          </w:tcPr>
          <w:p w14:paraId="745FB7BE"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 w:val="0"/>
              <w:spacing w:after="0" w:line="240" w:lineRule="auto"/>
              <w:textAlignment w:val="auto"/>
              <w:rPr>
                <w:rFonts w:hint="eastAsia" w:ascii="微软雅黑" w:hAnsi="微软雅黑" w:eastAsia="微软雅黑" w:cs="微软雅黑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color w:val="FFFFFF" w:themeColor="background1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特别提示</w:t>
            </w:r>
          </w:p>
        </w:tc>
      </w:tr>
      <w:tr w14:paraId="4C2F38AD">
        <w:tblPrEx>
          <w:tblBorders>
            <w:top w:val="double" w:color="823B0B" w:themeColor="accent2" w:themeShade="7F" w:sz="4" w:space="0"/>
            <w:left w:val="double" w:color="823B0B" w:themeColor="accent2" w:themeShade="7F" w:sz="4" w:space="0"/>
            <w:bottom w:val="double" w:color="823B0B" w:themeColor="accent2" w:themeShade="7F" w:sz="4" w:space="0"/>
            <w:right w:val="double" w:color="823B0B" w:themeColor="accent2" w:themeShade="7F" w:sz="4" w:space="0"/>
            <w:insideH w:val="single" w:color="823B0B" w:themeColor="accent2" w:themeShade="7F" w:sz="4" w:space="0"/>
            <w:insideV w:val="single" w:color="823B0B" w:themeColor="accent2" w:themeShade="7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0610" w:type="dxa"/>
            <w:gridSpan w:val="6"/>
            <w:tcBorders>
              <w:tl2br w:val="nil"/>
              <w:tr2bl w:val="nil"/>
            </w:tcBorders>
          </w:tcPr>
          <w:p w14:paraId="223DAB8C"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 w:val="0"/>
              <w:spacing w:after="0" w:line="240" w:lineRule="auto"/>
              <w:textAlignment w:val="auto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1.</w:t>
            </w:r>
            <w:r>
              <w:rPr>
                <w:rFonts w:hint="eastAsia" w:ascii="微软雅黑" w:hAnsi="微软雅黑" w:eastAsia="微软雅黑" w:cs="微软雅黑"/>
              </w:rPr>
              <w:t>以上行程、火车车次及酒店安排以出团通知书为准；</w:t>
            </w:r>
          </w:p>
          <w:p w14:paraId="636BA15D"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 w:val="0"/>
              <w:spacing w:after="0" w:line="240" w:lineRule="auto"/>
              <w:textAlignment w:val="auto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2.</w:t>
            </w:r>
            <w:r>
              <w:rPr>
                <w:rFonts w:hint="eastAsia" w:ascii="微软雅黑" w:hAnsi="微软雅黑" w:eastAsia="微软雅黑" w:cs="微软雅黑"/>
              </w:rPr>
              <w:t>当地接待社在景点不变的情况下，有权对行程先后次序作出相应调整，敬请谅解！</w:t>
            </w:r>
          </w:p>
          <w:p w14:paraId="5CB0B317"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 w:val="0"/>
              <w:spacing w:after="0" w:line="240" w:lineRule="auto"/>
              <w:textAlignment w:val="auto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3.</w:t>
            </w:r>
            <w:r>
              <w:rPr>
                <w:rFonts w:hint="eastAsia" w:ascii="微软雅黑" w:hAnsi="微软雅黑" w:eastAsia="微软雅黑" w:cs="微软雅黑"/>
              </w:rPr>
              <w:t>准确集合时间和地点，我社工作人员在出团前一天下午以电话或短信方式通知客人，请客人耐心等待！！如19:00前未接到通知，请联系销售人员。</w:t>
            </w:r>
          </w:p>
        </w:tc>
      </w:tr>
      <w:tr w14:paraId="1E321AB9">
        <w:tblPrEx>
          <w:tblBorders>
            <w:top w:val="double" w:color="823B0B" w:themeColor="accent2" w:themeShade="7F" w:sz="4" w:space="0"/>
            <w:left w:val="double" w:color="823B0B" w:themeColor="accent2" w:themeShade="7F" w:sz="4" w:space="0"/>
            <w:bottom w:val="double" w:color="823B0B" w:themeColor="accent2" w:themeShade="7F" w:sz="4" w:space="0"/>
            <w:right w:val="double" w:color="823B0B" w:themeColor="accent2" w:themeShade="7F" w:sz="4" w:space="0"/>
            <w:insideH w:val="single" w:color="823B0B" w:themeColor="accent2" w:themeShade="7F" w:sz="4" w:space="0"/>
            <w:insideV w:val="single" w:color="823B0B" w:themeColor="accent2" w:themeShade="7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8" w:hRule="atLeast"/>
        </w:trPr>
        <w:tc>
          <w:tcPr>
            <w:tcW w:w="10610" w:type="dxa"/>
            <w:gridSpan w:val="6"/>
            <w:tcBorders>
              <w:tl2br w:val="nil"/>
              <w:tr2bl w:val="nil"/>
            </w:tcBorders>
            <w:shd w:val="clear" w:color="auto" w:fill="823B0B" w:themeFill="accent2" w:themeFillShade="7F"/>
          </w:tcPr>
          <w:p w14:paraId="1C5A3A06"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 w:val="0"/>
              <w:spacing w:after="0" w:line="240" w:lineRule="auto"/>
              <w:textAlignment w:val="auto"/>
              <w:rPr>
                <w:rFonts w:hint="eastAsia" w:ascii="微软雅黑" w:hAnsi="微软雅黑" w:eastAsia="微软雅黑" w:cs="微软雅黑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FFFFFF" w:themeColor="background1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注意事项</w:t>
            </w:r>
          </w:p>
        </w:tc>
      </w:tr>
      <w:tr w14:paraId="36757018">
        <w:tblPrEx>
          <w:tblBorders>
            <w:top w:val="double" w:color="823B0B" w:themeColor="accent2" w:themeShade="7F" w:sz="4" w:space="0"/>
            <w:left w:val="double" w:color="823B0B" w:themeColor="accent2" w:themeShade="7F" w:sz="4" w:space="0"/>
            <w:bottom w:val="double" w:color="823B0B" w:themeColor="accent2" w:themeShade="7F" w:sz="4" w:space="0"/>
            <w:right w:val="double" w:color="823B0B" w:themeColor="accent2" w:themeShade="7F" w:sz="4" w:space="0"/>
            <w:insideH w:val="single" w:color="823B0B" w:themeColor="accent2" w:themeShade="7F" w:sz="4" w:space="0"/>
            <w:insideV w:val="single" w:color="823B0B" w:themeColor="accent2" w:themeShade="7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2" w:hRule="atLeast"/>
        </w:trPr>
        <w:tc>
          <w:tcPr>
            <w:tcW w:w="10610" w:type="dxa"/>
            <w:gridSpan w:val="6"/>
            <w:tcBorders>
              <w:tl2br w:val="nil"/>
              <w:tr2bl w:val="nil"/>
            </w:tcBorders>
          </w:tcPr>
          <w:p w14:paraId="3D328481"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 w:val="0"/>
              <w:spacing w:after="0" w:line="240" w:lineRule="auto"/>
              <w:textAlignment w:val="auto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1.</w:t>
            </w:r>
            <w:r>
              <w:rPr>
                <w:rFonts w:hint="eastAsia" w:ascii="微软雅黑" w:hAnsi="微软雅黑" w:eastAsia="微软雅黑" w:cs="微软雅黑"/>
              </w:rPr>
              <w:t>请游客在报名时，准确登记姓名及身份证号码（小孩出生年月），并在出游时携带有效证件（身份证、户口本、护照、回乡证等），在办理乘火车或登机及入住酒店时需提供；如因个人原因导致无法正常出行，责任自负。</w:t>
            </w:r>
          </w:p>
          <w:p w14:paraId="6427A41A"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 w:val="0"/>
              <w:spacing w:after="0" w:line="240" w:lineRule="auto"/>
              <w:textAlignment w:val="auto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2.</w:t>
            </w:r>
            <w:r>
              <w:rPr>
                <w:rFonts w:hint="eastAsia" w:ascii="微软雅黑" w:hAnsi="微软雅黑" w:eastAsia="微软雅黑" w:cs="微软雅黑"/>
              </w:rPr>
              <w:t>建议客人出游前购买旅游意外保险；自驾车、滑雪、漂流、攀岩等高风险项目旅行社在此特别提醒，建议投保高风险意外险种。根据中国保监会规定：意外保险投保承保年龄范围调整为2-75周岁，其中70周岁以上游客出险按累计保额的50%赔付，小童累计保额上限为10万元。属于急性病的只承担医疗费用，不再承担其他保险责任。</w:t>
            </w:r>
          </w:p>
          <w:p w14:paraId="75ECFBBB"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 w:val="0"/>
              <w:spacing w:after="0" w:line="240" w:lineRule="auto"/>
              <w:textAlignment w:val="auto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3.</w:t>
            </w:r>
            <w:r>
              <w:rPr>
                <w:rFonts w:hint="eastAsia" w:ascii="微软雅黑" w:hAnsi="微软雅黑" w:eastAsia="微软雅黑" w:cs="微软雅黑"/>
              </w:rPr>
              <w:t>请游客认真填写游客意见书。有游客签名的意见书，将作为处理投诉及反馈意见的重要依据；如有问题在当地及时提出解决，若不能及时解决，需在当地备案，否则团队结束回来提出任何问题我社概不承担。</w:t>
            </w:r>
          </w:p>
          <w:p w14:paraId="678C4F51"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 w:val="0"/>
              <w:spacing w:after="0" w:line="240" w:lineRule="auto"/>
              <w:textAlignment w:val="auto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4.</w:t>
            </w:r>
            <w:r>
              <w:rPr>
                <w:rFonts w:hint="eastAsia" w:ascii="微软雅黑" w:hAnsi="微软雅黑" w:eastAsia="微软雅黑" w:cs="微软雅黑"/>
              </w:rPr>
              <w:t>有些景区景点对于军人、老人、儿童等特定人群有一定优惠，请旅游者提前向导游出示证件以便导游购买优惠门票，如购买门票后再向导游出示，将不能享受优惠。</w:t>
            </w:r>
          </w:p>
          <w:p w14:paraId="1A6DB8FA"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 w:val="0"/>
              <w:spacing w:after="0" w:line="240" w:lineRule="auto"/>
              <w:textAlignment w:val="auto"/>
              <w:rPr>
                <w:rFonts w:hint="eastAsia" w:ascii="微软雅黑" w:hAnsi="微软雅黑" w:eastAsia="微软雅黑" w:cs="微软雅黑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5.</w:t>
            </w:r>
            <w:r>
              <w:rPr>
                <w:rFonts w:hint="eastAsia" w:ascii="微软雅黑" w:hAnsi="微软雅黑" w:eastAsia="微软雅黑" w:cs="微软雅黑"/>
              </w:rPr>
              <w:t>此线路不接受孕妇、患有传染病等可能危害其他旅游者健康和安全的客人及80岁以上游客的报名，如有隐瞒自身健康状况而产生意外或导致其他损失，概由游客承担，旅行社不承担责任；另外不接受65岁以上</w:t>
            </w:r>
            <w:r>
              <w:rPr>
                <w:rFonts w:hint="eastAsia" w:ascii="微软雅黑" w:hAnsi="微软雅黑" w:eastAsia="微软雅黑" w:cs="微软雅黑"/>
                <w:lang w:eastAsia="zh-CN"/>
              </w:rPr>
              <w:t>老人</w:t>
            </w:r>
            <w:r>
              <w:rPr>
                <w:rFonts w:hint="eastAsia" w:ascii="微软雅黑" w:hAnsi="微软雅黑" w:eastAsia="微软雅黑" w:cs="微软雅黑"/>
              </w:rPr>
              <w:t>、18岁以下未成年人、残障人士、外籍人士等特殊人群单独参团，此类人群需有亲戚朋友、监护人、中文翻译陪同方可参加；并且65岁以上老人或18岁以下未成年人报名需要签订“健康申明书”。</w:t>
            </w:r>
          </w:p>
        </w:tc>
      </w:tr>
      <w:tr w14:paraId="0F6E7F63">
        <w:tblPrEx>
          <w:tblBorders>
            <w:top w:val="double" w:color="823B0B" w:themeColor="accent2" w:themeShade="7F" w:sz="4" w:space="0"/>
            <w:left w:val="double" w:color="823B0B" w:themeColor="accent2" w:themeShade="7F" w:sz="4" w:space="0"/>
            <w:bottom w:val="double" w:color="823B0B" w:themeColor="accent2" w:themeShade="7F" w:sz="4" w:space="0"/>
            <w:right w:val="double" w:color="823B0B" w:themeColor="accent2" w:themeShade="7F" w:sz="4" w:space="0"/>
            <w:insideH w:val="single" w:color="823B0B" w:themeColor="accent2" w:themeShade="7F" w:sz="4" w:space="0"/>
            <w:insideV w:val="single" w:color="823B0B" w:themeColor="accent2" w:themeShade="7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0610" w:type="dxa"/>
            <w:gridSpan w:val="6"/>
            <w:tcBorders>
              <w:tl2br w:val="nil"/>
              <w:tr2bl w:val="nil"/>
            </w:tcBorders>
            <w:shd w:val="clear" w:color="auto" w:fill="823B0B" w:themeFill="accent2" w:themeFillShade="7F"/>
          </w:tcPr>
          <w:p w14:paraId="57CE279A"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 w:val="0"/>
              <w:spacing w:after="0" w:line="240" w:lineRule="auto"/>
              <w:textAlignment w:val="auto"/>
              <w:rPr>
                <w:rFonts w:hint="eastAsia" w:ascii="微软雅黑" w:hAnsi="微软雅黑" w:eastAsia="微软雅黑" w:cs="微软雅黑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color w:val="FFFFFF" w:themeColor="background1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安全须知</w:t>
            </w:r>
          </w:p>
        </w:tc>
      </w:tr>
      <w:tr w14:paraId="49290526">
        <w:tblPrEx>
          <w:tblBorders>
            <w:top w:val="double" w:color="823B0B" w:themeColor="accent2" w:themeShade="7F" w:sz="4" w:space="0"/>
            <w:left w:val="double" w:color="823B0B" w:themeColor="accent2" w:themeShade="7F" w:sz="4" w:space="0"/>
            <w:bottom w:val="double" w:color="823B0B" w:themeColor="accent2" w:themeShade="7F" w:sz="4" w:space="0"/>
            <w:right w:val="double" w:color="823B0B" w:themeColor="accent2" w:themeShade="7F" w:sz="4" w:space="0"/>
            <w:insideH w:val="single" w:color="823B0B" w:themeColor="accent2" w:themeShade="7F" w:sz="4" w:space="0"/>
            <w:insideV w:val="single" w:color="823B0B" w:themeColor="accent2" w:themeShade="7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4" w:hRule="atLeast"/>
        </w:trPr>
        <w:tc>
          <w:tcPr>
            <w:tcW w:w="10610" w:type="dxa"/>
            <w:gridSpan w:val="6"/>
            <w:tcBorders>
              <w:tl2br w:val="nil"/>
              <w:tr2bl w:val="nil"/>
            </w:tcBorders>
            <w:shd w:val="clear" w:color="auto" w:fill="FFFFFF" w:themeFill="background1"/>
          </w:tcPr>
          <w:p w14:paraId="1D4483C1"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 w:val="0"/>
              <w:spacing w:after="0" w:line="240" w:lineRule="auto"/>
              <w:textAlignment w:val="auto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1.</w:t>
            </w:r>
            <w:r>
              <w:rPr>
                <w:rFonts w:hint="eastAsia" w:ascii="微软雅黑" w:hAnsi="微软雅黑" w:eastAsia="微软雅黑" w:cs="微软雅黑"/>
              </w:rPr>
              <w:t>用餐口味南北各地有别，</w:t>
            </w:r>
            <w:r>
              <w:rPr>
                <w:rFonts w:hint="eastAsia" w:ascii="微软雅黑" w:hAnsi="微软雅黑" w:eastAsia="微软雅黑" w:cs="微软雅黑"/>
                <w:lang w:eastAsia="zh-CN"/>
              </w:rPr>
              <w:t>徽菜口味偏重，</w:t>
            </w:r>
            <w:r>
              <w:rPr>
                <w:rFonts w:hint="eastAsia" w:ascii="微软雅黑" w:hAnsi="微软雅黑" w:eastAsia="微软雅黑" w:cs="微软雅黑"/>
              </w:rPr>
              <w:t>江西餐偏咸辣，如方便可带些本地的小吃或开胃菜；</w:t>
            </w:r>
          </w:p>
          <w:p w14:paraId="0409EB29"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 w:val="0"/>
              <w:spacing w:after="0" w:line="240" w:lineRule="auto"/>
              <w:textAlignment w:val="auto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lang w:eastAsia="zh-CN"/>
              </w:rPr>
              <w:t>2.</w:t>
            </w:r>
            <w:r>
              <w:rPr>
                <w:rFonts w:hint="eastAsia" w:ascii="微软雅黑" w:hAnsi="微软雅黑" w:eastAsia="微软雅黑" w:cs="微软雅黑"/>
              </w:rPr>
              <w:t xml:space="preserve"> 景区公路弯多而急可能会晕车；请游客自带常用药以备不时之需</w:t>
            </w:r>
            <w:r>
              <w:rPr>
                <w:rFonts w:hint="eastAsia" w:ascii="微软雅黑" w:hAnsi="微软雅黑" w:eastAsia="微软雅黑" w:cs="微软雅黑"/>
                <w:lang w:eastAsia="zh-CN"/>
              </w:rPr>
              <w:t>（</w:t>
            </w:r>
            <w:r>
              <w:rPr>
                <w:rFonts w:hint="eastAsia" w:ascii="微软雅黑" w:hAnsi="微软雅黑" w:eastAsia="微软雅黑" w:cs="微软雅黑"/>
              </w:rPr>
              <w:t>如：晕车药</w:t>
            </w:r>
            <w:r>
              <w:rPr>
                <w:rFonts w:hint="eastAsia" w:ascii="微软雅黑" w:hAnsi="微软雅黑" w:eastAsia="微软雅黑" w:cs="微软雅黑"/>
                <w:lang w:eastAsia="zh-CN"/>
              </w:rPr>
              <w:t>。</w:t>
            </w:r>
            <w:r>
              <w:rPr>
                <w:rFonts w:hint="eastAsia" w:ascii="微软雅黑" w:hAnsi="微软雅黑" w:eastAsia="微软雅黑" w:cs="微软雅黑"/>
              </w:rPr>
              <w:t>清凉油</w:t>
            </w:r>
            <w:r>
              <w:rPr>
                <w:rFonts w:hint="eastAsia" w:ascii="微软雅黑" w:hAnsi="微软雅黑" w:eastAsia="微软雅黑" w:cs="微软雅黑"/>
                <w:lang w:eastAsia="zh-CN"/>
              </w:rPr>
              <w:t>。</w:t>
            </w:r>
            <w:r>
              <w:rPr>
                <w:rFonts w:hint="eastAsia" w:ascii="微软雅黑" w:hAnsi="微软雅黑" w:eastAsia="微软雅黑" w:cs="微软雅黑"/>
              </w:rPr>
              <w:t>藿香正气水等</w:t>
            </w:r>
            <w:r>
              <w:rPr>
                <w:rFonts w:hint="eastAsia" w:ascii="微软雅黑" w:hAnsi="微软雅黑" w:eastAsia="微软雅黑" w:cs="微软雅黑"/>
                <w:lang w:eastAsia="zh-CN"/>
              </w:rPr>
              <w:t>）</w:t>
            </w:r>
            <w:r>
              <w:rPr>
                <w:rFonts w:hint="eastAsia" w:ascii="微软雅黑" w:hAnsi="微软雅黑" w:eastAsia="微软雅黑" w:cs="微软雅黑"/>
              </w:rPr>
              <w:t>；</w:t>
            </w:r>
          </w:p>
          <w:p w14:paraId="643673DA"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 w:val="0"/>
              <w:spacing w:after="0" w:line="240" w:lineRule="auto"/>
              <w:textAlignment w:val="auto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乘坐景交车应注意，每次下车时应</w:t>
            </w:r>
            <w:r>
              <w:rPr>
                <w:rFonts w:hint="eastAsia" w:ascii="微软雅黑" w:hAnsi="微软雅黑" w:eastAsia="微软雅黑" w:cs="微软雅黑"/>
                <w:lang w:eastAsia="zh-CN"/>
              </w:rPr>
              <w:t>随身携带物品</w:t>
            </w:r>
            <w:r>
              <w:rPr>
                <w:rFonts w:hint="eastAsia" w:ascii="微软雅黑" w:hAnsi="微软雅黑" w:eastAsia="微软雅黑" w:cs="微软雅黑"/>
              </w:rPr>
              <w:t>，如有遗失很难找回，请妥善保管好您的贵重物品，防止被窃，离开住宿前检查好行李，避免旅行中临时忙乱，丢失物品；</w:t>
            </w:r>
          </w:p>
          <w:p w14:paraId="58C82F4B"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 w:val="0"/>
              <w:spacing w:after="0" w:line="240" w:lineRule="auto"/>
              <w:textAlignment w:val="auto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3.</w:t>
            </w:r>
            <w:r>
              <w:rPr>
                <w:rFonts w:hint="eastAsia" w:ascii="微软雅黑" w:hAnsi="微软雅黑" w:eastAsia="微软雅黑" w:cs="微软雅黑"/>
              </w:rPr>
              <w:t>在景点要注意一切消费和活动要遵纪守法小心上当，有什么不清楚的可咨询导游，在景区晚上可以自由活动，出行前最好结伴，忌单独出行；</w:t>
            </w:r>
          </w:p>
          <w:p w14:paraId="31591165"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 w:val="0"/>
              <w:spacing w:after="0" w:line="240" w:lineRule="auto"/>
              <w:textAlignment w:val="auto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4.</w:t>
            </w:r>
            <w:r>
              <w:rPr>
                <w:rFonts w:hint="eastAsia" w:ascii="微软雅黑" w:hAnsi="微软雅黑" w:eastAsia="微软雅黑" w:cs="微软雅黑"/>
                <w:lang w:eastAsia="zh-CN"/>
              </w:rPr>
              <w:t>此行程</w:t>
            </w:r>
            <w:r>
              <w:rPr>
                <w:rFonts w:hint="eastAsia" w:ascii="微软雅黑" w:hAnsi="微软雅黑" w:eastAsia="微软雅黑" w:cs="微软雅黑"/>
              </w:rPr>
              <w:t>景区</w:t>
            </w:r>
            <w:r>
              <w:rPr>
                <w:rFonts w:hint="eastAsia" w:ascii="微软雅黑" w:hAnsi="微软雅黑" w:eastAsia="微软雅黑" w:cs="微软雅黑"/>
                <w:lang w:eastAsia="zh-CN"/>
              </w:rPr>
              <w:t>多数为</w:t>
            </w:r>
            <w:r>
              <w:rPr>
                <w:rFonts w:hint="eastAsia" w:ascii="微软雅黑" w:hAnsi="微软雅黑" w:eastAsia="微软雅黑" w:cs="微软雅黑"/>
              </w:rPr>
              <w:t>五A级景点或者世界遗产，请爱护环境卫生，不破坏景区资源，请在允许吸烟的吸烟区吸烟；</w:t>
            </w:r>
          </w:p>
          <w:p w14:paraId="677DEB01"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 w:val="0"/>
              <w:spacing w:after="0" w:line="240" w:lineRule="auto"/>
              <w:textAlignment w:val="auto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5.</w:t>
            </w:r>
            <w:r>
              <w:rPr>
                <w:rFonts w:hint="eastAsia" w:ascii="微软雅黑" w:hAnsi="微软雅黑" w:eastAsia="微软雅黑" w:cs="微软雅黑"/>
              </w:rPr>
              <w:t>登山前，中、老年人和慢性病患者要做全面身体检查，以免发生意外；庐山、井冈山、三清山、龙虎山均为需</w:t>
            </w:r>
            <w:r>
              <w:rPr>
                <w:rFonts w:hint="eastAsia" w:ascii="微软雅黑" w:hAnsi="微软雅黑" w:eastAsia="微软雅黑" w:cs="微软雅黑"/>
                <w:lang w:eastAsia="zh-CN"/>
              </w:rPr>
              <w:t>登山</w:t>
            </w:r>
            <w:r>
              <w:rPr>
                <w:rFonts w:hint="eastAsia" w:ascii="微软雅黑" w:hAnsi="微软雅黑" w:eastAsia="微软雅黑" w:cs="微软雅黑"/>
              </w:rPr>
              <w:t>景点，65岁以上老年人请遵循家人意见出行，旅行过程中如出现个人身体问题由客人自行负责；</w:t>
            </w:r>
          </w:p>
          <w:p w14:paraId="216221CC"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 w:val="0"/>
              <w:spacing w:after="0" w:line="240" w:lineRule="auto"/>
              <w:textAlignment w:val="auto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6.</w:t>
            </w:r>
            <w:r>
              <w:rPr>
                <w:rFonts w:hint="eastAsia" w:ascii="微软雅黑" w:hAnsi="微软雅黑" w:eastAsia="微软雅黑" w:cs="微软雅黑"/>
              </w:rPr>
              <w:t>患有高血压、心脏病</w:t>
            </w:r>
            <w:r>
              <w:rPr>
                <w:rFonts w:hint="eastAsia" w:ascii="微软雅黑" w:hAnsi="微软雅黑" w:eastAsia="微软雅黑" w:cs="微软雅黑"/>
                <w:lang w:eastAsia="zh-CN"/>
              </w:rPr>
              <w:t>的患者</w:t>
            </w:r>
            <w:r>
              <w:rPr>
                <w:rFonts w:hint="eastAsia" w:ascii="微软雅黑" w:hAnsi="微软雅黑" w:eastAsia="微软雅黑" w:cs="微软雅黑"/>
              </w:rPr>
              <w:t>，应随身携带药品及饮水，以备急需，切不宜单独行动，建议患有心脏病、高血压、饮酒过量的游客以及70岁以上老年人尽量避免乘坐缆车上下山；</w:t>
            </w:r>
          </w:p>
          <w:p w14:paraId="230CDCEB"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 w:val="0"/>
              <w:spacing w:after="0" w:line="240" w:lineRule="auto"/>
              <w:textAlignment w:val="auto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7.</w:t>
            </w:r>
            <w:r>
              <w:rPr>
                <w:rFonts w:hint="eastAsia" w:ascii="微软雅黑" w:hAnsi="微软雅黑" w:eastAsia="微软雅黑" w:cs="微软雅黑"/>
              </w:rPr>
              <w:t>各地景区的物价一般比市区略高，而且在小商贩处购买东西有可能碰到假货，所以请在出门前备好，避免在景区购买；</w:t>
            </w:r>
          </w:p>
          <w:p w14:paraId="08DFE080"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 w:val="0"/>
              <w:spacing w:after="0" w:line="240" w:lineRule="auto"/>
              <w:textAlignment w:val="auto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上山时以穿登山鞋、布鞋、球鞋为宜，穿皮鞋和塑料底鞋容易跌倒，勿穿皮鞋或高跟鞋；</w:t>
            </w:r>
          </w:p>
          <w:p w14:paraId="5E43F6B4"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 w:val="0"/>
              <w:spacing w:after="0" w:line="240" w:lineRule="auto"/>
              <w:textAlignment w:val="auto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8.</w:t>
            </w:r>
            <w:r>
              <w:rPr>
                <w:rFonts w:hint="eastAsia" w:ascii="微软雅黑" w:hAnsi="微软雅黑" w:eastAsia="微软雅黑" w:cs="微软雅黑"/>
              </w:rPr>
              <w:t>上山轻装，少带行李，以免过多消耗体力，影响登山</w:t>
            </w:r>
            <w:r>
              <w:rPr>
                <w:rFonts w:hint="eastAsia" w:ascii="微软雅黑" w:hAnsi="微软雅黑" w:eastAsia="微软雅黑" w:cs="微软雅黑"/>
                <w:lang w:eastAsia="zh-CN"/>
              </w:rPr>
              <w:t>。上山</w:t>
            </w:r>
            <w:r>
              <w:rPr>
                <w:rFonts w:hint="eastAsia" w:ascii="微软雅黑" w:hAnsi="微软雅黑" w:eastAsia="微软雅黑" w:cs="微软雅黑"/>
              </w:rPr>
              <w:t>时身略前俯，可走“Z”形，这样既省力，又轻松，山上辐射较强，要注意防晒；</w:t>
            </w:r>
          </w:p>
          <w:p w14:paraId="2BC36408"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 w:val="0"/>
              <w:spacing w:after="0" w:line="240" w:lineRule="auto"/>
              <w:textAlignment w:val="auto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9.</w:t>
            </w:r>
            <w:r>
              <w:rPr>
                <w:rFonts w:hint="eastAsia" w:ascii="微软雅黑" w:hAnsi="微软雅黑" w:eastAsia="微软雅黑" w:cs="微软雅黑"/>
              </w:rPr>
              <w:t>山高路陡，游山时以缓步为宜，不可过速，为安全计，一定要做到“走路不看景，看景不走路”；</w:t>
            </w:r>
          </w:p>
          <w:p w14:paraId="19AA6319"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 w:val="0"/>
              <w:spacing w:after="0" w:line="240" w:lineRule="auto"/>
              <w:textAlignment w:val="auto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lang w:eastAsia="zh-CN"/>
              </w:rPr>
              <w:t>10.</w:t>
            </w:r>
            <w:r>
              <w:rPr>
                <w:rFonts w:hint="eastAsia" w:ascii="微软雅黑" w:hAnsi="微软雅黑" w:eastAsia="微软雅黑" w:cs="微软雅黑"/>
              </w:rPr>
              <w:t>参观时应跟随导游，团友相互照顾，不要只身攀高登险；</w:t>
            </w:r>
          </w:p>
          <w:p w14:paraId="5B6F35EA"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 w:val="0"/>
              <w:spacing w:after="0" w:line="240" w:lineRule="auto"/>
              <w:textAlignment w:val="auto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lang w:eastAsia="zh-CN"/>
              </w:rPr>
              <w:t>11.</w:t>
            </w:r>
            <w:r>
              <w:rPr>
                <w:rFonts w:hint="eastAsia" w:ascii="微软雅黑" w:hAnsi="微软雅黑" w:eastAsia="微软雅黑" w:cs="微软雅黑"/>
              </w:rPr>
              <w:t>在高峻危险的山峰上</w:t>
            </w:r>
            <w:r>
              <w:rPr>
                <w:rFonts w:hint="eastAsia" w:ascii="微软雅黑" w:hAnsi="微软雅黑" w:eastAsia="微软雅黑" w:cs="微软雅黑"/>
                <w:lang w:eastAsia="zh-CN"/>
              </w:rPr>
              <w:t>照相</w:t>
            </w:r>
            <w:r>
              <w:rPr>
                <w:rFonts w:hint="eastAsia" w:ascii="微软雅黑" w:hAnsi="微软雅黑" w:eastAsia="微软雅黑" w:cs="微软雅黑"/>
              </w:rPr>
              <w:t>时，摄影者选好角度后就不要移动，特别不要后退，以防不测；</w:t>
            </w:r>
          </w:p>
          <w:p w14:paraId="241061C3"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 w:val="0"/>
              <w:spacing w:after="0" w:line="240" w:lineRule="auto"/>
              <w:textAlignment w:val="auto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lang w:eastAsia="zh-CN"/>
              </w:rPr>
              <w:t>12.</w:t>
            </w:r>
            <w:r>
              <w:rPr>
                <w:rFonts w:hint="eastAsia" w:ascii="微软雅黑" w:hAnsi="微软雅黑" w:eastAsia="微软雅黑" w:cs="微软雅黑"/>
              </w:rPr>
              <w:t>下雨时不要攀登高峰，不要用手扶铁链，亦不宜在树下避雨，以防雷击；</w:t>
            </w:r>
          </w:p>
          <w:p w14:paraId="197879F7"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 w:val="0"/>
              <w:spacing w:after="0" w:line="240" w:lineRule="auto"/>
              <w:textAlignment w:val="auto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lang w:eastAsia="zh-CN"/>
              </w:rPr>
              <w:t>13.</w:t>
            </w:r>
            <w:r>
              <w:rPr>
                <w:rFonts w:hint="eastAsia" w:ascii="微软雅黑" w:hAnsi="微软雅黑" w:eastAsia="微软雅黑" w:cs="微软雅黑"/>
              </w:rPr>
              <w:t>特别提醒：上房间的标准比城市标准要差一等；山区特有</w:t>
            </w:r>
            <w:r>
              <w:rPr>
                <w:rFonts w:hint="eastAsia" w:ascii="微软雅黑" w:hAnsi="微软雅黑" w:eastAsia="微软雅黑" w:cs="微软雅黑"/>
                <w:lang w:eastAsia="zh-CN"/>
              </w:rPr>
              <w:t>的云雾</w:t>
            </w:r>
            <w:r>
              <w:rPr>
                <w:rFonts w:hint="eastAsia" w:ascii="微软雅黑" w:hAnsi="微软雅黑" w:eastAsia="微软雅黑" w:cs="微软雅黑"/>
              </w:rPr>
              <w:t>气候会</w:t>
            </w:r>
            <w:r>
              <w:rPr>
                <w:rFonts w:hint="eastAsia" w:ascii="微软雅黑" w:hAnsi="微软雅黑" w:eastAsia="微软雅黑" w:cs="微软雅黑"/>
                <w:lang w:eastAsia="zh-CN"/>
              </w:rPr>
              <w:t>让</w:t>
            </w:r>
            <w:r>
              <w:rPr>
                <w:rFonts w:hint="eastAsia" w:ascii="微软雅黑" w:hAnsi="微软雅黑" w:eastAsia="微软雅黑" w:cs="微软雅黑"/>
              </w:rPr>
              <w:t>入住的游客有阴凉潮湿之感；所有宾馆热水都是限时供应，请注意宾馆供水洗澡时间。</w:t>
            </w:r>
          </w:p>
          <w:p w14:paraId="52465D8B"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 w:val="0"/>
              <w:spacing w:after="0" w:line="240" w:lineRule="auto"/>
              <w:textAlignment w:val="auto"/>
              <w:rPr>
                <w:rFonts w:hint="eastAsia" w:ascii="微软雅黑" w:hAnsi="微软雅黑" w:eastAsia="微软雅黑" w:cs="微软雅黑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lang w:eastAsia="zh-CN"/>
              </w:rPr>
              <w:t>14.</w:t>
            </w:r>
            <w:r>
              <w:rPr>
                <w:rFonts w:hint="eastAsia" w:ascii="微软雅黑" w:hAnsi="微软雅黑" w:eastAsia="微软雅黑" w:cs="微软雅黑"/>
              </w:rPr>
              <w:t>浴室地面湿滑，请在浴室做好防滑工作：准备好防滑垫或者浴巾！以防滑倒摔伤；另外请正确地使用坐式马桶，以防意外！</w:t>
            </w:r>
          </w:p>
        </w:tc>
      </w:tr>
    </w:tbl>
    <w:p w14:paraId="7A7A7A6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/>
        <w:snapToGrid w:val="0"/>
        <w:spacing w:line="240" w:lineRule="auto"/>
        <w:textAlignment w:val="auto"/>
        <w:rPr>
          <w:rFonts w:hint="eastAsia" w:ascii="微软雅黑" w:hAnsi="微软雅黑" w:eastAsia="微软雅黑" w:cs="微软雅黑"/>
          <w:b/>
          <w:color w:val="0070C0"/>
          <w:sz w:val="32"/>
          <w:szCs w:val="32"/>
          <w:lang w:eastAsia="zh-CN" w:bidi="ar"/>
        </w:rPr>
      </w:pPr>
      <w:r>
        <w:rPr>
          <w:rFonts w:hint="eastAsia" w:ascii="微软雅黑" w:hAnsi="微软雅黑" w:eastAsia="微软雅黑" w:cs="微软雅黑"/>
          <w:b/>
          <w:bCs/>
          <w:spacing w:val="28"/>
          <w:sz w:val="44"/>
          <w:szCs w:val="44"/>
          <w:lang w:val="en-US" w:eastAsia="zh-CN"/>
        </w:rPr>
        <w:t xml:space="preserve">       </w:t>
      </w:r>
    </w:p>
    <w:p w14:paraId="564C2FC8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 w:val="0"/>
        <w:spacing w:line="240" w:lineRule="auto"/>
        <w:ind w:firstLine="3202" w:firstLineChars="1000"/>
        <w:textAlignment w:val="auto"/>
        <w:rPr>
          <w:rFonts w:hint="eastAsia" w:ascii="微软雅黑" w:hAnsi="微软雅黑" w:eastAsia="微软雅黑" w:cs="微软雅黑"/>
          <w:b/>
          <w:color w:val="0070C0"/>
          <w:sz w:val="32"/>
          <w:szCs w:val="32"/>
          <w:lang w:eastAsia="zh-CN" w:bidi="ar"/>
        </w:rPr>
      </w:pPr>
    </w:p>
    <w:p w14:paraId="20DA7CE9">
      <w:pPr>
        <w:pStyle w:val="2"/>
        <w:rPr>
          <w:rFonts w:hint="eastAsia" w:ascii="微软雅黑" w:hAnsi="微软雅黑" w:eastAsia="微软雅黑" w:cs="微软雅黑"/>
          <w:b/>
          <w:color w:val="0070C0"/>
          <w:sz w:val="32"/>
          <w:szCs w:val="32"/>
          <w:lang w:eastAsia="zh-CN" w:bidi="ar"/>
        </w:rPr>
      </w:pPr>
    </w:p>
    <w:p w14:paraId="2F4109EF">
      <w:pPr>
        <w:rPr>
          <w:rFonts w:hint="eastAsia" w:ascii="微软雅黑" w:hAnsi="微软雅黑" w:eastAsia="微软雅黑" w:cs="微软雅黑"/>
          <w:b/>
          <w:color w:val="0070C0"/>
          <w:sz w:val="32"/>
          <w:szCs w:val="32"/>
          <w:lang w:eastAsia="zh-CN" w:bidi="ar"/>
        </w:rPr>
      </w:pPr>
    </w:p>
    <w:p w14:paraId="5858C80A">
      <w:pPr>
        <w:rPr>
          <w:rFonts w:hint="eastAsia"/>
          <w:lang w:eastAsia="zh-CN"/>
        </w:rPr>
      </w:pPr>
    </w:p>
    <w:p w14:paraId="273347F7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 w:val="0"/>
        <w:spacing w:line="240" w:lineRule="auto"/>
        <w:ind w:firstLine="3202" w:firstLineChars="1000"/>
        <w:textAlignment w:val="auto"/>
        <w:rPr>
          <w:rFonts w:hint="eastAsia" w:ascii="微软雅黑" w:hAnsi="微软雅黑" w:eastAsia="微软雅黑" w:cs="微软雅黑"/>
          <w:b/>
          <w:color w:val="0070C0"/>
          <w:sz w:val="32"/>
          <w:szCs w:val="32"/>
          <w:lang w:eastAsia="zh-CN" w:bidi="ar"/>
        </w:rPr>
      </w:pPr>
    </w:p>
    <w:p w14:paraId="4B828AFD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 w:val="0"/>
        <w:spacing w:line="240" w:lineRule="auto"/>
        <w:ind w:firstLine="3202" w:firstLineChars="1000"/>
        <w:textAlignment w:val="auto"/>
        <w:rPr>
          <w:rFonts w:hint="eastAsia" w:ascii="微软雅黑" w:hAnsi="微软雅黑" w:eastAsia="微软雅黑" w:cs="微软雅黑"/>
          <w:b/>
          <w:color w:val="0070C0"/>
          <w:sz w:val="32"/>
          <w:szCs w:val="32"/>
          <w:lang w:eastAsia="zh-CN" w:bidi="ar"/>
        </w:rPr>
      </w:pPr>
    </w:p>
    <w:p w14:paraId="4740E201"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 w:val="0"/>
        <w:spacing w:line="240" w:lineRule="auto"/>
        <w:ind w:left="0" w:leftChars="0" w:right="-178" w:firstLine="0" w:firstLineChars="0"/>
        <w:textAlignment w:val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b/>
          <w:sz w:val="44"/>
          <w:szCs w:val="44"/>
          <w:lang w:val="en-US" w:eastAsia="zh-CN"/>
        </w:rPr>
        <w:t xml:space="preserve"> </w:t>
      </w:r>
    </w:p>
    <w:sectPr>
      <w:headerReference r:id="rId3" w:type="default"/>
      <w:pgSz w:w="11906" w:h="16838"/>
      <w:pgMar w:top="1644" w:right="703" w:bottom="851" w:left="703" w:header="1995" w:footer="0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8ADB5B0">
    <w:pPr>
      <w:pStyle w:val="6"/>
      <w:pBdr>
        <w:bottom w:val="none" w:color="auto" w:sz="0" w:space="1"/>
      </w:pBdr>
    </w:pPr>
    <w:r>
      <w:rPr>
        <w:rFonts w:hint="eastAsia" w:ascii="微软雅黑" w:hAnsi="微软雅黑" w:eastAsia="微软雅黑" w:cs="微软雅黑"/>
        <w:b/>
        <w:color w:val="843C0B" w:themeColor="accent2" w:themeShade="80"/>
        <w:sz w:val="44"/>
        <w:szCs w:val="44"/>
        <w:u w:val="none"/>
        <w:lang w:val="en-US" w:eastAsia="zh-CN" w:bidi="ar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-438785</wp:posOffset>
          </wp:positionH>
          <wp:positionV relativeFrom="paragraph">
            <wp:posOffset>-1263650</wp:posOffset>
          </wp:positionV>
          <wp:extent cx="7590155" cy="10821670"/>
          <wp:effectExtent l="0" t="0" r="10795" b="17780"/>
          <wp:wrapNone/>
          <wp:docPr id="23" name="图片 23" descr="尊享黄千庐-底板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图片 23" descr="尊享黄千庐-底板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0155" cy="108216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mJmZDY2ZGNmMzNmNjY5NGY5NzljNjAwYTk1NzcyNjQifQ=="/>
  </w:docVars>
  <w:rsids>
    <w:rsidRoot w:val="320A02CF"/>
    <w:rsid w:val="0026130D"/>
    <w:rsid w:val="00641E35"/>
    <w:rsid w:val="012017BA"/>
    <w:rsid w:val="029C2384"/>
    <w:rsid w:val="0332374D"/>
    <w:rsid w:val="042A3CE5"/>
    <w:rsid w:val="064C314F"/>
    <w:rsid w:val="06E844E2"/>
    <w:rsid w:val="07717075"/>
    <w:rsid w:val="07F7141C"/>
    <w:rsid w:val="082C76F8"/>
    <w:rsid w:val="0A9D090D"/>
    <w:rsid w:val="0B0B0A2A"/>
    <w:rsid w:val="0B2D6F98"/>
    <w:rsid w:val="0C9A19A3"/>
    <w:rsid w:val="0CFA1452"/>
    <w:rsid w:val="0DED3633"/>
    <w:rsid w:val="0F186040"/>
    <w:rsid w:val="0F522275"/>
    <w:rsid w:val="109C4BD4"/>
    <w:rsid w:val="1137604C"/>
    <w:rsid w:val="127F5D25"/>
    <w:rsid w:val="144321C4"/>
    <w:rsid w:val="14DE4C96"/>
    <w:rsid w:val="16485C37"/>
    <w:rsid w:val="16BC1C2B"/>
    <w:rsid w:val="17002DAC"/>
    <w:rsid w:val="174A750E"/>
    <w:rsid w:val="180232B7"/>
    <w:rsid w:val="189459F7"/>
    <w:rsid w:val="19690607"/>
    <w:rsid w:val="1B0F49DD"/>
    <w:rsid w:val="1B55211D"/>
    <w:rsid w:val="1B8F71C3"/>
    <w:rsid w:val="1BA80191"/>
    <w:rsid w:val="1CB928AD"/>
    <w:rsid w:val="1CDC3027"/>
    <w:rsid w:val="1D771B6E"/>
    <w:rsid w:val="1DB57770"/>
    <w:rsid w:val="1EA55764"/>
    <w:rsid w:val="1EB3600A"/>
    <w:rsid w:val="1FC47ADE"/>
    <w:rsid w:val="213F5933"/>
    <w:rsid w:val="214B077B"/>
    <w:rsid w:val="268E480D"/>
    <w:rsid w:val="298634AE"/>
    <w:rsid w:val="29A42A5E"/>
    <w:rsid w:val="2B4B2CBB"/>
    <w:rsid w:val="2E1348A7"/>
    <w:rsid w:val="2E3E316C"/>
    <w:rsid w:val="30A81355"/>
    <w:rsid w:val="3150593A"/>
    <w:rsid w:val="320A02CF"/>
    <w:rsid w:val="327C5BEE"/>
    <w:rsid w:val="33485423"/>
    <w:rsid w:val="33E82D02"/>
    <w:rsid w:val="341C4AB4"/>
    <w:rsid w:val="34B22BF3"/>
    <w:rsid w:val="352939FC"/>
    <w:rsid w:val="35B45818"/>
    <w:rsid w:val="393349F8"/>
    <w:rsid w:val="39F1591D"/>
    <w:rsid w:val="3BBC7729"/>
    <w:rsid w:val="3BD41BB4"/>
    <w:rsid w:val="3BD916CB"/>
    <w:rsid w:val="3C8B3CCA"/>
    <w:rsid w:val="3CDD06FA"/>
    <w:rsid w:val="3D5E2711"/>
    <w:rsid w:val="3DC633EA"/>
    <w:rsid w:val="3E8C212D"/>
    <w:rsid w:val="3FD17C46"/>
    <w:rsid w:val="3FD85478"/>
    <w:rsid w:val="3FED5A2A"/>
    <w:rsid w:val="3FF725A2"/>
    <w:rsid w:val="404D7DA4"/>
    <w:rsid w:val="40F24A9A"/>
    <w:rsid w:val="42890CAC"/>
    <w:rsid w:val="43565589"/>
    <w:rsid w:val="43C80776"/>
    <w:rsid w:val="44BE2E8F"/>
    <w:rsid w:val="47DC3A26"/>
    <w:rsid w:val="48150F23"/>
    <w:rsid w:val="4816511D"/>
    <w:rsid w:val="48A5310E"/>
    <w:rsid w:val="48CD6222"/>
    <w:rsid w:val="4ABE4B31"/>
    <w:rsid w:val="4CA1078D"/>
    <w:rsid w:val="4CD94E20"/>
    <w:rsid w:val="4E18118E"/>
    <w:rsid w:val="4E4862E1"/>
    <w:rsid w:val="4F423F95"/>
    <w:rsid w:val="4FE02B99"/>
    <w:rsid w:val="50853340"/>
    <w:rsid w:val="50870423"/>
    <w:rsid w:val="51390D05"/>
    <w:rsid w:val="514711E7"/>
    <w:rsid w:val="51535CBE"/>
    <w:rsid w:val="51870AAC"/>
    <w:rsid w:val="53173466"/>
    <w:rsid w:val="53A92F5C"/>
    <w:rsid w:val="54795826"/>
    <w:rsid w:val="559C0E01"/>
    <w:rsid w:val="55CF0356"/>
    <w:rsid w:val="5624337B"/>
    <w:rsid w:val="562767E7"/>
    <w:rsid w:val="56B45019"/>
    <w:rsid w:val="587B207A"/>
    <w:rsid w:val="599C1311"/>
    <w:rsid w:val="5A571237"/>
    <w:rsid w:val="5A8F4E91"/>
    <w:rsid w:val="5AEB22B8"/>
    <w:rsid w:val="5B46714E"/>
    <w:rsid w:val="5B5B72E0"/>
    <w:rsid w:val="5DE026C9"/>
    <w:rsid w:val="5E6A778C"/>
    <w:rsid w:val="611159D0"/>
    <w:rsid w:val="6203793C"/>
    <w:rsid w:val="62C04116"/>
    <w:rsid w:val="63E26BB0"/>
    <w:rsid w:val="64E262CE"/>
    <w:rsid w:val="651B2EE6"/>
    <w:rsid w:val="654A39F1"/>
    <w:rsid w:val="6788436B"/>
    <w:rsid w:val="67CD2C79"/>
    <w:rsid w:val="67DF27CC"/>
    <w:rsid w:val="67EB660D"/>
    <w:rsid w:val="69B61C8D"/>
    <w:rsid w:val="69DA12FC"/>
    <w:rsid w:val="6A334354"/>
    <w:rsid w:val="6BB80372"/>
    <w:rsid w:val="6BF825B0"/>
    <w:rsid w:val="6C7471D3"/>
    <w:rsid w:val="6E014552"/>
    <w:rsid w:val="6E657628"/>
    <w:rsid w:val="6E6A3315"/>
    <w:rsid w:val="702855D0"/>
    <w:rsid w:val="703162E6"/>
    <w:rsid w:val="70626667"/>
    <w:rsid w:val="70781894"/>
    <w:rsid w:val="70E01E87"/>
    <w:rsid w:val="710F0A22"/>
    <w:rsid w:val="7169749E"/>
    <w:rsid w:val="72606251"/>
    <w:rsid w:val="72B34E05"/>
    <w:rsid w:val="73BA742A"/>
    <w:rsid w:val="73E32893"/>
    <w:rsid w:val="742023C5"/>
    <w:rsid w:val="75A61E77"/>
    <w:rsid w:val="76B67F72"/>
    <w:rsid w:val="76C57984"/>
    <w:rsid w:val="76FC0C73"/>
    <w:rsid w:val="79B778D1"/>
    <w:rsid w:val="7A0875A8"/>
    <w:rsid w:val="7AB5465D"/>
    <w:rsid w:val="7B59720D"/>
    <w:rsid w:val="7B863B58"/>
    <w:rsid w:val="7BE40725"/>
    <w:rsid w:val="7CD33E0C"/>
    <w:rsid w:val="7D441CBC"/>
    <w:rsid w:val="7E5020A2"/>
    <w:rsid w:val="7E756F07"/>
    <w:rsid w:val="7E7D4A13"/>
    <w:rsid w:val="7EBE0660"/>
    <w:rsid w:val="7FBB0ACC"/>
    <w:rsid w:val="7FCB5F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99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qFormat="1" w:unhideWhenUsed="0" w:uiPriority="99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styleId="3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10">
    <w:name w:val="Default Paragraph Font"/>
    <w:semiHidden/>
    <w:qFormat/>
    <w:uiPriority w:val="0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next w:val="1"/>
    <w:qFormat/>
    <w:uiPriority w:val="0"/>
    <w:pPr>
      <w:spacing w:after="120"/>
    </w:pPr>
  </w:style>
  <w:style w:type="paragraph" w:styleId="4">
    <w:name w:val="Block Text"/>
    <w:basedOn w:val="1"/>
    <w:qFormat/>
    <w:uiPriority w:val="99"/>
    <w:pPr>
      <w:spacing w:line="0" w:lineRule="atLeast"/>
      <w:ind w:left="366" w:leftChars="366" w:right="-85" w:rightChars="-85"/>
    </w:pPr>
    <w:rPr>
      <w:rFonts w:hint="eastAsia" w:ascii="宋体" w:hAnsi="宋体"/>
      <w:sz w:val="24"/>
    </w:rPr>
  </w:style>
  <w:style w:type="paragraph" w:styleId="5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Theme="minorHAnsi" w:hAnsiTheme="minorHAnsi" w:eastAsiaTheme="minorEastAsia" w:cstheme="minorBidi"/>
      <w:sz w:val="18"/>
      <w:szCs w:val="18"/>
    </w:rPr>
  </w:style>
  <w:style w:type="paragraph" w:styleId="6">
    <w:name w:val="header"/>
    <w:basedOn w:val="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Theme="minorHAnsi" w:hAnsiTheme="minorHAnsi" w:eastAsiaTheme="minorEastAsia" w:cstheme="minorBidi"/>
      <w:sz w:val="18"/>
      <w:szCs w:val="18"/>
    </w:rPr>
  </w:style>
  <w:style w:type="paragraph" w:styleId="7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table" w:styleId="9">
    <w:name w:val="Table Grid"/>
    <w:basedOn w:val="8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1">
    <w:name w:val="Strong"/>
    <w:basedOn w:val="10"/>
    <w:qFormat/>
    <w:uiPriority w:val="22"/>
    <w:rPr>
      <w:b/>
      <w:bCs/>
    </w:rPr>
  </w:style>
  <w:style w:type="paragraph" w:customStyle="1" w:styleId="12">
    <w:name w:val="List Paragraph"/>
    <w:basedOn w:val="1"/>
    <w:unhideWhenUsed/>
    <w:qFormat/>
    <w:uiPriority w:val="99"/>
    <w:pPr>
      <w:ind w:firstLine="420" w:firstLineChars="200"/>
    </w:pPr>
    <w:rPr>
      <w:szCs w:val="24"/>
    </w:rPr>
  </w:style>
  <w:style w:type="paragraph" w:customStyle="1" w:styleId="13">
    <w:name w:val="Table Paragraph"/>
    <w:basedOn w:val="1"/>
    <w:qFormat/>
    <w:uiPriority w:val="1"/>
    <w:rPr>
      <w:rFonts w:ascii="宋体" w:hAnsi="宋体" w:eastAsia="宋体" w:cs="宋体"/>
      <w:lang w:val="zh-CN" w:eastAsia="zh-CN" w:bidi="zh-CN"/>
    </w:rPr>
  </w:style>
  <w:style w:type="character" w:customStyle="1" w:styleId="14">
    <w:name w:val="NormalCharacter"/>
    <w:semiHidden/>
    <w:qFormat/>
    <w:uiPriority w:val="0"/>
    <w:rPr>
      <w:rFonts w:ascii="Calibri" w:hAnsi="Calibri"/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6" Type="http://schemas.openxmlformats.org/officeDocument/2006/relationships/fontTable" Target="fontTable.xml"/><Relationship Id="rId25" Type="http://schemas.openxmlformats.org/officeDocument/2006/relationships/customXml" Target="../customXml/item1.xml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ntractReview xmlns="http://schemas.wps.cn/vas-ai-hub/contract-review">
  <reviewItems>
    <reviewItem>
      <errorID>56a1e4fd-3c5a-4aab-9642-76e0b71ab18a</errorID>
      <errorWord>纯</errorWord>
      <group>L1_Word</group>
      <groupName>字词问题</groupName>
      <ability>L2_Typo</ability>
      <abilityName>字词错误</abilityName>
      <candidateList>
        <item>专</item>
      </candidateList>
      <explain/>
      <paraID>2E0892F5</paraID>
      <start>11</start>
      <end>12</end>
      <status>ignored</status>
      <modifiedWord/>
      <trackRevisions>false</trackRevisions>
    </reviewItem>
    <reviewItem>
      <errorID>01a6e600-1261-4b66-9934-b0875ff3e1af</errorID>
      <errorWord>|</errorWord>
      <group>L1_Format</group>
      <groupName>格式问题</groupName>
      <ability>L2_HalfPunc_CN</ability>
      <abilityName/>
      <candidateList>
        <item>｜</item>
      </candidateList>
      <explain>文本全半角错误。</explain>
      <paraID>2A388C82</paraID>
      <start>4</start>
      <end>5</end>
      <status>ignored</status>
      <modifiedWord/>
      <trackRevisions>false</trackRevisions>
    </reviewItem>
    <reviewItem>
      <errorID>c3900ab0-04cb-406a-b56a-ff24e7af608b</errorID>
      <errorWord>|</errorWord>
      <group>L1_Format</group>
      <groupName>格式问题</groupName>
      <ability>L2_HalfPunc_CN</ability>
      <abilityName/>
      <candidateList>
        <item>｜</item>
      </candidateList>
      <explain>文本全半角错误。</explain>
      <paraID>2A388C82</paraID>
      <start>9</start>
      <end>10</end>
      <status>ignored</status>
      <modifiedWord/>
      <trackRevisions>false</trackRevisions>
    </reviewItem>
    <reviewItem>
      <errorID>9bb3390e-e098-43b6-8684-68956ac5c6d7</errorID>
      <errorWord>匡秀庐山</errorWord>
      <group>L1_Other</group>
      <groupName>其他问题</groupName>
      <ability>L2_Consistency</ability>
      <abilityName>一致性检查</abilityName>
      <candidateList>
        <item>庐山</item>
      </candidateList>
      <explain>实体一致性问题，‘匡秀庐山’表述与全文统一使用的‘庐山’不一致</explain>
      <paraID>2A388C82</paraID>
      <start>10</start>
      <end>14</end>
      <status>ignored</status>
      <modifiedWord/>
      <trackRevisions>false</trackRevisions>
    </reviewItem>
    <reviewItem>
      <errorID>b2bc9ac1-718f-453f-a838-697a0f12cefe</errorID>
      <errorWord>|</errorWord>
      <group>L1_Format</group>
      <groupName>格式问题</groupName>
      <ability>L2_HalfPunc_CN</ability>
      <abilityName/>
      <candidateList>
        <item>｜</item>
      </candidateList>
      <explain>文本全半角错误。</explain>
      <paraID>2A388C82</paraID>
      <start>14</start>
      <end>15</end>
      <status>ignored</status>
      <modifiedWord/>
      <trackRevisions>false</trackRevisions>
    </reviewItem>
    <reviewItem>
      <errorID>2800983c-059c-4eb4-9b6b-b2d13c81fd3c</errorID>
      <errorWord>|</errorWord>
      <group>L1_Format</group>
      <groupName>格式问题</groupName>
      <ability>L2_HalfPunc_CN</ability>
      <abilityName/>
      <candidateList>
        <item>｜</item>
      </candidateList>
      <explain>文本全半角错误。</explain>
      <paraID>2A388C82</paraID>
      <start>21</start>
      <end>22</end>
      <status>ignored</status>
      <modifiedWord/>
      <trackRevisions>false</trackRevisions>
    </reviewItem>
    <reviewItem>
      <errorID>7c489c1e-8ac3-4009-bcff-dbf690b4d812</errorID>
      <errorWord>|</errorWord>
      <group>L1_Format</group>
      <groupName>格式问题</groupName>
      <ability>L2_HalfPunc_CN</ability>
      <abilityName/>
      <candidateList>
        <item>｜</item>
      </candidateList>
      <explain>文本全半角错误。</explain>
      <paraID>2A388C82</paraID>
      <start>26</start>
      <end>27</end>
      <status>ignored</status>
      <modifiedWord/>
      <trackRevisions>false</trackRevisions>
    </reviewItem>
    <reviewItem>
      <errorID>faed1838-c6ba-4b1b-9022-155e10940f64</errorID>
      <errorWord>|</errorWord>
      <group>L1_Format</group>
      <groupName>格式问题</groupName>
      <ability>L2_HalfPunc_CN</ability>
      <abilityName/>
      <candidateList>
        <item>｜</item>
      </candidateList>
      <explain>文本全半角错误。</explain>
      <paraID>2A388C82</paraID>
      <start>32</start>
      <end>33</end>
      <status>ignored</status>
      <modifiedWord/>
      <trackRevisions>false</trackRevisions>
    </reviewItem>
    <reviewItem>
      <errorID>1b8edd02-26bd-4437-b3ae-a00fcd5f7b55</errorID>
      <errorWord>一览无遗</errorWord>
      <group>L1_Word</group>
      <groupName>字词问题</groupName>
      <ability>L2_Typo</ability>
      <abilityName>字词错误</abilityName>
      <candidateList>
        <item>一览无余</item>
      </candidateList>
      <explain>览：看；余：剩余。一眼看去，所有的景物全看见了。形容建筑物的结构没有曲折变化，或诗文内容平淡，没有回味。</explain>
      <paraID>106219DC</paraID>
      <start>46</start>
      <end>50</end>
      <status>modified</status>
      <modifiedWord>一览无余</modifiedWord>
      <trackRevisions>false</trackRevisions>
    </reviewItem>
    <reviewItem>
      <errorID>93888b98-3535-460b-88f9-da5b0e932650</errorID>
      <errorWord>-</errorWord>
      <group>L1_Format</group>
      <groupName>格式问题</groupName>
      <ability>L2_HalfPunc_CN</ability>
      <abilityName/>
      <candidateList>
        <item>－</item>
      </candidateList>
      <explain>文本全半角错误。</explain>
      <paraID>5A4EBE49</paraID>
      <start>4</start>
      <end>5</end>
      <status>modified</status>
      <modifiedWord>－</modifiedWord>
      <trackRevisions>false</trackRevisions>
    </reviewItem>
    <reviewItem>
      <errorID>f8fbc22e-602b-4ce9-b688-8fd1690a0196</errorID>
      <errorWord>九华大佛</errorWord>
      <group>L1_Other</group>
      <groupName>其他问题</groupName>
      <ability>L2_Consistency</ability>
      <abilityName>一致性检查</abilityName>
      <candidateList>
        <item>九华大愿文化园</item>
      </candidateList>
      <explain>实体一致性问题，‘九华大佛’表述与后文详细介绍的‘九华大愿文化园’不一致</explain>
      <paraID>49A8D831</paraID>
      <start>0</start>
      <end>7</end>
      <status>modified</status>
      <modifiedWord>九华大愿文化园</modifiedWord>
      <trackRevisions>false</trackRevisions>
    </reviewItem>
    <reviewItem>
      <errorID>ed19a6b5-722f-4b0d-9e50-bd2fcea299ba</errorID>
      <errorWord>-</errorWord>
      <group>L1_Format</group>
      <groupName>格式问题</groupName>
      <ability>L2_HalfPunc_CN</ability>
      <abilityName/>
      <candidateList>
        <item>－</item>
      </candidateList>
      <explain>文本全半角错误。</explain>
      <paraID>43BEC059</paraID>
      <start>5</start>
      <end>6</end>
      <status>modified</status>
      <modifiedWord>－</modifiedWord>
      <trackRevisions>false</trackRevisions>
    </reviewItem>
    <reviewItem>
      <errorID>3fe4a650-8046-45eb-b1e1-f2466504954b</errorID>
      <errorWord>-</errorWord>
      <group>L1_Format</group>
      <groupName>格式问题</groupName>
      <ability>L2_HalfPunc_CN</ability>
      <abilityName/>
      <candidateList>
        <item>－</item>
      </candidateList>
      <explain>文本全半角错误。</explain>
      <paraID>43BEC059</paraID>
      <start>6</start>
      <end>7</end>
      <status>modified</status>
      <modifiedWord>－</modifiedWord>
      <trackRevisions>false</trackRevisions>
    </reviewItem>
    <reviewItem>
      <errorID>91d4fe4b-6783-40ef-a112-12b115b6298d</errorID>
      <errorWord>-</errorWord>
      <group>L1_Format</group>
      <groupName>格式问题</groupName>
      <ability>L2_HalfPunc_CN</ability>
      <abilityName/>
      <candidateList>
        <item>－</item>
      </candidateList>
      <explain>文本全半角错误。</explain>
      <paraID>7DE7B7DE</paraID>
      <start>4</start>
      <end>5</end>
      <status>modified</status>
      <modifiedWord>－</modifiedWord>
      <trackRevisions>false</trackRevisions>
    </reviewItem>
    <reviewItem>
      <errorID>dbd0b6f3-cadb-4aee-beb5-91924fe7f6dd</errorID>
      <errorWord>-</errorWord>
      <group>L1_Format</group>
      <groupName>格式问题</groupName>
      <ability>L2_HalfPunc_CN</ability>
      <abilityName/>
      <candidateList>
        <item>－</item>
      </candidateList>
      <explain>文本全半角错误。</explain>
      <paraID>7DE7B7DE</paraID>
      <start>5</start>
      <end>6</end>
      <status>modified</status>
      <modifiedWord>－</modifiedWord>
      <trackRevisions>false</trackRevisions>
    </reviewItem>
    <reviewItem>
      <errorID>c845d216-f4b3-4d12-bf69-10a080e4a88b</errorID>
      <errorWord>-</errorWord>
      <group>L1_Format</group>
      <groupName>格式问题</groupName>
      <ability>L2_HalfPunc_CN</ability>
      <abilityName/>
      <candidateList>
        <item>－</item>
      </candidateList>
      <explain>文本全半角错误。</explain>
      <paraID>6B00372A</paraID>
      <start>8</start>
      <end>9</end>
      <status>modified</status>
      <modifiedWord>－</modifiedWord>
      <trackRevisions>false</trackRevisions>
    </reviewItem>
    <reviewItem>
      <errorID>46ca6bb0-34ab-491c-ad60-31ffaf66430a</errorID>
      <errorWord>,</errorWord>
      <group>L1_Format</group>
      <groupName>格式问题</groupName>
      <ability>L2_HalfPunc_CN</ability>
      <abilityName/>
      <candidateList>
        <item>，</item>
      </candidateList>
      <explain>文本全半角错误。</explain>
      <paraID>255EA275</paraID>
      <start>72</start>
      <end>73</end>
      <status>modified</status>
      <modifiedWord>，</modifiedWord>
      <trackRevisions>false</trackRevisions>
    </reviewItem>
    <reviewItem>
      <errorID>bc007f04-fb7b-499b-bc96-da16959887d2</errorID>
      <errorWord>免</errorWord>
      <group>L1_Word</group>
      <groupName>字词问题</groupName>
      <ability>L2_Typo</ability>
      <abilityName>字词错误</abilityName>
      <candidateList>
        <item>免费</item>
      </candidateList>
      <explain/>
      <paraID>6CE700F3</paraID>
      <start>12</start>
      <end>14</end>
      <status>modified</status>
      <modifiedWord>免费</modifiedWord>
      <trackRevisions>false</trackRevisions>
    </reviewItem>
    <reviewItem>
      <errorID>9ac4cc16-1f88-40c5-961b-b934d45bc670</errorID>
      <errorWord>地藏王</errorWord>
      <group>L1_Word</group>
      <groupName>字词问题</groupName>
      <ability>L2_Typo</ability>
      <abilityName>字词错误</abilityName>
      <candidateList>
        <item>是地藏王</item>
      </candidateList>
      <explain/>
      <paraID>6CE700F3</paraID>
      <start>71</start>
      <end>75</end>
      <status>modified</status>
      <modifiedWord>是地藏王</modifiedWord>
      <trackRevisions>false</trackRevisions>
    </reviewItem>
    <reviewItem>
      <errorID>dcf25e66-ddcb-4280-999f-b62a4fb958ed</errorID>
      <errorWord>高</errorWord>
      <group>L1_Grammar</group>
      <groupName>语法问题</groupName>
      <ability>L2_Grammar</ability>
      <abilityName>语法错误</abilityName>
      <candidateList>
        <item>有99米高</item>
      </candidateList>
      <explain/>
      <paraID>6CE700F3</paraID>
      <start>136</start>
      <end>141</end>
      <status>modified</status>
      <modifiedWord>有99米高</modifiedWord>
      <trackRevisions>false</trackRevisions>
    </reviewItem>
    <reviewItem>
      <errorID>b5ef3de3-e7a7-413a-9e23-48b9c323896b</errorID>
      <errorWord>-</errorWord>
      <group>L1_Format</group>
      <groupName>格式问题</groupName>
      <ability>L2_HalfPunc_CN</ability>
      <abilityName/>
      <candidateList>
        <item>－</item>
      </candidateList>
      <explain>文本全半角错误。</explain>
      <paraID>61F7F389</paraID>
      <start>9</start>
      <end>10</end>
      <status>modified</status>
      <modifiedWord>－</modifiedWord>
      <trackRevisions>false</trackRevisions>
    </reviewItem>
    <reviewItem>
      <errorID>9ef78744-baf4-493b-904e-9ab5ba6fc38f</errorID>
      <errorWord>-</errorWord>
      <group>L1_Format</group>
      <groupName>格式问题</groupName>
      <ability>L2_HalfPunc_CN</ability>
      <abilityName/>
      <candidateList>
        <item>－</item>
      </candidateList>
      <explain>文本全半角错误。</explain>
      <paraID>61F7F389</paraID>
      <start>10</start>
      <end>11</end>
      <status>ignored</status>
      <modifiedWord/>
      <trackRevisions>false</trackRevisions>
    </reviewItem>
    <reviewItem>
      <errorID>a7bf968c-3627-4196-9d22-e0a2172d87c9</errorID>
      <errorWord>-</errorWord>
      <group>L1_Punc</group>
      <groupName>标点问题</groupName>
      <ability>L2_Punc_CN</ability>
      <abilityName/>
      <candidateList>
        <item>—</item>
      </candidateList>
      <explain>根据国标GB/T 15834-2011《标点符号用法》中的4.13.3.2节，标识相关项目（如时间、地域等）的起止，以及标识数值范围（由阿拉伯数字或汉字数字构成）的起止时，一般用一字线或长浪纹线。如“25～30g”“2011年2月3日—10日”。</explain>
      <paraID>66B21397</paraID>
      <start>12</start>
      <end>13</end>
      <status>modified</status>
      <modifiedWord>—</modifiedWord>
      <trackRevisions>false</trackRevisions>
    </reviewItem>
    <reviewItem>
      <errorID>16d5c4d0-cde6-41b8-84fe-17a0905cbcdf</errorID>
      <errorWord>)</errorWord>
      <group>L1_Format</group>
      <groupName>格式问题</groupName>
      <ability>L2_HalfPunc_CN</ability>
      <abilityName/>
      <candidateList>
        <item>）</item>
      </candidateList>
      <explain>文本全半角错误。</explain>
      <paraID>66B21397</paraID>
      <start>132</start>
      <end>133</end>
      <status>modified</status>
      <modifiedWord>）</modifiedWord>
      <trackRevisions>false</trackRevisions>
    </reviewItem>
    <reviewItem>
      <errorID>40a05309-8d9a-413a-83dd-2a6442c92b32</errorID>
      <errorWord>,</errorWord>
      <group>L1_Format</group>
      <groupName>格式问题</groupName>
      <ability>L2_HalfPunc_CN</ability>
      <abilityName/>
      <candidateList>
        <item>，</item>
      </candidateList>
      <explain>文本全半角错误。</explain>
      <paraID>66B21397</paraID>
      <start>329</start>
      <end>330</end>
      <status>modified</status>
      <modifiedWord>，</modifiedWord>
      <trackRevisions>false</trackRevisions>
    </reviewItem>
    <reviewItem>
      <errorID>6e855522-fcd2-4dca-8149-f00b85795d33</errorID>
      <errorWord>是</errorWord>
      <group>L1_Word</group>
      <groupName>字词问题</groupName>
      <ability>L2_Typo</ability>
      <abilityName>字词错误</abilityName>
      <candidateList>
        <item>它是</item>
      </candidateList>
      <explain/>
      <paraID>353740BA</paraID>
      <start>56</start>
      <end>58</end>
      <status>modified</status>
      <modifiedWord>它是</modifiedWord>
      <trackRevisions>false</trackRevisions>
    </reviewItem>
    <reviewItem>
      <errorID>d15016bd-073b-4444-92d2-6159f73f06db</errorID>
      <errorWord>完整</errorWord>
      <group>L1_Grammar</group>
      <groupName>语法问题</groupName>
      <ability>L2_Grammar</ability>
      <abilityName>语法错误</abilityName>
      <candidateList>
        <item>较为完整</item>
      </candidateList>
      <explain/>
      <paraID>353740BA</paraID>
      <start>75</start>
      <end>79</end>
      <status>modified</status>
      <modifiedWord>较为完整</modifiedWord>
      <trackRevisions>false</trackRevisions>
    </reviewItem>
    <reviewItem>
      <errorID>6557e5a3-77cb-4359-9adb-95ce6535f7a0</errorID>
      <errorWord>/</errorWord>
      <group>L1_Word</group>
      <groupName>字词问题</groupName>
      <ability>L2_Typo</ability>
      <abilityName>字词错误</abilityName>
      <candidateList>
        <item>元/</item>
      </candidateList>
      <explain/>
      <paraID>4A45ACCA</paraID>
      <start>36</start>
      <end>38</end>
      <status>modified</status>
      <modifiedWord>元/</modifiedWord>
      <trackRevisions>false</trackRevisions>
    </reviewItem>
    <reviewItem>
      <errorID>2aaaec35-90fa-4bfc-83d5-837d968170fe</errorID>
      <errorWord>称之名 </errorWord>
      <group>L1_Word</group>
      <groupName>字词问题</groupName>
      <ability>L2_Typo</ability>
      <abilityName>字词错误</abilityName>
      <candidateList>
        <item>称之为</item>
      </candidateList>
      <explain/>
      <paraID>4A45ACCA</paraID>
      <start>209</start>
      <end>212</end>
      <status>modified</status>
      <modifiedWord>称之为</modifiedWord>
      <trackRevisions>false</trackRevisions>
    </reviewItem>
    <reviewItem>
      <errorID>8b1c1119-82c4-4083-94c4-08cb5bab3876</errorID>
      <errorWord>徽茶馆</errorWord>
      <group>L1_Other</group>
      <groupName>其他问题</groupName>
      <ability>L2_Consistency</ability>
      <abilityName>一致性检查</abilityName>
      <candidateList>
        <item>谢裕大茶叶博物馆</item>
      </candidateList>
      <explain>实体一致性问题，‘徽茶馆’表述与后文详细介绍的‘谢裕大茶叶博物馆’不一致</explain>
      <paraID>7F5186E5</paraID>
      <start>4</start>
      <end>7</end>
      <status>ignored</status>
      <modifiedWord/>
      <trackRevisions>false</trackRevisions>
    </reviewItem>
    <reviewItem>
      <errorID>0e6f248b-cf61-4cd9-8a5c-62ecc7fe6ebf</errorID>
      <errorWord>缩写版“清明上河图”</errorWord>
      <group>L1_Word</group>
      <groupName>字词问题</groupName>
      <ability>L2_Typo</ability>
      <abilityName>字词错误</abilityName>
      <candidateList>
        <item>“清明上河图”缩写版</item>
      </candidateList>
      <explain/>
      <paraID>6FBC2C86</paraID>
      <start>169</start>
      <end>179</end>
      <status>modified</status>
      <modifiedWord>“清明上河图”缩写版</modifiedWord>
      <trackRevisions>false</trackRevisions>
    </reviewItem>
    <reviewItem>
      <errorID>0b2f491b-aae1-4351-b3a2-096dfe123df8</errorID>
      <errorWord>草花</errorWord>
      <group>L1_Word</group>
      <groupName>字词问题</groupName>
      <ability>L2_Typo</ability>
      <abilityName>字词错误</abilityName>
      <candidateList>
        <item>草</item>
      </candidateList>
      <explain/>
      <paraID>6FBC2C86</paraID>
      <start>301</start>
      <end>302</end>
      <status>modified</status>
      <modifiedWord>草</modifiedWord>
      <trackRevisions>false</trackRevisions>
    </reviewItem>
    <reviewItem>
      <errorID>ae38c602-896d-4527-bb52-2ff8e69836ff</errorID>
      <errorWord>新式</errorWord>
      <group>L1_Word</group>
      <groupName>字词问题</groupName>
      <ability>L2_Typo</ability>
      <abilityName>字词错误</abilityName>
      <candidateList>
        <item>新型</item>
      </candidateList>
      <explain/>
      <paraID>5DA4856B</paraID>
      <start>59</start>
      <end>61</end>
      <status>modified</status>
      <modifiedWord>新型</modifiedWord>
      <trackRevisions>false</trackRevisions>
    </reviewItem>
    <reviewItem>
      <errorID>40feae32-9d16-4326-b40f-08a4f8768591</errorID>
      <errorWord>拥有着</errorWord>
      <group>L1_Word</group>
      <groupName>字词问题</groupName>
      <ability>L2_Typo</ability>
      <abilityName>字词错误</abilityName>
      <candidateList>
        <item>拥有</item>
      </candidateList>
      <explain/>
      <paraID>5DA4856B</paraID>
      <start>83</start>
      <end>85</end>
      <status>modified</status>
      <modifiedWord>拥有</modifiedWord>
      <trackRevisions>false</trackRevisions>
    </reviewItem>
    <reviewItem>
      <errorID>6d5d1772-591f-4235-ba89-479efa15521a</errorID>
      <errorWord>《</errorWord>
      <group>L1_Grammar</group>
      <groupName>语法问题</groupName>
      <ability>L2_Grammar</ability>
      <abilityName>语法错误</abilityName>
      <candidateList>
        <item>，如《</item>
      </candidateList>
      <explain/>
      <paraID>5DA4856B</paraID>
      <start>232</start>
      <end>235</end>
      <status>modified</status>
      <modifiedWord>，如《</modifiedWord>
      <trackRevisions>false</trackRevisions>
    </reviewItem>
    <reviewItem>
      <errorID>c49e09ee-7db7-47ff-9055-640cd5b0c429</errorID>
      <errorWord>应用</errorWord>
      <group>L1_Word</group>
      <groupName>字词问题</groupName>
      <ability>L2_Typo</ability>
      <abilityName>字词错误</abilityName>
      <candidateList>
        <item>的应用</item>
      </candidateList>
      <explain/>
      <paraID>5F9F5121</paraID>
      <start>58</start>
      <end>61</end>
      <status>modified</status>
      <modifiedWord>的应用</modifiedWord>
      <trackRevisions>false</trackRevisions>
    </reviewItem>
    <reviewItem>
      <errorID>14cf602e-9038-4f50-a8d6-f9b4c8110489</errorID>
      <errorWord>费用自理</errorWord>
      <group>L1_Grammar</group>
      <groupName>语法问题</groupName>
      <ability>L2_Grammar</ability>
      <abilityName>语法错误</abilityName>
      <candidateList>
        <item>费用</item>
      </candidateList>
      <explain/>
      <paraID>3D9F3D9B</paraID>
      <start>22</start>
      <end>26</end>
      <status>ignored</status>
      <modifiedWord/>
      <trackRevisions>false</trackRevisions>
    </reviewItem>
    <reviewItem>
      <errorID>26ff7736-864e-4046-8725-a8bb32e91fd8</errorID>
      <errorWord>“</errorWord>
      <group>L1_Punc</group>
      <groupName>标点问题</groupName>
      <ability>L2_Punc_CN</ability>
      <abilityName/>
      <candidateList/>
      <explain>此处标点可能未正确匹配，请检查句子中是否存在标点冗余、缺失或使用错误的情况。</explain>
      <paraID>3D9F3D9B</paraID>
      <start>177</start>
      <end>178</end>
      <status>ignored</status>
      <modifiedWord/>
      <trackRevisions>false</trackRevisions>
    </reviewItem>
    <reviewItem>
      <errorID>f545f1aa-912d-43fa-a282-749cf9a0d014</errorID>
      <errorWord>上</errorWord>
      <group>L1_Word</group>
      <groupName>字词问题</groupName>
      <ability>L2_Typo</ability>
      <abilityName>字词错误</abilityName>
      <candidateList>
        <item>下</item>
      </candidateList>
      <explain/>
      <paraID>3D9F3D9B</paraID>
      <start>198</start>
      <end>199</end>
      <status>modified</status>
      <modifiedWord>下</modifiedWord>
      <trackRevisions>false</trackRevisions>
    </reviewItem>
    <reviewItem>
      <errorID>ad90dfba-c4da-425c-a83e-91955db5aaf7</errorID>
      <errorWord>--</errorWord>
      <group>L1_Punc</group>
      <groupName>标点问题</groupName>
      <ability>L2_Punc_CN</ability>
      <abilityName/>
      <candidateList>
        <item>——</item>
      </candidateList>
      <explain>破折号或连接号疑似使用错误。</explain>
      <paraID>4C2ABCFB</paraID>
      <start>9</start>
      <end>11</end>
      <status>ignored</status>
      <modifiedWord/>
      <trackRevisions>false</trackRevisions>
    </reviewItem>
    <reviewItem>
      <errorID>6e13da9e-ba22-4843-97e3-9b7e561c44a0</errorID>
      <errorWord>栋</errorWord>
      <group>L1_Word</group>
      <groupName>字词问题</groupName>
      <ability>L2_Typo</ability>
      <abilityName>字词错误</abilityName>
      <candidateList>
        <item>一栋</item>
      </candidateList>
      <explain/>
      <paraID> 9E308CD</paraID>
      <start>16</start>
      <end>18</end>
      <status>modified</status>
      <modifiedWord>一栋</modifiedWord>
      <trackRevisions>false</trackRevisions>
    </reviewItem>
    <reviewItem>
      <errorID>82afd3dd-5836-4fc4-a7bc-4dfd32dad0c8</errorID>
      <errorWord>1、</errorWord>
      <group>L1_Format</group>
      <groupName>格式问题</groupName>
      <ability>L2_Ordinal</ability>
      <abilityName>序号格式</abilityName>
      <candidateList>
        <item>1.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3D328481</paraID>
      <start>0</start>
      <end>2</end>
      <status>modified</status>
      <modifiedWord>1.</modifiedWord>
      <trackRevisions>false</trackRevisions>
    </reviewItem>
    <reviewItem>
      <errorID>d1a21e79-64bc-4ceb-9730-d1f181491916</errorID>
      <errorWord>2、</errorWord>
      <group>L1_Format</group>
      <groupName>格式问题</groupName>
      <ability>L2_Ordinal</ability>
      <abilityName>序号格式</abilityName>
      <candidateList>
        <item>2.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6427A41A</paraID>
      <start>0</start>
      <end>2</end>
      <status>modified</status>
      <modifiedWord>2.</modifiedWord>
      <trackRevisions>false</trackRevisions>
    </reviewItem>
    <reviewItem>
      <errorID>eb65368b-1dff-41ec-ba63-16fd6cc5666a</errorID>
      <errorWord>3、</errorWord>
      <group>L1_Format</group>
      <groupName>格式问题</groupName>
      <ability>L2_Ordinal</ability>
      <abilityName>序号格式</abilityName>
      <candidateList>
        <item>3.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75ECFBBB</paraID>
      <start>0</start>
      <end>2</end>
      <status>modified</status>
      <modifiedWord>3.</modifiedWord>
      <trackRevisions>false</trackRevisions>
    </reviewItem>
    <reviewItem>
      <errorID>f01e1eeb-ab2d-4bda-83f5-7580feff1426</errorID>
      <errorWord>4、</errorWord>
      <group>L1_Format</group>
      <groupName>格式问题</groupName>
      <ability>L2_Ordinal</ability>
      <abilityName>序号格式</abilityName>
      <candidateList>
        <item>4.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678C4F51</paraID>
      <start>0</start>
      <end>2</end>
      <status>modified</status>
      <modifiedWord>4.</modifiedWord>
      <trackRevisions>false</trackRevisions>
    </reviewItem>
    <reviewItem>
      <errorID>ff8ce600-08d7-4d5a-9721-a5f4fd7637b4</errorID>
      <errorWord>5、</errorWord>
      <group>L1_Format</group>
      <groupName>格式问题</groupName>
      <ability>L2_Ordinal</ability>
      <abilityName>序号格式</abilityName>
      <candidateList>
        <item>5.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1A6DB8FA</paraID>
      <start>0</start>
      <end>2</end>
      <status>modified</status>
      <modifiedWord>5.</modifiedWord>
      <trackRevisions>false</trackRevisions>
    </reviewItem>
    <reviewItem>
      <errorID>6b546223-26d8-4a18-9768-118e7e0d5d6a</errorID>
      <errorWord>老人家</errorWord>
      <group>L1_Word</group>
      <groupName>字词问题</groupName>
      <ability>L2_Typo</ability>
      <abilityName>字词错误</abilityName>
      <candidateList>
        <item>老人</item>
      </candidateList>
      <explain/>
      <paraID>1A6DB8FA</paraID>
      <start>95</start>
      <end>97</end>
      <status>modified</status>
      <modifiedWord>老人</modifiedWord>
      <trackRevisions>false</trackRevisions>
    </reviewItem>
    <reviewItem>
      <errorID>99a23e28-24f9-4b2a-b655-63f70f23aa4c</errorID>
      <errorWord>1、</errorWord>
      <group>L1_Format</group>
      <groupName>格式问题</groupName>
      <ability>L2_Ordinal</ability>
      <abilityName>序号格式</abilityName>
      <candidateList>
        <item>1.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1D4483C1</paraID>
      <start>0</start>
      <end>2</end>
      <status>modified</status>
      <modifiedWord>1.</modifiedWord>
      <trackRevisions>false</trackRevisions>
    </reviewItem>
    <reviewItem>
      <errorID>c4139a42-bc13-4b13-8a5e-60c8cd4a35e5</errorID>
      <errorWord>2、</errorWord>
      <group>L1_Format</group>
      <groupName>格式问题</groupName>
      <ability>L2_Ordinal</ability>
      <abilityName>序号格式</abilityName>
      <candidateList>
        <item>2.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 409EB29</paraID>
      <start>0</start>
      <end>2</end>
      <status>modified</status>
      <modifiedWord>2.</modifiedWord>
      <trackRevisions>false</trackRevisions>
    </reviewItem>
    <reviewItem>
      <errorID>0089491f-3e99-4600-a0b6-4938b123b198</errorID>
      <errorWord>(</errorWord>
      <group>L1_Format</group>
      <groupName>格式问题</groupName>
      <ability>L2_HalfPunc_CN</ability>
      <abilityName/>
      <candidateList>
        <item>（</item>
      </candidateList>
      <explain>文本全半角错误。</explain>
      <paraID> 409EB29</paraID>
      <start>31</start>
      <end>32</end>
      <status>modified</status>
      <modifiedWord>（</modifiedWord>
      <trackRevisions>false</trackRevisions>
    </reviewItem>
    <reviewItem>
      <errorID>72a892c2-4e5e-481a-bded-5f2a8fb12d97</errorID>
      <errorWord>.</errorWord>
      <group>L1_Format</group>
      <groupName>格式问题</groupName>
      <ability>L2_HalfPunc_CN</ability>
      <abilityName/>
      <candidateList>
        <item>。</item>
      </candidateList>
      <explain>文本全半角错误。</explain>
      <paraID> 409EB29</paraID>
      <start>37</start>
      <end>38</end>
      <status>modified</status>
      <modifiedWord>。</modifiedWord>
      <trackRevisions>false</trackRevisions>
    </reviewItem>
    <reviewItem>
      <errorID>3853f24b-2091-4215-8d42-102ea2120903</errorID>
      <errorWord>.</errorWord>
      <group>L1_Format</group>
      <groupName>格式问题</groupName>
      <ability>L2_HalfPunc_CN</ability>
      <abilityName/>
      <candidateList>
        <item>。</item>
      </candidateList>
      <explain>文本全半角错误。</explain>
      <paraID> 409EB29</paraID>
      <start>41</start>
      <end>42</end>
      <status>modified</status>
      <modifiedWord>。</modifiedWord>
      <trackRevisions>false</trackRevisions>
    </reviewItem>
    <reviewItem>
      <errorID>2ae4515c-70bd-4c88-9826-641f869e5efb</errorID>
      <errorWord>)</errorWord>
      <group>L1_Format</group>
      <groupName>格式问题</groupName>
      <ability>L2_HalfPunc_CN</ability>
      <abilityName/>
      <candidateList>
        <item>）</item>
      </candidateList>
      <explain>文本全半角错误。</explain>
      <paraID> 409EB29</paraID>
      <start>48</start>
      <end>49</end>
      <status>modified</status>
      <modifiedWord>）</modifiedWord>
      <trackRevisions>false</trackRevisions>
    </reviewItem>
    <reviewItem>
      <errorID>22ce535a-df76-4b60-9083-59ec32f99e5b</errorID>
      <errorWord>3、</errorWord>
      <group>L1_Format</group>
      <groupName>格式问题</groupName>
      <ability>L2_Ordinal</ability>
      <abilityName>序号格式</abilityName>
      <candidateList>
        <item>3.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58C82F4B</paraID>
      <start>0</start>
      <end>2</end>
      <status>modified</status>
      <modifiedWord>3.</modifiedWord>
      <trackRevisions>false</trackRevisions>
    </reviewItem>
    <reviewItem>
      <errorID>c5548959-650b-476b-bb35-41ecaf2ca32f</errorID>
      <errorWord>4、</errorWord>
      <group>L1_Format</group>
      <groupName>格式问题</groupName>
      <ability>L2_Ordinal</ability>
      <abilityName>序号格式</abilityName>
      <candidateList>
        <item>4.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31591165</paraID>
      <start>0</start>
      <end>2</end>
      <status>modified</status>
      <modifiedWord>4.</modifiedWord>
      <trackRevisions>false</trackRevisions>
    </reviewItem>
    <reviewItem>
      <errorID>fd608db8-1a32-4a6c-8cb7-8602f5c6b5f3</errorID>
      <errorWord>5、</errorWord>
      <group>L1_Format</group>
      <groupName>格式问题</groupName>
      <ability>L2_Ordinal</ability>
      <abilityName>序号格式</abilityName>
      <candidateList>
        <item>5.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677DEB01</paraID>
      <start>0</start>
      <end>2</end>
      <status>modified</status>
      <modifiedWord>5.</modifiedWord>
      <trackRevisions>false</trackRevisions>
    </reviewItem>
    <reviewItem>
      <errorID>0afc0fd0-7196-4ba2-ab02-84703a6e38bf</errorID>
      <errorWord>爬山</errorWord>
      <group>L1_Word</group>
      <groupName>字词问题</groupName>
      <ability>L2_Typo</ability>
      <abilityName>字词错误</abilityName>
      <candidateList>
        <item>登山</item>
      </candidateList>
      <explain/>
      <paraID>677DEB01</paraID>
      <start>50</start>
      <end>52</end>
      <status>modified</status>
      <modifiedWord>登山</modifiedWord>
      <trackRevisions>false</trackRevisions>
    </reviewItem>
    <reviewItem>
      <errorID>394cf0f1-41e9-4889-8426-41a84ea86f8a</errorID>
      <errorWord>6、</errorWord>
      <group>L1_Format</group>
      <groupName>格式问题</groupName>
      <ability>L2_Ordinal</ability>
      <abilityName>序号格式</abilityName>
      <candidateList>
        <item>6.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216221CC</paraID>
      <start>0</start>
      <end>2</end>
      <status>modified</status>
      <modifiedWord>6.</modifiedWord>
      <trackRevisions>false</trackRevisions>
    </reviewItem>
    <reviewItem>
      <errorID>5ae87134-d442-4507-a832-020820f618a2</errorID>
      <errorWord>7、</errorWord>
      <group>L1_Format</group>
      <groupName>格式问题</groupName>
      <ability>L2_Ordinal</ability>
      <abilityName>序号格式</abilityName>
      <candidateList>
        <item>7.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230CDCEB</paraID>
      <start>0</start>
      <end>2</end>
      <status>modified</status>
      <modifiedWord>7.</modifiedWord>
      <trackRevisions>false</trackRevisions>
    </reviewItem>
    <reviewItem>
      <errorID>9833ed93-80f2-4e37-942f-4f9bcb4110c5</errorID>
      <errorWord>8、</errorWord>
      <group>L1_Format</group>
      <groupName>格式问题</groupName>
      <ability>L2_Ordinal</ability>
      <abilityName>序号格式</abilityName>
      <candidateList>
        <item>8.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5E43F6B4</paraID>
      <start>0</start>
      <end>2</end>
      <status>modified</status>
      <modifiedWord>8.</modifiedWord>
      <trackRevisions>false</trackRevisions>
    </reviewItem>
    <reviewItem>
      <errorID>f7e6a247-b8a7-4e0f-881d-ef62b2df41e8</errorID>
      <errorWord>9、</errorWord>
      <group>L1_Format</group>
      <groupName>格式问题</groupName>
      <ability>L2_Ordinal</ability>
      <abilityName>序号格式</abilityName>
      <candidateList>
        <item>9.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2BC36408</paraID>
      <start>0</start>
      <end>2</end>
      <status>modified</status>
      <modifiedWord>9.</modifiedWord>
      <trackRevisions>false</trackRevisions>
    </reviewItem>
    <reviewItem>
      <errorID>96e3012c-74b7-4709-95d0-b12f9ce2babf</errorID>
      <errorWord>10、</errorWord>
      <group>L1_Format</group>
      <groupName>格式问题</groupName>
      <ability>L2_Ordinal</ability>
      <abilityName>序号格式</abilityName>
      <candidateList>
        <item>10.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19AA6319</paraID>
      <start>0</start>
      <end>3</end>
      <status>modified</status>
      <modifiedWord>10.</modifiedWord>
      <trackRevisions>false</trackRevisions>
    </reviewItem>
    <reviewItem>
      <errorID>f711e498-b905-4096-b3d6-1a2cd9e649c3</errorID>
      <errorWord>11、</errorWord>
      <group>L1_Format</group>
      <groupName>格式问题</groupName>
      <ability>L2_Ordinal</ability>
      <abilityName>序号格式</abilityName>
      <candidateList>
        <item>11.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5B6F35EA</paraID>
      <start>0</start>
      <end>3</end>
      <status>modified</status>
      <modifiedWord>11.</modifiedWord>
      <trackRevisions>false</trackRevisions>
    </reviewItem>
    <reviewItem>
      <errorID>85156449-2cfb-4918-8c33-e2df79a04abd</errorID>
      <errorWord>12、</errorWord>
      <group>L1_Format</group>
      <groupName>格式问题</groupName>
      <ability>L2_Ordinal</ability>
      <abilityName>序号格式</abilityName>
      <candidateList>
        <item>12.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241061C3</paraID>
      <start>0</start>
      <end>3</end>
      <status>modified</status>
      <modifiedWord>12.</modifiedWord>
      <trackRevisions>false</trackRevisions>
    </reviewItem>
    <reviewItem>
      <errorID>4aa41ec6-c9d2-4677-9f51-ad53a7d486bd</errorID>
      <errorWord>13、</errorWord>
      <group>L1_Format</group>
      <groupName>格式问题</groupName>
      <ability>L2_Ordinal</ability>
      <abilityName>序号格式</abilityName>
      <candidateList>
        <item>13.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197879F7</paraID>
      <start>0</start>
      <end>3</end>
      <status>modified</status>
      <modifiedWord>13.</modifiedWord>
      <trackRevisions>false</trackRevisions>
    </reviewItem>
    <reviewItem>
      <errorID>1470c086-cb7f-4aec-8e3c-ca333ff08e12</errorID>
      <errorWord>14、</errorWord>
      <group>L1_Format</group>
      <groupName>格式问题</groupName>
      <ability>L2_Ordinal</ability>
      <abilityName>序号格式</abilityName>
      <candidateList>
        <item>14.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52465D8B</paraID>
      <start>0</start>
      <end>3</end>
      <status>modified</status>
      <modifiedWord>14.</modifiedWord>
      <trackRevisions>false</trackRevisions>
    </reviewItem>
  </reviewItems>
  <config/>
</contractReview>
</file>

<file path=customXml/itemProps1.xml><?xml version="1.0" encoding="utf-8"?>
<ds:datastoreItem xmlns:ds="http://schemas.openxmlformats.org/officeDocument/2006/customXml" ds:itemID="{f3cdaab3-552e-45e2-9109-353ba1f65100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15</Pages>
  <Words>7226</Words>
  <Characters>7436</Characters>
  <Lines>0</Lines>
  <Paragraphs>0</Paragraphs>
  <TotalTime>0</TotalTime>
  <ScaleCrop>false</ScaleCrop>
  <LinksUpToDate>false</LinksUpToDate>
  <CharactersWithSpaces>7761</CharactersWithSpaces>
  <Application>WPS Office_12.1.0.26375_F1E327BC-269C-435d-A152-05C5408002CA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2021-08-17T06:54:00Z</dcterms:created>
  <dc:creator>流浪的枕头</dc:creator>
  <cp:lastModifiedBy>Administrator</cp:lastModifiedBy>
  <dcterms:modified xsi:type="dcterms:W3CDTF">2026-05-22T03:19:14Z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2052-12.1.0.26375</vt:lpwstr>
  </property>
  <property fmtid="{D5CDD505-2E9C-101B-9397-08002B2CF9AE}" pid="3" name="ICV">
    <vt:lpwstr>B7DEA3F9B8A442D4BB58E537CF4CDF1B_13</vt:lpwstr>
  </property>
  <property fmtid="{D5CDD505-2E9C-101B-9397-08002B2CF9AE}" pid="4" name="KSOTemplateDocerSaveRecord">
    <vt:lpwstr>eyJoZGlkIjoiMDc3ZmNkNjI2ZjQwNTUyZWFjZGI2NzNjNWI2NDY1ODkiLCJ1c2VySWQiOiIyNzA2MDQ4NSJ9</vt:lpwstr>
  </property>
</Properties>
</file>