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64313">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hint="eastAsia" w:ascii="微软雅黑" w:hAnsi="微软雅黑" w:eastAsia="微软雅黑"/>
          <w:b/>
          <w:color w:val="7E3708"/>
          <w:sz w:val="48"/>
          <w:szCs w:val="48"/>
          <w:lang w:val="en-US" w:eastAsia="zh-CN"/>
        </w:rPr>
        <w:sectPr>
          <w:headerReference r:id="rId5" w:type="first"/>
          <w:headerReference r:id="rId3" w:type="default"/>
          <w:headerReference r:id="rId4" w:type="even"/>
          <w:type w:val="continuous"/>
          <w:pgSz w:w="11906" w:h="16838"/>
          <w:pgMar w:top="1440" w:right="1080" w:bottom="-370" w:left="1080" w:header="0" w:footer="992" w:gutter="0"/>
          <w:pgBorders>
            <w:top w:val="none" w:sz="0" w:space="0"/>
            <w:left w:val="none" w:sz="0" w:space="0"/>
            <w:bottom w:val="none" w:sz="0" w:space="0"/>
            <w:right w:val="none" w:sz="0" w:space="0"/>
          </w:pgBorders>
          <w:cols w:space="720" w:num="1"/>
          <w:rtlGutter w:val="0"/>
          <w:docGrid w:type="lines" w:linePitch="312" w:charSpace="0"/>
        </w:sectPr>
      </w:pPr>
      <w:r>
        <w:rPr>
          <w:rFonts w:hint="eastAsia" w:ascii="微软雅黑" w:hAnsi="微软雅黑" w:eastAsia="微软雅黑"/>
          <w:b/>
          <w:color w:val="7E3708"/>
          <w:sz w:val="48"/>
          <w:szCs w:val="48"/>
          <w:lang w:val="en-US" w:eastAsia="zh-CN"/>
        </w:rPr>
        <w:drawing>
          <wp:anchor distT="0" distB="0" distL="114300" distR="114300" simplePos="0" relativeHeight="251659264" behindDoc="0" locked="0" layoutInCell="1" allowOverlap="1">
            <wp:simplePos x="0" y="0"/>
            <wp:positionH relativeFrom="column">
              <wp:posOffset>-685800</wp:posOffset>
            </wp:positionH>
            <wp:positionV relativeFrom="paragraph">
              <wp:posOffset>-914400</wp:posOffset>
            </wp:positionV>
            <wp:extent cx="7560945" cy="10699750"/>
            <wp:effectExtent l="0" t="0" r="1905" b="6350"/>
            <wp:wrapSquare wrapText="bothSides"/>
            <wp:docPr id="1" name="图片 140" descr="C:/Users/Administrator/Desktop/20260819104900.jpg20260819104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40" descr="C:/Users/Administrator/Desktop/20260819104900.jpg20260819104900"/>
                    <pic:cNvPicPr>
                      <a:picLocks noChangeAspect="1"/>
                    </pic:cNvPicPr>
                  </pic:nvPicPr>
                  <pic:blipFill>
                    <a:blip r:embed="rId8"/>
                    <a:srcRect l="12" r="12"/>
                    <a:stretch>
                      <a:fillRect/>
                    </a:stretch>
                  </pic:blipFill>
                  <pic:spPr>
                    <a:xfrm>
                      <a:off x="0" y="0"/>
                      <a:ext cx="7560945" cy="10699750"/>
                    </a:xfrm>
                    <a:prstGeom prst="rect">
                      <a:avLst/>
                    </a:prstGeom>
                    <a:noFill/>
                    <a:ln>
                      <a:noFill/>
                    </a:ln>
                  </pic:spPr>
                </pic:pic>
              </a:graphicData>
            </a:graphic>
          </wp:anchor>
        </w:drawing>
      </w:r>
      <w:r>
        <w:rPr>
          <w:rFonts w:hint="eastAsia" w:ascii="微软雅黑" w:hAnsi="微软雅黑" w:eastAsia="微软雅黑"/>
          <w:b/>
          <w:color w:val="7E3708"/>
          <w:sz w:val="48"/>
          <w:szCs w:val="48"/>
          <w:lang w:val="en-US" w:eastAsia="zh-CN"/>
        </w:rPr>
        <w:t xml:space="preserve">      </w:t>
      </w:r>
    </w:p>
    <w:p w14:paraId="61AB75DF">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hint="eastAsia" w:ascii="微软雅黑" w:hAnsi="微软雅黑" w:eastAsia="微软雅黑"/>
          <w:b/>
          <w:color w:val="7E3708"/>
          <w:sz w:val="48"/>
          <w:szCs w:val="48"/>
          <w:lang w:val="en-US" w:eastAsia="zh-CN"/>
        </w:rPr>
        <w:sectPr>
          <w:pgSz w:w="11906" w:h="16838"/>
          <w:pgMar w:top="1440" w:right="1080" w:bottom="-370" w:left="1080" w:header="851" w:footer="992" w:gutter="0"/>
          <w:pgBorders>
            <w:top w:val="none" w:sz="0" w:space="0"/>
            <w:left w:val="none" w:sz="0" w:space="0"/>
            <w:bottom w:val="none" w:sz="0" w:space="0"/>
            <w:right w:val="none" w:sz="0" w:space="0"/>
          </w:pgBorders>
          <w:cols w:space="720" w:num="1"/>
          <w:rtlGutter w:val="0"/>
          <w:docGrid w:type="lines" w:linePitch="312" w:charSpace="0"/>
        </w:sectPr>
      </w:pPr>
      <w:r>
        <w:rPr>
          <w:rFonts w:hint="eastAsia" w:ascii="微软雅黑" w:hAnsi="微软雅黑" w:eastAsia="微软雅黑"/>
          <w:b/>
          <w:color w:val="7E3708"/>
          <w:sz w:val="48"/>
          <w:szCs w:val="48"/>
          <w:lang w:val="en-US" w:eastAsia="zh-CN"/>
        </w:rPr>
        <w:drawing>
          <wp:anchor distT="0" distB="0" distL="114300" distR="114300" simplePos="0" relativeHeight="251660288" behindDoc="0" locked="0" layoutInCell="1" allowOverlap="1">
            <wp:simplePos x="0" y="0"/>
            <wp:positionH relativeFrom="column">
              <wp:posOffset>-685800</wp:posOffset>
            </wp:positionH>
            <wp:positionV relativeFrom="paragraph">
              <wp:posOffset>-914400</wp:posOffset>
            </wp:positionV>
            <wp:extent cx="7560945" cy="10699750"/>
            <wp:effectExtent l="0" t="0" r="1905" b="6350"/>
            <wp:wrapSquare wrapText="bothSides"/>
            <wp:docPr id="2" name="图片 141" descr="C:/Users/Administrator.SC-201905261508/Desktop/新建文件夹 (3)/风景里/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41" descr="C:/Users/Administrator.SC-201905261508/Desktop/新建文件夹 (3)/风景里/2.jpg2"/>
                    <pic:cNvPicPr>
                      <a:picLocks noChangeAspect="1"/>
                    </pic:cNvPicPr>
                  </pic:nvPicPr>
                  <pic:blipFill>
                    <a:blip r:embed="rId9"/>
                    <a:srcRect l="6" r="6"/>
                    <a:stretch>
                      <a:fillRect/>
                    </a:stretch>
                  </pic:blipFill>
                  <pic:spPr>
                    <a:xfrm>
                      <a:off x="0" y="0"/>
                      <a:ext cx="7560945" cy="10699750"/>
                    </a:xfrm>
                    <a:prstGeom prst="rect">
                      <a:avLst/>
                    </a:prstGeom>
                    <a:noFill/>
                    <a:ln>
                      <a:noFill/>
                    </a:ln>
                  </pic:spPr>
                </pic:pic>
              </a:graphicData>
            </a:graphic>
          </wp:anchor>
        </w:drawing>
      </w:r>
    </w:p>
    <w:p w14:paraId="06C06469">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hint="eastAsia" w:ascii="微软雅黑" w:hAnsi="微软雅黑" w:eastAsia="微软雅黑"/>
          <w:b/>
          <w:color w:val="7E3708"/>
          <w:sz w:val="48"/>
          <w:szCs w:val="48"/>
          <w:lang w:val="en-US" w:eastAsia="zh-CN"/>
        </w:rPr>
        <w:sectPr>
          <w:pgSz w:w="11906" w:h="16838"/>
          <w:pgMar w:top="1440" w:right="1080" w:bottom="-370" w:left="1080" w:header="851" w:footer="992" w:gutter="0"/>
          <w:pgBorders>
            <w:top w:val="none" w:sz="0" w:space="0"/>
            <w:left w:val="none" w:sz="0" w:space="0"/>
            <w:bottom w:val="none" w:sz="0" w:space="0"/>
            <w:right w:val="none" w:sz="0" w:space="0"/>
          </w:pgBorders>
          <w:cols w:space="720" w:num="1"/>
          <w:rtlGutter w:val="0"/>
          <w:docGrid w:type="lines" w:linePitch="312" w:charSpace="0"/>
        </w:sectPr>
      </w:pPr>
      <w:r>
        <w:rPr>
          <w:rFonts w:hint="eastAsia" w:ascii="微软雅黑" w:hAnsi="微软雅黑" w:eastAsia="微软雅黑"/>
          <w:b/>
          <w:color w:val="7E3708"/>
          <w:sz w:val="48"/>
          <w:szCs w:val="48"/>
          <w:lang w:val="en-US" w:eastAsia="zh-CN"/>
        </w:rPr>
        <w:drawing>
          <wp:anchor distT="0" distB="0" distL="114300" distR="114300" simplePos="0" relativeHeight="251664384" behindDoc="0" locked="0" layoutInCell="1" allowOverlap="1">
            <wp:simplePos x="0" y="0"/>
            <wp:positionH relativeFrom="column">
              <wp:posOffset>-685800</wp:posOffset>
            </wp:positionH>
            <wp:positionV relativeFrom="paragraph">
              <wp:posOffset>-914400</wp:posOffset>
            </wp:positionV>
            <wp:extent cx="7560945" cy="10699750"/>
            <wp:effectExtent l="0" t="0" r="1905" b="6350"/>
            <wp:wrapSquare wrapText="bothSides"/>
            <wp:docPr id="11" name="图片 141" descr="C:/Users/Administrator.SC-201905261508/Desktop/新建文件夹 (3)/风景里/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41" descr="C:/Users/Administrator.SC-201905261508/Desktop/新建文件夹 (3)/风景里/3.jpg3"/>
                    <pic:cNvPicPr>
                      <a:picLocks noChangeAspect="1"/>
                    </pic:cNvPicPr>
                  </pic:nvPicPr>
                  <pic:blipFill>
                    <a:blip r:embed="rId10"/>
                    <a:srcRect l="6" r="6"/>
                    <a:stretch>
                      <a:fillRect/>
                    </a:stretch>
                  </pic:blipFill>
                  <pic:spPr>
                    <a:xfrm>
                      <a:off x="0" y="0"/>
                      <a:ext cx="7560945" cy="10699750"/>
                    </a:xfrm>
                    <a:prstGeom prst="rect">
                      <a:avLst/>
                    </a:prstGeom>
                    <a:noFill/>
                    <a:ln>
                      <a:noFill/>
                    </a:ln>
                  </pic:spPr>
                </pic:pic>
              </a:graphicData>
            </a:graphic>
          </wp:anchor>
        </w:drawing>
      </w:r>
    </w:p>
    <w:p w14:paraId="06C6477E">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hint="eastAsia" w:ascii="微软雅黑" w:hAnsi="微软雅黑" w:eastAsia="微软雅黑"/>
          <w:b/>
          <w:color w:val="7E3708"/>
          <w:sz w:val="48"/>
          <w:szCs w:val="48"/>
          <w:lang w:val="en-US" w:eastAsia="zh-CN"/>
        </w:rPr>
        <w:sectPr>
          <w:pgSz w:w="11906" w:h="16838"/>
          <w:pgMar w:top="1440" w:right="1080" w:bottom="-370" w:left="1080" w:header="851" w:footer="992" w:gutter="0"/>
          <w:pgBorders>
            <w:top w:val="none" w:sz="0" w:space="0"/>
            <w:left w:val="none" w:sz="0" w:space="0"/>
            <w:bottom w:val="none" w:sz="0" w:space="0"/>
            <w:right w:val="none" w:sz="0" w:space="0"/>
          </w:pgBorders>
          <w:cols w:space="720" w:num="1"/>
          <w:rtlGutter w:val="0"/>
          <w:docGrid w:type="lines" w:linePitch="312" w:charSpace="0"/>
        </w:sectPr>
      </w:pPr>
      <w:r>
        <w:rPr>
          <w:rFonts w:hint="eastAsia" w:ascii="微软雅黑" w:hAnsi="微软雅黑" w:eastAsia="微软雅黑"/>
          <w:b/>
          <w:color w:val="7E3708"/>
          <w:sz w:val="48"/>
          <w:szCs w:val="48"/>
          <w:lang w:val="en-US" w:eastAsia="zh-CN"/>
        </w:rPr>
        <w:drawing>
          <wp:anchor distT="0" distB="0" distL="114300" distR="114300" simplePos="0" relativeHeight="251661312" behindDoc="0" locked="0" layoutInCell="1" allowOverlap="1">
            <wp:simplePos x="0" y="0"/>
            <wp:positionH relativeFrom="column">
              <wp:posOffset>-685800</wp:posOffset>
            </wp:positionH>
            <wp:positionV relativeFrom="paragraph">
              <wp:posOffset>-914400</wp:posOffset>
            </wp:positionV>
            <wp:extent cx="7560945" cy="10699750"/>
            <wp:effectExtent l="0" t="0" r="1905" b="6350"/>
            <wp:wrapSquare wrapText="bothSides"/>
            <wp:docPr id="3" name="图片 142" descr="C:/Users/Administrator/Desktop/333333.jpg33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42" descr="C:/Users/Administrator/Desktop/333333.jpg333333"/>
                    <pic:cNvPicPr>
                      <a:picLocks noChangeAspect="1"/>
                    </pic:cNvPicPr>
                  </pic:nvPicPr>
                  <pic:blipFill>
                    <a:blip r:embed="rId11"/>
                    <a:srcRect l="12" r="12"/>
                    <a:stretch>
                      <a:fillRect/>
                    </a:stretch>
                  </pic:blipFill>
                  <pic:spPr>
                    <a:xfrm>
                      <a:off x="0" y="0"/>
                      <a:ext cx="7560945" cy="10699750"/>
                    </a:xfrm>
                    <a:prstGeom prst="rect">
                      <a:avLst/>
                    </a:prstGeom>
                    <a:noFill/>
                    <a:ln>
                      <a:noFill/>
                    </a:ln>
                  </pic:spPr>
                </pic:pic>
              </a:graphicData>
            </a:graphic>
          </wp:anchor>
        </w:drawing>
      </w:r>
    </w:p>
    <w:p w14:paraId="2A453CC7">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hint="eastAsia" w:ascii="微软雅黑" w:hAnsi="微软雅黑" w:eastAsia="微软雅黑"/>
          <w:b/>
          <w:color w:val="7E3708"/>
          <w:sz w:val="48"/>
          <w:szCs w:val="48"/>
          <w:lang w:val="en-US" w:eastAsia="zh-CN"/>
        </w:rPr>
        <w:sectPr>
          <w:pgSz w:w="11906" w:h="16838"/>
          <w:pgMar w:top="1440" w:right="1080" w:bottom="-370" w:left="1080" w:header="851" w:footer="992" w:gutter="0"/>
          <w:pgBorders>
            <w:top w:val="none" w:sz="0" w:space="0"/>
            <w:left w:val="none" w:sz="0" w:space="0"/>
            <w:bottom w:val="none" w:sz="0" w:space="0"/>
            <w:right w:val="none" w:sz="0" w:space="0"/>
          </w:pgBorders>
          <w:cols w:space="720" w:num="1"/>
          <w:rtlGutter w:val="0"/>
          <w:docGrid w:type="lines" w:linePitch="312" w:charSpace="0"/>
        </w:sectPr>
      </w:pPr>
      <w:r>
        <w:rPr>
          <w:rFonts w:hint="eastAsia" w:ascii="微软雅黑" w:hAnsi="微软雅黑" w:eastAsia="微软雅黑"/>
          <w:b/>
          <w:color w:val="7E3708"/>
          <w:sz w:val="48"/>
          <w:szCs w:val="48"/>
          <w:lang w:val="en-US" w:eastAsia="zh-CN"/>
        </w:rPr>
        <w:drawing>
          <wp:anchor distT="0" distB="0" distL="114300" distR="114300" simplePos="0" relativeHeight="251662336" behindDoc="0" locked="0" layoutInCell="1" allowOverlap="1">
            <wp:simplePos x="0" y="0"/>
            <wp:positionH relativeFrom="column">
              <wp:posOffset>-685800</wp:posOffset>
            </wp:positionH>
            <wp:positionV relativeFrom="paragraph">
              <wp:posOffset>-914400</wp:posOffset>
            </wp:positionV>
            <wp:extent cx="7560945" cy="10699750"/>
            <wp:effectExtent l="0" t="0" r="1905" b="6350"/>
            <wp:wrapSquare wrapText="bothSides"/>
            <wp:docPr id="4" name="图片 143" descr="C:/Users/Administrator/Desktop/333333.jpg33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3" descr="C:/Users/Administrator/Desktop/333333.jpg333333"/>
                    <pic:cNvPicPr>
                      <a:picLocks noChangeAspect="1"/>
                    </pic:cNvPicPr>
                  </pic:nvPicPr>
                  <pic:blipFill>
                    <a:blip r:embed="rId12"/>
                    <a:srcRect l="12" r="12"/>
                    <a:stretch>
                      <a:fillRect/>
                    </a:stretch>
                  </pic:blipFill>
                  <pic:spPr>
                    <a:xfrm>
                      <a:off x="0" y="0"/>
                      <a:ext cx="7560945" cy="10699750"/>
                    </a:xfrm>
                    <a:prstGeom prst="rect">
                      <a:avLst/>
                    </a:prstGeom>
                    <a:noFill/>
                    <a:ln>
                      <a:noFill/>
                    </a:ln>
                  </pic:spPr>
                </pic:pic>
              </a:graphicData>
            </a:graphic>
          </wp:anchor>
        </w:drawing>
      </w:r>
    </w:p>
    <w:p w14:paraId="0E44B24F">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hint="eastAsia" w:ascii="微软雅黑" w:hAnsi="微软雅黑" w:eastAsia="微软雅黑"/>
          <w:b/>
          <w:color w:val="7E3708"/>
          <w:sz w:val="48"/>
          <w:szCs w:val="48"/>
          <w:lang w:val="en-US" w:eastAsia="zh-CN"/>
        </w:rPr>
        <w:sectPr>
          <w:pgSz w:w="11906" w:h="16838"/>
          <w:pgMar w:top="1440" w:right="1080" w:bottom="-370" w:left="1080" w:header="851" w:footer="992" w:gutter="0"/>
          <w:pgBorders>
            <w:top w:val="none" w:sz="0" w:space="0"/>
            <w:left w:val="none" w:sz="0" w:space="0"/>
            <w:bottom w:val="none" w:sz="0" w:space="0"/>
            <w:right w:val="none" w:sz="0" w:space="0"/>
          </w:pgBorders>
          <w:cols w:space="720" w:num="1"/>
          <w:rtlGutter w:val="0"/>
          <w:docGrid w:type="lines" w:linePitch="312" w:charSpace="0"/>
        </w:sectPr>
      </w:pPr>
      <w:r>
        <w:rPr>
          <w:rFonts w:hint="eastAsia" w:ascii="微软雅黑" w:hAnsi="微软雅黑" w:eastAsia="微软雅黑"/>
          <w:b/>
          <w:color w:val="7E3708"/>
          <w:sz w:val="48"/>
          <w:szCs w:val="48"/>
          <w:lang w:val="en-US" w:eastAsia="zh-CN"/>
        </w:rPr>
        <w:drawing>
          <wp:anchor distT="0" distB="0" distL="114300" distR="114300" simplePos="0" relativeHeight="251663360" behindDoc="0" locked="0" layoutInCell="1" allowOverlap="1">
            <wp:simplePos x="0" y="0"/>
            <wp:positionH relativeFrom="column">
              <wp:posOffset>-685800</wp:posOffset>
            </wp:positionH>
            <wp:positionV relativeFrom="paragraph">
              <wp:posOffset>-914400</wp:posOffset>
            </wp:positionV>
            <wp:extent cx="7560945" cy="10699750"/>
            <wp:effectExtent l="0" t="0" r="1905" b="6350"/>
            <wp:wrapSquare wrapText="bothSides"/>
            <wp:docPr id="5" name="图片 144" descr="C:/Users/Administrator.SC-201905261508/Desktop/新建文件夹 (3)/风景里/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4" descr="C:/Users/Administrator.SC-201905261508/Desktop/新建文件夹 (3)/风景里/6.jpg6"/>
                    <pic:cNvPicPr>
                      <a:picLocks noChangeAspect="1"/>
                    </pic:cNvPicPr>
                  </pic:nvPicPr>
                  <pic:blipFill>
                    <a:blip r:embed="rId13"/>
                    <a:srcRect l="6" r="6"/>
                    <a:stretch>
                      <a:fillRect/>
                    </a:stretch>
                  </pic:blipFill>
                  <pic:spPr>
                    <a:xfrm>
                      <a:off x="0" y="0"/>
                      <a:ext cx="7560945" cy="10699750"/>
                    </a:xfrm>
                    <a:prstGeom prst="rect">
                      <a:avLst/>
                    </a:prstGeom>
                    <a:noFill/>
                    <a:ln>
                      <a:noFill/>
                    </a:ln>
                  </pic:spPr>
                </pic:pic>
              </a:graphicData>
            </a:graphic>
          </wp:anchor>
        </w:drawing>
      </w:r>
    </w:p>
    <w:p w14:paraId="6BEEE3F3">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hint="eastAsia" w:ascii="微软雅黑" w:hAnsi="微软雅黑" w:eastAsia="微软雅黑"/>
          <w:b/>
          <w:color w:val="EB6913"/>
          <w:sz w:val="48"/>
          <w:szCs w:val="48"/>
          <w:lang w:eastAsia="zh-CN"/>
        </w:rPr>
      </w:pPr>
      <w:r>
        <w:rPr>
          <w:rFonts w:hint="eastAsia" w:ascii="微软雅黑" w:hAnsi="微软雅黑" w:eastAsia="微软雅黑"/>
          <w:b/>
          <w:color w:val="EB6913"/>
          <w:sz w:val="48"/>
          <w:szCs w:val="48"/>
          <w:lang w:val="en-US" w:eastAsia="zh-CN"/>
        </w:rPr>
        <w:t>住进风景里</w:t>
      </w:r>
    </w:p>
    <w:p w14:paraId="3F7FC6BC">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hint="default" w:ascii="微软雅黑" w:hAnsi="微软雅黑" w:eastAsia="微软雅黑"/>
          <w:b/>
          <w:color w:val="F79646" w:themeColor="accent6"/>
          <w:sz w:val="28"/>
          <w:szCs w:val="28"/>
          <w:lang w:val="en-US" w:eastAsia="zh-CN"/>
          <w14:textFill>
            <w14:solidFill>
              <w14:schemeClr w14:val="accent6"/>
            </w14:solidFill>
          </w14:textFill>
        </w:rPr>
      </w:pPr>
      <w:r>
        <w:rPr>
          <w:rFonts w:hint="eastAsia" w:ascii="微软雅黑" w:hAnsi="微软雅黑" w:eastAsia="微软雅黑"/>
          <w:b/>
          <w:color w:val="F79646" w:themeColor="accent6"/>
          <w:sz w:val="24"/>
          <w:szCs w:val="24"/>
          <w:lang w:eastAsia="zh-CN"/>
          <w14:textFill>
            <w14:solidFill>
              <w14:schemeClr w14:val="accent6"/>
            </w14:solidFill>
          </w14:textFill>
        </w:rPr>
        <w:t>白</w:t>
      </w:r>
      <w:r>
        <w:rPr>
          <w:rFonts w:hint="eastAsia" w:ascii="微软雅黑" w:hAnsi="微软雅黑" w:eastAsia="微软雅黑"/>
          <w:b/>
          <w:color w:val="F79646" w:themeColor="accent6"/>
          <w:sz w:val="24"/>
          <w:szCs w:val="24"/>
          <w:lang w:val="en-US" w:eastAsia="zh-CN"/>
          <w14:textFill>
            <w14:solidFill>
              <w14:schemeClr w14:val="accent6"/>
            </w14:solidFill>
          </w14:textFill>
        </w:rPr>
        <w:t>加黑 沉浸式过几天神仙日子</w:t>
      </w:r>
    </w:p>
    <w:p w14:paraId="130C5675">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hint="eastAsia" w:ascii="微软雅黑" w:hAnsi="微软雅黑" w:eastAsia="微软雅黑"/>
          <w:b/>
          <w:color w:val="984807" w:themeColor="accent6" w:themeShade="80"/>
          <w:sz w:val="24"/>
          <w:szCs w:val="24"/>
          <w:u w:val="none" w:color="auto"/>
        </w:rPr>
      </w:pPr>
      <w:r>
        <w:rPr>
          <w:rFonts w:hint="eastAsia" w:ascii="微软雅黑" w:hAnsi="微软雅黑" w:eastAsia="微软雅黑"/>
          <w:b/>
          <w:color w:val="984807" w:themeColor="accent6" w:themeShade="80"/>
          <w:sz w:val="32"/>
          <w:szCs w:val="32"/>
          <w:u w:val="none" w:color="auto"/>
          <w:lang w:eastAsia="zh-CN"/>
        </w:rPr>
        <w:t>葛仙村、望仙谷白</w:t>
      </w:r>
      <w:r>
        <w:rPr>
          <w:rFonts w:hint="eastAsia" w:ascii="微软雅黑" w:hAnsi="微软雅黑" w:eastAsia="微软雅黑"/>
          <w:b/>
          <w:color w:val="984807" w:themeColor="accent6" w:themeShade="80"/>
          <w:sz w:val="32"/>
          <w:szCs w:val="32"/>
          <w:u w:val="none" w:color="auto"/>
          <w:lang w:val="en-US" w:eastAsia="zh-CN"/>
        </w:rPr>
        <w:t>+黑</w:t>
      </w:r>
      <w:r>
        <w:rPr>
          <w:rFonts w:hint="eastAsia" w:ascii="微软雅黑" w:hAnsi="微软雅黑" w:eastAsia="微软雅黑"/>
          <w:b/>
          <w:color w:val="984807" w:themeColor="accent6" w:themeShade="80"/>
          <w:sz w:val="32"/>
          <w:szCs w:val="32"/>
          <w:u w:val="none" w:color="auto"/>
          <w:lang w:eastAsia="zh-CN"/>
        </w:rPr>
        <w:t>、瑶里古镇、婺女洲、篁岭</w:t>
      </w:r>
      <w:r>
        <w:rPr>
          <w:rFonts w:hint="eastAsia" w:ascii="微软雅黑" w:hAnsi="微软雅黑" w:eastAsia="微软雅黑"/>
          <w:b/>
          <w:color w:val="984807" w:themeColor="accent6" w:themeShade="80"/>
          <w:sz w:val="32"/>
          <w:szCs w:val="32"/>
          <w:u w:val="none" w:color="auto"/>
          <w:lang w:val="en-US" w:eastAsia="zh-CN"/>
        </w:rPr>
        <w:t>6</w:t>
      </w:r>
      <w:r>
        <w:rPr>
          <w:rFonts w:hint="eastAsia" w:ascii="微软雅黑" w:hAnsi="微软雅黑" w:eastAsia="微软雅黑"/>
          <w:b/>
          <w:color w:val="984807" w:themeColor="accent6" w:themeShade="80"/>
          <w:sz w:val="32"/>
          <w:szCs w:val="32"/>
          <w:u w:val="none" w:color="auto"/>
        </w:rPr>
        <w:t>日游</w:t>
      </w:r>
    </w:p>
    <w:tbl>
      <w:tblPr>
        <w:tblStyle w:val="19"/>
        <w:tblpPr w:leftFromText="180" w:rightFromText="180" w:vertAnchor="text" w:horzAnchor="page" w:tblpX="662" w:tblpY="118"/>
        <w:tblOverlap w:val="never"/>
        <w:tblW w:w="10800" w:type="dxa"/>
        <w:tblInd w:w="0" w:type="dxa"/>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Layout w:type="autofit"/>
        <w:tblCellMar>
          <w:top w:w="0" w:type="dxa"/>
          <w:left w:w="108" w:type="dxa"/>
          <w:bottom w:w="0" w:type="dxa"/>
          <w:right w:w="108" w:type="dxa"/>
        </w:tblCellMar>
      </w:tblPr>
      <w:tblGrid>
        <w:gridCol w:w="1208"/>
        <w:gridCol w:w="5550"/>
        <w:gridCol w:w="855"/>
        <w:gridCol w:w="840"/>
        <w:gridCol w:w="915"/>
        <w:gridCol w:w="1432"/>
      </w:tblGrid>
      <w:tr w14:paraId="15AF23A9">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PrEx>
        <w:trPr>
          <w:trHeight w:val="2281" w:hRule="atLeast"/>
        </w:trPr>
        <w:tc>
          <w:tcPr>
            <w:tcW w:w="10800" w:type="dxa"/>
            <w:gridSpan w:val="6"/>
            <w:tcBorders>
              <w:tl2br w:val="nil"/>
              <w:tr2bl w:val="nil"/>
            </w:tcBorders>
            <w:shd w:val="clear" w:color="auto" w:fill="FDF8F8"/>
            <w:noWrap w:val="0"/>
            <w:vAlign w:val="top"/>
          </w:tcPr>
          <w:p w14:paraId="418ED4E3">
            <w:pPr>
              <w:pStyle w:val="57"/>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color w:val="EB6913"/>
                <w:sz w:val="28"/>
                <w:szCs w:val="28"/>
                <w:lang w:val="en-US" w:eastAsia="zh-CN"/>
              </w:rPr>
            </w:pPr>
            <w:r>
              <w:rPr>
                <w:rFonts w:hint="eastAsia" w:ascii="微软雅黑" w:hAnsi="微软雅黑" w:eastAsia="微软雅黑" w:cs="微软雅黑"/>
                <w:b/>
                <w:bCs/>
                <w:color w:val="EB6913"/>
                <w:sz w:val="28"/>
                <w:szCs w:val="28"/>
                <w:lang w:eastAsia="zh-CN"/>
              </w:rPr>
              <w:t>产品亮点：</w:t>
            </w:r>
          </w:p>
          <w:p w14:paraId="7846E588">
            <w:pPr>
              <w:pStyle w:val="57"/>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FA7972"/>
                <w:sz w:val="24"/>
                <w:szCs w:val="24"/>
                <w:lang w:eastAsia="zh-CN"/>
              </w:rPr>
              <w:t>奢享酒店：</w:t>
            </w:r>
            <w:r>
              <w:rPr>
                <w:rFonts w:hint="eastAsia" w:ascii="微软雅黑" w:hAnsi="微软雅黑" w:eastAsia="微软雅黑" w:cs="微软雅黑"/>
                <w:b w:val="0"/>
                <w:bCs w:val="0"/>
                <w:color w:val="auto"/>
                <w:sz w:val="24"/>
                <w:szCs w:val="24"/>
                <w:lang w:eastAsia="zh-CN"/>
              </w:rPr>
              <w:t>入住</w:t>
            </w:r>
            <w:r>
              <w:rPr>
                <w:rFonts w:hint="eastAsia" w:ascii="微软雅黑" w:hAnsi="微软雅黑" w:eastAsia="微软雅黑" w:cs="微软雅黑"/>
                <w:b/>
                <w:bCs/>
                <w:color w:val="000000"/>
                <w:sz w:val="24"/>
                <w:szCs w:val="24"/>
                <w:u w:val="none" w:color="auto"/>
                <w:lang w:val="en-US" w:eastAsia="zh-CN"/>
              </w:rPr>
              <w:t>1晚葛仙山景区内酒店</w:t>
            </w:r>
            <w:r>
              <w:rPr>
                <w:rFonts w:hint="eastAsia" w:ascii="微软雅黑" w:hAnsi="微软雅黑" w:eastAsia="微软雅黑" w:cs="微软雅黑"/>
                <w:b w:val="0"/>
                <w:bCs w:val="0"/>
                <w:color w:val="000000"/>
                <w:sz w:val="24"/>
                <w:szCs w:val="24"/>
                <w:u w:val="none" w:color="auto"/>
                <w:lang w:val="en-US" w:eastAsia="zh-CN"/>
              </w:rPr>
              <w:t>+</w:t>
            </w:r>
            <w:r>
              <w:rPr>
                <w:rFonts w:hint="eastAsia" w:ascii="微软雅黑" w:hAnsi="微软雅黑" w:eastAsia="微软雅黑" w:cs="微软雅黑"/>
                <w:b/>
                <w:bCs/>
                <w:color w:val="000000"/>
                <w:sz w:val="24"/>
                <w:szCs w:val="24"/>
                <w:u w:val="none" w:color="auto"/>
                <w:lang w:val="en-US" w:eastAsia="zh-CN"/>
              </w:rPr>
              <w:t>1晚婺女洲景区四钻酒店</w:t>
            </w:r>
            <w:r>
              <w:rPr>
                <w:rFonts w:hint="eastAsia" w:ascii="微软雅黑" w:hAnsi="微软雅黑" w:eastAsia="微软雅黑" w:cs="微软雅黑"/>
                <w:b w:val="0"/>
                <w:bCs w:val="0"/>
                <w:color w:val="000000"/>
                <w:sz w:val="24"/>
                <w:szCs w:val="24"/>
                <w:u w:val="none" w:color="auto"/>
                <w:lang w:val="en-US" w:eastAsia="zh-CN"/>
              </w:rPr>
              <w:t>+2晚</w:t>
            </w:r>
            <w:r>
              <w:rPr>
                <w:rFonts w:hint="eastAsia" w:ascii="微软雅黑" w:hAnsi="微软雅黑" w:eastAsia="微软雅黑" w:cs="微软雅黑"/>
                <w:b w:val="0"/>
                <w:bCs w:val="0"/>
                <w:color w:val="000000"/>
                <w:sz w:val="24"/>
                <w:szCs w:val="24"/>
                <w:u w:val="none" w:color="auto"/>
                <w:lang w:eastAsia="zh-CN"/>
              </w:rPr>
              <w:t>网评</w:t>
            </w:r>
            <w:r>
              <w:rPr>
                <w:rFonts w:hint="eastAsia" w:ascii="微软雅黑" w:hAnsi="微软雅黑" w:eastAsia="微软雅黑" w:cs="微软雅黑"/>
                <w:b/>
                <w:bCs/>
                <w:color w:val="000000"/>
                <w:sz w:val="24"/>
                <w:szCs w:val="24"/>
                <w:u w:val="none" w:color="auto"/>
                <w:lang w:eastAsia="zh-CN"/>
              </w:rPr>
              <w:t>4钻</w:t>
            </w:r>
            <w:r>
              <w:rPr>
                <w:rFonts w:hint="eastAsia" w:ascii="微软雅黑" w:hAnsi="微软雅黑" w:eastAsia="微软雅黑" w:cs="微软雅黑"/>
                <w:b w:val="0"/>
                <w:bCs w:val="0"/>
                <w:color w:val="000000"/>
                <w:sz w:val="24"/>
                <w:szCs w:val="24"/>
                <w:u w:val="none" w:color="auto"/>
                <w:lang w:eastAsia="zh-CN"/>
              </w:rPr>
              <w:t>酒店</w:t>
            </w:r>
            <w:r>
              <w:rPr>
                <w:rFonts w:hint="eastAsia" w:ascii="微软雅黑" w:hAnsi="微软雅黑" w:eastAsia="微软雅黑" w:cs="微软雅黑"/>
                <w:b w:val="0"/>
                <w:bCs w:val="0"/>
                <w:color w:val="000000"/>
                <w:sz w:val="24"/>
                <w:szCs w:val="24"/>
                <w:u w:val="none" w:color="auto"/>
                <w:lang w:val="en-US" w:eastAsia="zh-CN"/>
              </w:rPr>
              <w:t>+1晚望仙谷外民宿</w:t>
            </w:r>
            <w:r>
              <w:rPr>
                <w:rFonts w:hint="eastAsia" w:ascii="微软雅黑" w:hAnsi="微软雅黑" w:eastAsia="微软雅黑" w:cs="微软雅黑"/>
                <w:b w:val="0"/>
                <w:bCs w:val="0"/>
                <w:color w:val="000000"/>
                <w:sz w:val="24"/>
                <w:szCs w:val="24"/>
                <w:u w:val="none" w:color="auto"/>
                <w:lang w:eastAsia="zh-CN"/>
              </w:rPr>
              <w:t>，</w:t>
            </w:r>
            <w:r>
              <w:rPr>
                <w:rFonts w:hint="eastAsia" w:ascii="微软雅黑" w:hAnsi="微软雅黑" w:eastAsia="微软雅黑" w:cs="微软雅黑"/>
                <w:b w:val="0"/>
                <w:bCs w:val="0"/>
                <w:color w:val="auto"/>
                <w:sz w:val="24"/>
                <w:szCs w:val="24"/>
                <w:u w:val="none" w:color="auto"/>
                <w:lang w:eastAsia="zh-CN"/>
              </w:rPr>
              <w:t>让您有一个舒适的睡眠环境</w:t>
            </w:r>
            <w:r>
              <w:rPr>
                <w:rFonts w:hint="eastAsia" w:ascii="微软雅黑" w:hAnsi="微软雅黑" w:eastAsia="微软雅黑" w:cs="微软雅黑"/>
                <w:b w:val="0"/>
                <w:bCs w:val="0"/>
                <w:color w:val="auto"/>
                <w:sz w:val="24"/>
                <w:szCs w:val="24"/>
                <w:lang w:eastAsia="zh-CN"/>
              </w:rPr>
              <w:t>！</w:t>
            </w:r>
            <w:r>
              <w:rPr>
                <w:rFonts w:hint="eastAsia" w:ascii="微软雅黑" w:hAnsi="微软雅黑" w:eastAsia="微软雅黑" w:cs="微软雅黑"/>
                <w:b w:val="0"/>
                <w:bCs w:val="0"/>
                <w:color w:val="auto"/>
                <w:sz w:val="24"/>
                <w:szCs w:val="24"/>
                <w:lang w:eastAsia="zh-CN"/>
              </w:rPr>
              <w:br w:type="textWrapping"/>
            </w:r>
            <w:r>
              <w:rPr>
                <w:rFonts w:hint="eastAsia" w:ascii="微软雅黑" w:hAnsi="微软雅黑" w:eastAsia="微软雅黑" w:cs="微软雅黑"/>
                <w:b/>
                <w:bCs/>
                <w:color w:val="FA7972"/>
                <w:sz w:val="24"/>
                <w:szCs w:val="24"/>
                <w:lang w:eastAsia="zh-CN"/>
              </w:rPr>
              <w:t>专属座椅：</w:t>
            </w:r>
            <w:r>
              <w:rPr>
                <w:rFonts w:hint="eastAsia" w:ascii="微软雅黑" w:hAnsi="微软雅黑" w:eastAsia="微软雅黑" w:cs="微软雅黑"/>
                <w:b/>
                <w:bCs/>
                <w:color w:val="E46C0A" w:themeColor="accent6" w:themeShade="BF"/>
                <w:sz w:val="24"/>
                <w:szCs w:val="24"/>
                <w:lang w:val="en-US" w:eastAsia="zh-CN"/>
              </w:rPr>
              <w:t>6-28人精品小团、</w:t>
            </w:r>
            <w:r>
              <w:rPr>
                <w:rFonts w:hint="eastAsia" w:ascii="微软雅黑" w:hAnsi="微软雅黑" w:eastAsia="微软雅黑" w:cs="微软雅黑"/>
                <w:b w:val="0"/>
                <w:bCs w:val="0"/>
                <w:color w:val="auto"/>
                <w:spacing w:val="0"/>
                <w:position w:val="0"/>
                <w:sz w:val="24"/>
                <w:szCs w:val="24"/>
                <w:highlight w:val="none"/>
                <w:shd w:val="clear" w:color="auto" w:fill="auto"/>
                <w:lang w:val="en-US" w:eastAsia="zh-CN" w:bidi="ar-SA"/>
              </w:rPr>
              <w:t>6-7人9座商务车（无导游、司机不进景区），8-13人18座旅游空调车，</w:t>
            </w:r>
            <w:r>
              <w:rPr>
                <w:rFonts w:hint="eastAsia" w:ascii="微软雅黑" w:hAnsi="微软雅黑" w:eastAsia="微软雅黑" w:cs="微软雅黑"/>
                <w:b/>
                <w:bCs/>
                <w:color w:val="auto"/>
                <w:spacing w:val="0"/>
                <w:position w:val="0"/>
                <w:sz w:val="24"/>
                <w:szCs w:val="24"/>
                <w:highlight w:val="none"/>
                <w:shd w:val="clear" w:color="auto" w:fill="auto"/>
                <w:lang w:val="en-US" w:eastAsia="zh-CN" w:bidi="ar-SA"/>
              </w:rPr>
              <w:t>满14人升级2+1改装航空座巴士！</w:t>
            </w:r>
          </w:p>
          <w:p w14:paraId="0293E9CC">
            <w:pPr>
              <w:pStyle w:val="57"/>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val="0"/>
                <w:bCs w:val="0"/>
                <w:color w:val="auto"/>
                <w:sz w:val="24"/>
                <w:szCs w:val="24"/>
                <w:lang w:eastAsia="zh-CN"/>
              </w:rPr>
            </w:pPr>
            <w:r>
              <w:rPr>
                <w:rFonts w:hint="eastAsia" w:ascii="微软雅黑" w:hAnsi="微软雅黑" w:eastAsia="微软雅黑" w:cs="微软雅黑"/>
                <w:b/>
                <w:bCs/>
                <w:color w:val="FA7972"/>
                <w:sz w:val="24"/>
                <w:szCs w:val="24"/>
                <w:lang w:eastAsia="zh-CN"/>
              </w:rPr>
              <w:t>精华景点：</w:t>
            </w:r>
            <w:r>
              <w:rPr>
                <w:rFonts w:hint="eastAsia" w:ascii="微软雅黑" w:hAnsi="微软雅黑" w:eastAsia="微软雅黑" w:cs="微软雅黑"/>
                <w:b/>
                <w:bCs/>
                <w:color w:val="auto"/>
                <w:sz w:val="24"/>
                <w:szCs w:val="24"/>
                <w:lang w:eastAsia="zh-CN"/>
              </w:rPr>
              <w:t>葛仙村千灯会、</w:t>
            </w:r>
            <w:r>
              <w:rPr>
                <w:rFonts w:hint="eastAsia" w:ascii="微软雅黑" w:hAnsi="微软雅黑" w:eastAsia="微软雅黑" w:cs="微软雅黑"/>
                <w:b w:val="0"/>
                <w:bCs w:val="0"/>
                <w:color w:val="auto"/>
                <w:sz w:val="24"/>
                <w:szCs w:val="24"/>
                <w:lang w:eastAsia="zh-CN"/>
              </w:rPr>
              <w:t>葛仙山、望仙谷白</w:t>
            </w:r>
            <w:r>
              <w:rPr>
                <w:rFonts w:hint="eastAsia" w:ascii="微软雅黑" w:hAnsi="微软雅黑" w:eastAsia="微软雅黑" w:cs="微软雅黑"/>
                <w:b w:val="0"/>
                <w:bCs w:val="0"/>
                <w:color w:val="auto"/>
                <w:sz w:val="24"/>
                <w:szCs w:val="24"/>
                <w:lang w:val="en-US" w:eastAsia="zh-CN"/>
              </w:rPr>
              <w:t>+黑</w:t>
            </w:r>
            <w:r>
              <w:rPr>
                <w:rFonts w:hint="eastAsia" w:ascii="微软雅黑" w:hAnsi="微软雅黑" w:eastAsia="微软雅黑" w:cs="微软雅黑"/>
                <w:b w:val="0"/>
                <w:bCs w:val="0"/>
                <w:color w:val="auto"/>
                <w:sz w:val="24"/>
                <w:szCs w:val="24"/>
                <w:lang w:eastAsia="zh-CN"/>
              </w:rPr>
              <w:t>、</w:t>
            </w:r>
            <w:r>
              <w:rPr>
                <w:rFonts w:hint="eastAsia" w:ascii="微软雅黑" w:hAnsi="微软雅黑" w:eastAsia="微软雅黑" w:cs="微软雅黑"/>
                <w:b/>
                <w:bCs/>
                <w:color w:val="auto"/>
                <w:sz w:val="24"/>
                <w:szCs w:val="24"/>
                <w:lang w:eastAsia="zh-CN"/>
              </w:rPr>
              <w:t>景德镇陶阳里</w:t>
            </w:r>
            <w:r>
              <w:rPr>
                <w:rFonts w:hint="eastAsia" w:ascii="微软雅黑" w:hAnsi="微软雅黑" w:eastAsia="微软雅黑" w:cs="微软雅黑"/>
                <w:b w:val="0"/>
                <w:bCs w:val="0"/>
                <w:color w:val="auto"/>
                <w:sz w:val="24"/>
                <w:szCs w:val="24"/>
                <w:lang w:eastAsia="zh-CN"/>
              </w:rPr>
              <w:t>、</w:t>
            </w:r>
            <w:r>
              <w:rPr>
                <w:rFonts w:hint="eastAsia" w:ascii="微软雅黑" w:hAnsi="微软雅黑" w:eastAsia="微软雅黑" w:cs="微软雅黑"/>
                <w:b/>
                <w:bCs/>
                <w:color w:val="auto"/>
                <w:sz w:val="24"/>
                <w:szCs w:val="24"/>
                <w:lang w:val="en-US" w:eastAsia="zh-CN"/>
              </w:rPr>
              <w:t>瑶里古镇、</w:t>
            </w:r>
            <w:r>
              <w:rPr>
                <w:rFonts w:hint="eastAsia" w:ascii="微软雅黑" w:hAnsi="微软雅黑" w:eastAsia="微软雅黑" w:cs="微软雅黑"/>
                <w:b w:val="0"/>
                <w:bCs w:val="0"/>
                <w:color w:val="auto"/>
                <w:sz w:val="24"/>
                <w:szCs w:val="24"/>
                <w:lang w:eastAsia="zh-CN"/>
              </w:rPr>
              <w:t>雕塑瓷厂、婺女洲景区</w:t>
            </w:r>
            <w:r>
              <w:rPr>
                <w:rFonts w:hint="eastAsia" w:ascii="微软雅黑" w:hAnsi="微软雅黑" w:eastAsia="微软雅黑" w:cs="微软雅黑"/>
                <w:b w:val="0"/>
                <w:bCs w:val="0"/>
                <w:color w:val="auto"/>
                <w:sz w:val="24"/>
                <w:szCs w:val="24"/>
                <w:lang w:val="en-US" w:eastAsia="zh-CN"/>
              </w:rPr>
              <w:t>+演出、</w:t>
            </w:r>
            <w:r>
              <w:rPr>
                <w:rFonts w:hint="eastAsia" w:ascii="微软雅黑" w:hAnsi="微软雅黑" w:eastAsia="微软雅黑" w:cs="微软雅黑"/>
                <w:b w:val="0"/>
                <w:bCs w:val="0"/>
                <w:color w:val="auto"/>
                <w:sz w:val="24"/>
                <w:szCs w:val="24"/>
                <w:lang w:eastAsia="zh-CN"/>
              </w:rPr>
              <w:t>鲜花小镇篁岭；</w:t>
            </w:r>
            <w:r>
              <w:rPr>
                <w:rFonts w:hint="eastAsia" w:ascii="微软雅黑" w:hAnsi="微软雅黑" w:eastAsia="微软雅黑" w:cs="微软雅黑"/>
                <w:b w:val="0"/>
                <w:bCs w:val="0"/>
                <w:color w:val="auto"/>
                <w:sz w:val="24"/>
                <w:szCs w:val="24"/>
                <w:lang w:val="en-US" w:eastAsia="zh-CN"/>
              </w:rPr>
              <w:t>全程白天观景、晚上逛集市（看表演）：</w:t>
            </w:r>
            <w:r>
              <w:rPr>
                <w:rFonts w:hint="eastAsia" w:ascii="微软雅黑" w:hAnsi="微软雅黑" w:eastAsia="微软雅黑" w:cs="微软雅黑"/>
                <w:b/>
                <w:bCs/>
                <w:color w:val="E46C0A" w:themeColor="accent6" w:themeShade="BF"/>
                <w:sz w:val="24"/>
                <w:szCs w:val="24"/>
                <w:lang w:val="en-US" w:eastAsia="zh-CN"/>
              </w:rPr>
              <w:t>全程不爬山、</w:t>
            </w:r>
            <w:r>
              <w:rPr>
                <w:rFonts w:hint="eastAsia" w:ascii="微软雅黑" w:hAnsi="微软雅黑" w:eastAsia="微软雅黑" w:cs="微软雅黑"/>
                <w:b w:val="0"/>
                <w:bCs w:val="0"/>
                <w:color w:val="auto"/>
                <w:sz w:val="24"/>
                <w:szCs w:val="24"/>
                <w:lang w:val="en-US" w:eastAsia="zh-CN"/>
              </w:rPr>
              <w:t>轻松出行、过几天神仙日子！</w:t>
            </w:r>
          </w:p>
          <w:p w14:paraId="42AE2E96">
            <w:pPr>
              <w:pStyle w:val="57"/>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color w:val="auto"/>
                <w:sz w:val="24"/>
                <w:szCs w:val="24"/>
                <w:u w:val="none" w:color="auto"/>
                <w:lang w:eastAsia="zh-CN"/>
              </w:rPr>
            </w:pPr>
            <w:r>
              <w:rPr>
                <w:rFonts w:hint="eastAsia" w:ascii="微软雅黑" w:hAnsi="微软雅黑" w:eastAsia="微软雅黑" w:cs="微软雅黑"/>
                <w:b/>
                <w:bCs/>
                <w:color w:val="FA7972"/>
                <w:sz w:val="24"/>
                <w:szCs w:val="24"/>
                <w:lang w:eastAsia="zh-CN"/>
              </w:rPr>
              <w:t>特色美食：</w:t>
            </w:r>
            <w:r>
              <w:rPr>
                <w:rFonts w:hint="eastAsia" w:ascii="微软雅黑" w:hAnsi="微软雅黑" w:eastAsia="微软雅黑" w:cs="微软雅黑"/>
                <w:b w:val="0"/>
                <w:bCs w:val="0"/>
                <w:color w:val="auto"/>
                <w:sz w:val="24"/>
                <w:szCs w:val="24"/>
                <w:lang w:eastAsia="zh-CN"/>
              </w:rPr>
              <w:t>全程</w:t>
            </w:r>
            <w:r>
              <w:rPr>
                <w:rFonts w:hint="eastAsia" w:ascii="微软雅黑" w:hAnsi="微软雅黑" w:eastAsia="微软雅黑" w:cs="微软雅黑"/>
                <w:b w:val="0"/>
                <w:bCs w:val="0"/>
                <w:color w:val="auto"/>
                <w:sz w:val="24"/>
                <w:szCs w:val="24"/>
                <w:lang w:val="en-US" w:eastAsia="zh-CN"/>
              </w:rPr>
              <w:t>5早4正、</w:t>
            </w:r>
            <w:r>
              <w:rPr>
                <w:rFonts w:hint="eastAsia" w:ascii="微软雅黑" w:hAnsi="微软雅黑" w:eastAsia="微软雅黑" w:cs="微软雅黑"/>
                <w:b w:val="0"/>
                <w:bCs w:val="0"/>
                <w:color w:val="auto"/>
                <w:sz w:val="24"/>
                <w:szCs w:val="24"/>
                <w:u w:val="none" w:color="auto"/>
                <w:lang w:val="en-US" w:eastAsia="zh-CN"/>
              </w:rPr>
              <w:t>升级2个特色餐、</w:t>
            </w:r>
            <w:r>
              <w:rPr>
                <w:rFonts w:hint="eastAsia" w:ascii="微软雅黑" w:hAnsi="微软雅黑" w:eastAsia="微软雅黑" w:cs="微软雅黑"/>
                <w:b w:val="0"/>
                <w:bCs w:val="0"/>
                <w:color w:val="auto"/>
                <w:sz w:val="24"/>
                <w:szCs w:val="24"/>
                <w:u w:val="none" w:color="auto"/>
                <w:lang w:eastAsia="zh-CN"/>
              </w:rPr>
              <w:t>婺源喜宴</w:t>
            </w:r>
            <w:r>
              <w:rPr>
                <w:rFonts w:hint="eastAsia" w:ascii="微软雅黑" w:hAnsi="微软雅黑" w:eastAsia="微软雅黑" w:cs="微软雅黑"/>
                <w:b w:val="0"/>
                <w:bCs w:val="0"/>
                <w:color w:val="auto"/>
                <w:sz w:val="24"/>
                <w:szCs w:val="24"/>
                <w:u w:val="none" w:color="auto"/>
                <w:lang w:val="en-US" w:eastAsia="zh-CN"/>
              </w:rPr>
              <w:t>+景德镇瓷宴</w:t>
            </w:r>
            <w:r>
              <w:rPr>
                <w:rFonts w:hint="eastAsia" w:ascii="微软雅黑" w:hAnsi="微软雅黑" w:eastAsia="微软雅黑" w:cs="微软雅黑"/>
                <w:b w:val="0"/>
                <w:bCs w:val="0"/>
                <w:color w:val="auto"/>
                <w:sz w:val="24"/>
                <w:szCs w:val="24"/>
                <w:u w:val="none" w:color="auto"/>
                <w:lang w:eastAsia="zh-CN"/>
              </w:rPr>
              <w:t>，品地道赣菜，惊艳您的味蕾！</w:t>
            </w:r>
          </w:p>
          <w:p w14:paraId="52C3DCC4">
            <w:pPr>
              <w:pStyle w:val="57"/>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color w:val="auto"/>
                <w:sz w:val="24"/>
                <w:szCs w:val="24"/>
                <w:u w:val="none" w:color="auto"/>
                <w:lang w:eastAsia="zh-CN"/>
              </w:rPr>
            </w:pPr>
            <w:r>
              <w:rPr>
                <w:rFonts w:hint="eastAsia" w:ascii="微软雅黑" w:hAnsi="微软雅黑" w:eastAsia="微软雅黑" w:cs="微软雅黑"/>
                <w:b/>
                <w:bCs/>
                <w:color w:val="FA7972"/>
                <w:sz w:val="24"/>
                <w:szCs w:val="24"/>
                <w:u w:val="none" w:color="auto"/>
                <w:lang w:eastAsia="zh-CN"/>
              </w:rPr>
              <w:t>赠送大礼包：</w:t>
            </w:r>
            <w:r>
              <w:rPr>
                <w:rFonts w:hint="eastAsia" w:ascii="微软雅黑" w:hAnsi="微软雅黑" w:eastAsia="微软雅黑" w:cs="微软雅黑"/>
                <w:b w:val="0"/>
                <w:bCs w:val="0"/>
                <w:color w:val="auto"/>
                <w:sz w:val="24"/>
                <w:szCs w:val="24"/>
                <w:u w:val="none" w:color="auto"/>
                <w:lang w:eastAsia="zh-CN"/>
              </w:rPr>
              <w:t>每人每天一瓶水、参团贵宾赠生日蛋糕或者一碗长寿面、</w:t>
            </w:r>
            <w:r>
              <w:rPr>
                <w:rFonts w:hint="eastAsia" w:ascii="微软雅黑" w:hAnsi="微软雅黑" w:eastAsia="微软雅黑" w:cs="微软雅黑"/>
                <w:b w:val="0"/>
                <w:bCs w:val="0"/>
                <w:color w:val="auto"/>
                <w:sz w:val="24"/>
                <w:szCs w:val="24"/>
                <w:u w:val="none" w:color="auto"/>
                <w:lang w:val="en-US" w:eastAsia="zh-CN"/>
              </w:rPr>
              <w:t>24小时</w:t>
            </w:r>
            <w:r>
              <w:rPr>
                <w:rFonts w:hint="eastAsia" w:ascii="微软雅黑" w:hAnsi="微软雅黑" w:eastAsia="微软雅黑" w:cs="微软雅黑"/>
                <w:b w:val="0"/>
                <w:bCs w:val="0"/>
                <w:color w:val="auto"/>
                <w:sz w:val="24"/>
                <w:szCs w:val="24"/>
                <w:u w:val="none" w:color="auto"/>
                <w:lang w:eastAsia="zh-CN"/>
              </w:rPr>
              <w:t>接机</w:t>
            </w:r>
            <w:r>
              <w:rPr>
                <w:rFonts w:hint="eastAsia" w:ascii="微软雅黑" w:hAnsi="微软雅黑" w:eastAsia="微软雅黑" w:cs="微软雅黑"/>
                <w:b w:val="0"/>
                <w:bCs w:val="0"/>
                <w:color w:val="auto"/>
                <w:sz w:val="24"/>
                <w:szCs w:val="24"/>
                <w:u w:val="none" w:color="auto"/>
                <w:lang w:val="en-US" w:eastAsia="zh-CN"/>
              </w:rPr>
              <w:t>/站服务</w:t>
            </w:r>
            <w:r>
              <w:rPr>
                <w:rFonts w:hint="eastAsia" w:ascii="微软雅黑" w:hAnsi="微软雅黑" w:eastAsia="微软雅黑" w:cs="微软雅黑"/>
                <w:b w:val="0"/>
                <w:bCs w:val="0"/>
                <w:color w:val="auto"/>
                <w:sz w:val="24"/>
                <w:szCs w:val="24"/>
                <w:u w:val="none" w:color="auto"/>
                <w:lang w:eastAsia="zh-CN"/>
              </w:rPr>
              <w:t>！</w:t>
            </w:r>
          </w:p>
          <w:p w14:paraId="7B49C059">
            <w:pPr>
              <w:pStyle w:val="57"/>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color w:val="auto"/>
                <w:sz w:val="24"/>
                <w:szCs w:val="24"/>
                <w:u w:val="none" w:color="auto"/>
                <w:lang w:eastAsia="zh-CN"/>
              </w:rPr>
            </w:pPr>
            <w:r>
              <w:rPr>
                <w:rFonts w:hint="eastAsia" w:ascii="微软雅黑" w:hAnsi="微软雅黑" w:eastAsia="微软雅黑" w:cs="微软雅黑"/>
                <w:b/>
                <w:bCs/>
                <w:color w:val="FA7972"/>
                <w:sz w:val="24"/>
                <w:szCs w:val="24"/>
                <w:u w:val="none" w:color="auto"/>
                <w:lang w:eastAsia="zh-CN"/>
              </w:rPr>
              <w:t>品质保障：</w:t>
            </w:r>
            <w:r>
              <w:rPr>
                <w:rFonts w:hint="eastAsia" w:ascii="微软雅黑" w:hAnsi="微软雅黑" w:eastAsia="微软雅黑" w:cs="微软雅黑"/>
                <w:b/>
                <w:bCs/>
                <w:color w:val="auto"/>
                <w:sz w:val="24"/>
                <w:szCs w:val="24"/>
                <w:u w:val="none" w:color="auto"/>
                <w:lang w:val="en-US" w:eastAsia="zh-CN"/>
              </w:rPr>
              <w:t>100%真纯玩、</w:t>
            </w:r>
            <w:r>
              <w:rPr>
                <w:rFonts w:hint="eastAsia" w:ascii="微软雅黑" w:hAnsi="微软雅黑" w:eastAsia="微软雅黑" w:cs="微软雅黑"/>
                <w:b/>
                <w:bCs/>
                <w:color w:val="auto"/>
                <w:sz w:val="24"/>
                <w:szCs w:val="24"/>
                <w:u w:val="none" w:color="auto"/>
                <w:lang w:eastAsia="zh-CN"/>
              </w:rPr>
              <w:t>真纯玩高性价比、</w:t>
            </w:r>
            <w:r>
              <w:rPr>
                <w:rFonts w:hint="eastAsia" w:ascii="微软雅黑" w:hAnsi="微软雅黑" w:eastAsia="微软雅黑" w:cs="微软雅黑"/>
                <w:b/>
                <w:bCs/>
                <w:color w:val="E46C0A" w:themeColor="accent6" w:themeShade="BF"/>
                <w:sz w:val="24"/>
                <w:szCs w:val="24"/>
                <w:u w:val="none" w:color="auto"/>
                <w:lang w:val="en-US" w:eastAsia="zh-CN"/>
              </w:rPr>
              <w:t>0景交O购物0自费0擦边、</w:t>
            </w:r>
            <w:r>
              <w:rPr>
                <w:rFonts w:hint="eastAsia" w:ascii="微软雅黑" w:hAnsi="微软雅黑" w:eastAsia="微软雅黑" w:cs="微软雅黑"/>
                <w:b/>
                <w:bCs/>
                <w:color w:val="E46C0A" w:themeColor="accent6" w:themeShade="BF"/>
                <w:sz w:val="24"/>
                <w:szCs w:val="24"/>
                <w:u w:val="none" w:color="auto"/>
                <w:lang w:eastAsia="zh-CN"/>
              </w:rPr>
              <w:t xml:space="preserve">拒绝景中店！ </w:t>
            </w:r>
            <w:r>
              <w:rPr>
                <w:rFonts w:hint="eastAsia" w:ascii="微软雅黑" w:hAnsi="微软雅黑" w:eastAsia="微软雅黑" w:cs="微软雅黑"/>
                <w:b/>
                <w:bCs/>
                <w:color w:val="auto"/>
                <w:sz w:val="24"/>
                <w:szCs w:val="24"/>
                <w:u w:val="none" w:color="auto"/>
                <w:lang w:eastAsia="zh-CN"/>
              </w:rPr>
              <w:t xml:space="preserve">                   </w:t>
            </w:r>
          </w:p>
          <w:p w14:paraId="1B673DEA">
            <w:pPr>
              <w:pStyle w:val="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微软雅黑" w:hAnsi="微软雅黑" w:eastAsia="微软雅黑" w:cs="微软雅黑"/>
                <w:b w:val="0"/>
                <w:bCs w:val="0"/>
                <w:color w:val="auto"/>
                <w:sz w:val="24"/>
                <w:szCs w:val="24"/>
                <w:u w:val="wave" w:color="FF0000"/>
                <w:lang w:eastAsia="zh-CN"/>
              </w:rPr>
            </w:pPr>
            <w:r>
              <w:rPr>
                <w:rFonts w:hint="eastAsia" w:ascii="微软雅黑" w:hAnsi="微软雅黑" w:eastAsia="微软雅黑" w:cs="微软雅黑"/>
                <w:b/>
                <w:bCs/>
                <w:color w:val="FA7972"/>
                <w:sz w:val="24"/>
                <w:szCs w:val="24"/>
                <w:u w:val="none" w:color="auto"/>
                <w:lang w:eastAsia="zh-CN"/>
              </w:rPr>
              <w:t>无忧旅途：</w:t>
            </w:r>
            <w:r>
              <w:rPr>
                <w:rFonts w:hint="eastAsia" w:ascii="微软雅黑" w:hAnsi="微软雅黑" w:eastAsia="微软雅黑" w:cs="微软雅黑"/>
                <w:b w:val="0"/>
                <w:bCs w:val="0"/>
                <w:color w:val="auto"/>
                <w:sz w:val="24"/>
                <w:szCs w:val="24"/>
                <w:u w:val="none" w:color="auto"/>
                <w:lang w:eastAsia="zh-CN"/>
              </w:rPr>
              <w:t>全程</w:t>
            </w:r>
            <w:r>
              <w:rPr>
                <w:rFonts w:hint="eastAsia" w:ascii="微软雅黑" w:hAnsi="微软雅黑" w:eastAsia="微软雅黑" w:cs="微软雅黑"/>
                <w:b w:val="0"/>
                <w:bCs w:val="0"/>
                <w:color w:val="auto"/>
                <w:sz w:val="24"/>
                <w:szCs w:val="24"/>
                <w:u w:val="none" w:color="auto"/>
                <w:lang w:val="en-US" w:eastAsia="zh-CN"/>
              </w:rPr>
              <w:t>1车1导贴心服务、散拼团</w:t>
            </w:r>
            <w:r>
              <w:rPr>
                <w:rFonts w:hint="eastAsia" w:ascii="微软雅黑" w:hAnsi="微软雅黑" w:eastAsia="微软雅黑" w:cs="微软雅黑"/>
                <w:b w:val="0"/>
                <w:bCs w:val="0"/>
                <w:color w:val="auto"/>
                <w:sz w:val="24"/>
                <w:szCs w:val="24"/>
                <w:u w:val="none" w:color="auto"/>
                <w:lang w:eastAsia="zh-CN"/>
              </w:rPr>
              <w:t>的方式、</w:t>
            </w:r>
            <w:r>
              <w:rPr>
                <w:rFonts w:hint="eastAsia" w:ascii="微软雅黑" w:hAnsi="微软雅黑" w:eastAsia="微软雅黑" w:cs="微软雅黑"/>
                <w:b w:val="0"/>
                <w:bCs w:val="0"/>
                <w:color w:val="auto"/>
                <w:sz w:val="24"/>
                <w:szCs w:val="24"/>
                <w:u w:val="none" w:color="auto"/>
                <w:lang w:val="en-US" w:eastAsia="zh-CN"/>
              </w:rPr>
              <w:t>VIP团的服务</w:t>
            </w:r>
            <w:r>
              <w:rPr>
                <w:rFonts w:hint="eastAsia" w:ascii="微软雅黑" w:hAnsi="微软雅黑" w:eastAsia="微软雅黑" w:cs="微软雅黑"/>
                <w:b w:val="0"/>
                <w:bCs w:val="0"/>
                <w:color w:val="auto"/>
                <w:sz w:val="24"/>
                <w:szCs w:val="24"/>
                <w:u w:val="none" w:color="auto"/>
                <w:lang w:eastAsia="zh-CN"/>
              </w:rPr>
              <w:t>！</w:t>
            </w:r>
          </w:p>
        </w:tc>
      </w:tr>
      <w:tr w14:paraId="43897FEA">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tblCellMar>
            <w:top w:w="0" w:type="dxa"/>
            <w:left w:w="108" w:type="dxa"/>
            <w:bottom w:w="0" w:type="dxa"/>
            <w:right w:w="108" w:type="dxa"/>
          </w:tblCellMar>
        </w:tblPrEx>
        <w:trPr>
          <w:trHeight w:val="216" w:hRule="atLeast"/>
        </w:trPr>
        <w:tc>
          <w:tcPr>
            <w:tcW w:w="1208" w:type="dxa"/>
            <w:tcBorders>
              <w:tl2br w:val="nil"/>
              <w:tr2bl w:val="nil"/>
            </w:tcBorders>
            <w:shd w:val="clear" w:color="auto" w:fill="FDF8F8"/>
            <w:noWrap w:val="0"/>
            <w:vAlign w:val="top"/>
          </w:tcPr>
          <w:p w14:paraId="28888686">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4"/>
                <w:szCs w:val="24"/>
                <w:vertAlign w:val="baseline"/>
                <w:lang w:eastAsia="zh-CN"/>
              </w:rPr>
            </w:pPr>
            <w:r>
              <w:rPr>
                <w:rFonts w:hint="eastAsia" w:ascii="微软雅黑" w:hAnsi="微软雅黑" w:eastAsia="微软雅黑" w:cs="微软雅黑"/>
                <w:b/>
                <w:bCs/>
                <w:sz w:val="24"/>
                <w:szCs w:val="24"/>
                <w:vertAlign w:val="baseline"/>
                <w:lang w:eastAsia="zh-CN"/>
              </w:rPr>
              <w:t>日期</w:t>
            </w:r>
          </w:p>
        </w:tc>
        <w:tc>
          <w:tcPr>
            <w:tcW w:w="5550" w:type="dxa"/>
            <w:tcBorders>
              <w:tl2br w:val="nil"/>
              <w:tr2bl w:val="nil"/>
            </w:tcBorders>
            <w:shd w:val="clear" w:color="auto" w:fill="FDF8F8"/>
            <w:noWrap w:val="0"/>
            <w:vAlign w:val="top"/>
          </w:tcPr>
          <w:p w14:paraId="03CD0CC2">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4"/>
                <w:szCs w:val="24"/>
                <w:vertAlign w:val="baseline"/>
                <w:lang w:eastAsia="zh-CN"/>
              </w:rPr>
            </w:pPr>
            <w:r>
              <w:rPr>
                <w:rFonts w:hint="eastAsia" w:ascii="微软雅黑" w:hAnsi="微软雅黑" w:eastAsia="微软雅黑" w:cs="微软雅黑"/>
                <w:b/>
                <w:bCs/>
                <w:sz w:val="24"/>
                <w:szCs w:val="24"/>
                <w:vertAlign w:val="baseline"/>
                <w:lang w:eastAsia="zh-CN"/>
              </w:rPr>
              <w:t>参考行程</w:t>
            </w:r>
          </w:p>
        </w:tc>
        <w:tc>
          <w:tcPr>
            <w:tcW w:w="855" w:type="dxa"/>
            <w:tcBorders>
              <w:tl2br w:val="nil"/>
              <w:tr2bl w:val="nil"/>
            </w:tcBorders>
            <w:shd w:val="clear" w:color="auto" w:fill="FDF8F8"/>
            <w:noWrap w:val="0"/>
            <w:vAlign w:val="top"/>
          </w:tcPr>
          <w:p w14:paraId="503FB743">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4"/>
                <w:szCs w:val="24"/>
                <w:vertAlign w:val="baseline"/>
                <w:lang w:eastAsia="zh-CN"/>
              </w:rPr>
            </w:pPr>
            <w:r>
              <w:rPr>
                <w:rFonts w:hint="eastAsia" w:ascii="微软雅黑" w:hAnsi="微软雅黑" w:eastAsia="微软雅黑" w:cs="微软雅黑"/>
                <w:b/>
                <w:bCs/>
                <w:sz w:val="24"/>
                <w:szCs w:val="24"/>
                <w:vertAlign w:val="baseline"/>
                <w:lang w:eastAsia="zh-CN"/>
              </w:rPr>
              <w:t>早餐</w:t>
            </w:r>
          </w:p>
        </w:tc>
        <w:tc>
          <w:tcPr>
            <w:tcW w:w="840" w:type="dxa"/>
            <w:tcBorders>
              <w:tl2br w:val="nil"/>
              <w:tr2bl w:val="nil"/>
            </w:tcBorders>
            <w:shd w:val="clear" w:color="auto" w:fill="FDF8F8"/>
            <w:noWrap w:val="0"/>
            <w:vAlign w:val="top"/>
          </w:tcPr>
          <w:p w14:paraId="32B5664E">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4"/>
                <w:szCs w:val="24"/>
                <w:vertAlign w:val="baseline"/>
                <w:lang w:eastAsia="zh-CN"/>
              </w:rPr>
            </w:pPr>
            <w:r>
              <w:rPr>
                <w:rFonts w:hint="eastAsia" w:ascii="微软雅黑" w:hAnsi="微软雅黑" w:eastAsia="微软雅黑" w:cs="微软雅黑"/>
                <w:b/>
                <w:bCs/>
                <w:sz w:val="24"/>
                <w:szCs w:val="24"/>
                <w:vertAlign w:val="baseline"/>
                <w:lang w:eastAsia="zh-CN"/>
              </w:rPr>
              <w:t>中餐</w:t>
            </w:r>
          </w:p>
        </w:tc>
        <w:tc>
          <w:tcPr>
            <w:tcW w:w="915" w:type="dxa"/>
            <w:tcBorders>
              <w:tl2br w:val="nil"/>
              <w:tr2bl w:val="nil"/>
            </w:tcBorders>
            <w:shd w:val="clear" w:color="auto" w:fill="FDF8F8"/>
            <w:noWrap w:val="0"/>
            <w:vAlign w:val="top"/>
          </w:tcPr>
          <w:p w14:paraId="1DA4757E">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4"/>
                <w:szCs w:val="24"/>
                <w:vertAlign w:val="baseline"/>
                <w:lang w:eastAsia="zh-CN"/>
              </w:rPr>
            </w:pPr>
            <w:r>
              <w:rPr>
                <w:rFonts w:hint="eastAsia" w:ascii="微软雅黑" w:hAnsi="微软雅黑" w:eastAsia="微软雅黑" w:cs="微软雅黑"/>
                <w:b/>
                <w:bCs/>
                <w:sz w:val="24"/>
                <w:szCs w:val="24"/>
                <w:vertAlign w:val="baseline"/>
                <w:lang w:eastAsia="zh-CN"/>
              </w:rPr>
              <w:t>晚餐</w:t>
            </w:r>
          </w:p>
        </w:tc>
        <w:tc>
          <w:tcPr>
            <w:tcW w:w="1432" w:type="dxa"/>
            <w:tcBorders>
              <w:tl2br w:val="nil"/>
              <w:tr2bl w:val="nil"/>
            </w:tcBorders>
            <w:shd w:val="clear" w:color="auto" w:fill="FDF8F8"/>
            <w:noWrap w:val="0"/>
            <w:vAlign w:val="top"/>
          </w:tcPr>
          <w:p w14:paraId="42452820">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4"/>
                <w:szCs w:val="24"/>
                <w:vertAlign w:val="baseline"/>
                <w:lang w:eastAsia="zh-CN"/>
              </w:rPr>
            </w:pPr>
            <w:r>
              <w:rPr>
                <w:rFonts w:hint="eastAsia" w:ascii="微软雅黑" w:hAnsi="微软雅黑" w:eastAsia="微软雅黑" w:cs="微软雅黑"/>
                <w:b/>
                <w:bCs/>
                <w:sz w:val="24"/>
                <w:szCs w:val="24"/>
                <w:vertAlign w:val="baseline"/>
                <w:lang w:eastAsia="zh-CN"/>
              </w:rPr>
              <w:t>住宿</w:t>
            </w:r>
          </w:p>
        </w:tc>
      </w:tr>
      <w:tr w14:paraId="14A19A7A">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tblCellMar>
            <w:top w:w="0" w:type="dxa"/>
            <w:left w:w="108" w:type="dxa"/>
            <w:bottom w:w="0" w:type="dxa"/>
            <w:right w:w="108" w:type="dxa"/>
          </w:tblCellMar>
        </w:tblPrEx>
        <w:trPr>
          <w:trHeight w:val="90" w:hRule="atLeast"/>
        </w:trPr>
        <w:tc>
          <w:tcPr>
            <w:tcW w:w="1208" w:type="dxa"/>
            <w:tcBorders>
              <w:tl2br w:val="nil"/>
              <w:tr2bl w:val="nil"/>
            </w:tcBorders>
            <w:shd w:val="clear" w:color="auto" w:fill="FDF8F8"/>
            <w:noWrap w:val="0"/>
            <w:vAlign w:val="top"/>
          </w:tcPr>
          <w:p w14:paraId="410B1349">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1"/>
                <w:szCs w:val="21"/>
                <w:vertAlign w:val="baseline"/>
                <w:lang w:eastAsia="zh-CN"/>
              </w:rPr>
            </w:pPr>
            <w:r>
              <w:rPr>
                <w:rFonts w:hint="eastAsia" w:ascii="微软雅黑" w:hAnsi="微软雅黑" w:eastAsia="微软雅黑" w:cs="微软雅黑"/>
                <w:b/>
                <w:bCs/>
                <w:sz w:val="21"/>
                <w:szCs w:val="21"/>
                <w:vertAlign w:val="baseline"/>
                <w:lang w:val="en-US" w:eastAsia="zh-CN"/>
              </w:rPr>
              <w:t>D1</w:t>
            </w:r>
          </w:p>
        </w:tc>
        <w:tc>
          <w:tcPr>
            <w:tcW w:w="5550" w:type="dxa"/>
            <w:tcBorders>
              <w:tl2br w:val="nil"/>
              <w:tr2bl w:val="nil"/>
            </w:tcBorders>
            <w:shd w:val="clear" w:color="auto" w:fill="FDF8F8"/>
            <w:noWrap w:val="0"/>
            <w:vAlign w:val="top"/>
          </w:tcPr>
          <w:p w14:paraId="1737942E">
            <w:pPr>
              <w:keepNext w:val="0"/>
              <w:keepLines w:val="0"/>
              <w:pageBreakBefore w:val="0"/>
              <w:kinsoku/>
              <w:wordWrap/>
              <w:overflowPunct/>
              <w:topLinePunct w:val="0"/>
              <w:autoSpaceDE/>
              <w:autoSpaceDN/>
              <w:bidi w:val="0"/>
              <w:snapToGrid w:val="0"/>
              <w:spacing w:line="240" w:lineRule="auto"/>
              <w:jc w:val="left"/>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val="0"/>
                <w:bCs w:val="0"/>
                <w:color w:val="auto"/>
                <w:sz w:val="21"/>
                <w:szCs w:val="21"/>
                <w:lang w:val="en-US" w:eastAsia="zh-CN"/>
              </w:rPr>
              <w:t>四川</w:t>
            </w:r>
            <w:r>
              <w:rPr>
                <w:rFonts w:hint="eastAsia" w:ascii="微软雅黑" w:hAnsi="微软雅黑" w:eastAsia="微软雅黑" w:cs="微软雅黑"/>
                <w:b w:val="0"/>
                <w:bCs w:val="0"/>
                <w:color w:val="auto"/>
                <w:sz w:val="21"/>
                <w:szCs w:val="21"/>
                <w:lang w:val="zh-CN" w:eastAsia="zh-CN"/>
              </w:rPr>
              <w:t>各地</w:t>
            </w:r>
            <w:r>
              <w:rPr>
                <w:rFonts w:hint="eastAsia" w:ascii="微软雅黑" w:hAnsi="微软雅黑" w:eastAsia="微软雅黑" w:cs="微软雅黑"/>
                <w:b w:val="0"/>
                <w:bCs w:val="0"/>
                <w:color w:val="auto"/>
                <w:sz w:val="21"/>
                <w:szCs w:val="21"/>
                <w:lang w:val="en-US" w:eastAsia="zh-CN"/>
              </w:rPr>
              <w:t>-南昌</w:t>
            </w:r>
          </w:p>
        </w:tc>
        <w:tc>
          <w:tcPr>
            <w:tcW w:w="855" w:type="dxa"/>
            <w:tcBorders>
              <w:tl2br w:val="nil"/>
              <w:tr2bl w:val="nil"/>
            </w:tcBorders>
            <w:shd w:val="clear" w:color="auto" w:fill="FDF8F8"/>
            <w:noWrap w:val="0"/>
            <w:vAlign w:val="top"/>
          </w:tcPr>
          <w:p w14:paraId="6FBF4449">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1"/>
                <w:szCs w:val="21"/>
                <w:vertAlign w:val="baseline"/>
                <w:lang w:eastAsia="zh-CN"/>
              </w:rPr>
            </w:pPr>
            <w:r>
              <w:rPr>
                <w:rFonts w:hint="eastAsia" w:ascii="微软雅黑" w:hAnsi="微软雅黑" w:eastAsia="微软雅黑" w:cs="微软雅黑"/>
                <w:b w:val="0"/>
                <w:bCs w:val="0"/>
                <w:color w:val="auto"/>
                <w:sz w:val="21"/>
                <w:szCs w:val="21"/>
              </w:rPr>
              <w:t>×</w:t>
            </w:r>
          </w:p>
        </w:tc>
        <w:tc>
          <w:tcPr>
            <w:tcW w:w="840" w:type="dxa"/>
            <w:tcBorders>
              <w:tl2br w:val="nil"/>
              <w:tr2bl w:val="nil"/>
            </w:tcBorders>
            <w:shd w:val="clear" w:color="auto" w:fill="FDF8F8"/>
            <w:noWrap w:val="0"/>
            <w:vAlign w:val="top"/>
          </w:tcPr>
          <w:p w14:paraId="4AEEFFED">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1"/>
                <w:szCs w:val="21"/>
                <w:vertAlign w:val="baseline"/>
                <w:lang w:eastAsia="zh-CN"/>
              </w:rPr>
            </w:pPr>
            <w:r>
              <w:rPr>
                <w:rFonts w:hint="eastAsia" w:ascii="微软雅黑" w:hAnsi="微软雅黑" w:eastAsia="微软雅黑" w:cs="微软雅黑"/>
                <w:b w:val="0"/>
                <w:bCs w:val="0"/>
                <w:color w:val="auto"/>
                <w:sz w:val="21"/>
                <w:szCs w:val="21"/>
              </w:rPr>
              <w:t>×</w:t>
            </w:r>
          </w:p>
        </w:tc>
        <w:tc>
          <w:tcPr>
            <w:tcW w:w="915" w:type="dxa"/>
            <w:tcBorders>
              <w:tl2br w:val="nil"/>
              <w:tr2bl w:val="nil"/>
            </w:tcBorders>
            <w:shd w:val="clear" w:color="auto" w:fill="FDF8F8"/>
            <w:noWrap w:val="0"/>
            <w:vAlign w:val="top"/>
          </w:tcPr>
          <w:p w14:paraId="6F9CDBF3">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1"/>
                <w:szCs w:val="21"/>
                <w:vertAlign w:val="baseline"/>
                <w:lang w:eastAsia="zh-CN"/>
              </w:rPr>
            </w:pPr>
            <w:r>
              <w:rPr>
                <w:rFonts w:hint="eastAsia" w:ascii="微软雅黑" w:hAnsi="微软雅黑" w:eastAsia="微软雅黑" w:cs="微软雅黑"/>
                <w:b w:val="0"/>
                <w:bCs w:val="0"/>
                <w:color w:val="auto"/>
                <w:sz w:val="21"/>
                <w:szCs w:val="21"/>
              </w:rPr>
              <w:t>×</w:t>
            </w:r>
          </w:p>
        </w:tc>
        <w:tc>
          <w:tcPr>
            <w:tcW w:w="1432" w:type="dxa"/>
            <w:tcBorders>
              <w:tl2br w:val="nil"/>
              <w:tr2bl w:val="nil"/>
            </w:tcBorders>
            <w:shd w:val="clear" w:color="auto" w:fill="FDF8F8"/>
            <w:noWrap w:val="0"/>
            <w:vAlign w:val="top"/>
          </w:tcPr>
          <w:p w14:paraId="35869D0D">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val="0"/>
                <w:bCs w:val="0"/>
                <w:color w:val="auto"/>
                <w:sz w:val="21"/>
                <w:szCs w:val="21"/>
                <w:lang w:val="en-US" w:eastAsia="zh-CN"/>
              </w:rPr>
              <w:t>南昌4钻</w:t>
            </w:r>
          </w:p>
        </w:tc>
      </w:tr>
      <w:tr w14:paraId="2E9A7B86">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CellMar>
            <w:top w:w="0" w:type="dxa"/>
            <w:left w:w="108" w:type="dxa"/>
            <w:bottom w:w="0" w:type="dxa"/>
            <w:right w:w="108" w:type="dxa"/>
          </w:tblCellMar>
        </w:tblPrEx>
        <w:trPr>
          <w:trHeight w:val="254" w:hRule="atLeast"/>
        </w:trPr>
        <w:tc>
          <w:tcPr>
            <w:tcW w:w="1208" w:type="dxa"/>
            <w:tcBorders>
              <w:tl2br w:val="nil"/>
              <w:tr2bl w:val="nil"/>
            </w:tcBorders>
            <w:shd w:val="clear" w:color="auto" w:fill="FDF8F8"/>
            <w:noWrap w:val="0"/>
            <w:vAlign w:val="top"/>
          </w:tcPr>
          <w:p w14:paraId="559FCBDA">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en-US" w:eastAsia="zh-CN"/>
              </w:rPr>
              <w:t>D2</w:t>
            </w:r>
          </w:p>
        </w:tc>
        <w:tc>
          <w:tcPr>
            <w:tcW w:w="5550" w:type="dxa"/>
            <w:tcBorders>
              <w:tl2br w:val="nil"/>
              <w:tr2bl w:val="nil"/>
            </w:tcBorders>
            <w:shd w:val="clear" w:color="auto" w:fill="FDF8F8"/>
            <w:noWrap w:val="0"/>
            <w:vAlign w:val="top"/>
          </w:tcPr>
          <w:p w14:paraId="722F15DF">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val="0"/>
                <w:bCs w:val="0"/>
                <w:color w:val="auto"/>
                <w:sz w:val="21"/>
                <w:szCs w:val="21"/>
                <w:vertAlign w:val="baseline"/>
                <w:lang w:eastAsia="zh-CN"/>
              </w:rPr>
            </w:pPr>
            <w:r>
              <w:rPr>
                <w:rFonts w:hint="eastAsia" w:ascii="微软雅黑" w:hAnsi="微软雅黑" w:eastAsia="微软雅黑" w:cs="微软雅黑"/>
                <w:b w:val="0"/>
                <w:bCs w:val="0"/>
                <w:color w:val="auto"/>
                <w:sz w:val="21"/>
                <w:szCs w:val="21"/>
                <w:lang w:val="zh-CN" w:eastAsia="zh-CN"/>
              </w:rPr>
              <w:t>南昌</w:t>
            </w:r>
            <w:r>
              <w:rPr>
                <w:rFonts w:hint="eastAsia" w:ascii="微软雅黑" w:hAnsi="微软雅黑" w:eastAsia="微软雅黑" w:cs="微软雅黑"/>
                <w:b w:val="0"/>
                <w:bCs w:val="0"/>
                <w:color w:val="auto"/>
                <w:sz w:val="21"/>
                <w:szCs w:val="21"/>
                <w:lang w:val="en-US" w:eastAsia="zh-CN"/>
              </w:rPr>
              <w:t>-上饶站-信江书院</w:t>
            </w:r>
            <w:r>
              <w:rPr>
                <w:rFonts w:hint="eastAsia" w:ascii="微软雅黑" w:hAnsi="微软雅黑" w:eastAsia="微软雅黑" w:cs="微软雅黑"/>
                <w:b w:val="0"/>
                <w:bCs w:val="0"/>
                <w:color w:val="auto"/>
                <w:sz w:val="21"/>
                <w:szCs w:val="21"/>
                <w:lang w:val="zh-CN" w:eastAsia="zh-CN"/>
              </w:rPr>
              <w:t>-葛仙村</w:t>
            </w:r>
          </w:p>
        </w:tc>
        <w:tc>
          <w:tcPr>
            <w:tcW w:w="855" w:type="dxa"/>
            <w:tcBorders>
              <w:tl2br w:val="nil"/>
              <w:tr2bl w:val="nil"/>
            </w:tcBorders>
            <w:shd w:val="clear" w:color="auto" w:fill="FDF8F8"/>
            <w:noWrap w:val="0"/>
            <w:vAlign w:val="top"/>
          </w:tcPr>
          <w:p w14:paraId="744C7E04">
            <w:pPr>
              <w:keepNext w:val="0"/>
              <w:keepLines w:val="0"/>
              <w:pageBreakBefore w:val="0"/>
              <w:kinsoku/>
              <w:wordWrap/>
              <w:overflowPunct/>
              <w:topLinePunct w:val="0"/>
              <w:autoSpaceDE/>
              <w:autoSpaceDN/>
              <w:bidi w:val="0"/>
              <w:snapToGrid w:val="0"/>
              <w:spacing w:line="240" w:lineRule="auto"/>
              <w:ind w:firstLine="210" w:firstLineChars="100"/>
              <w:jc w:val="both"/>
              <w:textAlignment w:val="auto"/>
              <w:rPr>
                <w:rFonts w:hint="eastAsia" w:ascii="微软雅黑" w:hAnsi="微软雅黑" w:eastAsia="微软雅黑" w:cs="微软雅黑"/>
                <w:sz w:val="21"/>
                <w:szCs w:val="21"/>
                <w:vertAlign w:val="baseline"/>
                <w:lang w:eastAsia="zh-CN"/>
              </w:rPr>
            </w:pPr>
            <w:r>
              <w:rPr>
                <w:rFonts w:hint="eastAsia" w:ascii="微软雅黑" w:hAnsi="微软雅黑" w:eastAsia="微软雅黑" w:cs="微软雅黑"/>
                <w:b w:val="0"/>
                <w:bCs w:val="0"/>
                <w:color w:val="auto"/>
                <w:sz w:val="21"/>
                <w:szCs w:val="21"/>
              </w:rPr>
              <w:t>√</w:t>
            </w:r>
          </w:p>
        </w:tc>
        <w:tc>
          <w:tcPr>
            <w:tcW w:w="840" w:type="dxa"/>
            <w:tcBorders>
              <w:tl2br w:val="nil"/>
              <w:tr2bl w:val="nil"/>
            </w:tcBorders>
            <w:shd w:val="clear" w:color="auto" w:fill="FDF8F8"/>
            <w:noWrap w:val="0"/>
            <w:vAlign w:val="top"/>
          </w:tcPr>
          <w:p w14:paraId="40964BAF">
            <w:pPr>
              <w:keepNext w:val="0"/>
              <w:keepLines w:val="0"/>
              <w:pageBreakBefore w:val="0"/>
              <w:kinsoku/>
              <w:wordWrap/>
              <w:overflowPunct/>
              <w:topLinePunct w:val="0"/>
              <w:autoSpaceDE/>
              <w:autoSpaceDN/>
              <w:bidi w:val="0"/>
              <w:snapToGrid w:val="0"/>
              <w:spacing w:line="240" w:lineRule="auto"/>
              <w:ind w:firstLine="210" w:firstLineChars="100"/>
              <w:textAlignment w:val="auto"/>
              <w:rPr>
                <w:rFonts w:hint="eastAsia" w:ascii="微软雅黑" w:hAnsi="微软雅黑" w:eastAsia="微软雅黑" w:cs="微软雅黑"/>
                <w:sz w:val="21"/>
                <w:szCs w:val="21"/>
                <w:vertAlign w:val="baseline"/>
                <w:lang w:eastAsia="zh-CN"/>
              </w:rPr>
            </w:pPr>
            <w:r>
              <w:rPr>
                <w:rFonts w:hint="eastAsia" w:ascii="微软雅黑" w:hAnsi="微软雅黑" w:eastAsia="微软雅黑" w:cs="微软雅黑"/>
                <w:b w:val="0"/>
                <w:bCs w:val="0"/>
                <w:color w:val="auto"/>
                <w:sz w:val="21"/>
                <w:szCs w:val="21"/>
              </w:rPr>
              <w:t>×</w:t>
            </w:r>
          </w:p>
        </w:tc>
        <w:tc>
          <w:tcPr>
            <w:tcW w:w="915" w:type="dxa"/>
            <w:tcBorders>
              <w:tl2br w:val="nil"/>
              <w:tr2bl w:val="nil"/>
            </w:tcBorders>
            <w:shd w:val="clear" w:color="auto" w:fill="FDF8F8"/>
            <w:noWrap w:val="0"/>
            <w:vAlign w:val="top"/>
          </w:tcPr>
          <w:p w14:paraId="30F9093C">
            <w:pPr>
              <w:keepNext w:val="0"/>
              <w:keepLines w:val="0"/>
              <w:pageBreakBefore w:val="0"/>
              <w:kinsoku/>
              <w:wordWrap/>
              <w:overflowPunct/>
              <w:topLinePunct w:val="0"/>
              <w:autoSpaceDE/>
              <w:autoSpaceDN/>
              <w:bidi w:val="0"/>
              <w:snapToGrid w:val="0"/>
              <w:spacing w:line="240" w:lineRule="auto"/>
              <w:ind w:firstLine="210" w:firstLineChars="100"/>
              <w:jc w:val="both"/>
              <w:textAlignment w:val="auto"/>
              <w:rPr>
                <w:rFonts w:hint="eastAsia" w:ascii="微软雅黑" w:hAnsi="微软雅黑" w:eastAsia="微软雅黑" w:cs="微软雅黑"/>
                <w:sz w:val="21"/>
                <w:szCs w:val="21"/>
                <w:vertAlign w:val="baseline"/>
                <w:lang w:eastAsia="zh-CN"/>
              </w:rPr>
            </w:pPr>
            <w:r>
              <w:rPr>
                <w:rFonts w:hint="eastAsia" w:ascii="微软雅黑" w:hAnsi="微软雅黑" w:eastAsia="微软雅黑" w:cs="微软雅黑"/>
                <w:b w:val="0"/>
                <w:bCs w:val="0"/>
                <w:color w:val="auto"/>
                <w:sz w:val="21"/>
                <w:szCs w:val="21"/>
              </w:rPr>
              <w:t>√</w:t>
            </w:r>
          </w:p>
        </w:tc>
        <w:tc>
          <w:tcPr>
            <w:tcW w:w="1432" w:type="dxa"/>
            <w:tcBorders>
              <w:tl2br w:val="nil"/>
              <w:tr2bl w:val="nil"/>
            </w:tcBorders>
            <w:shd w:val="clear" w:color="auto" w:fill="FDF8F8"/>
            <w:noWrap w:val="0"/>
            <w:vAlign w:val="top"/>
          </w:tcPr>
          <w:p w14:paraId="12A8E3D5">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葛仙村景区</w:t>
            </w:r>
          </w:p>
        </w:tc>
      </w:tr>
      <w:tr w14:paraId="7165E29A">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CellMar>
            <w:top w:w="0" w:type="dxa"/>
            <w:left w:w="108" w:type="dxa"/>
            <w:bottom w:w="0" w:type="dxa"/>
            <w:right w:w="108" w:type="dxa"/>
          </w:tblCellMar>
        </w:tblPrEx>
        <w:trPr>
          <w:trHeight w:val="144" w:hRule="atLeast"/>
        </w:trPr>
        <w:tc>
          <w:tcPr>
            <w:tcW w:w="1208" w:type="dxa"/>
            <w:tcBorders>
              <w:tl2br w:val="nil"/>
              <w:tr2bl w:val="nil"/>
            </w:tcBorders>
            <w:shd w:val="clear" w:color="auto" w:fill="FDF8F8"/>
            <w:noWrap w:val="0"/>
            <w:vAlign w:val="top"/>
          </w:tcPr>
          <w:p w14:paraId="4F350036">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en-US" w:eastAsia="zh-CN"/>
              </w:rPr>
              <w:t>D3</w:t>
            </w:r>
          </w:p>
        </w:tc>
        <w:tc>
          <w:tcPr>
            <w:tcW w:w="5550" w:type="dxa"/>
            <w:tcBorders>
              <w:tl2br w:val="nil"/>
              <w:tr2bl w:val="nil"/>
            </w:tcBorders>
            <w:shd w:val="clear" w:color="auto" w:fill="FDF8F8"/>
            <w:noWrap w:val="0"/>
            <w:vAlign w:val="top"/>
          </w:tcPr>
          <w:p w14:paraId="0B9134DA">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val="0"/>
                <w:bCs w:val="0"/>
                <w:color w:val="auto"/>
                <w:sz w:val="21"/>
                <w:szCs w:val="21"/>
                <w:vertAlign w:val="baseline"/>
                <w:lang w:val="en-US" w:eastAsia="zh-CN"/>
              </w:rPr>
            </w:pPr>
            <w:r>
              <w:rPr>
                <w:rFonts w:hint="eastAsia" w:ascii="微软雅黑" w:hAnsi="微软雅黑" w:eastAsia="微软雅黑" w:cs="微软雅黑"/>
                <w:b w:val="0"/>
                <w:bCs w:val="0"/>
                <w:color w:val="auto"/>
                <w:sz w:val="21"/>
                <w:szCs w:val="21"/>
                <w:lang w:val="zh-CN" w:eastAsia="zh-CN"/>
              </w:rPr>
              <w:t>葛仙山</w:t>
            </w:r>
            <w:r>
              <w:rPr>
                <w:rFonts w:hint="eastAsia" w:ascii="微软雅黑" w:hAnsi="微软雅黑" w:eastAsia="微软雅黑" w:cs="微软雅黑"/>
                <w:b w:val="0"/>
                <w:bCs w:val="0"/>
                <w:color w:val="auto"/>
                <w:sz w:val="21"/>
                <w:szCs w:val="21"/>
                <w:lang w:val="en-US" w:eastAsia="zh-CN"/>
              </w:rPr>
              <w:t xml:space="preserve">-望仙谷（白+黑） </w:t>
            </w:r>
          </w:p>
        </w:tc>
        <w:tc>
          <w:tcPr>
            <w:tcW w:w="855" w:type="dxa"/>
            <w:tcBorders>
              <w:tl2br w:val="nil"/>
              <w:tr2bl w:val="nil"/>
            </w:tcBorders>
            <w:shd w:val="clear" w:color="auto" w:fill="FDF8F8"/>
            <w:noWrap w:val="0"/>
            <w:vAlign w:val="top"/>
          </w:tcPr>
          <w:p w14:paraId="285A49B7">
            <w:pPr>
              <w:keepNext w:val="0"/>
              <w:keepLines w:val="0"/>
              <w:pageBreakBefore w:val="0"/>
              <w:kinsoku/>
              <w:wordWrap/>
              <w:overflowPunct/>
              <w:topLinePunct w:val="0"/>
              <w:autoSpaceDE/>
              <w:autoSpaceDN/>
              <w:bidi w:val="0"/>
              <w:snapToGrid w:val="0"/>
              <w:spacing w:line="240" w:lineRule="auto"/>
              <w:ind w:firstLine="210" w:firstLineChars="100"/>
              <w:jc w:val="both"/>
              <w:textAlignment w:val="auto"/>
              <w:rPr>
                <w:rFonts w:hint="eastAsia" w:ascii="微软雅黑" w:hAnsi="微软雅黑" w:eastAsia="微软雅黑" w:cs="微软雅黑"/>
                <w:sz w:val="21"/>
                <w:szCs w:val="21"/>
                <w:vertAlign w:val="baseline"/>
                <w:lang w:eastAsia="zh-CN"/>
              </w:rPr>
            </w:pPr>
            <w:r>
              <w:rPr>
                <w:rFonts w:hint="eastAsia" w:ascii="微软雅黑" w:hAnsi="微软雅黑" w:eastAsia="微软雅黑" w:cs="微软雅黑"/>
                <w:b w:val="0"/>
                <w:bCs w:val="0"/>
                <w:color w:val="auto"/>
                <w:sz w:val="21"/>
                <w:szCs w:val="21"/>
              </w:rPr>
              <w:t>√</w:t>
            </w:r>
          </w:p>
        </w:tc>
        <w:tc>
          <w:tcPr>
            <w:tcW w:w="840" w:type="dxa"/>
            <w:tcBorders>
              <w:tl2br w:val="nil"/>
              <w:tr2bl w:val="nil"/>
            </w:tcBorders>
            <w:shd w:val="clear" w:color="auto" w:fill="FDF8F8"/>
            <w:noWrap w:val="0"/>
            <w:vAlign w:val="top"/>
          </w:tcPr>
          <w:p w14:paraId="494367D1">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sz w:val="21"/>
                <w:szCs w:val="21"/>
                <w:vertAlign w:val="baseline"/>
                <w:lang w:eastAsia="zh-CN"/>
              </w:rPr>
            </w:pPr>
            <w:r>
              <w:rPr>
                <w:rFonts w:hint="eastAsia" w:ascii="微软雅黑" w:hAnsi="微软雅黑" w:eastAsia="微软雅黑" w:cs="微软雅黑"/>
                <w:b w:val="0"/>
                <w:bCs w:val="0"/>
                <w:color w:val="auto"/>
                <w:sz w:val="21"/>
                <w:szCs w:val="21"/>
              </w:rPr>
              <w:t>×</w:t>
            </w:r>
          </w:p>
        </w:tc>
        <w:tc>
          <w:tcPr>
            <w:tcW w:w="915" w:type="dxa"/>
            <w:tcBorders>
              <w:tl2br w:val="nil"/>
              <w:tr2bl w:val="nil"/>
            </w:tcBorders>
            <w:shd w:val="clear" w:color="auto" w:fill="FDF8F8"/>
            <w:noWrap w:val="0"/>
            <w:vAlign w:val="top"/>
          </w:tcPr>
          <w:p w14:paraId="7933D922">
            <w:pPr>
              <w:keepNext w:val="0"/>
              <w:keepLines w:val="0"/>
              <w:pageBreakBefore w:val="0"/>
              <w:kinsoku/>
              <w:wordWrap/>
              <w:overflowPunct/>
              <w:topLinePunct w:val="0"/>
              <w:autoSpaceDE/>
              <w:autoSpaceDN/>
              <w:bidi w:val="0"/>
              <w:snapToGrid w:val="0"/>
              <w:spacing w:line="240" w:lineRule="auto"/>
              <w:ind w:firstLine="210" w:firstLineChars="100"/>
              <w:jc w:val="both"/>
              <w:textAlignment w:val="auto"/>
              <w:rPr>
                <w:rFonts w:hint="eastAsia" w:ascii="微软雅黑" w:hAnsi="微软雅黑" w:eastAsia="微软雅黑" w:cs="微软雅黑"/>
                <w:sz w:val="21"/>
                <w:szCs w:val="21"/>
                <w:vertAlign w:val="baseline"/>
                <w:lang w:eastAsia="zh-CN"/>
              </w:rPr>
            </w:pPr>
            <w:r>
              <w:rPr>
                <w:rFonts w:hint="eastAsia" w:ascii="微软雅黑" w:hAnsi="微软雅黑" w:eastAsia="微软雅黑" w:cs="微软雅黑"/>
                <w:b w:val="0"/>
                <w:bCs w:val="0"/>
                <w:color w:val="auto"/>
                <w:sz w:val="21"/>
                <w:szCs w:val="21"/>
              </w:rPr>
              <w:t>×</w:t>
            </w:r>
          </w:p>
        </w:tc>
        <w:tc>
          <w:tcPr>
            <w:tcW w:w="1432" w:type="dxa"/>
            <w:tcBorders>
              <w:tl2br w:val="nil"/>
              <w:tr2bl w:val="nil"/>
            </w:tcBorders>
            <w:shd w:val="clear" w:color="auto" w:fill="FDF8F8"/>
            <w:noWrap w:val="0"/>
            <w:vAlign w:val="top"/>
          </w:tcPr>
          <w:p w14:paraId="19DEAE09">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sz w:val="21"/>
                <w:szCs w:val="21"/>
                <w:vertAlign w:val="baseline"/>
                <w:lang w:eastAsia="zh-CN"/>
              </w:rPr>
            </w:pPr>
            <w:r>
              <w:rPr>
                <w:rFonts w:hint="eastAsia" w:ascii="微软雅黑" w:hAnsi="微软雅黑" w:eastAsia="微软雅黑" w:cs="微软雅黑"/>
                <w:sz w:val="21"/>
                <w:szCs w:val="21"/>
                <w:vertAlign w:val="baseline"/>
                <w:lang w:eastAsia="zh-CN"/>
              </w:rPr>
              <w:t>望仙谷外</w:t>
            </w:r>
          </w:p>
        </w:tc>
      </w:tr>
      <w:tr w14:paraId="17A67B14">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CellMar>
            <w:top w:w="0" w:type="dxa"/>
            <w:left w:w="108" w:type="dxa"/>
            <w:bottom w:w="0" w:type="dxa"/>
            <w:right w:w="108" w:type="dxa"/>
          </w:tblCellMar>
        </w:tblPrEx>
        <w:trPr>
          <w:trHeight w:val="326" w:hRule="atLeast"/>
        </w:trPr>
        <w:tc>
          <w:tcPr>
            <w:tcW w:w="1208" w:type="dxa"/>
            <w:tcBorders>
              <w:tl2br w:val="nil"/>
              <w:tr2bl w:val="nil"/>
            </w:tcBorders>
            <w:shd w:val="clear" w:color="auto" w:fill="FDF8F8"/>
            <w:noWrap w:val="0"/>
            <w:vAlign w:val="top"/>
          </w:tcPr>
          <w:p w14:paraId="4BF78DE9">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en-US" w:eastAsia="zh-CN"/>
              </w:rPr>
              <w:t>D4</w:t>
            </w:r>
          </w:p>
        </w:tc>
        <w:tc>
          <w:tcPr>
            <w:tcW w:w="5550" w:type="dxa"/>
            <w:tcBorders>
              <w:tl2br w:val="nil"/>
              <w:tr2bl w:val="nil"/>
            </w:tcBorders>
            <w:shd w:val="clear" w:color="auto" w:fill="FDF8F8"/>
            <w:noWrap w:val="0"/>
            <w:vAlign w:val="top"/>
          </w:tcPr>
          <w:p w14:paraId="2A4527A9">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val="0"/>
                <w:bCs w:val="0"/>
                <w:color w:val="auto"/>
                <w:sz w:val="21"/>
                <w:szCs w:val="21"/>
                <w:vertAlign w:val="baseline"/>
                <w:lang w:val="en-US" w:eastAsia="zh-CN"/>
              </w:rPr>
            </w:pPr>
            <w:r>
              <w:rPr>
                <w:rFonts w:hint="eastAsia" w:ascii="微软雅黑" w:hAnsi="微软雅黑" w:eastAsia="微软雅黑" w:cs="微软雅黑"/>
                <w:b w:val="0"/>
                <w:bCs w:val="0"/>
                <w:color w:val="auto"/>
                <w:sz w:val="21"/>
                <w:szCs w:val="21"/>
                <w:lang w:val="zh-CN" w:eastAsia="zh-CN"/>
              </w:rPr>
              <w:t>陶阳里</w:t>
            </w:r>
            <w:r>
              <w:rPr>
                <w:rFonts w:hint="eastAsia" w:ascii="微软雅黑" w:hAnsi="微软雅黑" w:eastAsia="微软雅黑" w:cs="微软雅黑"/>
                <w:b w:val="0"/>
                <w:bCs w:val="0"/>
                <w:color w:val="auto"/>
                <w:sz w:val="21"/>
                <w:szCs w:val="21"/>
                <w:lang w:val="en-US" w:eastAsia="zh-CN"/>
              </w:rPr>
              <w:t>-</w:t>
            </w:r>
            <w:r>
              <w:rPr>
                <w:rFonts w:hint="eastAsia" w:ascii="微软雅黑" w:hAnsi="微软雅黑" w:eastAsia="微软雅黑" w:cs="微软雅黑"/>
                <w:b w:val="0"/>
                <w:bCs w:val="0"/>
                <w:color w:val="auto"/>
                <w:sz w:val="21"/>
                <w:szCs w:val="21"/>
                <w:lang w:val="zh-CN" w:eastAsia="zh-CN"/>
              </w:rPr>
              <w:t>雕塑瓷厂</w:t>
            </w:r>
            <w:r>
              <w:rPr>
                <w:rFonts w:hint="eastAsia" w:ascii="微软雅黑" w:hAnsi="微软雅黑" w:eastAsia="微软雅黑" w:cs="微软雅黑"/>
                <w:b w:val="0"/>
                <w:bCs w:val="0"/>
                <w:color w:val="auto"/>
                <w:sz w:val="21"/>
                <w:szCs w:val="21"/>
                <w:lang w:val="en-US" w:eastAsia="zh-CN"/>
              </w:rPr>
              <w:t>-瑶里古镇-婺女洲</w:t>
            </w:r>
          </w:p>
        </w:tc>
        <w:tc>
          <w:tcPr>
            <w:tcW w:w="855" w:type="dxa"/>
            <w:tcBorders>
              <w:tl2br w:val="nil"/>
              <w:tr2bl w:val="nil"/>
            </w:tcBorders>
            <w:shd w:val="clear" w:color="auto" w:fill="FDF8F8"/>
            <w:noWrap w:val="0"/>
            <w:vAlign w:val="top"/>
          </w:tcPr>
          <w:p w14:paraId="3D33327A">
            <w:pPr>
              <w:keepNext w:val="0"/>
              <w:keepLines w:val="0"/>
              <w:pageBreakBefore w:val="0"/>
              <w:kinsoku/>
              <w:wordWrap/>
              <w:overflowPunct/>
              <w:topLinePunct w:val="0"/>
              <w:autoSpaceDE/>
              <w:autoSpaceDN/>
              <w:bidi w:val="0"/>
              <w:snapToGrid w:val="0"/>
              <w:spacing w:line="240" w:lineRule="auto"/>
              <w:ind w:firstLine="210" w:firstLineChars="100"/>
              <w:jc w:val="both"/>
              <w:textAlignment w:val="auto"/>
              <w:rPr>
                <w:rFonts w:hint="eastAsia" w:ascii="微软雅黑" w:hAnsi="微软雅黑" w:eastAsia="微软雅黑" w:cs="微软雅黑"/>
                <w:sz w:val="21"/>
                <w:szCs w:val="21"/>
                <w:vertAlign w:val="baseline"/>
                <w:lang w:eastAsia="zh-CN"/>
              </w:rPr>
            </w:pPr>
            <w:r>
              <w:rPr>
                <w:rFonts w:hint="eastAsia" w:ascii="微软雅黑" w:hAnsi="微软雅黑" w:eastAsia="微软雅黑" w:cs="微软雅黑"/>
                <w:b w:val="0"/>
                <w:bCs w:val="0"/>
                <w:color w:val="auto"/>
                <w:sz w:val="21"/>
                <w:szCs w:val="21"/>
              </w:rPr>
              <w:t>√</w:t>
            </w:r>
          </w:p>
        </w:tc>
        <w:tc>
          <w:tcPr>
            <w:tcW w:w="840" w:type="dxa"/>
            <w:tcBorders>
              <w:tl2br w:val="nil"/>
              <w:tr2bl w:val="nil"/>
            </w:tcBorders>
            <w:shd w:val="clear" w:color="auto" w:fill="FDF8F8"/>
            <w:noWrap w:val="0"/>
            <w:vAlign w:val="top"/>
          </w:tcPr>
          <w:p w14:paraId="4AFD1C99">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sz w:val="21"/>
                <w:szCs w:val="21"/>
                <w:vertAlign w:val="baseline"/>
                <w:lang w:eastAsia="zh-CN"/>
              </w:rPr>
            </w:pPr>
            <w:r>
              <w:rPr>
                <w:rFonts w:hint="eastAsia" w:ascii="微软雅黑" w:hAnsi="微软雅黑" w:eastAsia="微软雅黑" w:cs="微软雅黑"/>
                <w:b w:val="0"/>
                <w:bCs w:val="0"/>
                <w:color w:val="auto"/>
                <w:sz w:val="21"/>
                <w:szCs w:val="21"/>
              </w:rPr>
              <w:t>√</w:t>
            </w:r>
          </w:p>
        </w:tc>
        <w:tc>
          <w:tcPr>
            <w:tcW w:w="915" w:type="dxa"/>
            <w:tcBorders>
              <w:tl2br w:val="nil"/>
              <w:tr2bl w:val="nil"/>
            </w:tcBorders>
            <w:shd w:val="clear" w:color="auto" w:fill="FDF8F8"/>
            <w:noWrap w:val="0"/>
            <w:vAlign w:val="top"/>
          </w:tcPr>
          <w:p w14:paraId="43671F1F">
            <w:pPr>
              <w:keepNext w:val="0"/>
              <w:keepLines w:val="0"/>
              <w:pageBreakBefore w:val="0"/>
              <w:kinsoku/>
              <w:wordWrap/>
              <w:overflowPunct/>
              <w:topLinePunct w:val="0"/>
              <w:autoSpaceDE/>
              <w:autoSpaceDN/>
              <w:bidi w:val="0"/>
              <w:snapToGrid w:val="0"/>
              <w:spacing w:line="240" w:lineRule="auto"/>
              <w:ind w:firstLine="210" w:firstLineChars="100"/>
              <w:jc w:val="both"/>
              <w:textAlignment w:val="auto"/>
              <w:rPr>
                <w:rFonts w:hint="eastAsia" w:ascii="微软雅黑" w:hAnsi="微软雅黑" w:eastAsia="微软雅黑" w:cs="微软雅黑"/>
                <w:sz w:val="21"/>
                <w:szCs w:val="21"/>
                <w:vertAlign w:val="baseline"/>
                <w:lang w:eastAsia="zh-CN"/>
              </w:rPr>
            </w:pPr>
            <w:r>
              <w:rPr>
                <w:rFonts w:hint="eastAsia" w:ascii="微软雅黑" w:hAnsi="微软雅黑" w:eastAsia="微软雅黑" w:cs="微软雅黑"/>
                <w:b w:val="0"/>
                <w:bCs w:val="0"/>
                <w:color w:val="auto"/>
                <w:sz w:val="21"/>
                <w:szCs w:val="21"/>
              </w:rPr>
              <w:t>√</w:t>
            </w:r>
          </w:p>
        </w:tc>
        <w:tc>
          <w:tcPr>
            <w:tcW w:w="1432" w:type="dxa"/>
            <w:tcBorders>
              <w:tl2br w:val="nil"/>
              <w:tr2bl w:val="nil"/>
            </w:tcBorders>
            <w:shd w:val="clear" w:color="auto" w:fill="FDF8F8"/>
            <w:noWrap w:val="0"/>
            <w:vAlign w:val="top"/>
          </w:tcPr>
          <w:p w14:paraId="7790987C">
            <w:pPr>
              <w:keepNext w:val="0"/>
              <w:keepLines w:val="0"/>
              <w:pageBreakBefore w:val="0"/>
              <w:kinsoku/>
              <w:wordWrap/>
              <w:overflowPunct/>
              <w:topLinePunct w:val="0"/>
              <w:autoSpaceDE/>
              <w:autoSpaceDN/>
              <w:bidi w:val="0"/>
              <w:snapToGrid w:val="0"/>
              <w:spacing w:line="240" w:lineRule="auto"/>
              <w:jc w:val="left"/>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婺女洲景区</w:t>
            </w:r>
          </w:p>
        </w:tc>
      </w:tr>
      <w:tr w14:paraId="6133F5EF">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CellMar>
            <w:top w:w="0" w:type="dxa"/>
            <w:left w:w="108" w:type="dxa"/>
            <w:bottom w:w="0" w:type="dxa"/>
            <w:right w:w="108" w:type="dxa"/>
          </w:tblCellMar>
        </w:tblPrEx>
        <w:trPr>
          <w:trHeight w:val="326" w:hRule="atLeast"/>
        </w:trPr>
        <w:tc>
          <w:tcPr>
            <w:tcW w:w="1208" w:type="dxa"/>
            <w:tcBorders>
              <w:tl2br w:val="nil"/>
              <w:tr2bl w:val="nil"/>
            </w:tcBorders>
            <w:shd w:val="clear" w:color="auto" w:fill="FDF8F8"/>
            <w:noWrap w:val="0"/>
            <w:vAlign w:val="top"/>
          </w:tcPr>
          <w:p w14:paraId="6AE2BA1E">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en-US" w:eastAsia="zh-CN"/>
              </w:rPr>
              <w:t xml:space="preserve">   D5</w:t>
            </w:r>
          </w:p>
        </w:tc>
        <w:tc>
          <w:tcPr>
            <w:tcW w:w="5550" w:type="dxa"/>
            <w:tcBorders>
              <w:tl2br w:val="nil"/>
              <w:tr2bl w:val="nil"/>
            </w:tcBorders>
            <w:shd w:val="clear" w:color="auto" w:fill="FDF8F8"/>
            <w:noWrap w:val="0"/>
            <w:vAlign w:val="top"/>
          </w:tcPr>
          <w:p w14:paraId="1A726C18">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val="0"/>
                <w:bCs w:val="0"/>
                <w:color w:val="auto"/>
                <w:sz w:val="21"/>
                <w:szCs w:val="21"/>
                <w:vertAlign w:val="baseline"/>
                <w:lang w:val="en-US" w:eastAsia="zh-CN"/>
              </w:rPr>
            </w:pPr>
            <w:r>
              <w:rPr>
                <w:rFonts w:hint="eastAsia" w:ascii="微软雅黑" w:hAnsi="微软雅黑" w:eastAsia="微软雅黑" w:cs="微软雅黑"/>
                <w:b w:val="0"/>
                <w:bCs w:val="0"/>
                <w:color w:val="auto"/>
                <w:sz w:val="21"/>
                <w:szCs w:val="21"/>
                <w:lang w:val="zh-CN" w:eastAsia="zh-CN"/>
              </w:rPr>
              <w:t>篁岭</w:t>
            </w:r>
            <w:r>
              <w:rPr>
                <w:rFonts w:hint="eastAsia" w:ascii="微软雅黑" w:hAnsi="微软雅黑" w:eastAsia="微软雅黑" w:cs="微软雅黑"/>
                <w:b w:val="0"/>
                <w:bCs w:val="0"/>
                <w:color w:val="auto"/>
                <w:sz w:val="21"/>
                <w:szCs w:val="21"/>
                <w:lang w:val="en-US" w:eastAsia="zh-CN"/>
              </w:rPr>
              <w:t>-</w:t>
            </w:r>
            <w:r>
              <w:rPr>
                <w:rFonts w:hint="eastAsia" w:ascii="微软雅黑" w:hAnsi="微软雅黑" w:eastAsia="微软雅黑" w:cs="微软雅黑"/>
                <w:b w:val="0"/>
                <w:bCs w:val="0"/>
                <w:color w:val="auto"/>
                <w:sz w:val="21"/>
                <w:szCs w:val="21"/>
                <w:lang w:val="zh-CN" w:eastAsia="zh-CN"/>
              </w:rPr>
              <w:t>南昌</w:t>
            </w:r>
          </w:p>
        </w:tc>
        <w:tc>
          <w:tcPr>
            <w:tcW w:w="855" w:type="dxa"/>
            <w:tcBorders>
              <w:tl2br w:val="nil"/>
              <w:tr2bl w:val="nil"/>
            </w:tcBorders>
            <w:shd w:val="clear" w:color="auto" w:fill="FDF8F8"/>
            <w:noWrap w:val="0"/>
            <w:vAlign w:val="top"/>
          </w:tcPr>
          <w:p w14:paraId="4DA212A3">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1"/>
                <w:szCs w:val="21"/>
                <w:vertAlign w:val="baseline"/>
                <w:lang w:eastAsia="zh-CN"/>
              </w:rPr>
            </w:pPr>
            <w:r>
              <w:rPr>
                <w:rFonts w:hint="eastAsia" w:ascii="微软雅黑" w:hAnsi="微软雅黑" w:eastAsia="微软雅黑" w:cs="微软雅黑"/>
                <w:b w:val="0"/>
                <w:bCs w:val="0"/>
                <w:color w:val="auto"/>
                <w:sz w:val="21"/>
                <w:szCs w:val="21"/>
              </w:rPr>
              <w:t>√</w:t>
            </w:r>
          </w:p>
        </w:tc>
        <w:tc>
          <w:tcPr>
            <w:tcW w:w="840" w:type="dxa"/>
            <w:tcBorders>
              <w:tl2br w:val="nil"/>
              <w:tr2bl w:val="nil"/>
            </w:tcBorders>
            <w:shd w:val="clear" w:color="auto" w:fill="FDF8F8"/>
            <w:noWrap w:val="0"/>
            <w:vAlign w:val="top"/>
          </w:tcPr>
          <w:p w14:paraId="68773BFC">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1"/>
                <w:szCs w:val="21"/>
                <w:vertAlign w:val="baseline"/>
                <w:lang w:eastAsia="zh-CN"/>
              </w:rPr>
            </w:pPr>
            <w:r>
              <w:rPr>
                <w:rFonts w:hint="eastAsia" w:ascii="微软雅黑" w:hAnsi="微软雅黑" w:eastAsia="微软雅黑" w:cs="微软雅黑"/>
                <w:b w:val="0"/>
                <w:bCs w:val="0"/>
                <w:color w:val="auto"/>
                <w:sz w:val="21"/>
                <w:szCs w:val="21"/>
              </w:rPr>
              <w:t>√</w:t>
            </w:r>
          </w:p>
        </w:tc>
        <w:tc>
          <w:tcPr>
            <w:tcW w:w="915" w:type="dxa"/>
            <w:tcBorders>
              <w:tl2br w:val="nil"/>
              <w:tr2bl w:val="nil"/>
            </w:tcBorders>
            <w:shd w:val="clear" w:color="auto" w:fill="FDF8F8"/>
            <w:noWrap w:val="0"/>
            <w:vAlign w:val="top"/>
          </w:tcPr>
          <w:p w14:paraId="1A072A85">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1"/>
                <w:szCs w:val="21"/>
                <w:vertAlign w:val="baseline"/>
                <w:lang w:eastAsia="zh-CN"/>
              </w:rPr>
            </w:pPr>
            <w:r>
              <w:rPr>
                <w:rFonts w:hint="eastAsia" w:ascii="微软雅黑" w:hAnsi="微软雅黑" w:eastAsia="微软雅黑" w:cs="微软雅黑"/>
                <w:b w:val="0"/>
                <w:bCs w:val="0"/>
                <w:color w:val="auto"/>
                <w:sz w:val="21"/>
                <w:szCs w:val="21"/>
              </w:rPr>
              <w:t>×</w:t>
            </w:r>
          </w:p>
        </w:tc>
        <w:tc>
          <w:tcPr>
            <w:tcW w:w="1432" w:type="dxa"/>
            <w:tcBorders>
              <w:tl2br w:val="nil"/>
              <w:tr2bl w:val="nil"/>
            </w:tcBorders>
            <w:shd w:val="clear" w:color="auto" w:fill="FDF8F8"/>
            <w:noWrap w:val="0"/>
            <w:vAlign w:val="top"/>
          </w:tcPr>
          <w:p w14:paraId="212274AA">
            <w:pPr>
              <w:keepNext w:val="0"/>
              <w:keepLines w:val="0"/>
              <w:pageBreakBefore w:val="0"/>
              <w:kinsoku/>
              <w:wordWrap/>
              <w:overflowPunct/>
              <w:topLinePunct w:val="0"/>
              <w:autoSpaceDE/>
              <w:autoSpaceDN/>
              <w:bidi w:val="0"/>
              <w:snapToGrid w:val="0"/>
              <w:spacing w:line="240" w:lineRule="auto"/>
              <w:ind w:firstLine="420" w:firstLineChars="200"/>
              <w:jc w:val="left"/>
              <w:textAlignment w:val="auto"/>
              <w:rPr>
                <w:rFonts w:hint="eastAsia" w:ascii="微软雅黑" w:hAnsi="微软雅黑" w:eastAsia="微软雅黑" w:cs="微软雅黑"/>
                <w:sz w:val="21"/>
                <w:szCs w:val="21"/>
                <w:vertAlign w:val="baseline"/>
                <w:lang w:eastAsia="zh-CN"/>
              </w:rPr>
            </w:pPr>
            <w:r>
              <w:rPr>
                <w:rFonts w:hint="eastAsia" w:ascii="微软雅黑" w:hAnsi="微软雅黑" w:eastAsia="微软雅黑" w:cs="微软雅黑"/>
                <w:b w:val="0"/>
                <w:bCs w:val="0"/>
                <w:color w:val="auto"/>
                <w:sz w:val="21"/>
                <w:szCs w:val="21"/>
                <w:lang w:val="en-US" w:eastAsia="zh-CN"/>
              </w:rPr>
              <w:t>南昌</w:t>
            </w:r>
          </w:p>
        </w:tc>
      </w:tr>
      <w:tr w14:paraId="67C087D4">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tblCellMar>
            <w:top w:w="0" w:type="dxa"/>
            <w:left w:w="108" w:type="dxa"/>
            <w:bottom w:w="0" w:type="dxa"/>
            <w:right w:w="108" w:type="dxa"/>
          </w:tblCellMar>
        </w:tblPrEx>
        <w:trPr>
          <w:trHeight w:val="326" w:hRule="atLeast"/>
        </w:trPr>
        <w:tc>
          <w:tcPr>
            <w:tcW w:w="1208" w:type="dxa"/>
            <w:tcBorders>
              <w:tl2br w:val="nil"/>
              <w:tr2bl w:val="nil"/>
            </w:tcBorders>
            <w:shd w:val="clear" w:color="auto" w:fill="FDF8F8"/>
            <w:noWrap w:val="0"/>
            <w:vAlign w:val="top"/>
          </w:tcPr>
          <w:p w14:paraId="1C9D7DA4">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en-US" w:eastAsia="zh-CN"/>
              </w:rPr>
              <w:t xml:space="preserve">   D6</w:t>
            </w:r>
          </w:p>
        </w:tc>
        <w:tc>
          <w:tcPr>
            <w:tcW w:w="5550" w:type="dxa"/>
            <w:tcBorders>
              <w:tl2br w:val="nil"/>
              <w:tr2bl w:val="nil"/>
            </w:tcBorders>
            <w:shd w:val="clear" w:color="auto" w:fill="FDF8F8"/>
            <w:noWrap w:val="0"/>
            <w:vAlign w:val="top"/>
          </w:tcPr>
          <w:p w14:paraId="1DF28E51">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val="0"/>
                <w:bCs w:val="0"/>
                <w:color w:val="auto"/>
                <w:sz w:val="21"/>
                <w:szCs w:val="21"/>
                <w:lang w:val="zh-CN" w:eastAsia="zh-CN"/>
              </w:rPr>
            </w:pPr>
            <w:r>
              <w:rPr>
                <w:rFonts w:hint="eastAsia" w:ascii="微软雅黑" w:hAnsi="微软雅黑" w:eastAsia="微软雅黑" w:cs="微软雅黑"/>
                <w:b w:val="0"/>
                <w:bCs w:val="0"/>
                <w:color w:val="auto"/>
                <w:sz w:val="21"/>
                <w:szCs w:val="21"/>
                <w:lang w:val="en-US" w:eastAsia="zh-CN"/>
              </w:rPr>
              <w:t>南昌返程送站</w:t>
            </w:r>
          </w:p>
        </w:tc>
        <w:tc>
          <w:tcPr>
            <w:tcW w:w="855" w:type="dxa"/>
            <w:tcBorders>
              <w:tl2br w:val="nil"/>
              <w:tr2bl w:val="nil"/>
            </w:tcBorders>
            <w:shd w:val="clear" w:color="auto" w:fill="FDF8F8"/>
            <w:noWrap w:val="0"/>
            <w:vAlign w:val="top"/>
          </w:tcPr>
          <w:p w14:paraId="05C25C42">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val="0"/>
                <w:color w:val="auto"/>
                <w:sz w:val="21"/>
                <w:szCs w:val="21"/>
              </w:rPr>
            </w:pPr>
            <w:r>
              <w:rPr>
                <w:rFonts w:hint="eastAsia" w:ascii="微软雅黑" w:hAnsi="微软雅黑" w:eastAsia="微软雅黑" w:cs="微软雅黑"/>
                <w:b w:val="0"/>
                <w:bCs w:val="0"/>
                <w:color w:val="auto"/>
                <w:sz w:val="21"/>
                <w:szCs w:val="21"/>
              </w:rPr>
              <w:t>√</w:t>
            </w:r>
          </w:p>
        </w:tc>
        <w:tc>
          <w:tcPr>
            <w:tcW w:w="840" w:type="dxa"/>
            <w:tcBorders>
              <w:tl2br w:val="nil"/>
              <w:tr2bl w:val="nil"/>
            </w:tcBorders>
            <w:shd w:val="clear" w:color="auto" w:fill="FDF8F8"/>
            <w:noWrap w:val="0"/>
            <w:vAlign w:val="top"/>
          </w:tcPr>
          <w:p w14:paraId="58860AD3">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val="0"/>
                <w:color w:val="auto"/>
                <w:sz w:val="21"/>
                <w:szCs w:val="21"/>
              </w:rPr>
            </w:pPr>
            <w:r>
              <w:rPr>
                <w:rFonts w:hint="eastAsia" w:ascii="微软雅黑" w:hAnsi="微软雅黑" w:eastAsia="微软雅黑" w:cs="微软雅黑"/>
                <w:b w:val="0"/>
                <w:bCs w:val="0"/>
                <w:color w:val="auto"/>
                <w:sz w:val="21"/>
                <w:szCs w:val="21"/>
              </w:rPr>
              <w:t>×</w:t>
            </w:r>
          </w:p>
        </w:tc>
        <w:tc>
          <w:tcPr>
            <w:tcW w:w="915" w:type="dxa"/>
            <w:tcBorders>
              <w:tl2br w:val="nil"/>
              <w:tr2bl w:val="nil"/>
            </w:tcBorders>
            <w:shd w:val="clear" w:color="auto" w:fill="FDF8F8"/>
            <w:noWrap w:val="0"/>
            <w:vAlign w:val="top"/>
          </w:tcPr>
          <w:p w14:paraId="5C427D99">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val="0"/>
                <w:color w:val="auto"/>
                <w:sz w:val="21"/>
                <w:szCs w:val="21"/>
              </w:rPr>
            </w:pPr>
            <w:r>
              <w:rPr>
                <w:rFonts w:hint="eastAsia" w:ascii="微软雅黑" w:hAnsi="微软雅黑" w:eastAsia="微软雅黑" w:cs="微软雅黑"/>
                <w:b w:val="0"/>
                <w:bCs w:val="0"/>
                <w:color w:val="auto"/>
                <w:sz w:val="21"/>
                <w:szCs w:val="21"/>
              </w:rPr>
              <w:t>×</w:t>
            </w:r>
          </w:p>
        </w:tc>
        <w:tc>
          <w:tcPr>
            <w:tcW w:w="1432" w:type="dxa"/>
            <w:tcBorders>
              <w:tl2br w:val="nil"/>
              <w:tr2bl w:val="nil"/>
            </w:tcBorders>
            <w:shd w:val="clear" w:color="auto" w:fill="FDF8F8"/>
            <w:noWrap w:val="0"/>
            <w:vAlign w:val="top"/>
          </w:tcPr>
          <w:p w14:paraId="7092D3FE">
            <w:pPr>
              <w:keepNext w:val="0"/>
              <w:keepLines w:val="0"/>
              <w:pageBreakBefore w:val="0"/>
              <w:kinsoku/>
              <w:wordWrap/>
              <w:overflowPunct/>
              <w:topLinePunct w:val="0"/>
              <w:autoSpaceDE/>
              <w:autoSpaceDN/>
              <w:bidi w:val="0"/>
              <w:snapToGrid w:val="0"/>
              <w:spacing w:line="240" w:lineRule="auto"/>
              <w:ind w:firstLine="420" w:firstLineChars="200"/>
              <w:jc w:val="left"/>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无</w:t>
            </w:r>
          </w:p>
        </w:tc>
      </w:tr>
      <w:tr w14:paraId="18901C26">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CellMar>
            <w:top w:w="0" w:type="dxa"/>
            <w:left w:w="108" w:type="dxa"/>
            <w:bottom w:w="0" w:type="dxa"/>
            <w:right w:w="108" w:type="dxa"/>
          </w:tblCellMar>
        </w:tblPrEx>
        <w:trPr>
          <w:trHeight w:val="665" w:hRule="atLeast"/>
        </w:trPr>
        <w:tc>
          <w:tcPr>
            <w:tcW w:w="1208" w:type="dxa"/>
            <w:tcBorders>
              <w:tl2br w:val="nil"/>
              <w:tr2bl w:val="nil"/>
            </w:tcBorders>
            <w:shd w:val="clear" w:color="auto" w:fill="F2DCDC" w:themeFill="accent2" w:themeFillTint="32"/>
            <w:noWrap w:val="0"/>
            <w:vAlign w:val="center"/>
          </w:tcPr>
          <w:p w14:paraId="42D69E57">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color w:val="auto"/>
                <w:sz w:val="24"/>
                <w:szCs w:val="24"/>
                <w:vertAlign w:val="baseline"/>
                <w:lang w:val="en-US" w:eastAsia="zh-CN"/>
              </w:rPr>
            </w:pPr>
            <w:r>
              <w:rPr>
                <w:rFonts w:hint="eastAsia" w:ascii="微软雅黑" w:hAnsi="微软雅黑" w:eastAsia="微软雅黑" w:cs="微软雅黑"/>
                <w:b/>
                <w:bCs/>
                <w:color w:val="auto"/>
                <w:sz w:val="24"/>
                <w:szCs w:val="24"/>
                <w:vertAlign w:val="baseline"/>
                <w:lang w:val="en-US" w:eastAsia="zh-CN"/>
              </w:rPr>
              <w:t>第一天</w:t>
            </w:r>
          </w:p>
        </w:tc>
        <w:tc>
          <w:tcPr>
            <w:tcW w:w="5550" w:type="dxa"/>
            <w:tcBorders>
              <w:tl2br w:val="nil"/>
              <w:tr2bl w:val="nil"/>
            </w:tcBorders>
            <w:shd w:val="clear" w:color="auto" w:fill="F2DCDC" w:themeFill="accent2" w:themeFillTint="32"/>
            <w:noWrap w:val="0"/>
            <w:vAlign w:val="center"/>
          </w:tcPr>
          <w:p w14:paraId="2B1A50C6">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color w:val="auto"/>
                <w:sz w:val="24"/>
                <w:szCs w:val="24"/>
                <w:vertAlign w:val="baseline"/>
                <w:lang w:eastAsia="zh-CN"/>
              </w:rPr>
            </w:pPr>
            <w:r>
              <w:rPr>
                <w:rFonts w:hint="eastAsia" w:ascii="微软雅黑" w:hAnsi="微软雅黑" w:eastAsia="微软雅黑" w:cs="微软雅黑"/>
                <w:b/>
                <w:bCs/>
                <w:color w:val="auto"/>
                <w:sz w:val="24"/>
                <w:szCs w:val="24"/>
                <w:vertAlign w:val="baseline"/>
                <w:lang w:val="en-US" w:eastAsia="zh-CN"/>
              </w:rPr>
              <w:t>四川各地-南昌</w:t>
            </w:r>
          </w:p>
        </w:tc>
        <w:tc>
          <w:tcPr>
            <w:tcW w:w="1695" w:type="dxa"/>
            <w:gridSpan w:val="2"/>
            <w:tcBorders>
              <w:tl2br w:val="nil"/>
              <w:tr2bl w:val="nil"/>
            </w:tcBorders>
            <w:shd w:val="clear" w:color="auto" w:fill="F2DCDC" w:themeFill="accent2" w:themeFillTint="32"/>
            <w:noWrap w:val="0"/>
            <w:vAlign w:val="center"/>
          </w:tcPr>
          <w:p w14:paraId="1FF7F427">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color w:val="auto"/>
                <w:sz w:val="24"/>
                <w:szCs w:val="24"/>
                <w:vertAlign w:val="baseline"/>
                <w:lang w:eastAsia="zh-CN"/>
              </w:rPr>
            </w:pPr>
            <w:r>
              <w:rPr>
                <w:rFonts w:hint="eastAsia" w:ascii="微软雅黑" w:hAnsi="微软雅黑" w:eastAsia="微软雅黑" w:cs="微软雅黑"/>
                <w:b/>
                <w:bCs w:val="0"/>
                <w:color w:val="auto"/>
                <w:sz w:val="24"/>
                <w:szCs w:val="24"/>
                <w:lang w:val="en-US" w:eastAsia="zh-CN"/>
              </w:rPr>
              <w:t>×××</w:t>
            </w:r>
          </w:p>
        </w:tc>
        <w:tc>
          <w:tcPr>
            <w:tcW w:w="2347" w:type="dxa"/>
            <w:gridSpan w:val="2"/>
            <w:tcBorders>
              <w:tl2br w:val="nil"/>
              <w:tr2bl w:val="nil"/>
            </w:tcBorders>
            <w:shd w:val="clear" w:color="auto" w:fill="F2DCDC" w:themeFill="accent2" w:themeFillTint="32"/>
            <w:noWrap w:val="0"/>
            <w:vAlign w:val="center"/>
          </w:tcPr>
          <w:p w14:paraId="72D931E3">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color w:val="auto"/>
                <w:sz w:val="24"/>
                <w:szCs w:val="24"/>
                <w:vertAlign w:val="baseline"/>
                <w:lang w:eastAsia="zh-CN"/>
              </w:rPr>
            </w:pPr>
            <w:r>
              <w:rPr>
                <w:rFonts w:hint="eastAsia" w:ascii="微软雅黑" w:hAnsi="微软雅黑" w:eastAsia="微软雅黑" w:cs="微软雅黑"/>
                <w:b/>
                <w:bCs/>
                <w:color w:val="auto"/>
                <w:sz w:val="24"/>
                <w:szCs w:val="24"/>
                <w:vertAlign w:val="baseline"/>
                <w:lang w:eastAsia="zh-CN"/>
              </w:rPr>
              <w:t>南昌四钻</w:t>
            </w:r>
          </w:p>
        </w:tc>
      </w:tr>
      <w:tr w14:paraId="78AD5657">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CellMar>
            <w:top w:w="0" w:type="dxa"/>
            <w:left w:w="108" w:type="dxa"/>
            <w:bottom w:w="0" w:type="dxa"/>
            <w:right w:w="108" w:type="dxa"/>
          </w:tblCellMar>
        </w:tblPrEx>
        <w:trPr>
          <w:trHeight w:val="640" w:hRule="atLeast"/>
        </w:trPr>
        <w:tc>
          <w:tcPr>
            <w:tcW w:w="10800" w:type="dxa"/>
            <w:gridSpan w:val="6"/>
            <w:tcBorders>
              <w:tl2br w:val="nil"/>
              <w:tr2bl w:val="nil"/>
            </w:tcBorders>
            <w:shd w:val="clear" w:color="auto" w:fill="FDF8F8"/>
            <w:noWrap w:val="0"/>
            <w:vAlign w:val="top"/>
          </w:tcPr>
          <w:p w14:paraId="5A0A21A9">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color w:val="FFFFFF"/>
                <w:sz w:val="24"/>
                <w:szCs w:val="24"/>
                <w:vertAlign w:val="baseline"/>
                <w:lang w:eastAsia="zh-CN"/>
              </w:rPr>
            </w:pPr>
            <w:r>
              <w:rPr>
                <w:rFonts w:hint="eastAsia" w:ascii="微软雅黑" w:hAnsi="微软雅黑" w:eastAsia="微软雅黑" w:cs="微软雅黑"/>
                <w:b w:val="0"/>
                <w:bCs/>
                <w:sz w:val="24"/>
                <w:szCs w:val="24"/>
                <w:lang w:val="en-US" w:eastAsia="zh-CN"/>
              </w:rPr>
              <w:t>【贵宾专享】赠送24小时免费接站/接机，0等待！</w:t>
            </w:r>
            <w:r>
              <w:rPr>
                <w:rFonts w:hint="eastAsia" w:ascii="微软雅黑" w:hAnsi="微软雅黑" w:eastAsia="微软雅黑" w:cs="微软雅黑"/>
                <w:b w:val="0"/>
                <w:bCs/>
                <w:sz w:val="24"/>
                <w:szCs w:val="24"/>
                <w:lang w:val="en-US" w:eastAsia="zh-CN"/>
              </w:rPr>
              <w:br w:type="textWrapping"/>
            </w:r>
            <w:r>
              <w:rPr>
                <w:rFonts w:hint="eastAsia" w:ascii="微软雅黑" w:hAnsi="微软雅黑" w:eastAsia="微软雅黑" w:cs="微软雅黑"/>
                <w:b w:val="0"/>
                <w:bCs/>
                <w:sz w:val="24"/>
                <w:szCs w:val="24"/>
                <w:lang w:val="en-US" w:eastAsia="zh-CN"/>
              </w:rPr>
              <w:t>各地贵宾抵达南昌，我社赠送接站服务（飞机或高铁或火车抵达均可以安排接，我司接站工作人员会提前在火车站/机场等候，接到后安排送您到酒店入住休息。</w:t>
            </w:r>
            <w:r>
              <w:rPr>
                <w:rFonts w:hint="eastAsia" w:ascii="微软雅黑" w:hAnsi="微软雅黑" w:eastAsia="微软雅黑" w:cs="微软雅黑"/>
                <w:b w:val="0"/>
                <w:bCs/>
                <w:sz w:val="24"/>
                <w:szCs w:val="24"/>
                <w:lang w:val="en-US" w:eastAsia="zh-CN"/>
              </w:rPr>
              <w:br w:type="textWrapping"/>
            </w:r>
            <w:r>
              <w:rPr>
                <w:rFonts w:hint="eastAsia" w:ascii="微软雅黑" w:hAnsi="微软雅黑" w:eastAsia="微软雅黑" w:cs="微软雅黑"/>
                <w:b w:val="0"/>
                <w:bCs/>
                <w:sz w:val="24"/>
                <w:szCs w:val="24"/>
                <w:lang w:val="en-US" w:eastAsia="zh-CN"/>
              </w:rPr>
              <w:t xml:space="preserve">温馨提示：  </w:t>
            </w:r>
            <w:r>
              <w:rPr>
                <w:rFonts w:hint="eastAsia" w:ascii="微软雅黑" w:hAnsi="微软雅黑" w:eastAsia="微软雅黑" w:cs="微软雅黑"/>
                <w:b w:val="0"/>
                <w:bCs/>
                <w:sz w:val="24"/>
                <w:szCs w:val="24"/>
                <w:lang w:val="en-US" w:eastAsia="zh-CN"/>
              </w:rPr>
              <w:br w:type="textWrapping"/>
            </w:r>
            <w:r>
              <w:rPr>
                <w:rFonts w:hint="eastAsia" w:ascii="微软雅黑" w:hAnsi="微软雅黑" w:eastAsia="微软雅黑" w:cs="微软雅黑"/>
                <w:b w:val="0"/>
                <w:bCs/>
                <w:sz w:val="24"/>
                <w:szCs w:val="24"/>
                <w:lang w:val="en-US" w:eastAsia="zh-CN"/>
              </w:rPr>
              <w:t>1.请您在下单时将接送车次/航班填写完整，暂时未购票的客人请您在出行前两天将接送信息告知客服，以便我司安排，如您未备注我们则视为无需接送服务。因每位贵宾抵达时间有所差异，故无法安排行程，以下是自由活动推荐景点，各位贵宾可根据个人兴趣自行前往。</w:t>
            </w:r>
            <w:r>
              <w:rPr>
                <w:rFonts w:hint="eastAsia" w:ascii="微软雅黑" w:hAnsi="微软雅黑" w:eastAsia="微软雅黑" w:cs="微软雅黑"/>
                <w:b w:val="0"/>
                <w:bCs/>
                <w:sz w:val="24"/>
                <w:szCs w:val="24"/>
                <w:lang w:val="en-US" w:eastAsia="zh-CN"/>
              </w:rPr>
              <w:br w:type="textWrapping"/>
            </w:r>
            <w:r>
              <w:rPr>
                <w:rFonts w:hint="eastAsia" w:ascii="微软雅黑" w:hAnsi="微软雅黑" w:eastAsia="微软雅黑" w:cs="微软雅黑"/>
                <w:b w:val="0"/>
                <w:bCs/>
                <w:sz w:val="24"/>
                <w:szCs w:val="24"/>
                <w:lang w:val="en-US" w:eastAsia="zh-CN"/>
              </w:rPr>
              <w:t>2.出团通知书系统会在您出行前一天通过短信方式发送给您，短信内有详情链接，请放心点开，点开后即可看到“导游信息”以及“全程24小时售后管家信息”！</w:t>
            </w:r>
          </w:p>
        </w:tc>
      </w:tr>
      <w:tr w14:paraId="34C2370D">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CellMar>
            <w:top w:w="0" w:type="dxa"/>
            <w:left w:w="108" w:type="dxa"/>
            <w:bottom w:w="0" w:type="dxa"/>
            <w:right w:w="108" w:type="dxa"/>
          </w:tblCellMar>
        </w:tblPrEx>
        <w:trPr>
          <w:trHeight w:val="494" w:hRule="atLeast"/>
        </w:trPr>
        <w:tc>
          <w:tcPr>
            <w:tcW w:w="1208" w:type="dxa"/>
            <w:tcBorders>
              <w:tl2br w:val="nil"/>
              <w:tr2bl w:val="nil"/>
            </w:tcBorders>
            <w:shd w:val="clear" w:color="auto" w:fill="F2DCDC" w:themeFill="accent2" w:themeFillTint="32"/>
            <w:noWrap w:val="0"/>
            <w:vAlign w:val="center"/>
          </w:tcPr>
          <w:p w14:paraId="7D5EC270">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color w:val="auto"/>
                <w:sz w:val="24"/>
                <w:szCs w:val="24"/>
                <w:vertAlign w:val="baseline"/>
                <w:lang w:val="en-US" w:eastAsia="zh-CN"/>
              </w:rPr>
            </w:pPr>
            <w:r>
              <w:rPr>
                <w:rFonts w:hint="eastAsia" w:ascii="微软雅黑" w:hAnsi="微软雅黑" w:eastAsia="微软雅黑" w:cs="微软雅黑"/>
                <w:b/>
                <w:bCs/>
                <w:color w:val="auto"/>
                <w:sz w:val="24"/>
                <w:szCs w:val="24"/>
                <w:vertAlign w:val="baseline"/>
                <w:lang w:val="en-US" w:eastAsia="zh-CN"/>
              </w:rPr>
              <w:t>第二天</w:t>
            </w:r>
          </w:p>
        </w:tc>
        <w:tc>
          <w:tcPr>
            <w:tcW w:w="5550" w:type="dxa"/>
            <w:tcBorders>
              <w:tl2br w:val="nil"/>
              <w:tr2bl w:val="nil"/>
            </w:tcBorders>
            <w:shd w:val="clear" w:color="auto" w:fill="F2DCDC" w:themeFill="accent2" w:themeFillTint="32"/>
            <w:noWrap w:val="0"/>
            <w:vAlign w:val="center"/>
          </w:tcPr>
          <w:p w14:paraId="35CA9045">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color w:val="auto"/>
                <w:sz w:val="24"/>
                <w:szCs w:val="24"/>
                <w:vertAlign w:val="baseline"/>
                <w:lang w:val="en-US" w:eastAsia="zh-CN"/>
              </w:rPr>
            </w:pPr>
            <w:r>
              <w:rPr>
                <w:rFonts w:hint="eastAsia" w:ascii="微软雅黑" w:hAnsi="微软雅黑" w:eastAsia="微软雅黑" w:cs="微软雅黑"/>
                <w:b/>
                <w:bCs/>
                <w:color w:val="auto"/>
                <w:sz w:val="24"/>
                <w:szCs w:val="24"/>
                <w:vertAlign w:val="baseline"/>
                <w:lang w:val="en-US" w:eastAsia="zh-CN"/>
              </w:rPr>
              <w:t>南昌-上饶（车程约3.5小时）-葛仙村</w:t>
            </w:r>
          </w:p>
        </w:tc>
        <w:tc>
          <w:tcPr>
            <w:tcW w:w="1695" w:type="dxa"/>
            <w:gridSpan w:val="2"/>
            <w:tcBorders>
              <w:tl2br w:val="nil"/>
              <w:tr2bl w:val="nil"/>
            </w:tcBorders>
            <w:shd w:val="clear" w:color="auto" w:fill="F2DCDC" w:themeFill="accent2" w:themeFillTint="32"/>
            <w:noWrap w:val="0"/>
            <w:vAlign w:val="center"/>
          </w:tcPr>
          <w:p w14:paraId="1C71810F">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color w:val="auto"/>
                <w:sz w:val="24"/>
                <w:szCs w:val="24"/>
                <w:vertAlign w:val="baseline"/>
                <w:lang w:eastAsia="zh-CN"/>
              </w:rPr>
            </w:pPr>
            <w:r>
              <w:rPr>
                <w:rFonts w:hint="eastAsia" w:ascii="微软雅黑" w:hAnsi="微软雅黑" w:eastAsia="微软雅黑" w:cs="微软雅黑"/>
                <w:b/>
                <w:bCs/>
                <w:color w:val="auto"/>
                <w:sz w:val="24"/>
                <w:szCs w:val="24"/>
                <w:vertAlign w:val="baseline"/>
                <w:lang w:eastAsia="zh-CN"/>
              </w:rPr>
              <w:t>早</w:t>
            </w:r>
            <w:r>
              <w:rPr>
                <w:rFonts w:hint="eastAsia" w:ascii="微软雅黑" w:hAnsi="微软雅黑" w:eastAsia="微软雅黑" w:cs="微软雅黑"/>
                <w:b/>
                <w:bCs w:val="0"/>
                <w:color w:val="auto"/>
                <w:sz w:val="24"/>
                <w:szCs w:val="24"/>
                <w:lang w:val="en-US" w:eastAsia="zh-CN"/>
              </w:rPr>
              <w:t>×晚</w:t>
            </w:r>
            <w:r>
              <w:rPr>
                <w:rFonts w:hint="eastAsia" w:ascii="微软雅黑" w:hAnsi="微软雅黑" w:eastAsia="微软雅黑" w:cs="微软雅黑"/>
                <w:b/>
                <w:bCs/>
                <w:color w:val="auto"/>
                <w:sz w:val="24"/>
                <w:szCs w:val="24"/>
                <w:vertAlign w:val="baseline"/>
                <w:lang w:eastAsia="zh-CN"/>
              </w:rPr>
              <w:t>餐</w:t>
            </w:r>
          </w:p>
        </w:tc>
        <w:tc>
          <w:tcPr>
            <w:tcW w:w="2347" w:type="dxa"/>
            <w:gridSpan w:val="2"/>
            <w:tcBorders>
              <w:tl2br w:val="nil"/>
              <w:tr2bl w:val="nil"/>
            </w:tcBorders>
            <w:shd w:val="clear" w:color="auto" w:fill="F2DCDC" w:themeFill="accent2" w:themeFillTint="32"/>
            <w:noWrap w:val="0"/>
            <w:vAlign w:val="center"/>
          </w:tcPr>
          <w:p w14:paraId="367E08C1">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color w:val="auto"/>
                <w:sz w:val="24"/>
                <w:szCs w:val="24"/>
                <w:vertAlign w:val="baseline"/>
                <w:lang w:val="en-US" w:eastAsia="zh-CN"/>
              </w:rPr>
            </w:pPr>
            <w:r>
              <w:rPr>
                <w:rFonts w:hint="eastAsia" w:ascii="微软雅黑" w:hAnsi="微软雅黑" w:eastAsia="微软雅黑" w:cs="微软雅黑"/>
                <w:b/>
                <w:bCs/>
                <w:color w:val="auto"/>
                <w:sz w:val="24"/>
                <w:szCs w:val="24"/>
                <w:vertAlign w:val="baseline"/>
                <w:lang w:eastAsia="zh-CN"/>
              </w:rPr>
              <w:t>葛仙村景区内</w:t>
            </w:r>
          </w:p>
        </w:tc>
      </w:tr>
      <w:tr w14:paraId="095D9635">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CellMar>
            <w:top w:w="0" w:type="dxa"/>
            <w:left w:w="108" w:type="dxa"/>
            <w:bottom w:w="0" w:type="dxa"/>
            <w:right w:w="108" w:type="dxa"/>
          </w:tblCellMar>
        </w:tblPrEx>
        <w:trPr>
          <w:trHeight w:val="326" w:hRule="atLeast"/>
        </w:trPr>
        <w:tc>
          <w:tcPr>
            <w:tcW w:w="10800" w:type="dxa"/>
            <w:gridSpan w:val="6"/>
            <w:tcBorders>
              <w:tl2br w:val="nil"/>
              <w:tr2bl w:val="nil"/>
            </w:tcBorders>
            <w:shd w:val="clear" w:color="auto" w:fill="FDF8F8"/>
            <w:noWrap w:val="0"/>
            <w:vAlign w:val="top"/>
          </w:tcPr>
          <w:p w14:paraId="50C80717">
            <w:pPr>
              <w:pStyle w:val="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textAlignment w:val="auto"/>
              <w:rPr>
                <w:rFonts w:hint="eastAsia" w:ascii="微软雅黑" w:hAnsi="微软雅黑" w:eastAsia="微软雅黑" w:cs="微软雅黑"/>
                <w:color w:val="000000"/>
                <w:sz w:val="24"/>
                <w:szCs w:val="24"/>
                <w:shd w:val="clear" w:color="auto" w:fill="FFFFFF"/>
                <w:lang w:eastAsia="zh-CN"/>
              </w:rPr>
            </w:pPr>
            <w:r>
              <w:rPr>
                <w:rFonts w:hint="eastAsia" w:ascii="微软雅黑" w:hAnsi="微软雅黑" w:eastAsia="微软雅黑" w:cs="微软雅黑"/>
                <w:b w:val="0"/>
                <w:bCs/>
                <w:sz w:val="24"/>
                <w:szCs w:val="24"/>
                <w:lang w:val="en-US" w:eastAsia="zh-CN"/>
              </w:rPr>
              <w:t>早上07:30集合</w:t>
            </w:r>
            <w:r>
              <w:rPr>
                <w:rFonts w:hint="eastAsia" w:ascii="微软雅黑" w:hAnsi="微软雅黑" w:eastAsia="微软雅黑" w:cs="微软雅黑"/>
                <w:color w:val="000000"/>
                <w:sz w:val="24"/>
                <w:szCs w:val="24"/>
                <w:shd w:val="clear" w:color="auto" w:fill="FFFFFF"/>
              </w:rPr>
              <w:t>车赴</w:t>
            </w:r>
            <w:r>
              <w:rPr>
                <w:rFonts w:hint="eastAsia" w:ascii="微软雅黑" w:hAnsi="微软雅黑" w:eastAsia="微软雅黑" w:cs="微软雅黑"/>
                <w:color w:val="000000"/>
                <w:sz w:val="24"/>
                <w:szCs w:val="24"/>
                <w:shd w:val="clear" w:color="auto" w:fill="FFFFFF"/>
                <w:lang w:eastAsia="zh-CN"/>
              </w:rPr>
              <w:t>上饶站，后游览</w:t>
            </w:r>
            <w:r>
              <w:rPr>
                <w:rFonts w:hint="eastAsia" w:ascii="微软雅黑" w:hAnsi="微软雅黑" w:eastAsia="微软雅黑" w:cs="微软雅黑"/>
                <w:b/>
                <w:bCs/>
                <w:color w:val="E46C0A" w:themeColor="accent6" w:themeShade="BF"/>
                <w:sz w:val="24"/>
                <w:szCs w:val="24"/>
                <w:shd w:val="clear" w:color="auto" w:fill="FFFFFF"/>
                <w:lang w:eastAsia="zh-CN"/>
              </w:rPr>
              <w:t>【信江书院】</w:t>
            </w:r>
            <w:r>
              <w:rPr>
                <w:rFonts w:hint="eastAsia" w:ascii="微软雅黑" w:hAnsi="微软雅黑" w:eastAsia="微软雅黑" w:cs="微软雅黑"/>
                <w:b w:val="0"/>
                <w:bCs w:val="0"/>
                <w:color w:val="auto"/>
                <w:sz w:val="24"/>
                <w:szCs w:val="24"/>
                <w:shd w:val="clear" w:color="auto" w:fill="FFFFFF"/>
                <w:lang w:eastAsia="zh-CN"/>
              </w:rPr>
              <w:t>（游览约</w:t>
            </w:r>
            <w:r>
              <w:rPr>
                <w:rFonts w:hint="eastAsia" w:ascii="微软雅黑" w:hAnsi="微软雅黑" w:eastAsia="微软雅黑" w:cs="微软雅黑"/>
                <w:b w:val="0"/>
                <w:bCs w:val="0"/>
                <w:color w:val="auto"/>
                <w:sz w:val="24"/>
                <w:szCs w:val="24"/>
                <w:shd w:val="clear" w:color="auto" w:fill="FFFFFF"/>
                <w:lang w:val="en-US" w:eastAsia="zh-CN"/>
              </w:rPr>
              <w:t>30分钟、</w:t>
            </w:r>
            <w:r>
              <w:rPr>
                <w:rFonts w:hint="eastAsia" w:ascii="微软雅黑" w:hAnsi="微软雅黑" w:eastAsia="微软雅黑" w:cs="微软雅黑"/>
                <w:b w:val="0"/>
                <w:bCs w:val="0"/>
                <w:color w:val="auto"/>
                <w:sz w:val="24"/>
                <w:szCs w:val="24"/>
                <w:shd w:val="clear" w:color="auto" w:fill="FFFFFF"/>
                <w:lang w:eastAsia="zh-CN"/>
              </w:rPr>
              <w:t>周一闭馆）</w:t>
            </w:r>
            <w:r>
              <w:rPr>
                <w:rFonts w:hint="eastAsia" w:ascii="微软雅黑" w:hAnsi="微软雅黑" w:eastAsia="微软雅黑" w:cs="微软雅黑"/>
                <w:color w:val="000000"/>
                <w:sz w:val="24"/>
                <w:szCs w:val="24"/>
                <w:shd w:val="clear" w:color="auto" w:fill="FFFFFF"/>
                <w:lang w:eastAsia="zh-CN"/>
              </w:rPr>
              <w:t>江西四大古书院之一，位于中国江西省上饶市信州区信江南岸黄金山上、信江书院内有钟灵台、春风亭、一榻轩、夕秀亭、日新书屋、亦乐堂等十余处古色古香的古建筑。</w:t>
            </w:r>
          </w:p>
          <w:p w14:paraId="6FC7F31E">
            <w:pPr>
              <w:pStyle w:val="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textAlignment w:val="auto"/>
              <w:rPr>
                <w:rFonts w:hint="eastAsia" w:ascii="微软雅黑" w:hAnsi="微软雅黑" w:eastAsia="微软雅黑" w:cs="微软雅黑"/>
                <w:color w:val="000000"/>
                <w:sz w:val="24"/>
                <w:szCs w:val="24"/>
                <w:shd w:val="clear" w:color="auto" w:fill="FFFFFF"/>
              </w:rPr>
            </w:pPr>
            <w:r>
              <w:rPr>
                <w:rFonts w:hint="eastAsia" w:ascii="微软雅黑" w:hAnsi="微软雅黑" w:eastAsia="微软雅黑" w:cs="微软雅黑"/>
                <w:color w:val="000000"/>
                <w:sz w:val="24"/>
                <w:szCs w:val="24"/>
                <w:shd w:val="clear" w:color="auto" w:fill="FFFFFF"/>
                <w:lang w:eastAsia="zh-CN"/>
              </w:rPr>
              <w:t>后车赴</w:t>
            </w:r>
            <w:r>
              <w:rPr>
                <w:rFonts w:hint="eastAsia" w:ascii="微软雅黑" w:hAnsi="微软雅黑" w:eastAsia="微软雅黑" w:cs="微软雅黑"/>
                <w:color w:val="000000"/>
                <w:sz w:val="24"/>
                <w:szCs w:val="24"/>
                <w:shd w:val="clear" w:color="auto" w:fill="FFFFFF"/>
              </w:rPr>
              <w:t>灵宝第一山葛仙</w:t>
            </w:r>
            <w:r>
              <w:rPr>
                <w:rFonts w:hint="eastAsia" w:ascii="微软雅黑" w:hAnsi="微软雅黑" w:eastAsia="微软雅黑" w:cs="微软雅黑"/>
                <w:color w:val="000000"/>
                <w:sz w:val="24"/>
                <w:szCs w:val="24"/>
                <w:shd w:val="clear" w:color="auto" w:fill="FFFFFF"/>
                <w:lang w:eastAsia="zh-CN"/>
              </w:rPr>
              <w:t>村（</w:t>
            </w:r>
            <w:r>
              <w:rPr>
                <w:rFonts w:hint="eastAsia" w:ascii="微软雅黑" w:hAnsi="微软雅黑" w:eastAsia="微软雅黑" w:cs="微软雅黑"/>
                <w:color w:val="000000"/>
                <w:sz w:val="24"/>
                <w:szCs w:val="24"/>
                <w:shd w:val="clear" w:color="auto" w:fill="FFFFFF"/>
                <w:lang w:val="en-US" w:eastAsia="zh-CN"/>
              </w:rPr>
              <w:t>门票+索道已含、</w:t>
            </w:r>
            <w:r>
              <w:rPr>
                <w:rFonts w:hint="eastAsia" w:ascii="微软雅黑" w:hAnsi="微软雅黑" w:eastAsia="微软雅黑" w:cs="微软雅黑"/>
                <w:b w:val="0"/>
                <w:bCs/>
                <w:kern w:val="0"/>
                <w:sz w:val="24"/>
                <w:szCs w:val="24"/>
                <w:lang w:val="en-US" w:eastAsia="zh-CN" w:bidi="ar-SA"/>
              </w:rPr>
              <w:t>无优无免</w:t>
            </w:r>
            <w:r>
              <w:rPr>
                <w:rFonts w:hint="eastAsia" w:ascii="微软雅黑" w:hAnsi="微软雅黑" w:eastAsia="微软雅黑" w:cs="微软雅黑"/>
                <w:color w:val="000000"/>
                <w:sz w:val="24"/>
                <w:szCs w:val="24"/>
                <w:shd w:val="clear" w:color="auto" w:fill="FFFFFF"/>
                <w:lang w:eastAsia="zh-CN"/>
              </w:rPr>
              <w:t>）</w:t>
            </w:r>
            <w:r>
              <w:rPr>
                <w:rFonts w:hint="eastAsia" w:ascii="微软雅黑" w:hAnsi="微软雅黑" w:eastAsia="微软雅黑" w:cs="微软雅黑"/>
                <w:color w:val="000000"/>
                <w:sz w:val="24"/>
                <w:szCs w:val="24"/>
                <w:shd w:val="clear" w:color="auto" w:fill="FFFFFF"/>
              </w:rPr>
              <w:t>，游览</w:t>
            </w:r>
            <w:r>
              <w:rPr>
                <w:rFonts w:hint="eastAsia" w:ascii="微软雅黑" w:hAnsi="微软雅黑" w:eastAsia="微软雅黑" w:cs="微软雅黑"/>
                <w:b/>
                <w:bCs/>
                <w:color w:val="E46C0A" w:themeColor="accent6" w:themeShade="BF"/>
                <w:sz w:val="24"/>
                <w:szCs w:val="24"/>
                <w:shd w:val="clear" w:color="auto" w:fill="FFFFFF"/>
              </w:rPr>
              <w:t>【观葛仙村夜景】</w:t>
            </w:r>
            <w:r>
              <w:rPr>
                <w:rFonts w:hint="eastAsia" w:ascii="微软雅黑" w:hAnsi="微软雅黑" w:eastAsia="微软雅黑" w:cs="微软雅黑"/>
                <w:b/>
                <w:bCs/>
                <w:color w:val="auto"/>
                <w:sz w:val="24"/>
                <w:szCs w:val="24"/>
                <w:shd w:val="clear" w:color="auto" w:fill="FFFFFF"/>
                <w:lang w:eastAsia="zh-CN"/>
              </w:rPr>
              <w:t>亲身</w:t>
            </w:r>
            <w:r>
              <w:rPr>
                <w:rFonts w:hint="eastAsia" w:ascii="微软雅黑" w:hAnsi="微软雅黑" w:eastAsia="微软雅黑" w:cs="微软雅黑"/>
                <w:b/>
                <w:bCs/>
                <w:color w:val="auto"/>
                <w:sz w:val="24"/>
                <w:szCs w:val="24"/>
                <w:shd w:val="clear" w:color="auto" w:fill="FFFFFF"/>
              </w:rPr>
              <w:t>体</w:t>
            </w:r>
            <w:r>
              <w:rPr>
                <w:rFonts w:hint="eastAsia" w:ascii="微软雅黑" w:hAnsi="微软雅黑" w:eastAsia="微软雅黑" w:cs="微软雅黑"/>
                <w:b/>
                <w:bCs/>
                <w:color w:val="000000"/>
                <w:sz w:val="24"/>
                <w:szCs w:val="24"/>
                <w:shd w:val="clear" w:color="auto" w:fill="FFFFFF"/>
              </w:rPr>
              <w:t>验</w:t>
            </w:r>
            <w:r>
              <w:rPr>
                <w:rFonts w:hint="eastAsia" w:ascii="微软雅黑" w:hAnsi="微软雅黑" w:eastAsia="微软雅黑" w:cs="微软雅黑"/>
                <w:b/>
                <w:bCs/>
                <w:color w:val="000000"/>
                <w:sz w:val="24"/>
                <w:szCs w:val="24"/>
                <w:shd w:val="clear" w:color="auto" w:fill="FFFFFF"/>
                <w:lang w:eastAsia="zh-CN"/>
              </w:rPr>
              <w:t>千灯祈福会</w:t>
            </w:r>
            <w:r>
              <w:rPr>
                <w:rFonts w:hint="eastAsia" w:ascii="微软雅黑" w:hAnsi="微软雅黑" w:eastAsia="微软雅黑" w:cs="微软雅黑"/>
                <w:color w:val="000000"/>
                <w:sz w:val="24"/>
                <w:szCs w:val="24"/>
                <w:shd w:val="clear" w:color="auto" w:fill="FFFFFF"/>
              </w:rPr>
              <w:t>：葛仙山的夜景如同一幅水墨画，夜幕降临，华灯初上，整个山间都沉浸在柔和的灯光之中，仿佛被披上了一层神秘的面纱。山顶上，灯光璀璨，五彩缤纷，照亮了夜晚的山峦，让人仿佛置身于一个梦幻的世界。夜色中，一弯月牙挂在空中，如同被水冲刷过一般，显得格外明亮。山峦叠翠，云雾缭绕，仿佛仙雾缭绕，增添了一份神秘与宁静。月光下，一片片的云朵像一群群银羊在游移，增添了一份生机与活力。</w:t>
            </w:r>
          </w:p>
          <w:p w14:paraId="5EC9F807">
            <w:pPr>
              <w:pStyle w:val="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textAlignment w:val="auto"/>
              <w:rPr>
                <w:rFonts w:hint="eastAsia" w:ascii="微软雅黑" w:hAnsi="微软雅黑" w:eastAsia="微软雅黑" w:cs="微软雅黑"/>
                <w:lang w:val="en-US" w:eastAsia="zh-CN"/>
              </w:rPr>
            </w:pPr>
            <w:r>
              <w:rPr>
                <w:rFonts w:hint="eastAsia" w:ascii="微软雅黑" w:hAnsi="微软雅黑" w:eastAsia="微软雅黑" w:cs="微软雅黑"/>
                <w:color w:val="000000"/>
                <w:sz w:val="24"/>
                <w:szCs w:val="24"/>
                <w:shd w:val="clear" w:color="auto" w:fill="FFFFFF"/>
                <w:lang w:val="en-US" w:eastAsia="zh-CN"/>
              </w:rPr>
              <w:t>晚</w:t>
            </w:r>
            <w:r>
              <w:rPr>
                <w:rFonts w:hint="eastAsia" w:ascii="微软雅黑" w:hAnsi="微软雅黑" w:eastAsia="微软雅黑" w:cs="微软雅黑"/>
                <w:color w:val="000000"/>
                <w:sz w:val="24"/>
                <w:szCs w:val="24"/>
                <w:shd w:val="clear" w:color="auto" w:fill="FFFFFF"/>
              </w:rPr>
              <w:t>入住酒店</w:t>
            </w:r>
            <w:r>
              <w:rPr>
                <w:rFonts w:hint="eastAsia" w:ascii="微软雅黑" w:hAnsi="微软雅黑" w:eastAsia="微软雅黑" w:cs="微软雅黑"/>
                <w:color w:val="000000"/>
                <w:sz w:val="24"/>
                <w:szCs w:val="24"/>
                <w:shd w:val="clear" w:color="auto" w:fill="FFFFFF"/>
                <w:lang w:eastAsia="zh-CN"/>
              </w:rPr>
              <w:t>，</w:t>
            </w:r>
            <w:r>
              <w:rPr>
                <w:rFonts w:hint="eastAsia" w:ascii="微软雅黑" w:hAnsi="微软雅黑" w:eastAsia="微软雅黑" w:cs="微软雅黑"/>
                <w:color w:val="000000"/>
                <w:sz w:val="24"/>
                <w:szCs w:val="24"/>
                <w:shd w:val="clear" w:color="auto" w:fill="FFFFFF"/>
                <w:lang w:val="en-US" w:eastAsia="zh-CN"/>
              </w:rPr>
              <w:t>今日行程结束</w:t>
            </w:r>
            <w:r>
              <w:rPr>
                <w:rFonts w:hint="eastAsia" w:ascii="微软雅黑" w:hAnsi="微软雅黑" w:eastAsia="微软雅黑" w:cs="微软雅黑"/>
                <w:color w:val="000000"/>
                <w:sz w:val="24"/>
                <w:szCs w:val="24"/>
                <w:shd w:val="clear" w:color="auto" w:fill="FFFFFF"/>
              </w:rPr>
              <w:t>。</w:t>
            </w:r>
            <w:r>
              <w:rPr>
                <w:rFonts w:hint="eastAsia" w:ascii="微软雅黑" w:hAnsi="微软雅黑" w:eastAsia="微软雅黑" w:cs="微软雅黑"/>
                <w:color w:val="000000"/>
                <w:sz w:val="24"/>
                <w:szCs w:val="24"/>
                <w:shd w:val="clear" w:color="auto" w:fill="FFFFFF"/>
              </w:rPr>
              <w:br w:type="textWrapping"/>
            </w:r>
            <w:r>
              <w:rPr>
                <w:rFonts w:hint="eastAsia" w:ascii="微软雅黑" w:hAnsi="微软雅黑" w:eastAsia="微软雅黑" w:cs="微软雅黑"/>
                <w:color w:val="FF0000"/>
                <w:sz w:val="24"/>
                <w:szCs w:val="24"/>
                <w:shd w:val="clear" w:color="auto" w:fill="FFFFFF"/>
                <w:lang w:eastAsia="zh-CN"/>
              </w:rPr>
              <w:t>温馨提醒：上饶站接站时间在</w:t>
            </w:r>
            <w:r>
              <w:rPr>
                <w:rFonts w:hint="eastAsia" w:ascii="微软雅黑" w:hAnsi="微软雅黑" w:eastAsia="微软雅黑" w:cs="微软雅黑"/>
                <w:color w:val="FF0000"/>
                <w:sz w:val="24"/>
                <w:szCs w:val="24"/>
                <w:shd w:val="clear" w:color="auto" w:fill="FFFFFF"/>
                <w:lang w:val="en-US" w:eastAsia="zh-CN"/>
              </w:rPr>
              <w:t>12:00左右，如您提前到站、需等待导游和车辆来接站。</w:t>
            </w:r>
          </w:p>
        </w:tc>
      </w:tr>
      <w:tr w14:paraId="1EC390DF">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CellMar>
            <w:top w:w="0" w:type="dxa"/>
            <w:left w:w="108" w:type="dxa"/>
            <w:bottom w:w="0" w:type="dxa"/>
            <w:right w:w="108" w:type="dxa"/>
          </w:tblCellMar>
        </w:tblPrEx>
        <w:trPr>
          <w:trHeight w:val="326" w:hRule="atLeast"/>
        </w:trPr>
        <w:tc>
          <w:tcPr>
            <w:tcW w:w="1208" w:type="dxa"/>
            <w:tcBorders>
              <w:tl2br w:val="nil"/>
              <w:tr2bl w:val="nil"/>
            </w:tcBorders>
            <w:shd w:val="clear" w:color="auto" w:fill="F2DCDC" w:themeFill="accent2" w:themeFillTint="32"/>
            <w:noWrap w:val="0"/>
            <w:vAlign w:val="top"/>
          </w:tcPr>
          <w:p w14:paraId="703DC980">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bCs/>
                <w:color w:val="auto"/>
                <w:sz w:val="24"/>
                <w:szCs w:val="24"/>
                <w:vertAlign w:val="baseline"/>
                <w:lang w:eastAsia="zh-CN"/>
              </w:rPr>
            </w:pPr>
            <w:r>
              <w:rPr>
                <w:rFonts w:hint="eastAsia" w:ascii="微软雅黑" w:hAnsi="微软雅黑" w:eastAsia="微软雅黑" w:cs="微软雅黑"/>
                <w:b/>
                <w:bCs/>
                <w:color w:val="auto"/>
                <w:sz w:val="24"/>
                <w:szCs w:val="24"/>
                <w:vertAlign w:val="baseline"/>
                <w:lang w:eastAsia="zh-CN"/>
              </w:rPr>
              <w:t>第三天</w:t>
            </w:r>
          </w:p>
        </w:tc>
        <w:tc>
          <w:tcPr>
            <w:tcW w:w="5550" w:type="dxa"/>
            <w:tcBorders>
              <w:tl2br w:val="nil"/>
              <w:tr2bl w:val="nil"/>
            </w:tcBorders>
            <w:shd w:val="clear" w:color="auto" w:fill="F2DCDC" w:themeFill="accent2" w:themeFillTint="32"/>
            <w:noWrap w:val="0"/>
            <w:vAlign w:val="top"/>
          </w:tcPr>
          <w:p w14:paraId="2DE0DEAE">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bCs/>
                <w:color w:val="auto"/>
                <w:sz w:val="24"/>
                <w:szCs w:val="24"/>
                <w:vertAlign w:val="baseline"/>
                <w:lang w:val="en-US" w:eastAsia="zh-CN"/>
              </w:rPr>
            </w:pPr>
            <w:r>
              <w:rPr>
                <w:rFonts w:hint="eastAsia" w:ascii="微软雅黑" w:hAnsi="微软雅黑" w:eastAsia="微软雅黑" w:cs="微软雅黑"/>
                <w:b/>
                <w:bCs/>
                <w:color w:val="auto"/>
                <w:sz w:val="24"/>
                <w:szCs w:val="24"/>
                <w:vertAlign w:val="baseline"/>
                <w:lang w:eastAsia="zh-CN"/>
              </w:rPr>
              <w:t>葛仙山</w:t>
            </w:r>
            <w:r>
              <w:rPr>
                <w:rFonts w:hint="eastAsia" w:ascii="微软雅黑" w:hAnsi="微软雅黑" w:eastAsia="微软雅黑" w:cs="微软雅黑"/>
                <w:b/>
                <w:bCs/>
                <w:color w:val="auto"/>
                <w:sz w:val="24"/>
                <w:szCs w:val="24"/>
                <w:vertAlign w:val="baseline"/>
                <w:lang w:val="en-US" w:eastAsia="zh-CN"/>
              </w:rPr>
              <w:t>-望仙谷（车程约1.5小时）</w:t>
            </w:r>
          </w:p>
        </w:tc>
        <w:tc>
          <w:tcPr>
            <w:tcW w:w="1695" w:type="dxa"/>
            <w:gridSpan w:val="2"/>
            <w:tcBorders>
              <w:tl2br w:val="nil"/>
              <w:tr2bl w:val="nil"/>
            </w:tcBorders>
            <w:shd w:val="clear" w:color="auto" w:fill="F2DCDC" w:themeFill="accent2" w:themeFillTint="32"/>
            <w:noWrap w:val="0"/>
            <w:vAlign w:val="top"/>
          </w:tcPr>
          <w:p w14:paraId="769D3401">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color w:val="auto"/>
                <w:sz w:val="24"/>
                <w:szCs w:val="24"/>
                <w:vertAlign w:val="baseline"/>
                <w:lang w:eastAsia="zh-CN"/>
              </w:rPr>
            </w:pPr>
            <w:r>
              <w:rPr>
                <w:rFonts w:hint="eastAsia" w:ascii="微软雅黑" w:hAnsi="微软雅黑" w:eastAsia="微软雅黑" w:cs="微软雅黑"/>
                <w:b/>
                <w:bCs/>
                <w:color w:val="auto"/>
                <w:sz w:val="24"/>
                <w:szCs w:val="24"/>
                <w:vertAlign w:val="baseline"/>
                <w:lang w:eastAsia="zh-CN"/>
              </w:rPr>
              <w:t>早</w:t>
            </w:r>
            <w:r>
              <w:rPr>
                <w:rFonts w:hint="eastAsia" w:ascii="微软雅黑" w:hAnsi="微软雅黑" w:eastAsia="微软雅黑" w:cs="微软雅黑"/>
                <w:b/>
                <w:bCs w:val="0"/>
                <w:color w:val="auto"/>
                <w:sz w:val="24"/>
                <w:szCs w:val="24"/>
                <w:lang w:val="en-US" w:eastAsia="zh-CN"/>
              </w:rPr>
              <w:t>××</w:t>
            </w:r>
            <w:r>
              <w:rPr>
                <w:rFonts w:hint="eastAsia" w:ascii="微软雅黑" w:hAnsi="微软雅黑" w:eastAsia="微软雅黑" w:cs="微软雅黑"/>
                <w:b/>
                <w:bCs/>
                <w:color w:val="auto"/>
                <w:sz w:val="24"/>
                <w:szCs w:val="24"/>
                <w:vertAlign w:val="baseline"/>
                <w:lang w:eastAsia="zh-CN"/>
              </w:rPr>
              <w:t>餐</w:t>
            </w:r>
          </w:p>
        </w:tc>
        <w:tc>
          <w:tcPr>
            <w:tcW w:w="2347" w:type="dxa"/>
            <w:gridSpan w:val="2"/>
            <w:tcBorders>
              <w:tl2br w:val="nil"/>
              <w:tr2bl w:val="nil"/>
            </w:tcBorders>
            <w:shd w:val="clear" w:color="auto" w:fill="F2DCDC" w:themeFill="accent2" w:themeFillTint="32"/>
            <w:noWrap w:val="0"/>
            <w:vAlign w:val="top"/>
          </w:tcPr>
          <w:p w14:paraId="5A15A732">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color w:val="auto"/>
                <w:sz w:val="24"/>
                <w:szCs w:val="24"/>
                <w:vertAlign w:val="baseline"/>
                <w:lang w:eastAsia="zh-CN"/>
              </w:rPr>
            </w:pPr>
            <w:r>
              <w:rPr>
                <w:rFonts w:hint="eastAsia" w:ascii="微软雅黑" w:hAnsi="微软雅黑" w:eastAsia="微软雅黑" w:cs="微软雅黑"/>
                <w:b/>
                <w:bCs/>
                <w:color w:val="auto"/>
                <w:sz w:val="24"/>
                <w:szCs w:val="24"/>
                <w:vertAlign w:val="baseline"/>
                <w:lang w:eastAsia="zh-CN"/>
              </w:rPr>
              <w:t>望仙谷外民宿</w:t>
            </w:r>
          </w:p>
        </w:tc>
      </w:tr>
      <w:tr w14:paraId="1B842FE1">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CellMar>
            <w:top w:w="0" w:type="dxa"/>
            <w:left w:w="108" w:type="dxa"/>
            <w:bottom w:w="0" w:type="dxa"/>
            <w:right w:w="108" w:type="dxa"/>
          </w:tblCellMar>
        </w:tblPrEx>
        <w:trPr>
          <w:trHeight w:val="326" w:hRule="atLeast"/>
        </w:trPr>
        <w:tc>
          <w:tcPr>
            <w:tcW w:w="10800" w:type="dxa"/>
            <w:gridSpan w:val="6"/>
            <w:tcBorders>
              <w:tl2br w:val="nil"/>
              <w:tr2bl w:val="nil"/>
            </w:tcBorders>
            <w:shd w:val="clear" w:color="auto" w:fill="FDF8F8"/>
            <w:noWrap w:val="0"/>
            <w:vAlign w:val="top"/>
          </w:tcPr>
          <w:p w14:paraId="2BC0203D">
            <w:pPr>
              <w:keepNext w:val="0"/>
              <w:keepLines w:val="0"/>
              <w:pageBreakBefore w:val="0"/>
              <w:widowControl/>
              <w:suppressLineNumbers w:val="0"/>
              <w:kinsoku/>
              <w:wordWrap/>
              <w:overflowPunct/>
              <w:topLinePunct w:val="0"/>
              <w:autoSpaceDE/>
              <w:autoSpaceDN/>
              <w:bidi w:val="0"/>
              <w:adjustRightInd/>
              <w:snapToGrid w:val="0"/>
              <w:spacing w:line="240" w:lineRule="auto"/>
              <w:ind w:firstLine="480" w:firstLineChars="200"/>
              <w:jc w:val="left"/>
              <w:textAlignment w:val="auto"/>
              <w:rPr>
                <w:rFonts w:hint="eastAsia" w:ascii="微软雅黑" w:hAnsi="微软雅黑" w:eastAsia="微软雅黑" w:cs="微软雅黑"/>
                <w:color w:val="000000"/>
                <w:sz w:val="24"/>
                <w:szCs w:val="24"/>
                <w:shd w:val="clear" w:color="auto" w:fill="FFFFFF"/>
              </w:rPr>
            </w:pPr>
            <w:r>
              <w:rPr>
                <w:rFonts w:hint="eastAsia" w:ascii="微软雅黑" w:hAnsi="微软雅黑" w:eastAsia="微软雅黑" w:cs="微软雅黑"/>
                <w:b w:val="0"/>
                <w:bCs/>
                <w:sz w:val="24"/>
                <w:szCs w:val="24"/>
                <w:lang w:val="zh-CN" w:eastAsia="zh-CN"/>
              </w:rPr>
              <w:t>早餐后乘坐</w:t>
            </w:r>
            <w:r>
              <w:rPr>
                <w:rFonts w:hint="eastAsia" w:ascii="微软雅黑" w:hAnsi="微软雅黑" w:eastAsia="微软雅黑" w:cs="微软雅黑"/>
                <w:color w:val="000000"/>
                <w:sz w:val="24"/>
                <w:szCs w:val="24"/>
                <w:shd w:val="clear" w:color="auto" w:fill="FFFFFF"/>
              </w:rPr>
              <w:t>索道上山</w:t>
            </w:r>
            <w:r>
              <w:rPr>
                <w:rFonts w:hint="eastAsia" w:ascii="微软雅黑" w:hAnsi="微软雅黑" w:eastAsia="微软雅黑" w:cs="微软雅黑"/>
                <w:b/>
                <w:bCs/>
                <w:color w:val="E46C0A" w:themeColor="accent6" w:themeShade="BF"/>
                <w:sz w:val="24"/>
                <w:szCs w:val="24"/>
                <w:shd w:val="clear" w:color="auto" w:fill="FFFFFF"/>
              </w:rPr>
              <w:t>【葛仙山、登山祈福】</w:t>
            </w:r>
            <w:r>
              <w:rPr>
                <w:rFonts w:hint="eastAsia" w:ascii="微软雅黑" w:hAnsi="微软雅黑" w:eastAsia="微软雅黑" w:cs="微软雅黑"/>
                <w:b/>
                <w:bCs/>
                <w:color w:val="000000"/>
                <w:sz w:val="24"/>
                <w:szCs w:val="24"/>
                <w:shd w:val="clear" w:color="auto" w:fill="FFFFFF"/>
                <w:lang w:eastAsia="zh-CN"/>
              </w:rPr>
              <w:t>（</w:t>
            </w:r>
            <w:r>
              <w:rPr>
                <w:rFonts w:hint="eastAsia" w:ascii="微软雅黑" w:hAnsi="微软雅黑" w:eastAsia="微软雅黑" w:cs="微软雅黑"/>
                <w:b w:val="0"/>
                <w:bCs w:val="0"/>
                <w:color w:val="000000"/>
                <w:sz w:val="24"/>
                <w:szCs w:val="24"/>
                <w:shd w:val="clear" w:color="auto" w:fill="FFFFFF"/>
                <w:lang w:eastAsia="zh-CN"/>
              </w:rPr>
              <w:t>游览约</w:t>
            </w:r>
            <w:r>
              <w:rPr>
                <w:rFonts w:hint="eastAsia" w:ascii="微软雅黑" w:hAnsi="微软雅黑" w:eastAsia="微软雅黑" w:cs="微软雅黑"/>
                <w:b w:val="0"/>
                <w:bCs w:val="0"/>
                <w:color w:val="000000"/>
                <w:sz w:val="24"/>
                <w:szCs w:val="24"/>
                <w:shd w:val="clear" w:color="auto" w:fill="FFFFFF"/>
                <w:lang w:val="en-US" w:eastAsia="zh-CN"/>
              </w:rPr>
              <w:t>2小时</w:t>
            </w:r>
            <w:r>
              <w:rPr>
                <w:rFonts w:hint="eastAsia" w:ascii="微软雅黑" w:hAnsi="微软雅黑" w:eastAsia="微软雅黑" w:cs="微软雅黑"/>
                <w:b/>
                <w:bCs/>
                <w:color w:val="000000"/>
                <w:sz w:val="24"/>
                <w:szCs w:val="24"/>
                <w:shd w:val="clear" w:color="auto" w:fill="FFFFFF"/>
                <w:lang w:eastAsia="zh-CN"/>
              </w:rPr>
              <w:t>）</w:t>
            </w:r>
            <w:r>
              <w:rPr>
                <w:rFonts w:hint="eastAsia" w:ascii="微软雅黑" w:hAnsi="微软雅黑" w:eastAsia="微软雅黑" w:cs="微软雅黑"/>
                <w:color w:val="000000"/>
                <w:sz w:val="24"/>
                <w:szCs w:val="24"/>
                <w:shd w:val="clear" w:color="auto" w:fill="FFFFFF"/>
              </w:rPr>
              <w:t>，葛仙山位于江西省上饶市铅山县中部的葛仙山镇，地处武夷山北麓，主峰葛仙峰海拔1096.3米，葛仙山景区面积50平方千米，号称“中华灵宝第一山”葛仙山拔地而起，直冲云霄分不清天上人间，真是神仙住的地方，古往今来，有朱熹、陆九龄、辛弃疾等众多文豪在这片土地上留下传世佳作，李商隐赞葛仙山“日卧云霞窝</w:t>
            </w:r>
            <w:r>
              <w:rPr>
                <w:rFonts w:hint="eastAsia" w:ascii="微软雅黑" w:hAnsi="微软雅黑" w:eastAsia="微软雅黑" w:cs="微软雅黑"/>
                <w:color w:val="000000"/>
                <w:sz w:val="24"/>
                <w:szCs w:val="24"/>
                <w:shd w:val="clear" w:color="auto" w:fill="FFFFFF"/>
                <w:lang w:eastAsia="zh-CN"/>
              </w:rPr>
              <w:t>，</w:t>
            </w:r>
            <w:r>
              <w:rPr>
                <w:rFonts w:hint="eastAsia" w:ascii="微软雅黑" w:hAnsi="微软雅黑" w:eastAsia="微软雅黑" w:cs="微软雅黑"/>
                <w:color w:val="000000"/>
                <w:sz w:val="24"/>
                <w:szCs w:val="24"/>
                <w:shd w:val="clear" w:color="auto" w:fill="FFFFFF"/>
              </w:rPr>
              <w:t>嵩华并五岳”</w:t>
            </w:r>
            <w:r>
              <w:rPr>
                <w:rFonts w:hint="eastAsia" w:ascii="微软雅黑" w:hAnsi="微软雅黑" w:eastAsia="微软雅黑" w:cs="微软雅黑"/>
                <w:color w:val="000000"/>
                <w:sz w:val="24"/>
                <w:szCs w:val="24"/>
                <w:shd w:val="clear" w:color="auto" w:fill="FFFFFF"/>
                <w:lang w:eastAsia="zh-CN"/>
              </w:rPr>
              <w:t>，</w:t>
            </w:r>
            <w:r>
              <w:rPr>
                <w:rFonts w:hint="eastAsia" w:ascii="微软雅黑" w:hAnsi="微软雅黑" w:eastAsia="微软雅黑" w:cs="微软雅黑"/>
                <w:color w:val="000000"/>
                <w:sz w:val="24"/>
                <w:szCs w:val="24"/>
                <w:shd w:val="clear" w:color="auto" w:fill="FFFFFF"/>
              </w:rPr>
              <w:t>文化底蕴雄厚，令人心神向往。</w:t>
            </w:r>
          </w:p>
          <w:p w14:paraId="3B4138C0">
            <w:pPr>
              <w:keepNext w:val="0"/>
              <w:keepLines w:val="0"/>
              <w:pageBreakBefore w:val="0"/>
              <w:widowControl/>
              <w:suppressLineNumbers w:val="0"/>
              <w:kinsoku/>
              <w:wordWrap/>
              <w:overflowPunct/>
              <w:topLinePunct w:val="0"/>
              <w:autoSpaceDE/>
              <w:autoSpaceDN/>
              <w:bidi w:val="0"/>
              <w:adjustRightInd/>
              <w:snapToGrid w:val="0"/>
              <w:spacing w:line="240" w:lineRule="auto"/>
              <w:ind w:firstLine="480" w:firstLineChars="200"/>
              <w:jc w:val="left"/>
              <w:textAlignment w:val="auto"/>
              <w:rPr>
                <w:rFonts w:hint="eastAsia" w:ascii="微软雅黑" w:hAnsi="微软雅黑" w:eastAsia="微软雅黑" w:cs="微软雅黑"/>
                <w:b w:val="0"/>
                <w:bCs/>
                <w:kern w:val="0"/>
                <w:sz w:val="24"/>
                <w:szCs w:val="24"/>
                <w:lang w:val="en-US" w:eastAsia="zh-CN" w:bidi="ar-SA"/>
              </w:rPr>
            </w:pPr>
            <w:r>
              <w:rPr>
                <w:rFonts w:hint="eastAsia" w:ascii="微软雅黑" w:hAnsi="微软雅黑" w:eastAsia="微软雅黑" w:cs="微软雅黑"/>
                <w:b w:val="0"/>
                <w:bCs/>
                <w:kern w:val="0"/>
                <w:sz w:val="24"/>
                <w:szCs w:val="24"/>
                <w:lang w:val="zh-CN" w:eastAsia="zh-CN" w:bidi="ar-SA"/>
              </w:rPr>
              <w:t>后车赴望仙谷车程约</w:t>
            </w:r>
            <w:r>
              <w:rPr>
                <w:rFonts w:hint="eastAsia" w:ascii="微软雅黑" w:hAnsi="微软雅黑" w:eastAsia="微软雅黑" w:cs="微软雅黑"/>
                <w:b w:val="0"/>
                <w:bCs/>
                <w:kern w:val="0"/>
                <w:sz w:val="24"/>
                <w:szCs w:val="24"/>
                <w:lang w:val="en-US" w:eastAsia="zh-CN" w:bidi="ar-SA"/>
              </w:rPr>
              <w:t>1.5小时</w:t>
            </w:r>
            <w:r>
              <w:rPr>
                <w:rFonts w:hint="eastAsia" w:ascii="微软雅黑" w:hAnsi="微软雅黑" w:eastAsia="微软雅黑" w:cs="微软雅黑"/>
                <w:b w:val="0"/>
                <w:bCs/>
                <w:kern w:val="0"/>
                <w:sz w:val="24"/>
                <w:szCs w:val="24"/>
                <w:lang w:val="zh-CN" w:eastAsia="zh-CN" w:bidi="ar-SA"/>
              </w:rPr>
              <w:t>，</w:t>
            </w:r>
            <w:r>
              <w:rPr>
                <w:rFonts w:hint="eastAsia" w:ascii="微软雅黑" w:hAnsi="微软雅黑" w:eastAsia="微软雅黑" w:cs="微软雅黑"/>
                <w:b/>
                <w:color w:val="E46C0A" w:themeColor="accent6" w:themeShade="BF"/>
                <w:sz w:val="24"/>
                <w:szCs w:val="24"/>
                <w:lang w:val="en-US" w:eastAsia="zh-CN"/>
              </w:rPr>
              <w:t>【望仙谷白+黑】</w:t>
            </w:r>
            <w:r>
              <w:rPr>
                <w:rFonts w:hint="eastAsia" w:ascii="微软雅黑" w:hAnsi="微软雅黑" w:eastAsia="微软雅黑" w:cs="微软雅黑"/>
                <w:b w:val="0"/>
                <w:bCs/>
                <w:color w:val="auto"/>
                <w:sz w:val="24"/>
                <w:szCs w:val="24"/>
                <w:lang w:val="en-US" w:eastAsia="zh-CN"/>
              </w:rPr>
              <w:t>（游览时间约3小时）</w:t>
            </w:r>
            <w:r>
              <w:rPr>
                <w:rFonts w:hint="eastAsia" w:ascii="微软雅黑" w:hAnsi="微软雅黑" w:eastAsia="微软雅黑" w:cs="微软雅黑"/>
                <w:b w:val="0"/>
                <w:bCs/>
                <w:kern w:val="0"/>
                <w:sz w:val="24"/>
                <w:szCs w:val="24"/>
                <w:lang w:val="en-US" w:eastAsia="zh-CN" w:bidi="ar-SA"/>
              </w:rPr>
              <w:t>是从悬崖顶上朝鹤楼的灯光闪烁开始。”“望仙谷的灯光秀不同别处，自带玉宇琼楼的仙气。仰望白鹤崖，从朝鹤楼上喷薄而出的光柱，冲破雨雾，散发光芒。丝丝光柱，缕缕如烟，似箭，似柱，指向夜空。朝鹤楼的灯光秀，也不总是保持一种姿态。她时而直射，时而平扫，变换不同身姿，也变换不同色彩，多彩的灯光，轻抚山岚，时而如彩带，时而如秀发，飘飞仙谷，轻抚楼宇，绕过山涧，拥抱林木，最后将七彩余光照进瀑布，融入溪流，幻影成仙”。夜幕下的望仙谷灯火通明，从高处俯瞰，整个山谷流光溢彩，灯光亮起的一瞬间，一整个惊艳，悬崖边的房子和夜晚灯火通明的夜景集市，仿佛一下带您进了动画里的世界。</w:t>
            </w:r>
            <w:r>
              <w:rPr>
                <w:rFonts w:hint="eastAsia" w:ascii="微软雅黑" w:hAnsi="微软雅黑" w:eastAsia="微软雅黑" w:cs="微软雅黑"/>
                <w:b w:val="0"/>
                <w:bCs/>
                <w:kern w:val="0"/>
                <w:sz w:val="24"/>
                <w:szCs w:val="24"/>
                <w:lang w:val="zh-CN" w:eastAsia="zh-CN" w:bidi="ar-SA"/>
              </w:rPr>
              <w:t>这里的民俗文化丰富多彩，桥灯、庙会、傩舞、板龙灯，稻米习俗 ....... 人文风情引人注目。</w:t>
            </w:r>
            <w:r>
              <w:rPr>
                <w:rFonts w:hint="eastAsia" w:ascii="微软雅黑" w:hAnsi="微软雅黑" w:eastAsia="微软雅黑" w:cs="微软雅黑"/>
                <w:b w:val="0"/>
                <w:bCs/>
                <w:kern w:val="0"/>
                <w:sz w:val="24"/>
                <w:szCs w:val="24"/>
                <w:lang w:val="en-US" w:eastAsia="zh-CN" w:bidi="ar-SA"/>
              </w:rPr>
              <w:t xml:space="preserve">       </w:t>
            </w:r>
          </w:p>
          <w:p w14:paraId="59EA973D">
            <w:pPr>
              <w:keepNext w:val="0"/>
              <w:keepLines w:val="0"/>
              <w:pageBreakBefore w:val="0"/>
              <w:widowControl/>
              <w:suppressLineNumbers w:val="0"/>
              <w:kinsoku/>
              <w:wordWrap/>
              <w:overflowPunct/>
              <w:topLinePunct w:val="0"/>
              <w:autoSpaceDE/>
              <w:autoSpaceDN/>
              <w:bidi w:val="0"/>
              <w:adjustRightInd/>
              <w:snapToGrid w:val="0"/>
              <w:spacing w:line="240" w:lineRule="auto"/>
              <w:ind w:firstLine="480" w:firstLineChars="200"/>
              <w:jc w:val="left"/>
              <w:textAlignment w:val="auto"/>
              <w:rPr>
                <w:rFonts w:hint="eastAsia" w:ascii="微软雅黑" w:hAnsi="微软雅黑" w:eastAsia="微软雅黑" w:cs="微软雅黑"/>
                <w:vertAlign w:val="baseline"/>
                <w:lang w:eastAsia="zh-CN"/>
              </w:rPr>
            </w:pPr>
            <w:r>
              <w:rPr>
                <w:rFonts w:hint="eastAsia" w:ascii="微软雅黑" w:hAnsi="微软雅黑" w:eastAsia="微软雅黑" w:cs="微软雅黑"/>
                <w:b w:val="0"/>
                <w:bCs/>
                <w:kern w:val="0"/>
                <w:sz w:val="24"/>
                <w:szCs w:val="24"/>
                <w:lang w:val="en-US" w:eastAsia="zh-CN" w:bidi="ar-SA"/>
              </w:rPr>
              <w:t>晚入住景区外民宿，今日行程结束</w:t>
            </w:r>
            <w:r>
              <w:rPr>
                <w:rFonts w:hint="eastAsia" w:ascii="微软雅黑" w:hAnsi="微软雅黑" w:eastAsia="微软雅黑" w:cs="微软雅黑"/>
                <w:b w:val="0"/>
                <w:bCs/>
                <w:kern w:val="0"/>
                <w:sz w:val="24"/>
                <w:szCs w:val="24"/>
                <w:lang w:val="zh-CN" w:eastAsia="zh-CN" w:bidi="ar-SA"/>
              </w:rPr>
              <w:t>。</w:t>
            </w:r>
          </w:p>
        </w:tc>
      </w:tr>
      <w:tr w14:paraId="2246A119">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tblCellMar>
            <w:top w:w="0" w:type="dxa"/>
            <w:left w:w="108" w:type="dxa"/>
            <w:bottom w:w="0" w:type="dxa"/>
            <w:right w:w="108" w:type="dxa"/>
          </w:tblCellMar>
        </w:tblPrEx>
        <w:trPr>
          <w:trHeight w:val="585" w:hRule="atLeast"/>
        </w:trPr>
        <w:tc>
          <w:tcPr>
            <w:tcW w:w="1208" w:type="dxa"/>
            <w:tcBorders>
              <w:tl2br w:val="nil"/>
              <w:tr2bl w:val="nil"/>
            </w:tcBorders>
            <w:shd w:val="clear" w:color="auto" w:fill="F2DCDC" w:themeFill="accent2" w:themeFillTint="32"/>
            <w:noWrap w:val="0"/>
            <w:vAlign w:val="center"/>
          </w:tcPr>
          <w:p w14:paraId="40A75B75">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color w:val="auto"/>
                <w:sz w:val="24"/>
                <w:szCs w:val="24"/>
                <w:vertAlign w:val="baseline"/>
                <w:lang w:eastAsia="zh-CN"/>
              </w:rPr>
            </w:pPr>
            <w:r>
              <w:rPr>
                <w:rFonts w:hint="eastAsia" w:ascii="微软雅黑" w:hAnsi="微软雅黑" w:eastAsia="微软雅黑" w:cs="微软雅黑"/>
                <w:b/>
                <w:bCs/>
                <w:color w:val="auto"/>
                <w:sz w:val="24"/>
                <w:szCs w:val="24"/>
                <w:vertAlign w:val="baseline"/>
                <w:lang w:eastAsia="zh-CN"/>
              </w:rPr>
              <w:t>第四天</w:t>
            </w:r>
          </w:p>
        </w:tc>
        <w:tc>
          <w:tcPr>
            <w:tcW w:w="5550" w:type="dxa"/>
            <w:tcBorders>
              <w:tl2br w:val="nil"/>
              <w:tr2bl w:val="nil"/>
            </w:tcBorders>
            <w:shd w:val="clear" w:color="auto" w:fill="F2DCDC" w:themeFill="accent2" w:themeFillTint="32"/>
            <w:noWrap w:val="0"/>
            <w:vAlign w:val="center"/>
          </w:tcPr>
          <w:p w14:paraId="135417BB">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color w:val="auto"/>
                <w:sz w:val="24"/>
                <w:szCs w:val="24"/>
                <w:vertAlign w:val="baseline"/>
                <w:lang w:val="en-US" w:eastAsia="zh-CN"/>
              </w:rPr>
            </w:pPr>
            <w:r>
              <w:rPr>
                <w:rFonts w:hint="eastAsia" w:ascii="微软雅黑" w:hAnsi="微软雅黑" w:eastAsia="微软雅黑" w:cs="微软雅黑"/>
                <w:b/>
                <w:bCs/>
                <w:color w:val="auto"/>
                <w:sz w:val="24"/>
                <w:szCs w:val="24"/>
                <w:vertAlign w:val="baseline"/>
                <w:lang w:val="en-US" w:eastAsia="zh-CN"/>
              </w:rPr>
              <w:t>景德镇-婺源</w:t>
            </w:r>
          </w:p>
        </w:tc>
        <w:tc>
          <w:tcPr>
            <w:tcW w:w="1695" w:type="dxa"/>
            <w:gridSpan w:val="2"/>
            <w:tcBorders>
              <w:tl2br w:val="nil"/>
              <w:tr2bl w:val="nil"/>
            </w:tcBorders>
            <w:shd w:val="clear" w:color="auto" w:fill="F2DCDC" w:themeFill="accent2" w:themeFillTint="32"/>
            <w:noWrap w:val="0"/>
            <w:vAlign w:val="center"/>
          </w:tcPr>
          <w:p w14:paraId="19F112EC">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color w:val="auto"/>
                <w:sz w:val="24"/>
                <w:szCs w:val="24"/>
                <w:vertAlign w:val="baseline"/>
                <w:lang w:eastAsia="zh-CN"/>
              </w:rPr>
            </w:pPr>
            <w:r>
              <w:rPr>
                <w:rFonts w:hint="eastAsia" w:ascii="微软雅黑" w:hAnsi="微软雅黑" w:eastAsia="微软雅黑" w:cs="微软雅黑"/>
                <w:b/>
                <w:bCs/>
                <w:color w:val="auto"/>
                <w:sz w:val="24"/>
                <w:szCs w:val="24"/>
                <w:vertAlign w:val="baseline"/>
                <w:lang w:eastAsia="zh-CN"/>
              </w:rPr>
              <w:t>早</w:t>
            </w:r>
            <w:r>
              <w:rPr>
                <w:rFonts w:hint="eastAsia" w:ascii="微软雅黑" w:hAnsi="微软雅黑" w:eastAsia="微软雅黑" w:cs="微软雅黑"/>
                <w:b/>
                <w:bCs w:val="0"/>
                <w:color w:val="auto"/>
                <w:sz w:val="24"/>
                <w:szCs w:val="24"/>
                <w:lang w:val="en-US" w:eastAsia="zh-CN"/>
              </w:rPr>
              <w:t>中晚</w:t>
            </w:r>
            <w:r>
              <w:rPr>
                <w:rFonts w:hint="eastAsia" w:ascii="微软雅黑" w:hAnsi="微软雅黑" w:eastAsia="微软雅黑" w:cs="微软雅黑"/>
                <w:b/>
                <w:bCs/>
                <w:color w:val="auto"/>
                <w:sz w:val="24"/>
                <w:szCs w:val="24"/>
                <w:vertAlign w:val="baseline"/>
                <w:lang w:eastAsia="zh-CN"/>
              </w:rPr>
              <w:t>餐</w:t>
            </w:r>
          </w:p>
        </w:tc>
        <w:tc>
          <w:tcPr>
            <w:tcW w:w="2347" w:type="dxa"/>
            <w:gridSpan w:val="2"/>
            <w:tcBorders>
              <w:tl2br w:val="nil"/>
              <w:tr2bl w:val="nil"/>
            </w:tcBorders>
            <w:shd w:val="clear" w:color="auto" w:fill="F2DCDC" w:themeFill="accent2" w:themeFillTint="32"/>
            <w:noWrap w:val="0"/>
            <w:vAlign w:val="center"/>
          </w:tcPr>
          <w:p w14:paraId="0C33D962">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color w:val="auto"/>
                <w:sz w:val="24"/>
                <w:szCs w:val="24"/>
                <w:vertAlign w:val="baseline"/>
                <w:lang w:eastAsia="zh-CN"/>
              </w:rPr>
            </w:pPr>
            <w:r>
              <w:rPr>
                <w:rFonts w:hint="eastAsia" w:ascii="微软雅黑" w:hAnsi="微软雅黑" w:eastAsia="微软雅黑" w:cs="微软雅黑"/>
                <w:b/>
                <w:bCs/>
                <w:color w:val="auto"/>
                <w:sz w:val="24"/>
                <w:szCs w:val="24"/>
                <w:vertAlign w:val="baseline"/>
                <w:lang w:eastAsia="zh-CN"/>
              </w:rPr>
              <w:t>婺女洲景区内</w:t>
            </w:r>
          </w:p>
        </w:tc>
      </w:tr>
      <w:tr w14:paraId="4C3E7490">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tblCellMar>
            <w:top w:w="0" w:type="dxa"/>
            <w:left w:w="108" w:type="dxa"/>
            <w:bottom w:w="0" w:type="dxa"/>
            <w:right w:w="108" w:type="dxa"/>
          </w:tblCellMar>
        </w:tblPrEx>
        <w:trPr>
          <w:trHeight w:val="435" w:hRule="atLeast"/>
        </w:trPr>
        <w:tc>
          <w:tcPr>
            <w:tcW w:w="10800" w:type="dxa"/>
            <w:gridSpan w:val="6"/>
            <w:tcBorders>
              <w:tl2br w:val="nil"/>
              <w:tr2bl w:val="nil"/>
            </w:tcBorders>
            <w:shd w:val="clear" w:color="auto" w:fill="FDF8F8"/>
            <w:noWrap w:val="0"/>
            <w:vAlign w:val="top"/>
          </w:tcPr>
          <w:p w14:paraId="631DB247">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b w:val="0"/>
                <w:bCs/>
                <w:sz w:val="24"/>
                <w:szCs w:val="24"/>
                <w:lang w:val="zh-CN" w:eastAsia="zh-CN" w:bidi="ar-SA"/>
              </w:rPr>
              <w:t>早餐后车赴景德镇（车程约</w:t>
            </w:r>
            <w:r>
              <w:rPr>
                <w:rFonts w:hint="eastAsia" w:ascii="微软雅黑" w:hAnsi="微软雅黑" w:eastAsia="微软雅黑" w:cs="微软雅黑"/>
                <w:b w:val="0"/>
                <w:bCs/>
                <w:sz w:val="24"/>
                <w:szCs w:val="24"/>
                <w:lang w:val="en-US" w:eastAsia="zh-CN" w:bidi="ar-SA"/>
              </w:rPr>
              <w:t>3小时</w:t>
            </w:r>
            <w:r>
              <w:rPr>
                <w:rFonts w:hint="eastAsia" w:ascii="微软雅黑" w:hAnsi="微软雅黑" w:eastAsia="微软雅黑" w:cs="微软雅黑"/>
                <w:b w:val="0"/>
                <w:bCs/>
                <w:sz w:val="24"/>
                <w:szCs w:val="24"/>
                <w:lang w:val="zh-CN" w:eastAsia="zh-CN" w:bidi="ar-SA"/>
              </w:rPr>
              <w:t>）、游览</w:t>
            </w:r>
            <w:r>
              <w:rPr>
                <w:rFonts w:hint="eastAsia" w:ascii="微软雅黑" w:hAnsi="微软雅黑" w:eastAsia="微软雅黑" w:cs="微软雅黑"/>
                <w:b w:val="0"/>
                <w:bCs/>
                <w:color w:val="auto"/>
                <w:sz w:val="24"/>
                <w:szCs w:val="24"/>
                <w:lang w:val="zh-CN" w:eastAsia="zh-CN"/>
              </w:rPr>
              <w:t>景德</w:t>
            </w:r>
            <w:r>
              <w:rPr>
                <w:rFonts w:hint="eastAsia" w:ascii="微软雅黑" w:hAnsi="微软雅黑" w:eastAsia="微软雅黑" w:cs="微软雅黑"/>
                <w:color w:val="auto"/>
                <w:sz w:val="24"/>
                <w:szCs w:val="24"/>
              </w:rPr>
              <w:t>镇最热门的旅游打</w:t>
            </w:r>
            <w:r>
              <w:rPr>
                <w:rFonts w:hint="eastAsia" w:ascii="微软雅黑" w:hAnsi="微软雅黑" w:eastAsia="微软雅黑" w:cs="微软雅黑"/>
                <w:color w:val="auto"/>
                <w:spacing w:val="-1"/>
                <w:sz w:val="24"/>
                <w:szCs w:val="24"/>
              </w:rPr>
              <w:t>卡地</w:t>
            </w:r>
            <w:r>
              <w:rPr>
                <w:rFonts w:hint="eastAsia" w:ascii="微软雅黑" w:hAnsi="微软雅黑" w:eastAsia="微软雅黑" w:cs="微软雅黑"/>
                <w:b/>
                <w:bCs/>
                <w:color w:val="E46C0A" w:themeColor="accent6" w:themeShade="BF"/>
                <w:spacing w:val="-1"/>
                <w:sz w:val="24"/>
                <w:szCs w:val="24"/>
              </w:rPr>
              <w:t>【陶阳里】</w:t>
            </w:r>
            <w:r>
              <w:rPr>
                <w:rFonts w:hint="eastAsia" w:ascii="微软雅黑" w:hAnsi="微软雅黑" w:eastAsia="微软雅黑" w:cs="微软雅黑"/>
                <w:b w:val="0"/>
                <w:bCs w:val="0"/>
                <w:color w:val="auto"/>
                <w:spacing w:val="-1"/>
                <w:sz w:val="24"/>
                <w:szCs w:val="24"/>
                <w:lang w:eastAsia="zh-CN"/>
              </w:rPr>
              <w:t>（</w:t>
            </w:r>
            <w:r>
              <w:rPr>
                <w:rFonts w:hint="eastAsia" w:ascii="微软雅黑" w:hAnsi="微软雅黑" w:eastAsia="微软雅黑" w:cs="微软雅黑"/>
                <w:b w:val="0"/>
                <w:bCs w:val="0"/>
                <w:color w:val="auto"/>
                <w:spacing w:val="-1"/>
                <w:sz w:val="24"/>
                <w:szCs w:val="24"/>
                <w:lang w:eastAsia="zh-CN"/>
              </w:rPr>
              <w:t>游览时间约</w:t>
            </w:r>
            <w:r>
              <w:rPr>
                <w:rFonts w:hint="eastAsia" w:ascii="微软雅黑" w:hAnsi="微软雅黑" w:eastAsia="微软雅黑" w:cs="微软雅黑"/>
                <w:b w:val="0"/>
                <w:bCs w:val="0"/>
                <w:color w:val="auto"/>
                <w:spacing w:val="-1"/>
                <w:sz w:val="24"/>
                <w:szCs w:val="24"/>
                <w:lang w:val="en-US" w:eastAsia="zh-CN"/>
              </w:rPr>
              <w:t>2小时</w:t>
            </w:r>
            <w:r>
              <w:rPr>
                <w:rFonts w:hint="eastAsia" w:ascii="微软雅黑" w:hAnsi="微软雅黑" w:eastAsia="微软雅黑" w:cs="微软雅黑"/>
                <w:b w:val="0"/>
                <w:bCs w:val="0"/>
                <w:color w:val="auto"/>
                <w:spacing w:val="-1"/>
                <w:sz w:val="24"/>
                <w:szCs w:val="24"/>
                <w:lang w:eastAsia="zh-CN"/>
              </w:rPr>
              <w:t>）</w:t>
            </w:r>
            <w:r>
              <w:rPr>
                <w:rFonts w:hint="eastAsia" w:ascii="微软雅黑" w:hAnsi="微软雅黑" w:eastAsia="微软雅黑" w:cs="微软雅黑"/>
                <w:b w:val="0"/>
                <w:bCs w:val="0"/>
                <w:color w:val="auto"/>
                <w:spacing w:val="-1"/>
                <w:sz w:val="24"/>
                <w:szCs w:val="24"/>
              </w:rPr>
              <w:t>，</w:t>
            </w:r>
            <w:r>
              <w:rPr>
                <w:rFonts w:hint="eastAsia" w:ascii="微软雅黑" w:hAnsi="微软雅黑" w:eastAsia="微软雅黑" w:cs="微软雅黑"/>
                <w:color w:val="2B2B2B"/>
                <w:spacing w:val="-1"/>
                <w:sz w:val="24"/>
                <w:szCs w:val="24"/>
              </w:rPr>
              <w:t>陶阳里御窑</w:t>
            </w:r>
            <w:r>
              <w:rPr>
                <w:rFonts w:hint="eastAsia" w:ascii="微软雅黑" w:hAnsi="微软雅黑" w:eastAsia="微软雅黑" w:cs="微软雅黑"/>
                <w:color w:val="2B2B2B"/>
                <w:sz w:val="24"/>
                <w:szCs w:val="24"/>
              </w:rPr>
              <w:t xml:space="preserve"> </w:t>
            </w:r>
            <w:r>
              <w:rPr>
                <w:rFonts w:hint="eastAsia" w:ascii="微软雅黑" w:hAnsi="微软雅黑" w:eastAsia="微软雅黑" w:cs="微软雅黑"/>
                <w:color w:val="2B2B2B"/>
                <w:spacing w:val="-1"/>
                <w:sz w:val="24"/>
                <w:szCs w:val="24"/>
              </w:rPr>
              <w:t>景区位于景德镇昌江河畔。它不仅是世界陶瓷发展史上的杰出典范，</w:t>
            </w:r>
            <w:r>
              <w:rPr>
                <w:rFonts w:hint="eastAsia" w:ascii="微软雅黑" w:hAnsi="微软雅黑" w:eastAsia="微软雅黑" w:cs="微软雅黑"/>
                <w:color w:val="2B2B2B"/>
                <w:spacing w:val="-2"/>
                <w:sz w:val="24"/>
                <w:szCs w:val="24"/>
              </w:rPr>
              <w:t>“</w:t>
            </w:r>
            <w:r>
              <w:rPr>
                <w:rFonts w:hint="eastAsia" w:ascii="微软雅黑" w:hAnsi="微软雅黑" w:eastAsia="微软雅黑" w:cs="微软雅黑"/>
                <w:color w:val="2B2B2B"/>
                <w:spacing w:val="-2"/>
                <w:sz w:val="24"/>
                <w:szCs w:val="24"/>
                <w:lang w:eastAsia="zh-CN"/>
              </w:rPr>
              <w:t>‘一带一路’</w:t>
            </w:r>
            <w:r>
              <w:rPr>
                <w:rFonts w:hint="eastAsia" w:ascii="微软雅黑" w:hAnsi="微软雅黑" w:eastAsia="微软雅黑" w:cs="微软雅黑"/>
                <w:color w:val="2B2B2B"/>
                <w:spacing w:val="-88"/>
                <w:sz w:val="24"/>
                <w:szCs w:val="24"/>
              </w:rPr>
              <w:t xml:space="preserve"> </w:t>
            </w:r>
            <w:r>
              <w:rPr>
                <w:rFonts w:hint="eastAsia" w:ascii="微软雅黑" w:hAnsi="微软雅黑" w:eastAsia="微软雅黑" w:cs="微软雅黑"/>
                <w:color w:val="2B2B2B"/>
                <w:spacing w:val="-2"/>
                <w:sz w:val="24"/>
                <w:szCs w:val="24"/>
              </w:rPr>
              <w:t>”海上</w:t>
            </w:r>
            <w:r>
              <w:rPr>
                <w:rFonts w:hint="eastAsia" w:ascii="微软雅黑" w:hAnsi="微软雅黑" w:eastAsia="微软雅黑" w:cs="微软雅黑"/>
                <w:color w:val="2B2B2B"/>
                <w:spacing w:val="1"/>
                <w:sz w:val="24"/>
                <w:szCs w:val="24"/>
              </w:rPr>
              <w:t>陶瓷之路零公里起点，更是千年古镇的“</w:t>
            </w:r>
            <w:r>
              <w:rPr>
                <w:rFonts w:hint="eastAsia" w:ascii="微软雅黑" w:hAnsi="微软雅黑" w:eastAsia="微软雅黑" w:cs="微软雅黑"/>
                <w:color w:val="2B2B2B"/>
                <w:spacing w:val="-90"/>
                <w:sz w:val="24"/>
                <w:szCs w:val="24"/>
              </w:rPr>
              <w:t xml:space="preserve"> </w:t>
            </w:r>
            <w:r>
              <w:rPr>
                <w:rFonts w:hint="eastAsia" w:ascii="微软雅黑" w:hAnsi="微软雅黑" w:eastAsia="微软雅黑" w:cs="微软雅黑"/>
                <w:color w:val="2B2B2B"/>
                <w:spacing w:val="1"/>
                <w:sz w:val="24"/>
                <w:szCs w:val="24"/>
              </w:rPr>
              <w:t>活化</w:t>
            </w:r>
            <w:r>
              <w:rPr>
                <w:rFonts w:hint="eastAsia" w:ascii="微软雅黑" w:hAnsi="微软雅黑" w:eastAsia="微软雅黑" w:cs="微软雅黑"/>
                <w:color w:val="2B2B2B"/>
                <w:sz w:val="24"/>
                <w:szCs w:val="24"/>
              </w:rPr>
              <w:t>石</w:t>
            </w:r>
            <w:r>
              <w:rPr>
                <w:rFonts w:hint="eastAsia" w:ascii="微软雅黑" w:hAnsi="微软雅黑" w:eastAsia="微软雅黑" w:cs="微软雅黑"/>
                <w:color w:val="2B2B2B"/>
                <w:spacing w:val="-88"/>
                <w:sz w:val="24"/>
                <w:szCs w:val="24"/>
              </w:rPr>
              <w:t xml:space="preserve"> </w:t>
            </w:r>
            <w:r>
              <w:rPr>
                <w:rFonts w:hint="eastAsia" w:ascii="微软雅黑" w:hAnsi="微软雅黑" w:eastAsia="微软雅黑" w:cs="微软雅黑"/>
                <w:color w:val="2B2B2B"/>
                <w:sz w:val="24"/>
                <w:szCs w:val="24"/>
              </w:rPr>
              <w:t>”</w:t>
            </w:r>
            <w:r>
              <w:rPr>
                <w:rFonts w:hint="eastAsia" w:ascii="微软雅黑" w:hAnsi="微软雅黑" w:eastAsia="微软雅黑" w:cs="微软雅黑"/>
                <w:i w:val="0"/>
                <w:iCs w:val="0"/>
                <w:caps w:val="0"/>
                <w:spacing w:val="7"/>
                <w:sz w:val="24"/>
                <w:szCs w:val="24"/>
                <w:shd w:val="clear" w:color="auto" w:fill="FFFFFF"/>
                <w:lang w:eastAsia="zh-CN"/>
              </w:rPr>
              <w:t>，参观</w:t>
            </w:r>
            <w:r>
              <w:rPr>
                <w:rFonts w:hint="eastAsia" w:ascii="微软雅黑" w:hAnsi="微软雅黑" w:eastAsia="微软雅黑" w:cs="微软雅黑"/>
                <w:i w:val="0"/>
                <w:iCs w:val="0"/>
                <w:caps w:val="0"/>
                <w:spacing w:val="7"/>
                <w:sz w:val="24"/>
                <w:szCs w:val="24"/>
                <w:shd w:val="clear" w:color="auto" w:fill="FFFFFF"/>
                <w:lang w:val="en-US" w:eastAsia="zh-CN"/>
              </w:rPr>
              <w:t xml:space="preserve"> </w:t>
            </w:r>
            <w:r>
              <w:rPr>
                <w:rFonts w:hint="eastAsia" w:ascii="微软雅黑" w:hAnsi="微软雅黑" w:eastAsia="微软雅黑" w:cs="微软雅黑"/>
                <w:b/>
                <w:bCs/>
                <w:i w:val="0"/>
                <w:iCs w:val="0"/>
                <w:caps w:val="0"/>
                <w:color w:val="E46C0A" w:themeColor="accent6" w:themeShade="BF"/>
                <w:spacing w:val="7"/>
                <w:sz w:val="24"/>
                <w:szCs w:val="24"/>
                <w:shd w:val="clear" w:color="auto" w:fill="FFFFFF"/>
                <w:lang w:val="en-US" w:eastAsia="zh-CN"/>
              </w:rPr>
              <w:t>【</w:t>
            </w:r>
            <w:r>
              <w:rPr>
                <w:rFonts w:hint="eastAsia" w:ascii="微软雅黑" w:hAnsi="微软雅黑" w:eastAsia="微软雅黑" w:cs="微软雅黑"/>
                <w:b/>
                <w:bCs/>
                <w:color w:val="E46C0A" w:themeColor="accent6" w:themeShade="BF"/>
                <w:kern w:val="0"/>
                <w:sz w:val="24"/>
                <w:szCs w:val="24"/>
                <w:lang w:val="en-US" w:eastAsia="zh-CN" w:bidi="ar"/>
              </w:rPr>
              <w:t>御窑厂遗址】、【御窑博物馆】</w:t>
            </w:r>
            <w:r>
              <w:rPr>
                <w:rFonts w:hint="eastAsia" w:ascii="微软雅黑" w:hAnsi="微软雅黑" w:eastAsia="微软雅黑" w:cs="微软雅黑"/>
                <w:b w:val="0"/>
                <w:bCs w:val="0"/>
                <w:color w:val="auto"/>
                <w:kern w:val="0"/>
                <w:sz w:val="24"/>
                <w:szCs w:val="24"/>
                <w:lang w:val="en-US" w:eastAsia="zh-CN" w:bidi="ar"/>
              </w:rPr>
              <w:t>（周一闭馆）</w:t>
            </w:r>
            <w:r>
              <w:rPr>
                <w:rFonts w:hint="eastAsia" w:ascii="微软雅黑" w:hAnsi="微软雅黑" w:eastAsia="微软雅黑" w:cs="微软雅黑"/>
                <w:color w:val="000000"/>
                <w:kern w:val="0"/>
                <w:sz w:val="24"/>
                <w:szCs w:val="24"/>
                <w:lang w:val="en-US" w:eastAsia="zh-CN" w:bidi="ar"/>
              </w:rPr>
              <w:t>、</w:t>
            </w:r>
            <w:r>
              <w:rPr>
                <w:rFonts w:hint="eastAsia" w:ascii="微软雅黑" w:hAnsi="微软雅黑" w:eastAsia="微软雅黑" w:cs="微软雅黑"/>
                <w:b/>
                <w:bCs/>
                <w:color w:val="auto"/>
                <w:kern w:val="0"/>
                <w:sz w:val="24"/>
                <w:szCs w:val="24"/>
                <w:lang w:val="en-US" w:eastAsia="zh-CN" w:bidi="ar"/>
              </w:rPr>
              <w:t>【周边里弄民居】</w:t>
            </w:r>
            <w:r>
              <w:rPr>
                <w:rFonts w:hint="eastAsia" w:ascii="微软雅黑" w:hAnsi="微软雅黑" w:eastAsia="微软雅黑" w:cs="微软雅黑"/>
                <w:color w:val="auto"/>
                <w:kern w:val="0"/>
                <w:sz w:val="24"/>
                <w:szCs w:val="24"/>
                <w:lang w:val="en-US" w:eastAsia="zh-CN" w:bidi="ar"/>
              </w:rPr>
              <w:t>、</w:t>
            </w:r>
            <w:r>
              <w:rPr>
                <w:rFonts w:hint="eastAsia" w:ascii="微软雅黑" w:hAnsi="微软雅黑" w:eastAsia="微软雅黑" w:cs="微软雅黑"/>
                <w:b/>
                <w:bCs/>
                <w:color w:val="auto"/>
                <w:kern w:val="0"/>
                <w:sz w:val="24"/>
                <w:szCs w:val="24"/>
                <w:lang w:val="en-US" w:eastAsia="zh-CN" w:bidi="ar"/>
              </w:rPr>
              <w:t>【会馆瓷行】</w:t>
            </w:r>
            <w:r>
              <w:rPr>
                <w:rFonts w:hint="eastAsia" w:ascii="微软雅黑" w:hAnsi="微软雅黑" w:eastAsia="微软雅黑" w:cs="微软雅黑"/>
                <w:color w:val="auto"/>
                <w:kern w:val="0"/>
                <w:sz w:val="24"/>
                <w:szCs w:val="24"/>
                <w:lang w:val="en-US" w:eastAsia="zh-CN" w:bidi="ar"/>
              </w:rPr>
              <w:t>、</w:t>
            </w:r>
            <w:r>
              <w:rPr>
                <w:rFonts w:hint="eastAsia" w:ascii="微软雅黑" w:hAnsi="微软雅黑" w:eastAsia="微软雅黑" w:cs="微软雅黑"/>
                <w:b/>
                <w:bCs/>
                <w:color w:val="auto"/>
                <w:kern w:val="0"/>
                <w:sz w:val="24"/>
                <w:szCs w:val="24"/>
                <w:lang w:val="en-US" w:eastAsia="zh-CN" w:bidi="ar"/>
              </w:rPr>
              <w:t>【窑作群落】</w:t>
            </w:r>
            <w:r>
              <w:rPr>
                <w:rFonts w:hint="eastAsia" w:ascii="微软雅黑" w:hAnsi="微软雅黑" w:eastAsia="微软雅黑" w:cs="微软雅黑"/>
                <w:color w:val="auto"/>
                <w:kern w:val="0"/>
                <w:sz w:val="24"/>
                <w:szCs w:val="24"/>
                <w:lang w:val="en-US" w:eastAsia="zh-CN" w:bidi="ar"/>
              </w:rPr>
              <w:t>、</w:t>
            </w:r>
            <w:r>
              <w:rPr>
                <w:rFonts w:hint="eastAsia" w:ascii="微软雅黑" w:hAnsi="微软雅黑" w:eastAsia="微软雅黑" w:cs="微软雅黑"/>
                <w:b/>
                <w:bCs/>
                <w:color w:val="auto"/>
                <w:kern w:val="0"/>
                <w:sz w:val="24"/>
                <w:szCs w:val="24"/>
                <w:lang w:val="en-US" w:eastAsia="zh-CN" w:bidi="ar"/>
              </w:rPr>
              <w:t>【陶瓷工业遗产等历史文化遗存】</w:t>
            </w:r>
            <w:r>
              <w:rPr>
                <w:rFonts w:hint="eastAsia" w:ascii="微软雅黑" w:hAnsi="微软雅黑" w:eastAsia="微软雅黑" w:cs="微软雅黑"/>
                <w:color w:val="000000"/>
                <w:kern w:val="0"/>
                <w:sz w:val="24"/>
                <w:szCs w:val="24"/>
                <w:lang w:val="en-US" w:eastAsia="zh-CN" w:bidi="ar"/>
              </w:rPr>
              <w:t>。</w:t>
            </w:r>
            <w:r>
              <w:rPr>
                <w:rFonts w:hint="eastAsia" w:ascii="微软雅黑" w:hAnsi="微软雅黑" w:eastAsia="微软雅黑" w:cs="微软雅黑"/>
                <w:color w:val="2B2B2B"/>
                <w:spacing w:val="-1"/>
                <w:sz w:val="24"/>
                <w:szCs w:val="24"/>
                <w:lang w:val="en-US" w:eastAsia="zh-CN"/>
              </w:rPr>
              <w:t>体验捏雕工艺制作，感受瓷器奇妙的制作过程。通过制作陶艺，感受非物质文化遗产的精髓和艺术的芬芳。</w:t>
            </w:r>
          </w:p>
          <w:p w14:paraId="5EF782BD">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b w:val="0"/>
                <w:bCs/>
                <w:sz w:val="24"/>
                <w:szCs w:val="24"/>
                <w:lang w:val="zh-CN" w:eastAsia="zh-CN"/>
              </w:rPr>
            </w:pPr>
            <w:r>
              <w:rPr>
                <w:rFonts w:hint="eastAsia" w:ascii="微软雅黑" w:hAnsi="微软雅黑" w:eastAsia="微软雅黑" w:cs="微软雅黑"/>
                <w:bCs/>
                <w:kern w:val="0"/>
                <w:sz w:val="24"/>
                <w:szCs w:val="24"/>
                <w:lang w:val="en-US" w:eastAsia="zh-CN"/>
              </w:rPr>
              <w:t>后参观</w:t>
            </w:r>
            <w:r>
              <w:rPr>
                <w:rFonts w:hint="eastAsia" w:ascii="微软雅黑" w:hAnsi="微软雅黑" w:eastAsia="微软雅黑" w:cs="微软雅黑"/>
                <w:b/>
                <w:bCs/>
                <w:color w:val="E46C0A" w:themeColor="accent6" w:themeShade="BF"/>
                <w:kern w:val="0"/>
                <w:sz w:val="24"/>
                <w:szCs w:val="24"/>
                <w:lang w:val="zh-CN" w:eastAsia="zh-CN" w:bidi="ar"/>
              </w:rPr>
              <w:t>【雕塑瓷厂】</w:t>
            </w:r>
            <w:r>
              <w:rPr>
                <w:rFonts w:hint="eastAsia" w:ascii="微软雅黑" w:hAnsi="微软雅黑" w:eastAsia="微软雅黑" w:cs="微软雅黑"/>
                <w:b w:val="0"/>
                <w:bCs/>
                <w:sz w:val="24"/>
                <w:szCs w:val="24"/>
                <w:lang w:val="zh-CN" w:eastAsia="zh-CN"/>
              </w:rPr>
              <w:t>（游览约</w:t>
            </w:r>
            <w:r>
              <w:rPr>
                <w:rFonts w:hint="eastAsia" w:ascii="微软雅黑" w:hAnsi="微软雅黑" w:eastAsia="微软雅黑" w:cs="微软雅黑"/>
                <w:b w:val="0"/>
                <w:bCs/>
                <w:sz w:val="24"/>
                <w:szCs w:val="24"/>
                <w:lang w:val="en-US" w:eastAsia="zh-CN"/>
              </w:rPr>
              <w:t>1.5小时</w:t>
            </w:r>
            <w:r>
              <w:rPr>
                <w:rFonts w:hint="eastAsia" w:ascii="微软雅黑" w:hAnsi="微软雅黑" w:eastAsia="微软雅黑" w:cs="微软雅黑"/>
                <w:b w:val="0"/>
                <w:bCs/>
                <w:sz w:val="24"/>
                <w:szCs w:val="24"/>
                <w:lang w:val="zh-CN" w:eastAsia="zh-CN"/>
              </w:rPr>
              <w:t>）</w:t>
            </w:r>
            <w:r>
              <w:rPr>
                <w:rFonts w:hint="eastAsia" w:ascii="微软雅黑" w:hAnsi="微软雅黑" w:eastAsia="微软雅黑" w:cs="微软雅黑"/>
                <w:bCs/>
                <w:kern w:val="0"/>
                <w:sz w:val="24"/>
                <w:szCs w:val="24"/>
                <w:lang w:val="zh-CN" w:eastAsia="zh-CN"/>
              </w:rPr>
              <w:t>，景德镇市雕塑瓷厂是游客必打卡之地，错落有致的厂房，古色古香的徽派建筑，现代风格的陶吧酒吧，高耸入云的窑囱，墙壁上保留着各个时代的标语，相映成趣；厂区内穿着工服的瓷工与打扮时尚前卫的参观者川流不息。这里，历史与现实、工业与艺术和谐地交融在一起，成为景德镇陶瓷文化创意产业的一个新地。</w:t>
            </w:r>
            <w:r>
              <w:rPr>
                <w:rFonts w:hint="eastAsia" w:ascii="微软雅黑" w:hAnsi="微软雅黑" w:eastAsia="微软雅黑" w:cs="微软雅黑"/>
                <w:bCs/>
                <w:kern w:val="0"/>
                <w:sz w:val="24"/>
                <w:szCs w:val="24"/>
                <w:lang w:val="en-US" w:eastAsia="zh-CN"/>
              </w:rPr>
              <w:t>游览</w:t>
            </w:r>
            <w:r>
              <w:rPr>
                <w:rFonts w:hint="eastAsia" w:ascii="微软雅黑" w:hAnsi="微软雅黑" w:eastAsia="微软雅黑" w:cs="微软雅黑"/>
                <w:b/>
                <w:bCs w:val="0"/>
                <w:color w:val="E46C0A" w:themeColor="accent6" w:themeShade="BF"/>
                <w:kern w:val="0"/>
                <w:sz w:val="24"/>
                <w:szCs w:val="24"/>
                <w:lang w:val="en-US" w:eastAsia="zh-CN"/>
              </w:rPr>
              <w:t>【瑶里古镇】</w:t>
            </w:r>
            <w:r>
              <w:rPr>
                <w:rFonts w:hint="eastAsia" w:ascii="微软雅黑" w:hAnsi="微软雅黑" w:eastAsia="微软雅黑" w:cs="微软雅黑"/>
                <w:bCs/>
                <w:kern w:val="0"/>
                <w:sz w:val="24"/>
                <w:szCs w:val="24"/>
                <w:lang w:val="en-US" w:eastAsia="zh-CN"/>
              </w:rPr>
              <w:t>（70分钟）〖因瓷窑遍布原名窑里，由于烧制出的瓷器白如玉，故改名玉字旁的瑶里，古镇内保存着大量清代民居、商店、古徽州大道。</w:t>
            </w:r>
            <w:r>
              <w:rPr>
                <w:rFonts w:hint="eastAsia" w:ascii="微软雅黑" w:hAnsi="微软雅黑" w:eastAsia="微软雅黑" w:cs="微软雅黑"/>
                <w:bCs/>
                <w:kern w:val="0"/>
                <w:sz w:val="24"/>
                <w:szCs w:val="24"/>
                <w:lang w:val="en-US" w:eastAsia="zh-CN"/>
              </w:rPr>
              <w:br w:type="textWrapping"/>
            </w:r>
            <w:r>
              <w:rPr>
                <w:rFonts w:hint="eastAsia" w:ascii="微软雅黑" w:hAnsi="微软雅黑" w:eastAsia="微软雅黑" w:cs="微软雅黑"/>
                <w:bCs/>
                <w:kern w:val="0"/>
                <w:sz w:val="24"/>
                <w:szCs w:val="24"/>
                <w:lang w:val="en-US" w:eastAsia="zh-CN"/>
              </w:rPr>
              <w:t xml:space="preserve">   </w:t>
            </w:r>
            <w:r>
              <w:rPr>
                <w:rFonts w:hint="eastAsia" w:ascii="微软雅黑" w:hAnsi="微软雅黑" w:eastAsia="微软雅黑" w:cs="微软雅黑"/>
                <w:b w:val="0"/>
                <w:bCs/>
                <w:sz w:val="24"/>
                <w:szCs w:val="24"/>
                <w:lang w:val="zh-CN" w:eastAsia="zh-CN"/>
              </w:rPr>
              <w:t>后车赴中国最美乡村—婺源，游览</w:t>
            </w:r>
            <w:r>
              <w:rPr>
                <w:rFonts w:hint="eastAsia" w:ascii="微软雅黑" w:hAnsi="微软雅黑" w:eastAsia="微软雅黑" w:cs="微软雅黑"/>
                <w:b/>
                <w:bCs w:val="0"/>
                <w:color w:val="F79646" w:themeColor="accent6"/>
                <w:sz w:val="24"/>
                <w:szCs w:val="24"/>
                <w:lang w:val="zh-CN" w:eastAsia="zh-CN"/>
                <w14:textFill>
                  <w14:solidFill>
                    <w14:schemeClr w14:val="accent6"/>
                  </w14:solidFill>
                </w14:textFill>
              </w:rPr>
              <w:t>【婺女洲】</w:t>
            </w:r>
            <w:r>
              <w:rPr>
                <w:rFonts w:hint="eastAsia" w:ascii="微软雅黑" w:hAnsi="微软雅黑" w:eastAsia="微软雅黑" w:cs="微软雅黑"/>
                <w:b w:val="0"/>
                <w:bCs/>
                <w:color w:val="auto"/>
                <w:sz w:val="24"/>
                <w:szCs w:val="24"/>
                <w:lang w:val="zh-CN" w:eastAsia="zh-CN"/>
              </w:rPr>
              <w:t>（游览时间约</w:t>
            </w:r>
            <w:r>
              <w:rPr>
                <w:rFonts w:hint="eastAsia" w:ascii="微软雅黑" w:hAnsi="微软雅黑" w:eastAsia="微软雅黑" w:cs="微软雅黑"/>
                <w:b w:val="0"/>
                <w:bCs/>
                <w:color w:val="auto"/>
                <w:sz w:val="24"/>
                <w:szCs w:val="24"/>
                <w:lang w:val="en-US" w:eastAsia="zh-CN"/>
              </w:rPr>
              <w:t>3.5小时</w:t>
            </w:r>
            <w:r>
              <w:rPr>
                <w:rFonts w:hint="eastAsia" w:ascii="微软雅黑" w:hAnsi="微软雅黑" w:eastAsia="微软雅黑" w:cs="微软雅黑"/>
                <w:b w:val="0"/>
                <w:bCs/>
                <w:color w:val="auto"/>
                <w:sz w:val="24"/>
                <w:szCs w:val="24"/>
                <w:lang w:val="zh-CN" w:eastAsia="zh-CN"/>
              </w:rPr>
              <w:t>）</w:t>
            </w:r>
            <w:r>
              <w:rPr>
                <w:rFonts w:hint="eastAsia" w:ascii="微软雅黑" w:hAnsi="微软雅黑" w:eastAsia="微软雅黑" w:cs="微软雅黑"/>
                <w:b w:val="0"/>
                <w:bCs/>
                <w:sz w:val="24"/>
                <w:szCs w:val="24"/>
                <w:lang w:val="zh-CN" w:eastAsia="zh-CN"/>
              </w:rPr>
              <w:t>婺女洲度假区以婺源深厚的徽州历史文化底蕴为基础，以婺源“婺女飞天”传说的故事为线索的中国徽艺文旅微度假小镇。婺女洲看大型山水实景演出</w:t>
            </w:r>
            <w:r>
              <w:rPr>
                <w:rFonts w:hint="eastAsia" w:ascii="微软雅黑" w:hAnsi="微软雅黑" w:eastAsia="微软雅黑" w:cs="微软雅黑"/>
                <w:b/>
                <w:bCs w:val="0"/>
                <w:color w:val="F79646" w:themeColor="accent6"/>
                <w:sz w:val="24"/>
                <w:szCs w:val="24"/>
                <w:lang w:val="zh-CN" w:eastAsia="zh-CN"/>
                <w14:textFill>
                  <w14:solidFill>
                    <w14:schemeClr w14:val="accent6"/>
                  </w14:solidFill>
                </w14:textFill>
              </w:rPr>
              <w:t>《遇见·婺源》</w:t>
            </w:r>
            <w:r>
              <w:rPr>
                <w:rFonts w:hint="eastAsia" w:ascii="微软雅黑" w:hAnsi="微软雅黑" w:eastAsia="微软雅黑" w:cs="微软雅黑"/>
                <w:b w:val="0"/>
                <w:bCs/>
                <w:sz w:val="24"/>
                <w:szCs w:val="24"/>
                <w:lang w:val="zh-CN" w:eastAsia="zh-CN"/>
              </w:rPr>
              <w:t>，感受精彩绝伦的文化盛宴，以婺女飞天为题材背景，运用写意的戏剧手法，光影与实景相结合，描绘出一幅波澜壮阔的盛大画卷。夜间还有奇幻抱玉塔Mapping秀</w:t>
            </w:r>
            <w:r>
              <w:rPr>
                <w:rFonts w:hint="eastAsia" w:ascii="微软雅黑" w:hAnsi="微软雅黑" w:eastAsia="微软雅黑" w:cs="微软雅黑"/>
                <w:b/>
                <w:bCs w:val="0"/>
                <w:color w:val="auto"/>
                <w:sz w:val="24"/>
                <w:szCs w:val="24"/>
                <w:lang w:val="zh-CN" w:eastAsia="zh-CN"/>
              </w:rPr>
              <w:t>《天工开物》</w:t>
            </w:r>
            <w:r>
              <w:rPr>
                <w:rFonts w:hint="eastAsia" w:ascii="微软雅黑" w:hAnsi="微软雅黑" w:eastAsia="微软雅黑" w:cs="微软雅黑"/>
                <w:b w:val="0"/>
                <w:bCs/>
                <w:color w:val="auto"/>
                <w:sz w:val="24"/>
                <w:szCs w:val="24"/>
                <w:lang w:val="zh-CN" w:eastAsia="zh-CN"/>
              </w:rPr>
              <w:t>，</w:t>
            </w:r>
            <w:r>
              <w:rPr>
                <w:rFonts w:hint="eastAsia" w:ascii="微软雅黑" w:hAnsi="微软雅黑" w:eastAsia="微软雅黑" w:cs="微软雅黑"/>
                <w:b w:val="0"/>
                <w:bCs/>
                <w:sz w:val="24"/>
                <w:szCs w:val="24"/>
                <w:lang w:val="zh-CN" w:eastAsia="zh-CN"/>
              </w:rPr>
              <w:t>以五显财神起源及故事为核心元素的祈福文化水幕光影秀</w:t>
            </w:r>
            <w:r>
              <w:rPr>
                <w:rFonts w:hint="eastAsia" w:ascii="微软雅黑" w:hAnsi="微软雅黑" w:eastAsia="微软雅黑" w:cs="微软雅黑"/>
                <w:b/>
                <w:bCs w:val="0"/>
                <w:color w:val="auto"/>
                <w:sz w:val="24"/>
                <w:szCs w:val="24"/>
                <w:lang w:val="zh-CN" w:eastAsia="zh-CN"/>
              </w:rPr>
              <w:t>《五显金光》</w:t>
            </w:r>
            <w:r>
              <w:rPr>
                <w:rFonts w:hint="eastAsia" w:ascii="微软雅黑" w:hAnsi="微软雅黑" w:eastAsia="微软雅黑" w:cs="微软雅黑"/>
                <w:b w:val="0"/>
                <w:bCs/>
                <w:color w:val="auto"/>
                <w:sz w:val="24"/>
                <w:szCs w:val="24"/>
                <w:lang w:val="zh-CN" w:eastAsia="zh-CN"/>
              </w:rPr>
              <w:t>，</w:t>
            </w:r>
            <w:r>
              <w:rPr>
                <w:rFonts w:hint="eastAsia" w:ascii="微软雅黑" w:hAnsi="微软雅黑" w:eastAsia="微软雅黑" w:cs="微软雅黑"/>
                <w:b w:val="0"/>
                <w:bCs/>
                <w:sz w:val="24"/>
                <w:szCs w:val="24"/>
                <w:lang w:val="zh-CN" w:eastAsia="zh-CN"/>
              </w:rPr>
              <w:t>古徽州独特的戏曲大戏等精彩演艺。徽市街上，一步一景，十余处游览文化场馆隐藏其中，厚重的古徽州文化在这里得以传承。</w:t>
            </w:r>
          </w:p>
          <w:p w14:paraId="06D0E19D">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b w:val="0"/>
                <w:bCs/>
                <w:color w:val="2747BE"/>
                <w:sz w:val="24"/>
                <w:szCs w:val="24"/>
                <w:lang w:val="en-US" w:eastAsia="zh-CN" w:bidi="ar-SA"/>
              </w:rPr>
            </w:pPr>
            <w:r>
              <w:rPr>
                <w:rFonts w:hint="eastAsia" w:ascii="微软雅黑" w:hAnsi="微软雅黑" w:eastAsia="微软雅黑" w:cs="微软雅黑"/>
                <w:b w:val="0"/>
                <w:bCs/>
                <w:sz w:val="24"/>
                <w:szCs w:val="24"/>
                <w:lang w:val="en-US" w:eastAsia="zh-CN"/>
              </w:rPr>
              <w:t>晚</w:t>
            </w:r>
            <w:r>
              <w:rPr>
                <w:rFonts w:hint="eastAsia" w:ascii="微软雅黑" w:hAnsi="微软雅黑" w:eastAsia="微软雅黑" w:cs="微软雅黑"/>
                <w:b w:val="0"/>
                <w:bCs/>
                <w:sz w:val="24"/>
                <w:szCs w:val="24"/>
                <w:lang w:val="zh-CN" w:eastAsia="zh-CN"/>
              </w:rPr>
              <w:t>入住酒店，</w:t>
            </w:r>
            <w:r>
              <w:rPr>
                <w:rFonts w:hint="eastAsia" w:ascii="微软雅黑" w:hAnsi="微软雅黑" w:eastAsia="微软雅黑" w:cs="微软雅黑"/>
                <w:b w:val="0"/>
                <w:bCs/>
                <w:sz w:val="24"/>
                <w:szCs w:val="24"/>
                <w:lang w:val="en-US" w:eastAsia="zh-CN"/>
              </w:rPr>
              <w:t>今日行程结束</w:t>
            </w:r>
            <w:r>
              <w:rPr>
                <w:rFonts w:hint="eastAsia" w:ascii="微软雅黑" w:hAnsi="微软雅黑" w:eastAsia="微软雅黑" w:cs="微软雅黑"/>
                <w:b w:val="0"/>
                <w:bCs/>
                <w:sz w:val="24"/>
                <w:szCs w:val="24"/>
                <w:lang w:val="zh-CN" w:eastAsia="zh-CN"/>
              </w:rPr>
              <w:t>。</w:t>
            </w:r>
          </w:p>
        </w:tc>
      </w:tr>
      <w:tr w14:paraId="06938C7A">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CellMar>
            <w:top w:w="0" w:type="dxa"/>
            <w:left w:w="108" w:type="dxa"/>
            <w:bottom w:w="0" w:type="dxa"/>
            <w:right w:w="108" w:type="dxa"/>
          </w:tblCellMar>
        </w:tblPrEx>
        <w:trPr>
          <w:trHeight w:val="572" w:hRule="atLeast"/>
        </w:trPr>
        <w:tc>
          <w:tcPr>
            <w:tcW w:w="1208" w:type="dxa"/>
            <w:tcBorders>
              <w:tl2br w:val="nil"/>
              <w:tr2bl w:val="nil"/>
            </w:tcBorders>
            <w:shd w:val="clear" w:color="auto" w:fill="F2DCDC" w:themeFill="accent2" w:themeFillTint="32"/>
            <w:noWrap w:val="0"/>
            <w:vAlign w:val="center"/>
          </w:tcPr>
          <w:p w14:paraId="0C7B462E">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color w:val="auto"/>
                <w:sz w:val="24"/>
                <w:szCs w:val="24"/>
                <w:vertAlign w:val="baseline"/>
                <w:lang w:eastAsia="zh-CN"/>
              </w:rPr>
            </w:pPr>
            <w:r>
              <w:rPr>
                <w:rFonts w:hint="eastAsia" w:ascii="微软雅黑" w:hAnsi="微软雅黑" w:eastAsia="微软雅黑" w:cs="微软雅黑"/>
                <w:b/>
                <w:bCs/>
                <w:color w:val="auto"/>
                <w:sz w:val="24"/>
                <w:szCs w:val="24"/>
                <w:vertAlign w:val="baseline"/>
                <w:lang w:eastAsia="zh-CN"/>
              </w:rPr>
              <w:t>第五天</w:t>
            </w:r>
          </w:p>
        </w:tc>
        <w:tc>
          <w:tcPr>
            <w:tcW w:w="5550" w:type="dxa"/>
            <w:tcBorders>
              <w:tl2br w:val="nil"/>
              <w:tr2bl w:val="nil"/>
            </w:tcBorders>
            <w:shd w:val="clear" w:color="auto" w:fill="F2DCDC" w:themeFill="accent2" w:themeFillTint="32"/>
            <w:noWrap w:val="0"/>
            <w:vAlign w:val="center"/>
          </w:tcPr>
          <w:p w14:paraId="5C8D6367">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color w:val="auto"/>
                <w:sz w:val="24"/>
                <w:szCs w:val="24"/>
                <w:vertAlign w:val="baseline"/>
                <w:lang w:val="en-US" w:eastAsia="zh-CN"/>
              </w:rPr>
            </w:pPr>
            <w:r>
              <w:rPr>
                <w:rFonts w:hint="eastAsia" w:ascii="微软雅黑" w:hAnsi="微软雅黑" w:eastAsia="微软雅黑" w:cs="微软雅黑"/>
                <w:b/>
                <w:bCs/>
                <w:color w:val="auto"/>
                <w:sz w:val="24"/>
                <w:szCs w:val="24"/>
                <w:highlight w:val="none"/>
                <w:lang w:val="en-US" w:eastAsia="zh-CN"/>
              </w:rPr>
              <w:t>篁岭-南昌</w:t>
            </w:r>
          </w:p>
        </w:tc>
        <w:tc>
          <w:tcPr>
            <w:tcW w:w="1695" w:type="dxa"/>
            <w:gridSpan w:val="2"/>
            <w:tcBorders>
              <w:tl2br w:val="nil"/>
              <w:tr2bl w:val="nil"/>
            </w:tcBorders>
            <w:shd w:val="clear" w:color="auto" w:fill="F2DCDC" w:themeFill="accent2" w:themeFillTint="32"/>
            <w:noWrap w:val="0"/>
            <w:vAlign w:val="center"/>
          </w:tcPr>
          <w:p w14:paraId="77AC5175">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color w:val="auto"/>
                <w:sz w:val="24"/>
                <w:szCs w:val="24"/>
                <w:vertAlign w:val="baseline"/>
                <w:lang w:eastAsia="zh-CN"/>
              </w:rPr>
            </w:pPr>
            <w:r>
              <w:rPr>
                <w:rFonts w:hint="eastAsia" w:ascii="微软雅黑" w:hAnsi="微软雅黑" w:eastAsia="微软雅黑" w:cs="微软雅黑"/>
                <w:b/>
                <w:bCs/>
                <w:color w:val="auto"/>
                <w:sz w:val="24"/>
                <w:szCs w:val="24"/>
                <w:vertAlign w:val="baseline"/>
                <w:lang w:eastAsia="zh-CN"/>
              </w:rPr>
              <w:t>早中</w:t>
            </w:r>
            <w:r>
              <w:rPr>
                <w:rFonts w:hint="eastAsia" w:ascii="微软雅黑" w:hAnsi="微软雅黑" w:eastAsia="微软雅黑" w:cs="微软雅黑"/>
                <w:b/>
                <w:bCs w:val="0"/>
                <w:color w:val="auto"/>
                <w:sz w:val="24"/>
                <w:szCs w:val="24"/>
                <w:lang w:val="en-US" w:eastAsia="zh-CN"/>
              </w:rPr>
              <w:t>×</w:t>
            </w:r>
            <w:r>
              <w:rPr>
                <w:rFonts w:hint="eastAsia" w:ascii="微软雅黑" w:hAnsi="微软雅黑" w:eastAsia="微软雅黑" w:cs="微软雅黑"/>
                <w:b/>
                <w:bCs/>
                <w:color w:val="auto"/>
                <w:sz w:val="24"/>
                <w:szCs w:val="24"/>
                <w:vertAlign w:val="baseline"/>
                <w:lang w:eastAsia="zh-CN"/>
              </w:rPr>
              <w:t>餐</w:t>
            </w:r>
          </w:p>
        </w:tc>
        <w:tc>
          <w:tcPr>
            <w:tcW w:w="2347" w:type="dxa"/>
            <w:gridSpan w:val="2"/>
            <w:tcBorders>
              <w:tl2br w:val="nil"/>
              <w:tr2bl w:val="nil"/>
            </w:tcBorders>
            <w:shd w:val="clear" w:color="auto" w:fill="F2DCDC" w:themeFill="accent2" w:themeFillTint="32"/>
            <w:noWrap w:val="0"/>
            <w:vAlign w:val="center"/>
          </w:tcPr>
          <w:p w14:paraId="6F2D5234">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color w:val="auto"/>
                <w:sz w:val="24"/>
                <w:szCs w:val="24"/>
                <w:vertAlign w:val="baseline"/>
                <w:lang w:val="en-US" w:eastAsia="zh-CN"/>
              </w:rPr>
            </w:pPr>
            <w:r>
              <w:rPr>
                <w:rFonts w:hint="eastAsia" w:ascii="微软雅黑" w:hAnsi="微软雅黑" w:eastAsia="微软雅黑" w:cs="微软雅黑"/>
                <w:b/>
                <w:bCs/>
                <w:color w:val="auto"/>
                <w:sz w:val="24"/>
                <w:szCs w:val="24"/>
                <w:vertAlign w:val="baseline"/>
                <w:lang w:val="en-US" w:eastAsia="zh-CN"/>
              </w:rPr>
              <w:t>南昌</w:t>
            </w:r>
          </w:p>
        </w:tc>
      </w:tr>
      <w:tr w14:paraId="20E3E114">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tblCellMar>
            <w:top w:w="0" w:type="dxa"/>
            <w:left w:w="108" w:type="dxa"/>
            <w:bottom w:w="0" w:type="dxa"/>
            <w:right w:w="108" w:type="dxa"/>
          </w:tblCellMar>
        </w:tblPrEx>
        <w:trPr>
          <w:trHeight w:val="572" w:hRule="atLeast"/>
        </w:trPr>
        <w:tc>
          <w:tcPr>
            <w:tcW w:w="10800" w:type="dxa"/>
            <w:gridSpan w:val="6"/>
            <w:tcBorders>
              <w:tl2br w:val="nil"/>
              <w:tr2bl w:val="nil"/>
            </w:tcBorders>
            <w:shd w:val="clear" w:color="auto" w:fill="auto"/>
            <w:noWrap w:val="0"/>
            <w:vAlign w:val="top"/>
          </w:tcPr>
          <w:p w14:paraId="06CC4872">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b w:val="0"/>
                <w:bCs/>
                <w:sz w:val="24"/>
                <w:szCs w:val="24"/>
                <w:lang w:val="zh-CN" w:eastAsia="zh-CN"/>
              </w:rPr>
            </w:pPr>
            <w:r>
              <w:rPr>
                <w:rFonts w:hint="eastAsia" w:ascii="微软雅黑" w:hAnsi="微软雅黑" w:eastAsia="微软雅黑" w:cs="微软雅黑"/>
                <w:b w:val="0"/>
                <w:bCs/>
                <w:sz w:val="24"/>
                <w:szCs w:val="24"/>
                <w:lang w:val="zh-CN" w:eastAsia="zh-CN"/>
              </w:rPr>
              <w:t>早餐后车赴被誉为“全球十大最美梯田”—篁岭车程约1.5小时，游览</w:t>
            </w:r>
            <w:r>
              <w:rPr>
                <w:rFonts w:hint="eastAsia" w:ascii="微软雅黑" w:hAnsi="微软雅黑" w:eastAsia="微软雅黑" w:cs="微软雅黑"/>
                <w:b/>
                <w:bCs w:val="0"/>
                <w:color w:val="F79646" w:themeColor="accent6"/>
                <w:sz w:val="24"/>
                <w:szCs w:val="24"/>
                <w:lang w:val="zh-CN" w:eastAsia="zh-CN"/>
                <w14:textFill>
                  <w14:solidFill>
                    <w14:schemeClr w14:val="accent6"/>
                  </w14:solidFill>
                </w14:textFill>
              </w:rPr>
              <w:t>【篁岭景区】</w:t>
            </w:r>
            <w:r>
              <w:rPr>
                <w:rFonts w:hint="eastAsia" w:ascii="微软雅黑" w:hAnsi="微软雅黑" w:eastAsia="微软雅黑" w:cs="微软雅黑"/>
                <w:b w:val="0"/>
                <w:bCs/>
                <w:sz w:val="24"/>
                <w:szCs w:val="24"/>
                <w:lang w:val="zh-CN" w:eastAsia="zh-CN"/>
              </w:rPr>
              <w:t>（门票</w:t>
            </w:r>
            <w:r>
              <w:rPr>
                <w:rFonts w:hint="eastAsia" w:ascii="微软雅黑" w:hAnsi="微软雅黑" w:eastAsia="微软雅黑" w:cs="微软雅黑"/>
                <w:b w:val="0"/>
                <w:bCs/>
                <w:sz w:val="24"/>
                <w:szCs w:val="24"/>
                <w:lang w:val="en-US" w:eastAsia="zh-CN"/>
              </w:rPr>
              <w:t>+索道已含、无优无免、游览约3小时</w:t>
            </w:r>
            <w:r>
              <w:rPr>
                <w:rFonts w:hint="eastAsia" w:ascii="微软雅黑" w:hAnsi="微软雅黑" w:eastAsia="微软雅黑" w:cs="微软雅黑"/>
                <w:b w:val="0"/>
                <w:bCs/>
                <w:sz w:val="24"/>
                <w:szCs w:val="24"/>
                <w:lang w:val="zh-CN" w:eastAsia="zh-CN"/>
              </w:rPr>
              <w:t>）徽式商铺林立，前店后坊，活脱脱一幅缩写版流动的“清明上河图”“篁岭晒秋”闻名遐迩：村民晒晾农作物使用竹匾晒在自家窗前木架上，形成特有的徽派民俗景观。四季花海展示惊艳的“大地艺术”，“地无三尺平”处处是花、是景。</w:t>
            </w:r>
          </w:p>
          <w:p w14:paraId="56F2A498">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b/>
                <w:bCs/>
                <w:color w:val="auto"/>
                <w:sz w:val="24"/>
                <w:szCs w:val="24"/>
                <w:vertAlign w:val="baseline"/>
                <w:lang w:val="en-US" w:eastAsia="zh-CN"/>
              </w:rPr>
            </w:pPr>
            <w:r>
              <w:rPr>
                <w:rFonts w:hint="eastAsia" w:ascii="微软雅黑" w:hAnsi="微软雅黑" w:eastAsia="微软雅黑" w:cs="微软雅黑"/>
                <w:b w:val="0"/>
                <w:bCs/>
                <w:sz w:val="24"/>
                <w:szCs w:val="24"/>
                <w:lang w:val="zh-CN" w:eastAsia="zh-CN"/>
              </w:rPr>
              <w:t>中餐后乘车返南昌，</w:t>
            </w:r>
            <w:r>
              <w:rPr>
                <w:rFonts w:hint="eastAsia" w:ascii="微软雅黑" w:hAnsi="微软雅黑" w:eastAsia="微软雅黑" w:cs="微软雅黑"/>
                <w:b w:val="0"/>
                <w:bCs/>
                <w:sz w:val="24"/>
                <w:szCs w:val="24"/>
                <w:lang w:val="en-US" w:eastAsia="zh-CN"/>
              </w:rPr>
              <w:t>晚入住酒店</w:t>
            </w:r>
            <w:r>
              <w:rPr>
                <w:rFonts w:hint="eastAsia" w:ascii="微软雅黑" w:hAnsi="微软雅黑" w:eastAsia="微软雅黑" w:cs="微软雅黑"/>
                <w:b w:val="0"/>
                <w:bCs/>
                <w:sz w:val="24"/>
                <w:szCs w:val="24"/>
                <w:lang w:val="zh-CN" w:eastAsia="zh-CN"/>
              </w:rPr>
              <w:t>。</w:t>
            </w:r>
          </w:p>
        </w:tc>
      </w:tr>
      <w:tr w14:paraId="5FF6FBFE">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CellMar>
            <w:top w:w="0" w:type="dxa"/>
            <w:left w:w="108" w:type="dxa"/>
            <w:bottom w:w="0" w:type="dxa"/>
            <w:right w:w="108" w:type="dxa"/>
          </w:tblCellMar>
        </w:tblPrEx>
        <w:trPr>
          <w:trHeight w:val="572" w:hRule="atLeast"/>
        </w:trPr>
        <w:tc>
          <w:tcPr>
            <w:tcW w:w="1208" w:type="dxa"/>
            <w:tcBorders>
              <w:tl2br w:val="nil"/>
              <w:tr2bl w:val="nil"/>
            </w:tcBorders>
            <w:shd w:val="clear" w:color="auto" w:fill="F2DCDC" w:themeFill="accent2" w:themeFillTint="32"/>
            <w:noWrap w:val="0"/>
            <w:vAlign w:val="center"/>
          </w:tcPr>
          <w:p w14:paraId="440E97FE">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color w:val="auto"/>
                <w:sz w:val="24"/>
                <w:szCs w:val="24"/>
                <w:vertAlign w:val="baseline"/>
                <w:lang w:eastAsia="zh-CN"/>
              </w:rPr>
            </w:pPr>
            <w:r>
              <w:rPr>
                <w:rFonts w:hint="eastAsia" w:ascii="微软雅黑" w:hAnsi="微软雅黑" w:eastAsia="微软雅黑" w:cs="微软雅黑"/>
                <w:b/>
                <w:bCs/>
                <w:color w:val="auto"/>
                <w:sz w:val="24"/>
                <w:szCs w:val="24"/>
                <w:vertAlign w:val="baseline"/>
                <w:lang w:eastAsia="zh-CN"/>
              </w:rPr>
              <w:t>第</w:t>
            </w:r>
            <w:r>
              <w:rPr>
                <w:rFonts w:hint="eastAsia" w:ascii="微软雅黑" w:hAnsi="微软雅黑" w:eastAsia="微软雅黑" w:cs="微软雅黑"/>
                <w:b/>
                <w:bCs/>
                <w:color w:val="auto"/>
                <w:sz w:val="24"/>
                <w:szCs w:val="24"/>
                <w:vertAlign w:val="baseline"/>
                <w:lang w:val="en-US" w:eastAsia="zh-CN"/>
              </w:rPr>
              <w:t>六</w:t>
            </w:r>
            <w:r>
              <w:rPr>
                <w:rFonts w:hint="eastAsia" w:ascii="微软雅黑" w:hAnsi="微软雅黑" w:eastAsia="微软雅黑" w:cs="微软雅黑"/>
                <w:b/>
                <w:bCs/>
                <w:color w:val="auto"/>
                <w:sz w:val="24"/>
                <w:szCs w:val="24"/>
                <w:vertAlign w:val="baseline"/>
                <w:lang w:eastAsia="zh-CN"/>
              </w:rPr>
              <w:t>天</w:t>
            </w:r>
          </w:p>
        </w:tc>
        <w:tc>
          <w:tcPr>
            <w:tcW w:w="5550" w:type="dxa"/>
            <w:tcBorders>
              <w:tl2br w:val="nil"/>
              <w:tr2bl w:val="nil"/>
            </w:tcBorders>
            <w:shd w:val="clear" w:color="auto" w:fill="F2DCDC" w:themeFill="accent2" w:themeFillTint="32"/>
            <w:noWrap w:val="0"/>
            <w:vAlign w:val="center"/>
          </w:tcPr>
          <w:p w14:paraId="3D6A603C">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送站返程</w:t>
            </w:r>
          </w:p>
        </w:tc>
        <w:tc>
          <w:tcPr>
            <w:tcW w:w="1695" w:type="dxa"/>
            <w:gridSpan w:val="2"/>
            <w:tcBorders>
              <w:tl2br w:val="nil"/>
              <w:tr2bl w:val="nil"/>
            </w:tcBorders>
            <w:shd w:val="clear" w:color="auto" w:fill="F2DCDC" w:themeFill="accent2" w:themeFillTint="32"/>
            <w:noWrap w:val="0"/>
            <w:vAlign w:val="center"/>
          </w:tcPr>
          <w:p w14:paraId="2985E736">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b/>
                <w:bCs/>
                <w:color w:val="auto"/>
                <w:sz w:val="24"/>
                <w:szCs w:val="24"/>
                <w:vertAlign w:val="baseline"/>
                <w:lang w:eastAsia="zh-CN"/>
              </w:rPr>
            </w:pPr>
            <w:r>
              <w:rPr>
                <w:rFonts w:hint="eastAsia" w:ascii="微软雅黑" w:hAnsi="微软雅黑" w:eastAsia="微软雅黑" w:cs="微软雅黑"/>
                <w:b/>
                <w:bCs/>
                <w:color w:val="auto"/>
                <w:sz w:val="24"/>
                <w:szCs w:val="24"/>
                <w:vertAlign w:val="baseline"/>
                <w:lang w:val="en-US" w:eastAsia="zh-CN"/>
              </w:rPr>
              <w:t>早</w:t>
            </w:r>
            <w:r>
              <w:rPr>
                <w:rFonts w:hint="eastAsia" w:ascii="微软雅黑" w:hAnsi="微软雅黑" w:eastAsia="微软雅黑" w:cs="微软雅黑"/>
                <w:b/>
                <w:bCs/>
                <w:color w:val="auto"/>
                <w:sz w:val="24"/>
                <w:szCs w:val="24"/>
                <w:vertAlign w:val="baseline"/>
                <w:lang w:eastAsia="zh-CN"/>
              </w:rPr>
              <w:t>餐</w:t>
            </w:r>
          </w:p>
        </w:tc>
        <w:tc>
          <w:tcPr>
            <w:tcW w:w="2347" w:type="dxa"/>
            <w:gridSpan w:val="2"/>
            <w:tcBorders>
              <w:tl2br w:val="nil"/>
              <w:tr2bl w:val="nil"/>
            </w:tcBorders>
            <w:shd w:val="clear" w:color="auto" w:fill="F2DCDC" w:themeFill="accent2" w:themeFillTint="32"/>
            <w:noWrap w:val="0"/>
            <w:vAlign w:val="center"/>
          </w:tcPr>
          <w:p w14:paraId="4BBADBD3">
            <w:pPr>
              <w:keepNext w:val="0"/>
              <w:keepLines w:val="0"/>
              <w:pageBreakBefore w:val="0"/>
              <w:kinsoku/>
              <w:wordWrap/>
              <w:overflowPunct/>
              <w:topLinePunct w:val="0"/>
              <w:autoSpaceDE/>
              <w:autoSpaceDN/>
              <w:bidi w:val="0"/>
              <w:snapToGrid w:val="0"/>
              <w:spacing w:line="240" w:lineRule="auto"/>
              <w:jc w:val="both"/>
              <w:textAlignment w:val="auto"/>
              <w:rPr>
                <w:rFonts w:hint="default" w:ascii="微软雅黑" w:hAnsi="微软雅黑" w:eastAsia="微软雅黑" w:cs="微软雅黑"/>
                <w:b/>
                <w:bCs/>
                <w:color w:val="auto"/>
                <w:sz w:val="24"/>
                <w:szCs w:val="24"/>
                <w:vertAlign w:val="baseline"/>
                <w:lang w:val="en-US" w:eastAsia="zh-CN"/>
              </w:rPr>
            </w:pPr>
            <w:r>
              <w:rPr>
                <w:rFonts w:hint="eastAsia" w:ascii="微软雅黑" w:hAnsi="微软雅黑" w:eastAsia="微软雅黑" w:cs="微软雅黑"/>
                <w:b/>
                <w:bCs/>
                <w:color w:val="auto"/>
                <w:sz w:val="24"/>
                <w:szCs w:val="24"/>
                <w:vertAlign w:val="baseline"/>
                <w:lang w:val="en-US" w:eastAsia="zh-CN"/>
              </w:rPr>
              <w:t>无住宿</w:t>
            </w:r>
          </w:p>
        </w:tc>
      </w:tr>
      <w:tr w14:paraId="0541A055">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tblCellMar>
            <w:top w:w="0" w:type="dxa"/>
            <w:left w:w="108" w:type="dxa"/>
            <w:bottom w:w="0" w:type="dxa"/>
            <w:right w:w="108" w:type="dxa"/>
          </w:tblCellMar>
        </w:tblPrEx>
        <w:trPr>
          <w:trHeight w:val="740" w:hRule="atLeast"/>
        </w:trPr>
        <w:tc>
          <w:tcPr>
            <w:tcW w:w="10800" w:type="dxa"/>
            <w:gridSpan w:val="6"/>
            <w:tcBorders>
              <w:tl2br w:val="nil"/>
              <w:tr2bl w:val="nil"/>
            </w:tcBorders>
            <w:shd w:val="clear" w:color="auto" w:fill="FDF8F8"/>
            <w:noWrap w:val="0"/>
            <w:vAlign w:val="top"/>
          </w:tcPr>
          <w:p w14:paraId="6F569CEE">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eastAsia" w:ascii="微软雅黑" w:hAnsi="微软雅黑" w:eastAsia="微软雅黑" w:cs="微软雅黑"/>
                <w:b w:val="0"/>
                <w:bCs/>
                <w:sz w:val="24"/>
                <w:szCs w:val="24"/>
                <w:lang w:val="zh-CN" w:eastAsia="zh-CN" w:bidi="ar-SA"/>
              </w:rPr>
            </w:pPr>
            <w:r>
              <w:rPr>
                <w:rFonts w:hint="eastAsia" w:ascii="微软雅黑" w:hAnsi="微软雅黑" w:eastAsia="微软雅黑" w:cs="微软雅黑"/>
                <w:b w:val="0"/>
                <w:bCs/>
                <w:sz w:val="24"/>
                <w:szCs w:val="24"/>
                <w:lang w:val="en-US" w:eastAsia="zh-CN" w:bidi="ar-SA"/>
              </w:rPr>
              <w:t>根据动车或飞机时间，送站返程</w:t>
            </w:r>
            <w:r>
              <w:rPr>
                <w:rFonts w:hint="eastAsia" w:ascii="微软雅黑" w:hAnsi="微软雅黑" w:eastAsia="微软雅黑" w:cs="微软雅黑"/>
                <w:b w:val="0"/>
                <w:bCs/>
                <w:sz w:val="24"/>
                <w:szCs w:val="24"/>
                <w:lang w:val="zh-CN" w:eastAsia="zh-CN" w:bidi="ar-SA"/>
              </w:rPr>
              <w:t>。</w:t>
            </w:r>
          </w:p>
          <w:p w14:paraId="212C359B">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color w:val="4F81BD"/>
                <w:sz w:val="24"/>
                <w:szCs w:val="24"/>
                <w:vertAlign w:val="baseline"/>
                <w:lang w:eastAsia="zh-CN"/>
              </w:rPr>
            </w:pPr>
            <w:r>
              <w:rPr>
                <w:rFonts w:hint="eastAsia" w:ascii="微软雅黑" w:hAnsi="微软雅黑" w:eastAsia="微软雅黑" w:cs="微软雅黑"/>
                <w:b/>
                <w:bCs/>
                <w:spacing w:val="-6"/>
                <w:sz w:val="24"/>
                <w:szCs w:val="24"/>
                <w:lang w:eastAsia="zh-CN"/>
              </w:rPr>
              <w:t>温馨提示：</w:t>
            </w:r>
            <w:r>
              <w:rPr>
                <w:rFonts w:hint="eastAsia" w:ascii="微软雅黑" w:hAnsi="微软雅黑" w:eastAsia="微软雅黑" w:cs="微软雅黑"/>
                <w:b w:val="0"/>
                <w:bCs w:val="0"/>
                <w:spacing w:val="-6"/>
                <w:sz w:val="24"/>
                <w:szCs w:val="24"/>
              </w:rPr>
              <w:t>结</w:t>
            </w:r>
            <w:r>
              <w:rPr>
                <w:rFonts w:hint="eastAsia" w:ascii="微软雅黑" w:hAnsi="微软雅黑" w:eastAsia="微软雅黑" w:cs="微软雅黑"/>
                <w:b w:val="0"/>
                <w:bCs w:val="0"/>
                <w:spacing w:val="-1"/>
                <w:sz w:val="24"/>
                <w:szCs w:val="24"/>
              </w:rPr>
              <w:t>束行程统一返程送火车送高铁 ，送团先后顺序</w:t>
            </w:r>
            <w:r>
              <w:rPr>
                <w:rFonts w:hint="eastAsia" w:ascii="微软雅黑" w:hAnsi="微软雅黑" w:eastAsia="微软雅黑" w:cs="微软雅黑"/>
                <w:b w:val="0"/>
                <w:bCs w:val="0"/>
                <w:spacing w:val="-2"/>
                <w:sz w:val="24"/>
                <w:szCs w:val="24"/>
              </w:rPr>
              <w:t>由导游根据游客返</w:t>
            </w:r>
            <w:r>
              <w:rPr>
                <w:rFonts w:hint="eastAsia" w:ascii="微软雅黑" w:hAnsi="微软雅黑" w:eastAsia="微软雅黑" w:cs="微软雅黑"/>
                <w:b w:val="0"/>
                <w:bCs w:val="0"/>
                <w:spacing w:val="-6"/>
                <w:sz w:val="24"/>
                <w:szCs w:val="24"/>
              </w:rPr>
              <w:t>程时间调整 ，有特别要求的游客需另付费安排交通工具 ；客人</w:t>
            </w:r>
            <w:r>
              <w:rPr>
                <w:rFonts w:hint="eastAsia" w:ascii="微软雅黑" w:hAnsi="微软雅黑" w:eastAsia="微软雅黑" w:cs="微软雅黑"/>
                <w:b w:val="0"/>
                <w:bCs w:val="0"/>
                <w:spacing w:val="-6"/>
                <w:sz w:val="24"/>
                <w:szCs w:val="24"/>
                <w:lang w:val="en-US" w:eastAsia="zh-CN"/>
              </w:rPr>
              <w:t>到达</w:t>
            </w:r>
            <w:r>
              <w:rPr>
                <w:rFonts w:hint="eastAsia" w:ascii="微软雅黑" w:hAnsi="微软雅黑" w:eastAsia="微软雅黑" w:cs="微软雅黑"/>
                <w:b w:val="0"/>
                <w:bCs w:val="0"/>
                <w:spacing w:val="-6"/>
                <w:sz w:val="24"/>
                <w:szCs w:val="24"/>
              </w:rPr>
              <w:t>高铁站</w:t>
            </w:r>
            <w:r>
              <w:rPr>
                <w:rFonts w:hint="eastAsia" w:ascii="微软雅黑" w:hAnsi="微软雅黑" w:eastAsia="微软雅黑" w:cs="微软雅黑"/>
                <w:b w:val="0"/>
                <w:bCs w:val="0"/>
                <w:spacing w:val="-4"/>
                <w:sz w:val="24"/>
                <w:szCs w:val="24"/>
                <w:lang w:val="en-US" w:eastAsia="zh-CN"/>
              </w:rPr>
              <w:t>后</w:t>
            </w:r>
            <w:r>
              <w:rPr>
                <w:rFonts w:hint="eastAsia" w:ascii="微软雅黑" w:hAnsi="微软雅黑" w:eastAsia="微软雅黑" w:cs="微软雅黑"/>
                <w:b w:val="0"/>
                <w:bCs w:val="0"/>
                <w:spacing w:val="-4"/>
                <w:sz w:val="24"/>
                <w:szCs w:val="24"/>
              </w:rPr>
              <w:t>自行进站 ，火车站的旅游车只能送至火车站</w:t>
            </w:r>
            <w:r>
              <w:rPr>
                <w:rFonts w:hint="eastAsia" w:ascii="微软雅黑" w:hAnsi="微软雅黑" w:eastAsia="微软雅黑" w:cs="微软雅黑"/>
                <w:b w:val="0"/>
                <w:bCs w:val="0"/>
                <w:spacing w:val="-4"/>
                <w:sz w:val="24"/>
                <w:szCs w:val="24"/>
                <w:lang w:eastAsia="zh-CN"/>
              </w:rPr>
              <w:t>周边</w:t>
            </w:r>
            <w:r>
              <w:rPr>
                <w:rFonts w:hint="eastAsia" w:ascii="微软雅黑" w:hAnsi="微软雅黑" w:eastAsia="微软雅黑" w:cs="微软雅黑"/>
                <w:b w:val="0"/>
                <w:bCs w:val="0"/>
                <w:spacing w:val="-4"/>
                <w:sz w:val="24"/>
                <w:szCs w:val="24"/>
              </w:rPr>
              <w:t xml:space="preserve"> </w:t>
            </w:r>
            <w:r>
              <w:rPr>
                <w:rFonts w:hint="eastAsia" w:ascii="微软雅黑" w:hAnsi="微软雅黑" w:eastAsia="微软雅黑" w:cs="微软雅黑"/>
                <w:b w:val="0"/>
                <w:bCs w:val="0"/>
                <w:spacing w:val="-4"/>
                <w:sz w:val="24"/>
                <w:szCs w:val="24"/>
                <w:lang w:val="en-US" w:eastAsia="zh-CN"/>
              </w:rPr>
              <w:t>5</w:t>
            </w:r>
            <w:r>
              <w:rPr>
                <w:rFonts w:hint="eastAsia" w:ascii="微软雅黑" w:hAnsi="微软雅黑" w:eastAsia="微软雅黑" w:cs="微软雅黑"/>
                <w:b w:val="0"/>
                <w:bCs w:val="0"/>
                <w:spacing w:val="-4"/>
                <w:sz w:val="24"/>
                <w:szCs w:val="24"/>
              </w:rPr>
              <w:t>00 米左右的旅游停车</w:t>
            </w:r>
            <w:r>
              <w:rPr>
                <w:rFonts w:hint="eastAsia" w:ascii="微软雅黑" w:hAnsi="微软雅黑" w:eastAsia="微软雅黑" w:cs="微软雅黑"/>
                <w:b w:val="0"/>
                <w:bCs w:val="0"/>
                <w:spacing w:val="-5"/>
                <w:sz w:val="24"/>
                <w:szCs w:val="24"/>
              </w:rPr>
              <w:t xml:space="preserve">点 ，需客人自行步行 </w:t>
            </w:r>
            <w:r>
              <w:rPr>
                <w:rFonts w:hint="eastAsia" w:ascii="微软雅黑" w:hAnsi="微软雅黑" w:eastAsia="微软雅黑" w:cs="微软雅黑"/>
                <w:b w:val="0"/>
                <w:bCs w:val="0"/>
                <w:spacing w:val="-5"/>
                <w:sz w:val="24"/>
                <w:szCs w:val="24"/>
                <w:lang w:val="en-US" w:eastAsia="zh-CN"/>
              </w:rPr>
              <w:t>5</w:t>
            </w:r>
            <w:r>
              <w:rPr>
                <w:rFonts w:hint="eastAsia" w:ascii="微软雅黑" w:hAnsi="微软雅黑" w:eastAsia="微软雅黑" w:cs="微软雅黑"/>
                <w:b w:val="0"/>
                <w:bCs w:val="0"/>
                <w:spacing w:val="-5"/>
                <w:sz w:val="24"/>
                <w:szCs w:val="24"/>
              </w:rPr>
              <w:t>00 米左右进站。</w:t>
            </w:r>
          </w:p>
        </w:tc>
      </w:tr>
      <w:tr w14:paraId="5E251EC0">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CellMar>
            <w:top w:w="0" w:type="dxa"/>
            <w:left w:w="108" w:type="dxa"/>
            <w:bottom w:w="0" w:type="dxa"/>
            <w:right w:w="108" w:type="dxa"/>
          </w:tblCellMar>
        </w:tblPrEx>
        <w:trPr>
          <w:trHeight w:val="479" w:hRule="atLeast"/>
        </w:trPr>
        <w:tc>
          <w:tcPr>
            <w:tcW w:w="10800" w:type="dxa"/>
            <w:gridSpan w:val="6"/>
            <w:tcBorders>
              <w:tl2br w:val="nil"/>
              <w:tr2bl w:val="nil"/>
            </w:tcBorders>
            <w:shd w:val="clear" w:color="auto" w:fill="F2DCDC" w:themeFill="accent2" w:themeFillTint="32"/>
            <w:noWrap w:val="0"/>
            <w:vAlign w:val="center"/>
          </w:tcPr>
          <w:p w14:paraId="226B4104">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color w:val="FFFFFF"/>
                <w:sz w:val="30"/>
                <w:szCs w:val="30"/>
                <w:lang w:eastAsia="zh-CN"/>
              </w:rPr>
            </w:pPr>
            <w:r>
              <w:rPr>
                <w:rFonts w:hint="eastAsia" w:ascii="微软雅黑" w:hAnsi="微软雅黑" w:eastAsia="微软雅黑" w:cs="微软雅黑"/>
                <w:b/>
                <w:bCs/>
                <w:sz w:val="30"/>
                <w:szCs w:val="30"/>
                <w:lang w:eastAsia="zh-CN"/>
              </w:rPr>
              <w:t>费用包含</w:t>
            </w:r>
          </w:p>
        </w:tc>
      </w:tr>
      <w:tr w14:paraId="503F6ADB">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CellMar>
            <w:top w:w="0" w:type="dxa"/>
            <w:left w:w="108" w:type="dxa"/>
            <w:bottom w:w="0" w:type="dxa"/>
            <w:right w:w="108" w:type="dxa"/>
          </w:tblCellMar>
        </w:tblPrEx>
        <w:trPr>
          <w:trHeight w:val="326" w:hRule="atLeast"/>
        </w:trPr>
        <w:tc>
          <w:tcPr>
            <w:tcW w:w="1208" w:type="dxa"/>
            <w:tcBorders>
              <w:tl2br w:val="nil"/>
              <w:tr2bl w:val="nil"/>
            </w:tcBorders>
            <w:shd w:val="clear" w:color="auto" w:fill="FDF8F8"/>
            <w:noWrap w:val="0"/>
            <w:vAlign w:val="center"/>
          </w:tcPr>
          <w:p w14:paraId="492191FC">
            <w:pPr>
              <w:keepNext w:val="0"/>
              <w:keepLines w:val="0"/>
              <w:pageBreakBefore w:val="0"/>
              <w:kinsoku/>
              <w:wordWrap/>
              <w:overflowPunct/>
              <w:topLinePunct w:val="0"/>
              <w:autoSpaceDE/>
              <w:autoSpaceDN/>
              <w:bidi w:val="0"/>
              <w:snapToGrid w:val="0"/>
              <w:spacing w:line="240" w:lineRule="auto"/>
              <w:ind w:firstLine="240" w:firstLineChars="100"/>
              <w:jc w:val="both"/>
              <w:textAlignment w:val="auto"/>
              <w:rPr>
                <w:rFonts w:hint="eastAsia" w:ascii="微软雅黑" w:hAnsi="微软雅黑" w:eastAsia="微软雅黑" w:cs="微软雅黑"/>
                <w:b/>
                <w:bCs/>
                <w:sz w:val="24"/>
                <w:szCs w:val="24"/>
                <w:lang w:val="zh-CN" w:eastAsia="zh-CN"/>
              </w:rPr>
            </w:pPr>
            <w:r>
              <w:rPr>
                <w:rFonts w:hint="eastAsia" w:ascii="微软雅黑" w:hAnsi="微软雅黑" w:eastAsia="微软雅黑" w:cs="微软雅黑"/>
                <w:b/>
                <w:bCs/>
                <w:sz w:val="24"/>
                <w:szCs w:val="24"/>
                <w:lang w:val="zh-CN" w:eastAsia="zh-CN"/>
              </w:rPr>
              <w:t>交</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b/>
                <w:bCs/>
                <w:sz w:val="24"/>
                <w:szCs w:val="24"/>
                <w:lang w:val="zh-CN" w:eastAsia="zh-CN"/>
              </w:rPr>
              <w:t>通</w:t>
            </w:r>
          </w:p>
        </w:tc>
        <w:tc>
          <w:tcPr>
            <w:tcW w:w="9592" w:type="dxa"/>
            <w:gridSpan w:val="5"/>
            <w:tcBorders>
              <w:tl2br w:val="nil"/>
              <w:tr2bl w:val="nil"/>
            </w:tcBorders>
            <w:shd w:val="clear" w:color="auto" w:fill="FDF8F8"/>
            <w:noWrap w:val="0"/>
            <w:vAlign w:val="center"/>
          </w:tcPr>
          <w:p w14:paraId="5E0008E1">
            <w:pPr>
              <w:pStyle w:val="2"/>
              <w:keepNext w:val="0"/>
              <w:keepLines w:val="0"/>
              <w:pageBreakBefore w:val="0"/>
              <w:widowControl w:val="0"/>
              <w:kinsoku/>
              <w:wordWrap/>
              <w:overflowPunct/>
              <w:topLinePunct w:val="0"/>
              <w:autoSpaceDE/>
              <w:autoSpaceDN/>
              <w:bidi w:val="0"/>
              <w:adjustRightInd/>
              <w:snapToGrid w:val="0"/>
              <w:spacing w:after="0"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kern w:val="2"/>
                <w:sz w:val="24"/>
                <w:szCs w:val="24"/>
                <w:lang w:val="en-US" w:eastAsia="zh-CN" w:bidi="ar-SA"/>
              </w:rPr>
              <w:t>1.成都到南昌的往返动车二等座或往返机票经济舱，具体车次或航班号以出团通知为准，</w:t>
            </w:r>
            <w:r>
              <w:rPr>
                <w:rFonts w:hint="eastAsia" w:ascii="微软雅黑" w:hAnsi="微软雅黑" w:eastAsia="微软雅黑" w:cs="微软雅黑"/>
                <w:kern w:val="2"/>
                <w:sz w:val="24"/>
                <w:szCs w:val="24"/>
                <w:lang w:val="zh-CN" w:eastAsia="zh-CN" w:bidi="ar-SA"/>
              </w:rPr>
              <w:t>目的地专车接机（站）服务；</w:t>
            </w:r>
          </w:p>
          <w:p w14:paraId="38BC1387">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zh-CN" w:eastAsia="zh-CN"/>
              </w:rPr>
            </w:pP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lang w:val="zh-CN" w:eastAsia="zh-CN"/>
              </w:rPr>
              <w:t>当地全程空调旅游车（按人数定车型，保证一人一正座），此线路因山路较多且地理环境较特殊大巴只适用底盘高国产旅游车，不便之处，敬请谅解；</w:t>
            </w:r>
          </w:p>
        </w:tc>
      </w:tr>
      <w:tr w14:paraId="5F9D821F">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tblCellMar>
            <w:top w:w="0" w:type="dxa"/>
            <w:left w:w="108" w:type="dxa"/>
            <w:bottom w:w="0" w:type="dxa"/>
            <w:right w:w="108" w:type="dxa"/>
          </w:tblCellMar>
        </w:tblPrEx>
        <w:trPr>
          <w:trHeight w:val="326" w:hRule="atLeast"/>
        </w:trPr>
        <w:tc>
          <w:tcPr>
            <w:tcW w:w="1208" w:type="dxa"/>
            <w:tcBorders>
              <w:tl2br w:val="nil"/>
              <w:tr2bl w:val="nil"/>
            </w:tcBorders>
            <w:shd w:val="clear" w:color="auto" w:fill="FDF8F8"/>
            <w:noWrap w:val="0"/>
            <w:vAlign w:val="center"/>
          </w:tcPr>
          <w:p w14:paraId="5DC4F588">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4"/>
                <w:szCs w:val="24"/>
                <w:lang w:eastAsia="zh-CN"/>
              </w:rPr>
            </w:pPr>
          </w:p>
          <w:p w14:paraId="53F08367">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eastAsia="zh-CN"/>
              </w:rPr>
              <w:t>住</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b/>
                <w:bCs/>
                <w:sz w:val="24"/>
                <w:szCs w:val="24"/>
                <w:lang w:eastAsia="zh-CN"/>
              </w:rPr>
              <w:t>宿</w:t>
            </w:r>
          </w:p>
        </w:tc>
        <w:tc>
          <w:tcPr>
            <w:tcW w:w="9592" w:type="dxa"/>
            <w:gridSpan w:val="5"/>
            <w:tcBorders>
              <w:tl2br w:val="nil"/>
              <w:tr2bl w:val="nil"/>
            </w:tcBorders>
            <w:shd w:val="clear" w:color="auto" w:fill="FDF8F8"/>
            <w:noWrap w:val="0"/>
            <w:vAlign w:val="top"/>
          </w:tcPr>
          <w:p w14:paraId="2851718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zh-CN" w:eastAsia="zh-CN"/>
              </w:rPr>
            </w:pPr>
            <w:r>
              <w:rPr>
                <w:rFonts w:hint="eastAsia" w:ascii="微软雅黑" w:hAnsi="微软雅黑" w:eastAsia="微软雅黑" w:cs="微软雅黑"/>
                <w:sz w:val="24"/>
                <w:szCs w:val="24"/>
                <w:lang w:val="zh-CN" w:eastAsia="zh-CN"/>
              </w:rPr>
              <w:t>行程所列各地酒店标间（若出现单人或单男单女时，需补房差元/人），</w:t>
            </w:r>
            <w:r>
              <w:rPr>
                <w:rFonts w:hint="eastAsia" w:ascii="微软雅黑" w:hAnsi="微软雅黑" w:eastAsia="微软雅黑" w:cs="微软雅黑"/>
                <w:sz w:val="24"/>
                <w:szCs w:val="24"/>
                <w:lang w:val="zh-CN" w:eastAsia="zh-CN"/>
              </w:rPr>
              <w:br w:type="textWrapping"/>
            </w:r>
            <w:r>
              <w:rPr>
                <w:rFonts w:hint="eastAsia" w:ascii="微软雅黑" w:hAnsi="微软雅黑" w:eastAsia="微软雅黑" w:cs="微软雅黑"/>
                <w:color w:val="FFFF00"/>
                <w:sz w:val="24"/>
                <w:szCs w:val="24"/>
                <w:shd w:val="clear" w:fill="0CB4B2"/>
                <w:lang w:val="zh-CN" w:eastAsia="zh-CN"/>
              </w:rPr>
              <w:t>行程中的参考酒店</w:t>
            </w:r>
            <w:r>
              <w:rPr>
                <w:rFonts w:hint="eastAsia" w:ascii="微软雅黑" w:hAnsi="微软雅黑" w:eastAsia="微软雅黑" w:cs="微软雅黑"/>
                <w:spacing w:val="7"/>
                <w:sz w:val="24"/>
                <w:szCs w:val="24"/>
                <w:lang w:eastAsia="zh-CN"/>
              </w:rPr>
              <w:t>（</w:t>
            </w:r>
            <w:r>
              <w:rPr>
                <w:rFonts w:hint="eastAsia" w:ascii="微软雅黑" w:hAnsi="微软雅黑" w:eastAsia="微软雅黑" w:cs="微软雅黑"/>
                <w:spacing w:val="7"/>
                <w:sz w:val="24"/>
                <w:szCs w:val="24"/>
                <w:lang w:val="en-US" w:eastAsia="zh-CN"/>
              </w:rPr>
              <w:t>包含但不限于</w:t>
            </w:r>
            <w:r>
              <w:rPr>
                <w:rFonts w:hint="eastAsia" w:ascii="微软雅黑" w:hAnsi="微软雅黑" w:eastAsia="微软雅黑" w:cs="微软雅黑"/>
                <w:spacing w:val="7"/>
                <w:sz w:val="24"/>
                <w:szCs w:val="24"/>
                <w:lang w:eastAsia="zh-CN"/>
              </w:rPr>
              <w:t>）</w:t>
            </w:r>
          </w:p>
          <w:p w14:paraId="5C696612">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南昌：南昌宜致酒店、南昌凯里亚德酒店、南昌凯美格兰酒店、南昌越家国际</w:t>
            </w:r>
            <w:r>
              <w:rPr>
                <w:rFonts w:hint="eastAsia" w:ascii="微软雅黑" w:hAnsi="微软雅黑" w:eastAsia="微软雅黑" w:cs="微软雅黑"/>
                <w:sz w:val="24"/>
                <w:szCs w:val="24"/>
                <w:lang w:val="en-US" w:eastAsia="zh-CN"/>
              </w:rPr>
              <w:br w:type="textWrapping"/>
            </w:r>
            <w:r>
              <w:rPr>
                <w:rFonts w:hint="eastAsia" w:ascii="微软雅黑" w:hAnsi="微软雅黑" w:eastAsia="微软雅黑" w:cs="微软雅黑"/>
                <w:sz w:val="24"/>
                <w:szCs w:val="24"/>
                <w:lang w:val="en-US" w:eastAsia="zh-CN"/>
              </w:rPr>
              <w:t>葛仙村景区：仙村客驿、暗香园</w:t>
            </w:r>
          </w:p>
          <w:p w14:paraId="23A44B94">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zh-CN" w:eastAsia="zh-CN"/>
              </w:rPr>
            </w:pPr>
            <w:r>
              <w:rPr>
                <w:rFonts w:hint="eastAsia" w:ascii="微软雅黑" w:hAnsi="微软雅黑" w:eastAsia="微软雅黑" w:cs="微软雅黑"/>
                <w:sz w:val="24"/>
                <w:szCs w:val="24"/>
                <w:lang w:val="zh-CN" w:eastAsia="zh-CN"/>
              </w:rPr>
              <w:t>婺源：万卷酒店、故园里酒店</w:t>
            </w:r>
            <w:r>
              <w:rPr>
                <w:rFonts w:hint="eastAsia" w:ascii="微软雅黑" w:hAnsi="微软雅黑" w:eastAsia="微软雅黑" w:cs="微软雅黑"/>
                <w:sz w:val="24"/>
                <w:szCs w:val="24"/>
                <w:lang w:eastAsia="zh-CN"/>
              </w:rPr>
              <w:br w:type="textWrapping"/>
            </w:r>
            <w:r>
              <w:rPr>
                <w:rFonts w:hint="eastAsia" w:ascii="微软雅黑" w:hAnsi="微软雅黑" w:eastAsia="微软雅黑" w:cs="微软雅黑"/>
                <w:sz w:val="24"/>
                <w:szCs w:val="24"/>
                <w:lang w:val="en-US" w:eastAsia="zh-CN"/>
              </w:rPr>
              <w:t>望仙谷外：拾光客栈、拾光居、聚家民宿</w:t>
            </w:r>
          </w:p>
        </w:tc>
      </w:tr>
      <w:tr w14:paraId="0ACF43E4">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tblCellMar>
            <w:top w:w="0" w:type="dxa"/>
            <w:left w:w="108" w:type="dxa"/>
            <w:bottom w:w="0" w:type="dxa"/>
            <w:right w:w="108" w:type="dxa"/>
          </w:tblCellMar>
        </w:tblPrEx>
        <w:trPr>
          <w:trHeight w:val="326" w:hRule="atLeast"/>
        </w:trPr>
        <w:tc>
          <w:tcPr>
            <w:tcW w:w="1208" w:type="dxa"/>
            <w:tcBorders>
              <w:tl2br w:val="nil"/>
              <w:tr2bl w:val="nil"/>
            </w:tcBorders>
            <w:shd w:val="clear" w:color="auto" w:fill="FDF8F8"/>
            <w:noWrap w:val="0"/>
            <w:vAlign w:val="center"/>
          </w:tcPr>
          <w:p w14:paraId="3A500AEB">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4"/>
                <w:szCs w:val="24"/>
                <w:lang w:eastAsia="zh-CN"/>
              </w:rPr>
            </w:pPr>
          </w:p>
          <w:p w14:paraId="1480982B">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eastAsia="zh-CN"/>
              </w:rPr>
              <w:t>餐</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b/>
                <w:bCs/>
                <w:sz w:val="24"/>
                <w:szCs w:val="24"/>
                <w:lang w:eastAsia="zh-CN"/>
              </w:rPr>
              <w:t>费</w:t>
            </w:r>
          </w:p>
        </w:tc>
        <w:tc>
          <w:tcPr>
            <w:tcW w:w="9592" w:type="dxa"/>
            <w:gridSpan w:val="5"/>
            <w:tcBorders>
              <w:tl2br w:val="nil"/>
              <w:tr2bl w:val="nil"/>
            </w:tcBorders>
            <w:shd w:val="clear" w:color="auto" w:fill="FDF8F8"/>
            <w:noWrap w:val="0"/>
            <w:vAlign w:val="center"/>
          </w:tcPr>
          <w:p w14:paraId="2B0F42A8">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sz w:val="24"/>
                <w:szCs w:val="24"/>
                <w:lang w:val="zh-CN" w:eastAsia="zh-CN"/>
              </w:rPr>
            </w:pPr>
            <w:r>
              <w:rPr>
                <w:rFonts w:hint="eastAsia" w:ascii="微软雅黑" w:hAnsi="微软雅黑" w:eastAsia="微软雅黑" w:cs="微软雅黑"/>
                <w:sz w:val="24"/>
                <w:szCs w:val="24"/>
                <w:lang w:val="en-US" w:eastAsia="zh-CN"/>
              </w:rPr>
              <w:t>5</w:t>
            </w:r>
            <w:r>
              <w:rPr>
                <w:rFonts w:hint="eastAsia" w:ascii="微软雅黑" w:hAnsi="微软雅黑" w:eastAsia="微软雅黑" w:cs="微软雅黑"/>
                <w:sz w:val="24"/>
                <w:szCs w:val="24"/>
                <w:lang w:val="zh-CN" w:eastAsia="zh-CN"/>
              </w:rPr>
              <w:t>早</w:t>
            </w:r>
            <w:r>
              <w:rPr>
                <w:rFonts w:hint="eastAsia" w:ascii="微软雅黑" w:hAnsi="微软雅黑" w:eastAsia="微软雅黑" w:cs="微软雅黑"/>
                <w:sz w:val="24"/>
                <w:szCs w:val="24"/>
                <w:lang w:val="en-US" w:eastAsia="zh-CN"/>
              </w:rPr>
              <w:t>4</w:t>
            </w:r>
            <w:r>
              <w:rPr>
                <w:rFonts w:hint="eastAsia" w:ascii="微软雅黑" w:hAnsi="微软雅黑" w:eastAsia="微软雅黑" w:cs="微软雅黑"/>
                <w:sz w:val="24"/>
                <w:szCs w:val="24"/>
                <w:lang w:val="zh-CN" w:eastAsia="zh-CN"/>
              </w:rPr>
              <w:t>正（正餐</w:t>
            </w:r>
            <w:r>
              <w:rPr>
                <w:rFonts w:hint="eastAsia" w:ascii="微软雅黑" w:hAnsi="微软雅黑" w:eastAsia="微软雅黑" w:cs="微软雅黑"/>
                <w:sz w:val="24"/>
                <w:szCs w:val="24"/>
                <w:lang w:val="en-US" w:eastAsia="zh-CN"/>
              </w:rPr>
              <w:t>30</w:t>
            </w:r>
            <w:r>
              <w:rPr>
                <w:rFonts w:hint="eastAsia" w:ascii="微软雅黑" w:hAnsi="微软雅黑" w:eastAsia="微软雅黑" w:cs="微软雅黑"/>
                <w:sz w:val="24"/>
                <w:szCs w:val="24"/>
                <w:lang w:val="zh-CN" w:eastAsia="zh-CN"/>
              </w:rPr>
              <w:t>元/人正，10人一桌8菜1汤，若人数不足10人，则减少菜的数量或调整菜单；）如成团人数不足8人餐费退还客人不做团餐；</w:t>
            </w:r>
          </w:p>
          <w:p w14:paraId="0D4A1B40">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zh-CN" w:eastAsia="zh-CN"/>
              </w:rPr>
              <w:t>特别升级的</w:t>
            </w:r>
            <w:r>
              <w:rPr>
                <w:rFonts w:hint="eastAsia" w:ascii="微软雅黑" w:hAnsi="微软雅黑" w:eastAsia="微软雅黑" w:cs="微软雅黑"/>
                <w:sz w:val="24"/>
                <w:szCs w:val="24"/>
                <w:lang w:val="en-US" w:eastAsia="zh-CN"/>
              </w:rPr>
              <w:t>2个特色餐：婺源徽宴+景德镇瓷宴、</w:t>
            </w:r>
            <w:r>
              <w:rPr>
                <w:rFonts w:hint="eastAsia" w:ascii="微软雅黑" w:hAnsi="微软雅黑" w:eastAsia="微软雅黑" w:cs="微软雅黑"/>
                <w:sz w:val="24"/>
                <w:szCs w:val="24"/>
                <w:lang w:val="zh-CN" w:eastAsia="zh-CN"/>
              </w:rPr>
              <w:t>如因游客原因不吃团餐不退餐费。</w:t>
            </w:r>
          </w:p>
        </w:tc>
      </w:tr>
      <w:tr w14:paraId="4B54A7FE">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tblCellMar>
            <w:top w:w="0" w:type="dxa"/>
            <w:left w:w="108" w:type="dxa"/>
            <w:bottom w:w="0" w:type="dxa"/>
            <w:right w:w="108" w:type="dxa"/>
          </w:tblCellMar>
        </w:tblPrEx>
        <w:trPr>
          <w:trHeight w:val="326" w:hRule="atLeast"/>
        </w:trPr>
        <w:tc>
          <w:tcPr>
            <w:tcW w:w="1208" w:type="dxa"/>
            <w:tcBorders>
              <w:tl2br w:val="nil"/>
              <w:tr2bl w:val="nil"/>
            </w:tcBorders>
            <w:shd w:val="clear" w:color="auto" w:fill="FDF8F8"/>
            <w:noWrap w:val="0"/>
            <w:vAlign w:val="center"/>
          </w:tcPr>
          <w:p w14:paraId="54A93B3B">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eastAsia="zh-CN"/>
              </w:rPr>
              <w:t>门</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b/>
                <w:bCs/>
                <w:sz w:val="24"/>
                <w:szCs w:val="24"/>
                <w:lang w:eastAsia="zh-CN"/>
              </w:rPr>
              <w:t>票</w:t>
            </w:r>
          </w:p>
        </w:tc>
        <w:tc>
          <w:tcPr>
            <w:tcW w:w="9592" w:type="dxa"/>
            <w:gridSpan w:val="5"/>
            <w:tcBorders>
              <w:tl2br w:val="nil"/>
              <w:tr2bl w:val="nil"/>
            </w:tcBorders>
            <w:shd w:val="clear" w:color="auto" w:fill="FDF8F8"/>
            <w:noWrap w:val="0"/>
            <w:vAlign w:val="center"/>
          </w:tcPr>
          <w:p w14:paraId="39C06C45">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zh-CN" w:eastAsia="zh-CN"/>
              </w:rPr>
              <w:t>行程所列景点第一大门票，赠送景点不去不退且任何证件不享受优惠。</w:t>
            </w:r>
          </w:p>
        </w:tc>
      </w:tr>
      <w:tr w14:paraId="5F017F0F">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CellMar>
            <w:top w:w="0" w:type="dxa"/>
            <w:left w:w="108" w:type="dxa"/>
            <w:bottom w:w="0" w:type="dxa"/>
            <w:right w:w="108" w:type="dxa"/>
          </w:tblCellMar>
        </w:tblPrEx>
        <w:trPr>
          <w:trHeight w:val="326" w:hRule="atLeast"/>
        </w:trPr>
        <w:tc>
          <w:tcPr>
            <w:tcW w:w="1208" w:type="dxa"/>
            <w:tcBorders>
              <w:tl2br w:val="nil"/>
              <w:tr2bl w:val="nil"/>
            </w:tcBorders>
            <w:shd w:val="clear" w:color="auto" w:fill="FDF8F8"/>
            <w:noWrap w:val="0"/>
            <w:vAlign w:val="center"/>
          </w:tcPr>
          <w:p w14:paraId="69D977EE">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eastAsia="zh-CN"/>
              </w:rPr>
              <w:t>导</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b/>
                <w:bCs/>
                <w:sz w:val="24"/>
                <w:szCs w:val="24"/>
                <w:lang w:eastAsia="zh-CN"/>
              </w:rPr>
              <w:t>游</w:t>
            </w:r>
          </w:p>
        </w:tc>
        <w:tc>
          <w:tcPr>
            <w:tcW w:w="9592" w:type="dxa"/>
            <w:gridSpan w:val="5"/>
            <w:tcBorders>
              <w:tl2br w:val="nil"/>
              <w:tr2bl w:val="nil"/>
            </w:tcBorders>
            <w:shd w:val="clear" w:color="auto" w:fill="FDF8F8"/>
            <w:noWrap w:val="0"/>
            <w:vAlign w:val="center"/>
          </w:tcPr>
          <w:p w14:paraId="6741598B">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zh-CN" w:eastAsia="zh-CN"/>
              </w:rPr>
              <w:t>行程中所安排导游为持有国家导游资格证，并有三年以上从业经验的优秀人员（满</w:t>
            </w:r>
            <w:r>
              <w:rPr>
                <w:rFonts w:hint="eastAsia" w:ascii="微软雅黑" w:hAnsi="微软雅黑" w:eastAsia="微软雅黑" w:cs="微软雅黑"/>
                <w:sz w:val="24"/>
                <w:szCs w:val="24"/>
                <w:lang w:val="en-US" w:eastAsia="zh-CN"/>
              </w:rPr>
              <w:t>7人安排导游</w:t>
            </w:r>
            <w:r>
              <w:rPr>
                <w:rFonts w:hint="eastAsia" w:ascii="微软雅黑" w:hAnsi="微软雅黑" w:eastAsia="微软雅黑" w:cs="微软雅黑"/>
                <w:sz w:val="24"/>
                <w:szCs w:val="24"/>
                <w:lang w:val="zh-CN" w:eastAsia="zh-CN"/>
              </w:rPr>
              <w:t>）</w:t>
            </w:r>
          </w:p>
        </w:tc>
      </w:tr>
      <w:tr w14:paraId="5F0D44E6">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tblCellMar>
            <w:top w:w="0" w:type="dxa"/>
            <w:left w:w="108" w:type="dxa"/>
            <w:bottom w:w="0" w:type="dxa"/>
            <w:right w:w="108" w:type="dxa"/>
          </w:tblCellMar>
        </w:tblPrEx>
        <w:trPr>
          <w:trHeight w:val="326" w:hRule="atLeast"/>
        </w:trPr>
        <w:tc>
          <w:tcPr>
            <w:tcW w:w="1208" w:type="dxa"/>
            <w:tcBorders>
              <w:tl2br w:val="nil"/>
              <w:tr2bl w:val="nil"/>
            </w:tcBorders>
            <w:shd w:val="clear" w:color="auto" w:fill="FDF8F8"/>
            <w:noWrap w:val="0"/>
            <w:vAlign w:val="center"/>
          </w:tcPr>
          <w:p w14:paraId="308A5530">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eastAsia="zh-CN"/>
              </w:rPr>
              <w:t>保</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b/>
                <w:bCs/>
                <w:sz w:val="24"/>
                <w:szCs w:val="24"/>
                <w:lang w:eastAsia="zh-CN"/>
              </w:rPr>
              <w:t>险</w:t>
            </w:r>
          </w:p>
        </w:tc>
        <w:tc>
          <w:tcPr>
            <w:tcW w:w="9592" w:type="dxa"/>
            <w:gridSpan w:val="5"/>
            <w:tcBorders>
              <w:tl2br w:val="nil"/>
              <w:tr2bl w:val="nil"/>
            </w:tcBorders>
            <w:shd w:val="clear" w:color="auto" w:fill="FDF8F8"/>
            <w:noWrap w:val="0"/>
            <w:vAlign w:val="center"/>
          </w:tcPr>
          <w:p w14:paraId="27ACD5F1">
            <w:pPr>
              <w:keepNext w:val="0"/>
              <w:keepLines w:val="0"/>
              <w:pageBreakBefore w:val="0"/>
              <w:kinsoku/>
              <w:wordWrap/>
              <w:overflowPunct/>
              <w:topLinePunct w:val="0"/>
              <w:autoSpaceDE/>
              <w:autoSpaceDN/>
              <w:bidi w:val="0"/>
              <w:snapToGrid w:val="0"/>
              <w:spacing w:line="240" w:lineRule="auto"/>
              <w:jc w:val="both"/>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旅游意外险建议客人自行购买</w:t>
            </w:r>
          </w:p>
        </w:tc>
      </w:tr>
      <w:tr w14:paraId="304516F1">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CellMar>
            <w:top w:w="0" w:type="dxa"/>
            <w:left w:w="108" w:type="dxa"/>
            <w:bottom w:w="0" w:type="dxa"/>
            <w:right w:w="108" w:type="dxa"/>
          </w:tblCellMar>
        </w:tblPrEx>
        <w:trPr>
          <w:trHeight w:val="326" w:hRule="atLeast"/>
        </w:trPr>
        <w:tc>
          <w:tcPr>
            <w:tcW w:w="10800" w:type="dxa"/>
            <w:gridSpan w:val="6"/>
            <w:tcBorders>
              <w:tl2br w:val="nil"/>
              <w:tr2bl w:val="nil"/>
            </w:tcBorders>
            <w:shd w:val="clear" w:color="auto" w:fill="F2DCDC" w:themeFill="accent2" w:themeFillTint="32"/>
            <w:noWrap w:val="0"/>
            <w:vAlign w:val="center"/>
          </w:tcPr>
          <w:p w14:paraId="45A61B4C">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40"/>
                <w:szCs w:val="40"/>
                <w:lang w:val="en-US" w:eastAsia="zh-CN"/>
              </w:rPr>
            </w:pPr>
            <w:r>
              <w:rPr>
                <w:rFonts w:hint="eastAsia" w:ascii="微软雅黑" w:hAnsi="微软雅黑" w:eastAsia="微软雅黑" w:cs="微软雅黑"/>
                <w:b/>
                <w:bCs/>
                <w:sz w:val="32"/>
                <w:szCs w:val="32"/>
                <w:lang w:val="en-US" w:eastAsia="zh-CN"/>
              </w:rPr>
              <w:t>费用不含</w:t>
            </w:r>
          </w:p>
        </w:tc>
      </w:tr>
      <w:tr w14:paraId="44AE5A36">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CellMar>
            <w:top w:w="0" w:type="dxa"/>
            <w:left w:w="108" w:type="dxa"/>
            <w:bottom w:w="0" w:type="dxa"/>
            <w:right w:w="108" w:type="dxa"/>
          </w:tblCellMar>
        </w:tblPrEx>
        <w:trPr>
          <w:trHeight w:val="574" w:hRule="atLeast"/>
        </w:trPr>
        <w:tc>
          <w:tcPr>
            <w:tcW w:w="1208" w:type="dxa"/>
            <w:tcBorders>
              <w:tl2br w:val="nil"/>
              <w:tr2bl w:val="nil"/>
            </w:tcBorders>
            <w:shd w:val="clear" w:color="auto" w:fill="FDF8F8"/>
            <w:noWrap w:val="0"/>
            <w:vAlign w:val="center"/>
          </w:tcPr>
          <w:p w14:paraId="4ECADCA6">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eastAsia="zh-CN"/>
              </w:rPr>
              <w:t>其他消费</w:t>
            </w:r>
          </w:p>
        </w:tc>
        <w:tc>
          <w:tcPr>
            <w:tcW w:w="9592" w:type="dxa"/>
            <w:gridSpan w:val="5"/>
            <w:tcBorders>
              <w:tl2br w:val="nil"/>
              <w:tr2bl w:val="nil"/>
            </w:tcBorders>
            <w:shd w:val="clear" w:color="auto" w:fill="FDF8F8"/>
            <w:noWrap w:val="0"/>
            <w:vAlign w:val="top"/>
          </w:tcPr>
          <w:p w14:paraId="60827570">
            <w:pPr>
              <w:keepNext w:val="0"/>
              <w:keepLines w:val="0"/>
              <w:pageBreakBefore w:val="0"/>
              <w:widowControl w:val="0"/>
              <w:numPr>
                <w:ilvl w:val="0"/>
                <w:numId w:val="1"/>
              </w:numPr>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除行程所列提供项目之外的其他消费，个人购物消费等</w:t>
            </w:r>
            <w:r>
              <w:rPr>
                <w:rFonts w:hint="eastAsia" w:ascii="微软雅黑" w:hAnsi="微软雅黑" w:eastAsia="微软雅黑" w:cs="微软雅黑"/>
                <w:sz w:val="21"/>
                <w:szCs w:val="21"/>
                <w:lang w:eastAsia="zh-CN"/>
              </w:rPr>
              <w:t>。</w:t>
            </w:r>
          </w:p>
          <w:p w14:paraId="183BB320">
            <w:pPr>
              <w:keepNext w:val="0"/>
              <w:keepLines w:val="0"/>
              <w:pageBreakBefore w:val="0"/>
              <w:widowControl w:val="0"/>
              <w:numPr>
                <w:ilvl w:val="0"/>
                <w:numId w:val="1"/>
              </w:numPr>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自由活动期间交通费、餐费</w:t>
            </w:r>
            <w:r>
              <w:rPr>
                <w:rFonts w:hint="eastAsia" w:ascii="微软雅黑" w:hAnsi="微软雅黑" w:eastAsia="微软雅黑" w:cs="微软雅黑"/>
                <w:sz w:val="21"/>
                <w:szCs w:val="21"/>
                <w:lang w:eastAsia="zh-CN"/>
              </w:rPr>
              <w:t>等</w:t>
            </w:r>
            <w:r>
              <w:rPr>
                <w:rFonts w:hint="eastAsia" w:ascii="微软雅黑" w:hAnsi="微软雅黑" w:eastAsia="微软雅黑" w:cs="微软雅黑"/>
                <w:sz w:val="21"/>
                <w:szCs w:val="21"/>
              </w:rPr>
              <w:t>私人费用。</w:t>
            </w:r>
          </w:p>
          <w:p w14:paraId="77F5A469">
            <w:pPr>
              <w:keepNext w:val="0"/>
              <w:keepLines w:val="0"/>
              <w:pageBreakBefore w:val="0"/>
              <w:widowControl w:val="0"/>
              <w:numPr>
                <w:ilvl w:val="0"/>
                <w:numId w:val="1"/>
              </w:numPr>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行程中未提到包含</w:t>
            </w:r>
            <w:r>
              <w:rPr>
                <w:rFonts w:hint="eastAsia" w:ascii="微软雅黑" w:hAnsi="微软雅黑" w:eastAsia="微软雅黑" w:cs="微软雅黑"/>
                <w:sz w:val="21"/>
                <w:szCs w:val="21"/>
                <w:lang w:eastAsia="zh-CN"/>
              </w:rPr>
              <w:t>的其他费用</w:t>
            </w:r>
            <w:r>
              <w:rPr>
                <w:rFonts w:hint="eastAsia" w:ascii="微软雅黑" w:hAnsi="微软雅黑" w:eastAsia="微软雅黑" w:cs="微软雅黑"/>
                <w:sz w:val="21"/>
                <w:szCs w:val="21"/>
              </w:rPr>
              <w:t>：如景区内二道门票、观光车、电瓶车、索道、租赁等费用。</w:t>
            </w:r>
          </w:p>
          <w:p w14:paraId="7AFD4FBC">
            <w:pPr>
              <w:keepNext w:val="0"/>
              <w:keepLines w:val="0"/>
              <w:pageBreakBefore w:val="0"/>
              <w:widowControl w:val="0"/>
              <w:numPr>
                <w:ilvl w:val="0"/>
                <w:numId w:val="1"/>
              </w:numPr>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不提供自然单间，产生单房差或加床费用自理。酒店入住的匙牌押金，非免费餐饮费、洗衣、电话、饮料、烟酒、付费电视、行李搬运等费用。</w:t>
            </w:r>
          </w:p>
          <w:p w14:paraId="7A548F5B">
            <w:pPr>
              <w:keepNext w:val="0"/>
              <w:keepLines w:val="0"/>
              <w:pageBreakBefore w:val="0"/>
              <w:widowControl w:val="0"/>
              <w:numPr>
                <w:ilvl w:val="0"/>
                <w:numId w:val="1"/>
              </w:numPr>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客人自选个人消费项目</w:t>
            </w:r>
            <w:r>
              <w:rPr>
                <w:rFonts w:hint="eastAsia" w:ascii="微软雅黑" w:hAnsi="微软雅黑" w:eastAsia="微软雅黑" w:cs="微软雅黑"/>
                <w:sz w:val="21"/>
                <w:szCs w:val="21"/>
                <w:lang w:eastAsia="zh-CN"/>
              </w:rPr>
              <w:t>，以</w:t>
            </w:r>
            <w:r>
              <w:rPr>
                <w:rFonts w:hint="eastAsia" w:ascii="微软雅黑" w:hAnsi="微软雅黑" w:eastAsia="微软雅黑" w:cs="微软雅黑"/>
                <w:sz w:val="21"/>
                <w:szCs w:val="21"/>
              </w:rPr>
              <w:t>及“旅游费用包含”内容以外的所有费用</w:t>
            </w:r>
            <w:r>
              <w:rPr>
                <w:rFonts w:hint="eastAsia" w:ascii="微软雅黑" w:hAnsi="微软雅黑" w:eastAsia="微软雅黑" w:cs="微软雅黑"/>
                <w:sz w:val="21"/>
                <w:szCs w:val="21"/>
                <w:lang w:eastAsia="zh-CN"/>
              </w:rPr>
              <w:t>。</w:t>
            </w:r>
          </w:p>
          <w:p w14:paraId="6E049E3F">
            <w:pPr>
              <w:keepNext w:val="0"/>
              <w:keepLines w:val="0"/>
              <w:pageBreakBefore w:val="0"/>
              <w:widowControl w:val="0"/>
              <w:numPr>
                <w:ilvl w:val="0"/>
                <w:numId w:val="1"/>
              </w:numPr>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儿童的“旅游费用包含”内容以外的所有费用。例如产生超高餐费、门票等需客人另付！</w:t>
            </w:r>
          </w:p>
          <w:p w14:paraId="6D95DCD3">
            <w:pPr>
              <w:keepNext w:val="0"/>
              <w:keepLines w:val="0"/>
              <w:pageBreakBefore w:val="0"/>
              <w:widowControl w:val="0"/>
              <w:numPr>
                <w:ilvl w:val="0"/>
                <w:numId w:val="1"/>
              </w:numPr>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因交通延误、取消等意外事件或不可抗力原因导致的额外费用</w:t>
            </w:r>
            <w:r>
              <w:rPr>
                <w:rFonts w:hint="eastAsia" w:ascii="微软雅黑" w:hAnsi="微软雅黑" w:eastAsia="微软雅黑" w:cs="微软雅黑"/>
                <w:sz w:val="21"/>
                <w:szCs w:val="21"/>
                <w:lang w:eastAsia="zh-CN"/>
              </w:rPr>
              <w:t>，以</w:t>
            </w:r>
            <w:r>
              <w:rPr>
                <w:rFonts w:hint="eastAsia" w:ascii="微软雅黑" w:hAnsi="微软雅黑" w:eastAsia="微软雅黑" w:cs="微软雅黑"/>
                <w:sz w:val="21"/>
                <w:szCs w:val="21"/>
              </w:rPr>
              <w:t>及个人所产生的费用等。</w:t>
            </w:r>
          </w:p>
          <w:p w14:paraId="504924E7">
            <w:pPr>
              <w:keepNext w:val="0"/>
              <w:keepLines w:val="0"/>
              <w:pageBreakBefore w:val="0"/>
              <w:widowControl w:val="0"/>
              <w:numPr>
                <w:ilvl w:val="0"/>
                <w:numId w:val="1"/>
              </w:numPr>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航空保险、旅游意外保险；因旅游者违约、自身过错、自身疾病，导致的人身财产损失而额外支付的费用。</w:t>
            </w:r>
          </w:p>
          <w:p w14:paraId="31FA3AA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因旅游者违约、自身过错、自身疾病导致的人身财产损失而额外支付的费用</w:t>
            </w:r>
            <w:r>
              <w:rPr>
                <w:rFonts w:hint="eastAsia" w:ascii="微软雅黑" w:hAnsi="微软雅黑" w:eastAsia="微软雅黑" w:cs="微软雅黑"/>
                <w:sz w:val="21"/>
                <w:szCs w:val="21"/>
                <w:lang w:eastAsia="zh-CN"/>
              </w:rPr>
              <w:t>。</w:t>
            </w:r>
          </w:p>
        </w:tc>
      </w:tr>
      <w:tr w14:paraId="41DD8758">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tblCellMar>
            <w:top w:w="0" w:type="dxa"/>
            <w:left w:w="108" w:type="dxa"/>
            <w:bottom w:w="0" w:type="dxa"/>
            <w:right w:w="108" w:type="dxa"/>
          </w:tblCellMar>
        </w:tblPrEx>
        <w:trPr>
          <w:trHeight w:val="326" w:hRule="atLeast"/>
        </w:trPr>
        <w:tc>
          <w:tcPr>
            <w:tcW w:w="10800" w:type="dxa"/>
            <w:gridSpan w:val="6"/>
            <w:tcBorders>
              <w:tl2br w:val="nil"/>
              <w:tr2bl w:val="nil"/>
            </w:tcBorders>
            <w:shd w:val="clear" w:color="auto" w:fill="F2DCDC" w:themeFill="accent2" w:themeFillTint="32"/>
            <w:noWrap w:val="0"/>
            <w:vAlign w:val="top"/>
          </w:tcPr>
          <w:p w14:paraId="15536DCC">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color w:val="FFFFFF"/>
                <w:szCs w:val="24"/>
                <w:lang w:eastAsia="zh-CN"/>
              </w:rPr>
            </w:pPr>
            <w:r>
              <w:rPr>
                <w:rFonts w:hint="eastAsia" w:ascii="微软雅黑" w:hAnsi="微软雅黑" w:eastAsia="微软雅黑" w:cs="微软雅黑"/>
                <w:b/>
                <w:bCs/>
                <w:sz w:val="30"/>
                <w:szCs w:val="30"/>
                <w:lang w:eastAsia="zh-CN"/>
              </w:rPr>
              <w:t>报名须知</w:t>
            </w:r>
          </w:p>
        </w:tc>
      </w:tr>
      <w:tr w14:paraId="4420C0ED">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tblCellMar>
            <w:top w:w="0" w:type="dxa"/>
            <w:left w:w="108" w:type="dxa"/>
            <w:bottom w:w="0" w:type="dxa"/>
            <w:right w:w="108" w:type="dxa"/>
          </w:tblCellMar>
        </w:tblPrEx>
        <w:trPr>
          <w:trHeight w:val="90" w:hRule="atLeast"/>
        </w:trPr>
        <w:tc>
          <w:tcPr>
            <w:tcW w:w="1208" w:type="dxa"/>
            <w:tcBorders>
              <w:tl2br w:val="nil"/>
              <w:tr2bl w:val="nil"/>
            </w:tcBorders>
            <w:shd w:val="clear" w:color="auto" w:fill="FDF8F8"/>
            <w:noWrap w:val="0"/>
            <w:vAlign w:val="top"/>
          </w:tcPr>
          <w:p w14:paraId="0144EF26">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b/>
                <w:bCs/>
                <w:color w:val="auto"/>
                <w:sz w:val="24"/>
                <w:szCs w:val="24"/>
                <w:lang w:eastAsia="zh-CN"/>
              </w:rPr>
              <w:t>儿童费用</w:t>
            </w:r>
          </w:p>
        </w:tc>
        <w:tc>
          <w:tcPr>
            <w:tcW w:w="9592" w:type="dxa"/>
            <w:gridSpan w:val="5"/>
            <w:tcBorders>
              <w:tl2br w:val="nil"/>
              <w:tr2bl w:val="nil"/>
            </w:tcBorders>
            <w:shd w:val="clear" w:color="auto" w:fill="FDF8F8"/>
            <w:noWrap w:val="0"/>
            <w:vAlign w:val="top"/>
          </w:tcPr>
          <w:p w14:paraId="3A85EBE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1.</w:t>
            </w:r>
            <w:r>
              <w:rPr>
                <w:rFonts w:hint="eastAsia" w:ascii="微软雅黑" w:hAnsi="微软雅黑" w:eastAsia="微软雅黑" w:cs="微软雅黑"/>
                <w:color w:val="FFFF00"/>
                <w:sz w:val="21"/>
                <w:szCs w:val="21"/>
                <w:shd w:val="clear" w:fill="0CB4B2"/>
              </w:rPr>
              <w:t>1.4米以下含导服费及汽车车位以及</w:t>
            </w:r>
            <w:r>
              <w:rPr>
                <w:rFonts w:hint="eastAsia" w:ascii="微软雅黑" w:hAnsi="微软雅黑" w:eastAsia="微软雅黑" w:cs="微软雅黑"/>
                <w:color w:val="FFFF00"/>
                <w:sz w:val="21"/>
                <w:szCs w:val="21"/>
                <w:shd w:val="clear" w:fill="0CB4B2"/>
                <w:lang w:eastAsia="zh-CN"/>
              </w:rPr>
              <w:t>半</w:t>
            </w:r>
            <w:r>
              <w:rPr>
                <w:rFonts w:hint="eastAsia" w:ascii="微软雅黑" w:hAnsi="微软雅黑" w:eastAsia="微软雅黑" w:cs="微软雅黑"/>
                <w:color w:val="FFFF00"/>
                <w:sz w:val="21"/>
                <w:szCs w:val="21"/>
                <w:shd w:val="clear" w:fill="0CB4B2"/>
              </w:rPr>
              <w:t>餐费</w:t>
            </w:r>
            <w:r>
              <w:rPr>
                <w:rFonts w:hint="eastAsia" w:ascii="微软雅黑" w:hAnsi="微软雅黑" w:eastAsia="微软雅黑" w:cs="微软雅黑"/>
                <w:sz w:val="21"/>
                <w:szCs w:val="21"/>
              </w:rPr>
              <w:t>，不含（门票、火车票、酒店床位、环保车费用、缆车费用）如超高客人自付费用</w:t>
            </w:r>
          </w:p>
          <w:p w14:paraId="10BA181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eastAsia="zh-CN"/>
              </w:rPr>
              <w:t>2.</w:t>
            </w:r>
            <w:r>
              <w:rPr>
                <w:rFonts w:hint="eastAsia" w:ascii="微软雅黑" w:hAnsi="微软雅黑" w:eastAsia="微软雅黑" w:cs="微软雅黑"/>
                <w:sz w:val="21"/>
                <w:szCs w:val="21"/>
              </w:rPr>
              <w:t>超过1.4米以上的小孩，按成人收费</w:t>
            </w:r>
            <w:r>
              <w:rPr>
                <w:rFonts w:hint="eastAsia" w:ascii="微软雅黑" w:hAnsi="微软雅黑" w:eastAsia="微软雅黑" w:cs="微软雅黑"/>
                <w:sz w:val="21"/>
                <w:szCs w:val="21"/>
                <w:lang w:eastAsia="zh-CN"/>
              </w:rPr>
              <w:t>。</w:t>
            </w:r>
          </w:p>
        </w:tc>
      </w:tr>
      <w:tr w14:paraId="68B6AA64">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tblCellMar>
            <w:top w:w="0" w:type="dxa"/>
            <w:left w:w="108" w:type="dxa"/>
            <w:bottom w:w="0" w:type="dxa"/>
            <w:right w:w="108" w:type="dxa"/>
          </w:tblCellMar>
        </w:tblPrEx>
        <w:trPr>
          <w:trHeight w:val="326" w:hRule="atLeast"/>
        </w:trPr>
        <w:tc>
          <w:tcPr>
            <w:tcW w:w="1208" w:type="dxa"/>
            <w:tcBorders>
              <w:tl2br w:val="nil"/>
              <w:tr2bl w:val="nil"/>
            </w:tcBorders>
            <w:shd w:val="clear" w:color="auto" w:fill="FDF8F8"/>
            <w:noWrap w:val="0"/>
            <w:vAlign w:val="top"/>
          </w:tcPr>
          <w:p w14:paraId="05B880A0">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color w:val="auto"/>
                <w:sz w:val="24"/>
                <w:szCs w:val="24"/>
                <w:lang w:eastAsia="zh-CN"/>
              </w:rPr>
            </w:pPr>
          </w:p>
          <w:p w14:paraId="52C2E0F6">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color w:val="auto"/>
                <w:sz w:val="24"/>
                <w:szCs w:val="24"/>
                <w:lang w:eastAsia="zh-CN"/>
              </w:rPr>
            </w:pPr>
          </w:p>
          <w:p w14:paraId="4ED4FB15">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color w:val="auto"/>
                <w:sz w:val="24"/>
                <w:szCs w:val="24"/>
                <w:lang w:eastAsia="zh-CN"/>
              </w:rPr>
            </w:pPr>
          </w:p>
          <w:p w14:paraId="1DC4A755">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color w:val="auto"/>
                <w:sz w:val="24"/>
                <w:szCs w:val="24"/>
                <w:lang w:eastAsia="zh-CN"/>
              </w:rPr>
            </w:pPr>
            <w:r>
              <w:rPr>
                <w:rFonts w:hint="eastAsia" w:ascii="微软雅黑" w:hAnsi="微软雅黑" w:eastAsia="微软雅黑" w:cs="微软雅黑"/>
                <w:b/>
                <w:bCs/>
                <w:color w:val="auto"/>
                <w:sz w:val="24"/>
                <w:szCs w:val="24"/>
                <w:lang w:eastAsia="zh-CN"/>
              </w:rPr>
              <w:t>特别说明</w:t>
            </w:r>
          </w:p>
        </w:tc>
        <w:tc>
          <w:tcPr>
            <w:tcW w:w="9592" w:type="dxa"/>
            <w:gridSpan w:val="5"/>
            <w:tcBorders>
              <w:tl2br w:val="nil"/>
              <w:tr2bl w:val="nil"/>
            </w:tcBorders>
            <w:shd w:val="clear" w:color="auto" w:fill="FDF8F8"/>
            <w:noWrap w:val="0"/>
            <w:vAlign w:val="top"/>
          </w:tcPr>
          <w:p w14:paraId="2F01F12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lang w:val="zh-CN" w:eastAsia="zh-CN"/>
              </w:rPr>
              <w:t>此团为散客当地拼团；有时会与我社其他线路互拼，但不影响原本线路的接待标准；</w:t>
            </w:r>
          </w:p>
          <w:p w14:paraId="302A01BA">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lang w:val="zh-CN" w:eastAsia="zh-CN"/>
              </w:rPr>
              <w:t>以上行程、火车车次及酒店安排以出团通知书为准，当地接待旅行社会在景点不变的情况下，有权对行程先后次序作出相应调整，团友如有异议，请在报名时向销售人员做出了解。</w:t>
            </w:r>
          </w:p>
          <w:p w14:paraId="5C7C959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lang w:val="zh-CN" w:eastAsia="zh-CN"/>
              </w:rPr>
              <w:t>准确集合时间和地点，我社工作人员在出团前一天下午会以电话或短信方式通知客人，请注意确认查收，可以以短信回复方式确认收到。请客人耐心等待！</w:t>
            </w:r>
          </w:p>
          <w:p w14:paraId="0EA9BA52">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lang w:val="zh-CN" w:eastAsia="zh-CN"/>
              </w:rPr>
              <w:t>不含景区上下山及景区游览需换乘景区观光车，环保车套车形式，统一由车队调配，无法专车专用，客人物品随身携带，其间有可能会出现排队等车的情况，请客人配合。</w:t>
            </w:r>
          </w:p>
        </w:tc>
      </w:tr>
      <w:tr w14:paraId="045A63FB">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tblCellMar>
            <w:top w:w="0" w:type="dxa"/>
            <w:left w:w="108" w:type="dxa"/>
            <w:bottom w:w="0" w:type="dxa"/>
            <w:right w:w="108" w:type="dxa"/>
          </w:tblCellMar>
        </w:tblPrEx>
        <w:trPr>
          <w:trHeight w:val="326" w:hRule="atLeast"/>
        </w:trPr>
        <w:tc>
          <w:tcPr>
            <w:tcW w:w="1208" w:type="dxa"/>
            <w:tcBorders>
              <w:tl2br w:val="nil"/>
              <w:tr2bl w:val="nil"/>
            </w:tcBorders>
            <w:shd w:val="clear" w:color="auto" w:fill="FDF8F8"/>
            <w:noWrap w:val="0"/>
            <w:vAlign w:val="top"/>
          </w:tcPr>
          <w:p w14:paraId="14251A74">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b/>
                <w:bCs/>
                <w:color w:val="auto"/>
                <w:sz w:val="24"/>
                <w:szCs w:val="24"/>
                <w:lang w:eastAsia="zh-CN"/>
              </w:rPr>
            </w:pPr>
          </w:p>
          <w:p w14:paraId="015D6F4A">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b/>
                <w:bCs/>
                <w:color w:val="auto"/>
                <w:sz w:val="24"/>
                <w:szCs w:val="24"/>
                <w:lang w:eastAsia="zh-CN"/>
              </w:rPr>
            </w:pPr>
          </w:p>
          <w:p w14:paraId="0F46BA1E">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b/>
                <w:bCs/>
                <w:color w:val="auto"/>
                <w:sz w:val="24"/>
                <w:szCs w:val="24"/>
                <w:lang w:eastAsia="zh-CN"/>
              </w:rPr>
            </w:pPr>
          </w:p>
          <w:p w14:paraId="366554FB">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b/>
                <w:bCs/>
                <w:color w:val="auto"/>
                <w:sz w:val="24"/>
                <w:szCs w:val="24"/>
                <w:lang w:eastAsia="zh-CN"/>
              </w:rPr>
            </w:pPr>
          </w:p>
          <w:p w14:paraId="050FBEE5">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b/>
                <w:bCs/>
                <w:color w:val="auto"/>
                <w:sz w:val="24"/>
                <w:szCs w:val="24"/>
                <w:lang w:eastAsia="zh-CN"/>
              </w:rPr>
            </w:pPr>
          </w:p>
          <w:p w14:paraId="371DB524">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b/>
                <w:bCs/>
                <w:color w:val="auto"/>
                <w:sz w:val="24"/>
                <w:szCs w:val="24"/>
                <w:lang w:eastAsia="zh-CN"/>
              </w:rPr>
            </w:pPr>
          </w:p>
          <w:p w14:paraId="2D76366D">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b/>
                <w:bCs/>
                <w:color w:val="auto"/>
                <w:sz w:val="24"/>
                <w:szCs w:val="24"/>
                <w:lang w:eastAsia="zh-CN"/>
              </w:rPr>
            </w:pPr>
          </w:p>
          <w:p w14:paraId="0F9F21E1">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b/>
                <w:bCs/>
                <w:color w:val="auto"/>
                <w:sz w:val="24"/>
                <w:szCs w:val="24"/>
                <w:lang w:eastAsia="zh-CN"/>
              </w:rPr>
            </w:pPr>
          </w:p>
          <w:p w14:paraId="44591646">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b/>
                <w:bCs/>
                <w:color w:val="auto"/>
                <w:sz w:val="24"/>
                <w:szCs w:val="24"/>
                <w:lang w:eastAsia="zh-CN"/>
              </w:rPr>
            </w:pPr>
          </w:p>
          <w:p w14:paraId="6D7B62EF">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b/>
                <w:bCs/>
                <w:color w:val="auto"/>
                <w:sz w:val="24"/>
                <w:szCs w:val="24"/>
                <w:lang w:eastAsia="zh-CN"/>
              </w:rPr>
            </w:pPr>
          </w:p>
          <w:p w14:paraId="1E5E574B">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b/>
                <w:bCs/>
                <w:color w:val="auto"/>
                <w:sz w:val="24"/>
                <w:szCs w:val="24"/>
                <w:lang w:eastAsia="zh-CN"/>
              </w:rPr>
            </w:pPr>
          </w:p>
          <w:p w14:paraId="0A4530C6">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b/>
                <w:bCs/>
                <w:color w:val="auto"/>
                <w:sz w:val="24"/>
                <w:szCs w:val="24"/>
                <w:lang w:eastAsia="zh-CN"/>
              </w:rPr>
            </w:pPr>
          </w:p>
          <w:p w14:paraId="0A440573">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b/>
                <w:bCs/>
                <w:color w:val="auto"/>
                <w:sz w:val="24"/>
                <w:szCs w:val="24"/>
                <w:lang w:eastAsia="zh-CN"/>
              </w:rPr>
            </w:pPr>
          </w:p>
          <w:p w14:paraId="7E395F36">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color w:val="FF0000"/>
                <w:sz w:val="24"/>
                <w:szCs w:val="24"/>
                <w:lang w:eastAsia="zh-CN"/>
              </w:rPr>
            </w:pPr>
            <w:r>
              <w:rPr>
                <w:rFonts w:hint="eastAsia" w:ascii="微软雅黑" w:hAnsi="微软雅黑" w:eastAsia="微软雅黑" w:cs="微软雅黑"/>
                <w:b/>
                <w:bCs/>
                <w:color w:val="auto"/>
                <w:sz w:val="24"/>
                <w:szCs w:val="24"/>
                <w:lang w:eastAsia="zh-CN"/>
              </w:rPr>
              <w:t>游客须知</w:t>
            </w:r>
          </w:p>
        </w:tc>
        <w:tc>
          <w:tcPr>
            <w:tcW w:w="9592" w:type="dxa"/>
            <w:gridSpan w:val="5"/>
            <w:tcBorders>
              <w:tl2br w:val="nil"/>
              <w:tr2bl w:val="nil"/>
            </w:tcBorders>
            <w:shd w:val="clear" w:color="auto" w:fill="FDF8F8"/>
            <w:noWrap w:val="0"/>
            <w:vAlign w:val="top"/>
          </w:tcPr>
          <w:p w14:paraId="01C7DEFE">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zh-CN" w:eastAsia="zh-CN"/>
              </w:rPr>
              <w:t>1.旅行社确保火车票，客人不能对火车票铺位及车次有特殊要求！</w:t>
            </w:r>
          </w:p>
          <w:p w14:paraId="72D9FCA7">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zh-CN" w:eastAsia="zh-CN"/>
              </w:rPr>
              <w:t>2.此团为散客当地拼团，不派全陪领队，有时会与我社“其他线路”拼团。</w:t>
            </w:r>
          </w:p>
          <w:p w14:paraId="2C721B67">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zh-CN" w:eastAsia="zh-CN"/>
              </w:rPr>
              <w:t>3.此团最低成团人数8人即可成团，如因人数不足导致无法成团，本公司会提前7天通知客人，客人可选择延期出发、更改线路出行或退回所交团款。上述办法执行又无法成团，我社仅退回团款，不承担违约责任。</w:t>
            </w:r>
          </w:p>
          <w:p w14:paraId="7548335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zh-CN" w:eastAsia="zh-CN"/>
              </w:rPr>
              <w:t>4.请游客在报名时，准确登记姓名及身份证号码（小孩出生年月），</w:t>
            </w:r>
            <w:r>
              <w:rPr>
                <w:rFonts w:hint="eastAsia" w:ascii="微软雅黑" w:hAnsi="微软雅黑" w:eastAsia="微软雅黑" w:cs="微软雅黑"/>
                <w:color w:val="FFFF00"/>
                <w:sz w:val="21"/>
                <w:szCs w:val="21"/>
                <w:shd w:val="clear" w:fill="0CB4B2"/>
              </w:rPr>
              <w:t>并在出游时携带有效证件</w:t>
            </w:r>
            <w:r>
              <w:rPr>
                <w:rFonts w:hint="eastAsia" w:ascii="微软雅黑" w:hAnsi="微软雅黑" w:eastAsia="微软雅黑" w:cs="微软雅黑"/>
                <w:sz w:val="21"/>
                <w:szCs w:val="21"/>
                <w:lang w:val="zh-CN" w:eastAsia="zh-CN"/>
              </w:rPr>
              <w:t>（身份证、户口本、护照、回乡证等），如因个人原因而引发无法出行及一切经济损失，责任自负：</w:t>
            </w:r>
          </w:p>
          <w:p w14:paraId="64D0EA6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zh-CN" w:eastAsia="zh-CN"/>
              </w:rPr>
              <w:t>5.建议客人出游前购买旅游意外保险；潜水、自驾车、骑马、滑雪、漂流、攀岩等高风险项目。旅行社在此特别提醒，建议投保高风险意外险种。根据中国保监会规定：意外保险投保承保年龄范围调整为2-75周岁，其中70周岁以上游客出险按保额的50%赔付，属于急性病的只承担医疗费用，不再承担其他保险责任。</w:t>
            </w:r>
          </w:p>
          <w:p w14:paraId="1BF38704">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color w:val="FFFF00"/>
                <w:sz w:val="21"/>
                <w:szCs w:val="21"/>
                <w:shd w:val="clear" w:fill="0CB4B2"/>
                <w:lang w:val="zh-CN"/>
              </w:rPr>
            </w:pPr>
            <w:r>
              <w:rPr>
                <w:rFonts w:hint="eastAsia" w:ascii="微软雅黑" w:hAnsi="微软雅黑" w:eastAsia="微软雅黑" w:cs="微软雅黑"/>
                <w:sz w:val="21"/>
                <w:szCs w:val="21"/>
                <w:lang w:val="zh-CN" w:eastAsia="zh-CN"/>
              </w:rPr>
              <w:t>6.有些景区景点对于军人、老人、儿童等特定人群有一定优惠，</w:t>
            </w:r>
            <w:r>
              <w:rPr>
                <w:rFonts w:hint="eastAsia" w:ascii="微软雅黑" w:hAnsi="微软雅黑" w:eastAsia="微软雅黑" w:cs="微软雅黑"/>
                <w:color w:val="FFFF00"/>
                <w:sz w:val="21"/>
                <w:szCs w:val="21"/>
                <w:shd w:val="clear" w:fill="0CB4B2"/>
                <w:lang w:val="zh-CN" w:eastAsia="zh-CN"/>
              </w:rPr>
              <w:t>请旅游者提前向导游出示证件以便导游购买优惠门票，</w:t>
            </w:r>
            <w:r>
              <w:rPr>
                <w:rFonts w:hint="eastAsia" w:ascii="微软雅黑" w:hAnsi="微软雅黑" w:eastAsia="微软雅黑" w:cs="微软雅黑"/>
                <w:color w:val="FFFF00"/>
                <w:sz w:val="21"/>
                <w:szCs w:val="21"/>
                <w:shd w:val="clear" w:fill="0CB4B2"/>
              </w:rPr>
              <w:t>如购买门票后再向导游出示，将不能享受优惠。</w:t>
            </w:r>
          </w:p>
          <w:p w14:paraId="77A9D96B">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zh-CN" w:eastAsia="zh-CN"/>
              </w:rPr>
              <w:t>7.请贵宾报名前确认自身健康状况是否适合此次行程。说明：因个人既有病史和身体残障在旅游行程中引起的疾病进一步发作和伤亡，旅行社不承担任何责任，在现有的保险公司责任险和意外险条款中，此种情况也列入保险公司的免赔范围。旅行社为非健康医疗专业咨询机构，无法判定游客的身体健康状况是否适合参加本次旅游活动，游客在旅行社签订旅游合同，即视为游客已经了解本次旅行的辛苦程度和行程中医疗条件有限的前提，并征得专业医生的同意。①报名时旅游者应确保身体健康，保证自身条件能够完成旅游活动，身体健康状况不佳者，请咨询医生是否可以参加本次旅游活动，根据自身情况备好常用药和急救药品，因自身疾病而引起的后果，游客自行承担责任。②游客出现急症请主动通知工作人员，旅行社将协助游客就近送往当地医疗机构检查治疗。③有听力、视力障碍的游客须有健康旅伴陪同方可参团，个人有精神疾病和无行为控制能力的不能报名参团！</w:t>
            </w:r>
          </w:p>
          <w:p w14:paraId="085E7199">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zh-CN" w:eastAsia="zh-CN"/>
              </w:rPr>
              <w:t>8.此线路不接受孕妇、患有传染病等可能危害其他旅游者健康和安全的客人及80岁以上游客的报名，如有隐瞒自身健康状况而产生意外或导致其他损失，概由游客承担，旅行社不承担责任；另外不接受65岁以上老人、18岁以下未成年人、残障人士、外籍人士等特殊人群单独参团，此类人群需有亲戚朋友、监护人、中文翻译陪同方可参加；并且65岁以上老人或18岁以下未成年人报名需要签订“健康申明书”。</w:t>
            </w:r>
          </w:p>
          <w:p w14:paraId="07EBF37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zh-CN" w:eastAsia="zh-CN"/>
              </w:rPr>
              <w:t>9.因是散客拼团，因个人原因不用的餐不退餐费，江西部分景区酒店用晚餐送早餐，若不在入住酒店内用晚餐。</w:t>
            </w:r>
          </w:p>
          <w:p w14:paraId="6A0D177B">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rPr>
            </w:pPr>
            <w:r>
              <w:rPr>
                <w:rFonts w:hint="eastAsia" w:ascii="微软雅黑" w:hAnsi="微软雅黑" w:eastAsia="微软雅黑" w:cs="微软雅黑"/>
                <w:sz w:val="21"/>
                <w:szCs w:val="21"/>
                <w:lang w:val="zh-CN"/>
              </w:rPr>
              <w:t>10.行程中如自行离团，视为游客单方面解除旅游合同，因自身原因不参加旅行社安排的游览景点或个人原因中途离团，未产生的费用（如门票、住宿等）一律不退。离团期间安全问题客人自负，请在离团前签订自愿离团证明。</w:t>
            </w:r>
          </w:p>
          <w:p w14:paraId="55905786">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rPr>
            </w:pPr>
            <w:r>
              <w:rPr>
                <w:rFonts w:hint="eastAsia" w:ascii="微软雅黑" w:hAnsi="微软雅黑" w:eastAsia="微软雅黑" w:cs="微软雅黑"/>
                <w:sz w:val="21"/>
                <w:szCs w:val="21"/>
                <w:lang w:val="zh-CN"/>
              </w:rPr>
              <w:t>11.游客所乘坐的火车车次及在当地入住的准确酒店、集合时间、地点等相关信息我社会提前以出团通知书的形式确认给您，以此为准。</w:t>
            </w:r>
          </w:p>
          <w:p w14:paraId="21E7205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rPr>
            </w:pPr>
            <w:r>
              <w:rPr>
                <w:rFonts w:hint="eastAsia" w:ascii="微软雅黑" w:hAnsi="微软雅黑" w:eastAsia="微软雅黑" w:cs="微软雅黑"/>
                <w:sz w:val="21"/>
                <w:szCs w:val="21"/>
                <w:lang w:val="zh-CN"/>
              </w:rPr>
              <w:t>12.请游客认真填写游客意见书。游客签名的意见书将作为处理投诉及反馈意见的重要依据；请游客务必认真填写意见书，如不签或签了“满意”而又再回到深圳投诉，请恕我社概不承担责任。</w:t>
            </w:r>
          </w:p>
          <w:p w14:paraId="5A38E124">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zh-CN"/>
              </w:rPr>
              <w:t>13.</w:t>
            </w:r>
            <w:r>
              <w:rPr>
                <w:rFonts w:hint="eastAsia" w:ascii="微软雅黑" w:hAnsi="微软雅黑" w:eastAsia="微软雅黑" w:cs="微软雅黑"/>
                <w:color w:val="FFFF00"/>
                <w:sz w:val="21"/>
                <w:szCs w:val="21"/>
                <w:shd w:val="clear" w:fill="0CB4B2"/>
              </w:rPr>
              <w:t>退团说明：</w:t>
            </w:r>
            <w:r>
              <w:rPr>
                <w:rFonts w:hint="eastAsia" w:ascii="微软雅黑" w:hAnsi="微软雅黑" w:eastAsia="微软雅黑" w:cs="微软雅黑"/>
                <w:sz w:val="21"/>
                <w:szCs w:val="21"/>
                <w:lang w:val="zh-CN"/>
              </w:rPr>
              <w:t>游客报名后因故不能参加本次旅游，国内游可在出发前换人参团，在旅行社重新签订合同，但所换游客须承担被换旅游者已出的机票或火车票的实际退票损失费用。如果确认退团，游客须承担旅行社业务预订损失费。如机票和火车</w:t>
            </w:r>
            <w:r>
              <w:rPr>
                <w:rFonts w:hint="eastAsia" w:ascii="微软雅黑" w:hAnsi="微软雅黑" w:eastAsia="微软雅黑" w:cs="微软雅黑"/>
                <w:sz w:val="21"/>
                <w:szCs w:val="21"/>
                <w:lang w:val="zh-CN" w:eastAsia="zh-CN"/>
              </w:rPr>
              <w:t xml:space="preserve">票和订房费，因散客操作特殊性，若出现旅游者退团，我社严格按照《团队国内旅游合同》规定来执行，如果按规定比例支付的业务损失费用不足以赔偿旅行社的实际损失，旅游者应当按实际损失对旅行社予以赔偿，但最高额不应当超过旅游费用总额。 </w:t>
            </w:r>
          </w:p>
          <w:p w14:paraId="1BFC5CE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zh-CN" w:eastAsia="zh-CN"/>
              </w:rPr>
              <w:t>14.行程中发生的纠纷，旅游者不得以拒绝登(下）机(车、船）、入住酒店等行为拖延行程或者脱团，否则，除承担给组团旅行社造成的实际损失外，还要承担旅游费用20-30%的违约金。</w:t>
            </w:r>
          </w:p>
        </w:tc>
      </w:tr>
      <w:tr w14:paraId="57518B15">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tblCellMar>
            <w:top w:w="0" w:type="dxa"/>
            <w:left w:w="108" w:type="dxa"/>
            <w:bottom w:w="0" w:type="dxa"/>
            <w:right w:w="108" w:type="dxa"/>
          </w:tblCellMar>
        </w:tblPrEx>
        <w:trPr>
          <w:trHeight w:val="326" w:hRule="atLeast"/>
        </w:trPr>
        <w:tc>
          <w:tcPr>
            <w:tcW w:w="1208" w:type="dxa"/>
            <w:tcBorders>
              <w:tl2br w:val="nil"/>
              <w:tr2bl w:val="nil"/>
            </w:tcBorders>
            <w:shd w:val="clear" w:color="auto" w:fill="FDF8F8"/>
            <w:noWrap w:val="0"/>
            <w:vAlign w:val="top"/>
          </w:tcPr>
          <w:p w14:paraId="412C49C6">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color w:val="FF0000"/>
                <w:sz w:val="24"/>
                <w:szCs w:val="24"/>
                <w:lang w:eastAsia="zh-CN"/>
              </w:rPr>
            </w:pPr>
          </w:p>
          <w:p w14:paraId="40491D78">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color w:val="FF0000"/>
                <w:sz w:val="24"/>
                <w:szCs w:val="24"/>
                <w:lang w:eastAsia="zh-CN"/>
              </w:rPr>
            </w:pPr>
          </w:p>
          <w:p w14:paraId="79BC5E61">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color w:val="FF0000"/>
                <w:sz w:val="24"/>
                <w:szCs w:val="24"/>
                <w:lang w:eastAsia="zh-CN"/>
              </w:rPr>
            </w:pPr>
          </w:p>
          <w:p w14:paraId="4A50CCC8">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color w:val="FF0000"/>
                <w:sz w:val="24"/>
                <w:szCs w:val="24"/>
                <w:lang w:eastAsia="zh-CN"/>
              </w:rPr>
            </w:pPr>
          </w:p>
          <w:p w14:paraId="47E09BEC">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color w:val="FF0000"/>
                <w:sz w:val="24"/>
                <w:szCs w:val="24"/>
                <w:lang w:eastAsia="zh-CN"/>
              </w:rPr>
            </w:pPr>
          </w:p>
          <w:p w14:paraId="25214EEE">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color w:val="FF0000"/>
                <w:sz w:val="24"/>
                <w:szCs w:val="24"/>
                <w:lang w:eastAsia="zh-CN"/>
              </w:rPr>
            </w:pPr>
          </w:p>
          <w:p w14:paraId="2617E27A">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color w:val="FF0000"/>
                <w:sz w:val="24"/>
                <w:szCs w:val="24"/>
                <w:lang w:eastAsia="zh-CN"/>
              </w:rPr>
            </w:pPr>
          </w:p>
          <w:p w14:paraId="66E8FECE">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color w:val="FF0000"/>
                <w:sz w:val="24"/>
                <w:szCs w:val="24"/>
                <w:lang w:eastAsia="zh-CN"/>
              </w:rPr>
            </w:pPr>
          </w:p>
          <w:p w14:paraId="74FE4945">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color w:val="FF0000"/>
                <w:sz w:val="24"/>
                <w:szCs w:val="24"/>
                <w:lang w:eastAsia="zh-CN"/>
              </w:rPr>
            </w:pPr>
          </w:p>
          <w:p w14:paraId="1F0DA00B">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color w:val="FF0000"/>
                <w:sz w:val="24"/>
                <w:szCs w:val="24"/>
                <w:lang w:eastAsia="zh-CN"/>
              </w:rPr>
            </w:pPr>
          </w:p>
          <w:p w14:paraId="18DA0F89">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color w:val="FF0000"/>
                <w:sz w:val="24"/>
                <w:szCs w:val="24"/>
                <w:lang w:eastAsia="zh-CN"/>
              </w:rPr>
            </w:pPr>
            <w:r>
              <w:rPr>
                <w:rFonts w:hint="eastAsia" w:ascii="微软雅黑" w:hAnsi="微软雅黑" w:eastAsia="微软雅黑" w:cs="微软雅黑"/>
                <w:b/>
                <w:bCs/>
                <w:color w:val="auto"/>
                <w:sz w:val="24"/>
                <w:szCs w:val="24"/>
                <w:lang w:eastAsia="zh-CN"/>
              </w:rPr>
              <w:t>温馨提示</w:t>
            </w:r>
          </w:p>
        </w:tc>
        <w:tc>
          <w:tcPr>
            <w:tcW w:w="9592" w:type="dxa"/>
            <w:gridSpan w:val="5"/>
            <w:tcBorders>
              <w:tl2br w:val="nil"/>
              <w:tr2bl w:val="nil"/>
            </w:tcBorders>
            <w:shd w:val="clear" w:color="auto" w:fill="FDF8F8"/>
            <w:noWrap w:val="0"/>
            <w:vAlign w:val="top"/>
          </w:tcPr>
          <w:p w14:paraId="388C199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lang w:val="zh-CN" w:eastAsia="zh-CN"/>
              </w:rPr>
              <w:t>山上温度较低气候潮湿，早晚气温较山下低，应根据当天的准确天气预报适当地增减衣服，应带好防寒衣物，换洗衣物及雨具； 爬山时应穿软底运动鞋；游览时注意冰滑；</w:t>
            </w:r>
          </w:p>
          <w:p w14:paraId="52D3B705">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lang w:val="zh-CN" w:eastAsia="zh-CN"/>
              </w:rPr>
              <w:t>山上天气变化无常，时晴时雨，反复无常。且山高风大，不宜打伞，免得连人带伞一起兜跑。登山前如天气不好最好准备雨衣或在山下购买；</w:t>
            </w:r>
          </w:p>
          <w:p w14:paraId="6E8C8D9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lang w:val="zh-CN" w:eastAsia="zh-CN"/>
              </w:rPr>
              <w:t>山上公路弯道多，应备些晕车药；另应具备一些预防感冒、水土不服、扭伤的药物；</w:t>
            </w:r>
          </w:p>
          <w:p w14:paraId="61E2622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lang w:val="zh-CN" w:eastAsia="zh-CN"/>
              </w:rPr>
              <w:t>江西大部分为客家人的居住地，请入乡随俗，尊重当地习俗；</w:t>
            </w:r>
          </w:p>
          <w:p w14:paraId="205F621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lang w:val="zh-CN" w:eastAsia="zh-CN"/>
              </w:rPr>
              <w:t>做好防止蚊虫叮咬的准备，备用风油精、清凉油、正红花油等药品；</w:t>
            </w:r>
          </w:p>
          <w:p w14:paraId="3EC0D06A">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en-US" w:eastAsia="zh-CN"/>
              </w:rPr>
              <w:t>6.</w:t>
            </w:r>
            <w:r>
              <w:rPr>
                <w:rFonts w:hint="eastAsia" w:ascii="微软雅黑" w:hAnsi="微软雅黑" w:eastAsia="微软雅黑" w:cs="微软雅黑"/>
                <w:sz w:val="21"/>
                <w:szCs w:val="21"/>
                <w:lang w:val="zh-CN" w:eastAsia="zh-CN"/>
              </w:rPr>
              <w:t>雷雨时不要攀登高峰，不宜手扶护栏铁链，也不宜在树下避雨，以防雷击，最好到室内或低洼处避雨；山路陡峭险峻，多石阶磴道，且多险段，登山时身体宜前俯，不宜过速，特别要记住“观景不走路，走路不观景”，下山尤需缓步。可走“Z”形，这样既省力又轻松。</w:t>
            </w:r>
          </w:p>
          <w:p w14:paraId="1C0C4442">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en-US" w:eastAsia="zh-CN"/>
              </w:rPr>
              <w:t>7.</w:t>
            </w:r>
            <w:r>
              <w:rPr>
                <w:rFonts w:hint="eastAsia" w:ascii="微软雅黑" w:hAnsi="微软雅黑" w:eastAsia="微软雅黑" w:cs="微软雅黑"/>
                <w:sz w:val="21"/>
                <w:szCs w:val="21"/>
                <w:lang w:val="zh-CN" w:eastAsia="zh-CN"/>
              </w:rPr>
              <w:t>山高路陡，尽量少带行李杂物，轻装上阵，以减轻负荷；但要带足够矿泉水、饮料，以应登山途中水分散失口干舌燥。可选择性地带一些高热量的食品来保持体力的充沛。（上山任何东西都很贵，而且只有定点才有）；景区严格执行禁烟制度，只能在指定的地方才能吸烟；</w:t>
            </w:r>
          </w:p>
          <w:p w14:paraId="3D332896">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en-US" w:eastAsia="zh-CN"/>
              </w:rPr>
              <w:t>8.</w:t>
            </w:r>
            <w:r>
              <w:rPr>
                <w:rFonts w:hint="eastAsia" w:ascii="微软雅黑" w:hAnsi="微软雅黑" w:eastAsia="微软雅黑" w:cs="微软雅黑"/>
                <w:sz w:val="21"/>
                <w:szCs w:val="21"/>
                <w:lang w:val="zh-CN" w:eastAsia="zh-CN"/>
              </w:rPr>
              <w:t>当地特产十分丰富：煌上煌酱鸭，婺源的婺绿茗茶（十大名茶）、竹荪、笋干、花菇，齐云山酸枣糕，修水的黑米酥，九江桂花酥糖酒、桂花茶饼等，购买时货比三家，不应买小贩手中商品景区、餐厅等游客较多，在人多的地方请注意安全、保管好财物及照看好您的小孩，如出现排队等情况，请客人谅解并听从导游安排；</w:t>
            </w:r>
          </w:p>
          <w:p w14:paraId="15624E5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en-US" w:eastAsia="zh-CN"/>
              </w:rPr>
              <w:t>9.</w:t>
            </w:r>
            <w:r>
              <w:rPr>
                <w:rFonts w:hint="eastAsia" w:ascii="微软雅黑" w:hAnsi="微软雅黑" w:eastAsia="微软雅黑" w:cs="微软雅黑"/>
                <w:sz w:val="21"/>
                <w:szCs w:val="21"/>
                <w:lang w:val="zh-CN" w:eastAsia="zh-CN"/>
              </w:rPr>
              <w:t>建议出发时贵重物品、常用药品、御寒衣物等请随身携带，尽量不要托运。妥善保管自己的行李物品（特别是现金、有价证券以及贵重物品等）；</w:t>
            </w:r>
          </w:p>
          <w:p w14:paraId="3824C5B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en-US" w:eastAsia="zh-CN"/>
              </w:rPr>
              <w:t>10.</w:t>
            </w:r>
            <w:r>
              <w:rPr>
                <w:rFonts w:hint="eastAsia" w:ascii="微软雅黑" w:hAnsi="微软雅黑" w:eastAsia="微软雅黑" w:cs="微软雅黑"/>
                <w:sz w:val="21"/>
                <w:szCs w:val="21"/>
                <w:lang w:val="zh-CN" w:eastAsia="zh-CN"/>
              </w:rPr>
              <w:t>根据火车票/机票实名制的有关规定，请游客携带有效的身份证件原件出游；</w:t>
            </w:r>
          </w:p>
          <w:p w14:paraId="1873A52B">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en-US" w:eastAsia="zh-CN"/>
              </w:rPr>
              <w:t>11.</w:t>
            </w:r>
            <w:r>
              <w:rPr>
                <w:rFonts w:hint="eastAsia" w:ascii="微软雅黑" w:hAnsi="微软雅黑" w:eastAsia="微软雅黑" w:cs="微软雅黑"/>
                <w:sz w:val="21"/>
                <w:szCs w:val="21"/>
                <w:lang w:val="zh-CN" w:eastAsia="zh-CN"/>
              </w:rPr>
              <w:t>餐饮：江西菜（赣菜）口味偏重偏辣，菜式都是辣菜；江西菜的口味与广东菜有较大区别，请游客谅解。在旅游过程中，注意饮食卫生。旅游途中游客自行加菜或自己点菜，必须先了解清楚价格和口味是否合适，如发生不愉快事情，我社将不再承担由此而引发的相关责任，敬请谅解；</w:t>
            </w:r>
          </w:p>
          <w:p w14:paraId="1209C04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en-US" w:eastAsia="zh-CN"/>
              </w:rPr>
              <w:t>12.</w:t>
            </w:r>
            <w:r>
              <w:rPr>
                <w:rFonts w:hint="eastAsia" w:ascii="微软雅黑" w:hAnsi="微软雅黑" w:eastAsia="微软雅黑" w:cs="微软雅黑"/>
                <w:sz w:val="21"/>
                <w:szCs w:val="21"/>
                <w:lang w:val="zh-CN" w:eastAsia="zh-CN"/>
              </w:rPr>
              <w:t>感谢您对我社的支持和信任，为能给客人提供更称心的旅程，我社要求导游不得擅自增加自费项目、购物点、不得擅自索取小费。我社接待质量以客人意见单为准，请各位客人认真填写；</w:t>
            </w:r>
          </w:p>
        </w:tc>
      </w:tr>
      <w:tr w14:paraId="3F6C07E1">
        <w:tblPrEx>
          <w:tblBorders>
            <w:top w:val="double" w:color="D99594" w:themeColor="accent2" w:themeTint="99" w:sz="4" w:space="0"/>
            <w:left w:val="double" w:color="D99594" w:themeColor="accent2" w:themeTint="99" w:sz="4" w:space="0"/>
            <w:bottom w:val="double" w:color="D99594" w:themeColor="accent2" w:themeTint="99" w:sz="4" w:space="0"/>
            <w:right w:val="double" w:color="D99594" w:themeColor="accent2" w:themeTint="99" w:sz="4" w:space="0"/>
            <w:insideH w:val="double" w:color="D99594" w:themeColor="accent2" w:themeTint="99" w:sz="4" w:space="0"/>
            <w:insideV w:val="double" w:color="D99594" w:themeColor="accent2" w:themeTint="99" w:sz="4" w:space="0"/>
          </w:tblBorders>
          <w:shd w:val="clear" w:color="auto" w:fill="FDF8F8"/>
          <w:tblCellMar>
            <w:top w:w="0" w:type="dxa"/>
            <w:left w:w="108" w:type="dxa"/>
            <w:bottom w:w="0" w:type="dxa"/>
            <w:right w:w="108" w:type="dxa"/>
          </w:tblCellMar>
        </w:tblPrEx>
        <w:trPr>
          <w:trHeight w:val="326" w:hRule="atLeast"/>
        </w:trPr>
        <w:tc>
          <w:tcPr>
            <w:tcW w:w="1208" w:type="dxa"/>
            <w:tcBorders>
              <w:tl2br w:val="nil"/>
              <w:tr2bl w:val="nil"/>
            </w:tcBorders>
            <w:shd w:val="clear" w:color="auto" w:fill="FDF8F8"/>
            <w:noWrap w:val="0"/>
            <w:vAlign w:val="top"/>
          </w:tcPr>
          <w:p w14:paraId="60F8743A">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b/>
                <w:bCs/>
                <w:color w:val="auto"/>
                <w:sz w:val="24"/>
                <w:szCs w:val="24"/>
                <w:lang w:eastAsia="zh-CN"/>
              </w:rPr>
            </w:pPr>
            <w:bookmarkStart w:id="0" w:name="_GoBack" w:colFirst="1" w:colLast="5"/>
          </w:p>
          <w:p w14:paraId="2F102744">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b/>
                <w:bCs/>
                <w:color w:val="auto"/>
                <w:sz w:val="24"/>
                <w:szCs w:val="24"/>
                <w:lang w:eastAsia="zh-CN"/>
              </w:rPr>
            </w:pPr>
          </w:p>
          <w:p w14:paraId="3FB45BF5">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b/>
                <w:bCs/>
                <w:color w:val="auto"/>
                <w:sz w:val="24"/>
                <w:szCs w:val="24"/>
                <w:lang w:eastAsia="zh-CN"/>
              </w:rPr>
            </w:pPr>
          </w:p>
          <w:p w14:paraId="1EC256E1">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b/>
                <w:bCs/>
                <w:color w:val="auto"/>
                <w:sz w:val="24"/>
                <w:szCs w:val="24"/>
                <w:lang w:eastAsia="zh-CN"/>
              </w:rPr>
            </w:pPr>
          </w:p>
          <w:p w14:paraId="1A81360E">
            <w:pPr>
              <w:pStyle w:val="2"/>
              <w:keepNext w:val="0"/>
              <w:keepLines w:val="0"/>
              <w:pageBreakBefore w:val="0"/>
              <w:kinsoku/>
              <w:wordWrap/>
              <w:overflowPunct/>
              <w:topLinePunct w:val="0"/>
              <w:autoSpaceDE/>
              <w:autoSpaceDN/>
              <w:bidi w:val="0"/>
              <w:snapToGrid w:val="0"/>
              <w:spacing w:after="0" w:line="240" w:lineRule="auto"/>
              <w:textAlignment w:val="auto"/>
              <w:rPr>
                <w:rFonts w:hint="eastAsia" w:ascii="微软雅黑" w:hAnsi="微软雅黑" w:eastAsia="微软雅黑" w:cs="微软雅黑"/>
                <w:color w:val="FF0000"/>
                <w:sz w:val="24"/>
                <w:szCs w:val="24"/>
                <w:lang w:eastAsia="zh-CN"/>
              </w:rPr>
            </w:pPr>
            <w:r>
              <w:rPr>
                <w:rFonts w:hint="eastAsia" w:ascii="微软雅黑" w:hAnsi="微软雅黑" w:eastAsia="微软雅黑" w:cs="微软雅黑"/>
                <w:b/>
                <w:bCs/>
                <w:color w:val="auto"/>
                <w:sz w:val="24"/>
                <w:szCs w:val="24"/>
                <w:lang w:eastAsia="zh-CN"/>
              </w:rPr>
              <w:t>免责说明</w:t>
            </w:r>
          </w:p>
        </w:tc>
        <w:tc>
          <w:tcPr>
            <w:tcW w:w="9592" w:type="dxa"/>
            <w:gridSpan w:val="5"/>
            <w:tcBorders>
              <w:tl2br w:val="nil"/>
              <w:tr2bl w:val="nil"/>
            </w:tcBorders>
            <w:shd w:val="clear" w:color="auto" w:fill="FDF8F8"/>
            <w:noWrap w:val="0"/>
            <w:vAlign w:val="top"/>
          </w:tcPr>
          <w:p w14:paraId="03537D0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zh-CN" w:eastAsia="zh-CN"/>
              </w:rPr>
              <w:t>1.因不可抗力因素造成团队行程更改、延误、滞留或提前结束时，旅行社可根据当时的情况全权处理，如发生费用加减，按未发生费用退还游客，超支费用由游客承担的办法处理。旅行社在旅途中有权根据实际情况对行程先后顺序作调整，但不影响原定的接待标准及游览景点；</w:t>
            </w:r>
          </w:p>
          <w:p w14:paraId="7E4AC74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zh-CN" w:eastAsia="zh-CN"/>
              </w:rPr>
              <w:t>2.如遇到堵车等非旅行社原因造成的误上火车及误登飞机等其它经济损失，旅行社概不承担责任。可在当地协助处理，所产生的费用一切由游客承担。</w:t>
            </w:r>
          </w:p>
          <w:p w14:paraId="33016E95">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zh-CN" w:eastAsia="zh-CN"/>
              </w:rPr>
              <w:t>3.自由活动时间，请听从导游安排的准确集合时间及地点！如因客人自愿自行参加非旅行社组织的活动，出现任何意外受伤情况，责任由客人个人承担，旅行社不承担责任；</w:t>
            </w:r>
          </w:p>
          <w:p w14:paraId="22488EB9">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zh-CN" w:eastAsia="zh-CN"/>
              </w:rPr>
              <w:t>4.意外情况发生时，旅行社已经采取措施尽量避免扩大损失，但游客不予配合而产生的费用，旅行社不予承担。</w:t>
            </w:r>
          </w:p>
          <w:p w14:paraId="042E709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zh-CN" w:eastAsia="zh-CN"/>
              </w:rPr>
              <w:t>5.按照国家旅游局的规定，旅游者在境内、境外不准许参与色情场所等其他法律所不允许情况下的活动，如有前往者，须负责自己的行为后果，本公司已作说明，对此不承担任何责任。</w:t>
            </w:r>
          </w:p>
          <w:p w14:paraId="02A86BA2">
            <w:pPr>
              <w:pStyle w:val="2"/>
              <w:keepNext w:val="0"/>
              <w:keepLines w:val="0"/>
              <w:pageBreakBefore w:val="0"/>
              <w:widowControl w:val="0"/>
              <w:kinsoku/>
              <w:wordWrap/>
              <w:overflowPunct/>
              <w:topLinePunct w:val="0"/>
              <w:autoSpaceDE/>
              <w:autoSpaceDN/>
              <w:bidi w:val="0"/>
              <w:adjustRightInd/>
              <w:snapToGrid w:val="0"/>
              <w:spacing w:after="0" w:line="240" w:lineRule="auto"/>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kern w:val="2"/>
                <w:sz w:val="21"/>
                <w:szCs w:val="21"/>
                <w:lang w:val="en-US" w:eastAsia="zh-CN" w:bidi="ar-SA"/>
              </w:rPr>
              <w:t>6.受特殊节假日、重大活动临时管制、酒店资源管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p>
        </w:tc>
      </w:tr>
      <w:bookmarkEnd w:id="0"/>
    </w:tbl>
    <w:p w14:paraId="6BB65C13">
      <w:pPr>
        <w:pStyle w:val="55"/>
        <w:ind w:left="0" w:firstLine="0"/>
        <w:rPr>
          <w:rFonts w:hint="eastAsia"/>
          <w:lang w:val="en-US"/>
        </w:rPr>
      </w:pPr>
    </w:p>
    <w:p w14:paraId="4CDF11EB">
      <w:pPr>
        <w:rPr>
          <w:rFonts w:hint="eastAsia" w:ascii="微软雅黑" w:hAnsi="微软雅黑" w:eastAsia="微软雅黑" w:cs="微软雅黑"/>
          <w:bCs/>
          <w:sz w:val="24"/>
        </w:rPr>
      </w:pPr>
    </w:p>
    <w:p w14:paraId="30C21185">
      <w:pPr>
        <w:tabs>
          <w:tab w:val="left" w:pos="5204"/>
        </w:tabs>
        <w:spacing w:before="180" w:after="180" w:line="440" w:lineRule="exact"/>
        <w:ind w:right="66"/>
        <w:rPr>
          <w:rFonts w:hint="eastAsia" w:ascii="宋体" w:cs="Arial Unicode MS"/>
          <w:b/>
          <w:bCs/>
          <w:color w:val="000000"/>
          <w:sz w:val="30"/>
          <w:szCs w:val="30"/>
          <w:lang w:eastAsia="zh-CN"/>
        </w:rPr>
      </w:pPr>
    </w:p>
    <w:p w14:paraId="7E98A18D">
      <w:pPr>
        <w:tabs>
          <w:tab w:val="left" w:pos="5204"/>
        </w:tabs>
        <w:spacing w:before="180" w:after="180" w:line="440" w:lineRule="exact"/>
        <w:ind w:right="66"/>
        <w:rPr>
          <w:rFonts w:hint="eastAsia" w:ascii="宋体" w:cs="Arial Unicode MS"/>
          <w:b/>
          <w:bCs/>
          <w:color w:val="000000"/>
          <w:sz w:val="30"/>
          <w:szCs w:val="30"/>
          <w:lang w:eastAsia="zh-CN"/>
        </w:rPr>
      </w:pPr>
    </w:p>
    <w:sectPr>
      <w:headerReference r:id="rId6" w:type="default"/>
      <w:pgSz w:w="11906" w:h="16838"/>
      <w:pgMar w:top="794" w:right="1080" w:bottom="-370" w:left="1080" w:header="340" w:footer="397" w:gutter="0"/>
      <w:pgBorders>
        <w:top w:val="none" w:sz="0" w:space="0"/>
        <w:left w:val="none" w:sz="0" w:space="0"/>
        <w:bottom w:val="none" w:sz="0" w:space="0"/>
        <w:right w:val="none" w:sz="0" w:space="0"/>
      </w:pgBorders>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幼圆">
    <w:altName w:val="宋体"/>
    <w:panose1 w:val="02010509060101010101"/>
    <w:charset w:val="86"/>
    <w:family w:val="auto"/>
    <w:pitch w:val="default"/>
    <w:sig w:usb0="00000000" w:usb1="00000000" w:usb2="00000000" w:usb3="00000000" w:csb0="00040000" w:csb1="00000000"/>
  </w:font>
  <w:font w:name="Arial Unicode MS">
    <w:panose1 w:val="020B0604020202020204"/>
    <w:charset w:val="86"/>
    <w:family w:val="roman"/>
    <w:pitch w:val="default"/>
    <w:sig w:usb0="F7FFAEFF" w:usb1="F9DFFFFF" w:usb2="0000007F" w:usb3="00000000" w:csb0="203F01FF" w:csb1="DFFF0000"/>
    <w:embedRegular r:id="rId1" w:fontKey="{67BD810B-11F4-4B66-B7D3-53858EF5A6A5}"/>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483C3">
    <w:pPr>
      <w:pStyle w:val="48"/>
      <w:jc w:val="both"/>
    </w:pPr>
    <w:r>
      <w:drawing>
        <wp:anchor distT="0" distB="0" distL="114300" distR="114300" simplePos="0" relativeHeight="251660288" behindDoc="1" locked="0" layoutInCell="0" allowOverlap="1">
          <wp:simplePos x="0" y="0"/>
          <wp:positionH relativeFrom="margin">
            <wp:posOffset>-641985</wp:posOffset>
          </wp:positionH>
          <wp:positionV relativeFrom="margin">
            <wp:posOffset>-894715</wp:posOffset>
          </wp:positionV>
          <wp:extent cx="7553325" cy="10904220"/>
          <wp:effectExtent l="0" t="0" r="9525" b="11430"/>
          <wp:wrapNone/>
          <wp:docPr id="9" name="WordPictureWatermark22647291" descr="C:/Users/Administrator.SC-201905261508/Desktop/新建文件夹 (3)/风景里/9.jp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22647291" descr="C:/Users/Administrator.SC-201905261508/Desktop/新建文件夹 (3)/风景里/9.jpg9"/>
                  <pic:cNvPicPr>
                    <a:picLocks noChangeAspect="1"/>
                  </pic:cNvPicPr>
                </pic:nvPicPr>
                <pic:blipFill>
                  <a:blip r:embed="rId1"/>
                  <a:srcRect l="3" r="3"/>
                  <a:stretch>
                    <a:fillRect/>
                  </a:stretch>
                </pic:blipFill>
                <pic:spPr>
                  <a:xfrm>
                    <a:off x="0" y="0"/>
                    <a:ext cx="7553325" cy="1090422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0465F">
    <w:pPr>
      <w:pStyle w:val="12"/>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7559040" cy="10689590"/>
          <wp:effectExtent l="0" t="0" r="3810" b="16510"/>
          <wp:wrapNone/>
          <wp:docPr id="8" name="WordPictureWatermark22647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22647290"/>
                  <pic:cNvPicPr>
                    <a:picLocks noChangeAspect="1"/>
                  </pic:cNvPicPr>
                </pic:nvPicPr>
                <pic:blipFill>
                  <a:blip r:embed="rId1"/>
                  <a:stretch>
                    <a:fillRect/>
                  </a:stretch>
                </pic:blipFill>
                <pic:spPr>
                  <a:xfrm>
                    <a:off x="0" y="0"/>
                    <a:ext cx="7559040" cy="1068959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4B38B">
    <w:pPr>
      <w:pStyle w:val="12"/>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7559040" cy="10689590"/>
          <wp:effectExtent l="0" t="0" r="3810" b="16510"/>
          <wp:wrapNone/>
          <wp:docPr id="10" name="WordPictureWatermark2264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2647289"/>
                  <pic:cNvPicPr>
                    <a:picLocks noChangeAspect="1"/>
                  </pic:cNvPicPr>
                </pic:nvPicPr>
                <pic:blipFill>
                  <a:blip r:embed="rId1"/>
                  <a:stretch>
                    <a:fillRect/>
                  </a:stretch>
                </pic:blipFill>
                <pic:spPr>
                  <a:xfrm>
                    <a:off x="0" y="0"/>
                    <a:ext cx="7559040" cy="1068959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088E8">
    <w:pPr>
      <w:pStyle w:val="48"/>
      <w:jc w:val="both"/>
    </w:pPr>
    <w:r>
      <w:drawing>
        <wp:anchor distT="0" distB="0" distL="114300" distR="114300" simplePos="0" relativeHeight="251664384" behindDoc="1" locked="0" layoutInCell="0" allowOverlap="1">
          <wp:simplePos x="0" y="0"/>
          <wp:positionH relativeFrom="margin">
            <wp:posOffset>-701040</wp:posOffset>
          </wp:positionH>
          <wp:positionV relativeFrom="margin">
            <wp:posOffset>-508635</wp:posOffset>
          </wp:positionV>
          <wp:extent cx="7579995" cy="10693400"/>
          <wp:effectExtent l="0" t="0" r="1905" b="12700"/>
          <wp:wrapNone/>
          <wp:docPr id="6" name="WordPictureWatermark22647291" descr="C:/Users/Administrator.SC-201905261508/Desktop/新建文件夹 (3)/风景里/9.jp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22647291" descr="C:/Users/Administrator.SC-201905261508/Desktop/新建文件夹 (3)/风景里/9.jpg9"/>
                  <pic:cNvPicPr>
                    <a:picLocks noChangeAspect="1"/>
                  </pic:cNvPicPr>
                </pic:nvPicPr>
                <pic:blipFill>
                  <a:blip r:embed="rId1"/>
                  <a:srcRect l="3" r="3"/>
                  <a:stretch>
                    <a:fillRect/>
                  </a:stretch>
                </pic:blipFill>
                <pic:spPr>
                  <a:xfrm>
                    <a:off x="0" y="0"/>
                    <a:ext cx="7579995" cy="106934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A25A3C"/>
    <w:multiLevelType w:val="singleLevel"/>
    <w:tmpl w:val="EEA25A3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noLineBreaksAfter w:lang="zh-CN" w:val="$([_{£¥´·˅΋‘“〈《「『【〔〖〝﹙﹛﹝＄（．［｛￡￥"/>
  <w:noLineBreaksBefore w:lang="zh-CN" w:val="!$%(),.:;&gt;?[]_{}¢£¥¨°·ˇˉ―‖‘’“”…‰′″›℃∶、。〃〈〉《》「」『』【】〔〕〖〗〝〞︶︺︾﹀﹄﹙﹚﹛﹜﹝﹞！＂＄％＇（），．：；？［］｀｛｜｝～￠"/>
  <w:hdrShapeDefaults>
    <o:shapelayout v:ext="edit">
      <o:idmap v:ext="edit" data="2"/>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jZTRlOTNiNzVhYzk2Y2MzOTQxY2EzZmY0N2RiYzkifQ=="/>
  </w:docVars>
  <w:rsids>
    <w:rsidRoot w:val="00172A27"/>
    <w:rsid w:val="00BD0A60"/>
    <w:rsid w:val="013D7320"/>
    <w:rsid w:val="014C72AA"/>
    <w:rsid w:val="01A1605B"/>
    <w:rsid w:val="05AE2F9A"/>
    <w:rsid w:val="05D61A38"/>
    <w:rsid w:val="06147502"/>
    <w:rsid w:val="06D550B2"/>
    <w:rsid w:val="09837924"/>
    <w:rsid w:val="0A1D5D69"/>
    <w:rsid w:val="0A3F6E03"/>
    <w:rsid w:val="0B152747"/>
    <w:rsid w:val="0BF838E5"/>
    <w:rsid w:val="0E620C07"/>
    <w:rsid w:val="0FDC0147"/>
    <w:rsid w:val="11EA4C9E"/>
    <w:rsid w:val="14885C9A"/>
    <w:rsid w:val="15B54491"/>
    <w:rsid w:val="16F83FBE"/>
    <w:rsid w:val="17796D56"/>
    <w:rsid w:val="177C74A1"/>
    <w:rsid w:val="19EF5D20"/>
    <w:rsid w:val="1A406F1E"/>
    <w:rsid w:val="1C8A561D"/>
    <w:rsid w:val="1EE937D9"/>
    <w:rsid w:val="1F9325BA"/>
    <w:rsid w:val="20DE478C"/>
    <w:rsid w:val="2132551A"/>
    <w:rsid w:val="226071D8"/>
    <w:rsid w:val="22C32FEA"/>
    <w:rsid w:val="23DF630E"/>
    <w:rsid w:val="24A8286D"/>
    <w:rsid w:val="251D2DE1"/>
    <w:rsid w:val="270F5023"/>
    <w:rsid w:val="27A31FB7"/>
    <w:rsid w:val="28DF0D6A"/>
    <w:rsid w:val="2B222487"/>
    <w:rsid w:val="2E263FCC"/>
    <w:rsid w:val="2EE35A27"/>
    <w:rsid w:val="2EF44715"/>
    <w:rsid w:val="30310C30"/>
    <w:rsid w:val="316526A1"/>
    <w:rsid w:val="318022A6"/>
    <w:rsid w:val="32C957DF"/>
    <w:rsid w:val="32F81F64"/>
    <w:rsid w:val="35B354EC"/>
    <w:rsid w:val="38DD1467"/>
    <w:rsid w:val="3BD0148C"/>
    <w:rsid w:val="3C032AF1"/>
    <w:rsid w:val="3C145B31"/>
    <w:rsid w:val="3C7B06DE"/>
    <w:rsid w:val="3EF54430"/>
    <w:rsid w:val="401E0FB1"/>
    <w:rsid w:val="40A700CF"/>
    <w:rsid w:val="40EF4827"/>
    <w:rsid w:val="42AE1A72"/>
    <w:rsid w:val="434219A8"/>
    <w:rsid w:val="45327DE5"/>
    <w:rsid w:val="46813A3B"/>
    <w:rsid w:val="478A751C"/>
    <w:rsid w:val="49DF5E47"/>
    <w:rsid w:val="4A045287"/>
    <w:rsid w:val="4AAE6F24"/>
    <w:rsid w:val="4AFC4B58"/>
    <w:rsid w:val="4BDA31B9"/>
    <w:rsid w:val="4D902111"/>
    <w:rsid w:val="53BC6C9C"/>
    <w:rsid w:val="55176712"/>
    <w:rsid w:val="56971D99"/>
    <w:rsid w:val="5A031A58"/>
    <w:rsid w:val="5BF92475"/>
    <w:rsid w:val="5C5214D8"/>
    <w:rsid w:val="5DA2030B"/>
    <w:rsid w:val="5DE83E9E"/>
    <w:rsid w:val="5FA339EA"/>
    <w:rsid w:val="61720E31"/>
    <w:rsid w:val="61DA03DA"/>
    <w:rsid w:val="62C63E52"/>
    <w:rsid w:val="62D346AC"/>
    <w:rsid w:val="633B3D5B"/>
    <w:rsid w:val="63440A03"/>
    <w:rsid w:val="640479C0"/>
    <w:rsid w:val="65316133"/>
    <w:rsid w:val="653D73A4"/>
    <w:rsid w:val="66231EA3"/>
    <w:rsid w:val="691860ED"/>
    <w:rsid w:val="69B160E9"/>
    <w:rsid w:val="6C9A3C16"/>
    <w:rsid w:val="6D87653E"/>
    <w:rsid w:val="6F830114"/>
    <w:rsid w:val="6FEE472F"/>
    <w:rsid w:val="701B3953"/>
    <w:rsid w:val="712308FB"/>
    <w:rsid w:val="72075961"/>
    <w:rsid w:val="72235BD8"/>
    <w:rsid w:val="73B379A1"/>
    <w:rsid w:val="73D1027E"/>
    <w:rsid w:val="74997EB6"/>
    <w:rsid w:val="75703A68"/>
    <w:rsid w:val="76976ECE"/>
    <w:rsid w:val="77A41388"/>
    <w:rsid w:val="77B04009"/>
    <w:rsid w:val="78051EA0"/>
    <w:rsid w:val="78211308"/>
    <w:rsid w:val="79113451"/>
    <w:rsid w:val="79262B52"/>
    <w:rsid w:val="7A4240CC"/>
    <w:rsid w:val="7A7E5E27"/>
    <w:rsid w:val="7AC914A8"/>
    <w:rsid w:val="7B422CEB"/>
    <w:rsid w:val="7C21379D"/>
    <w:rsid w:val="7DC33443"/>
    <w:rsid w:val="7EB44305"/>
    <w:rsid w:val="7F037115"/>
    <w:rsid w:val="7F81798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ocked="1"/>
    <w:lsdException w:qFormat="1" w:unhideWhenUsed="0" w:uiPriority="99" w:semiHidden="0" w:name="heading 3" w:locked="1"/>
    <w:lsdException w:qFormat="1" w:unhideWhenUsed="0" w:uiPriority="99" w:semiHidden="0" w:name="heading 4" w:locked="1"/>
    <w:lsdException w:qFormat="1" w:unhideWhenUsed="0" w:uiPriority="99"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1" w:name="index 1"/>
    <w:lsdException w:uiPriority="1" w:name="index 2"/>
    <w:lsdException w:uiPriority="1" w:name="index 3"/>
    <w:lsdException w:uiPriority="1" w:name="index 4"/>
    <w:lsdException w:uiPriority="1" w:name="index 5"/>
    <w:lsdException w:uiPriority="1" w:name="index 6"/>
    <w:lsdException w:uiPriority="1" w:name="index 7"/>
    <w:lsdException w:uiPriority="1" w:name="index 8"/>
    <w:lsdException w:uiPriority="1"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99" w:semiHidden="0" w:name="Normal Indent"/>
    <w:lsdException w:uiPriority="1" w:name="footnote text"/>
    <w:lsdException w:uiPriority="1" w:name="annotation text"/>
    <w:lsdException w:qFormat="1" w:unhideWhenUsed="0" w:uiPriority="99" w:semiHidden="0" w:name="header"/>
    <w:lsdException w:qFormat="1" w:unhideWhenUsed="0" w:uiPriority="99" w:semiHidden="0" w:name="footer"/>
    <w:lsdException w:uiPriority="1" w:name="index heading"/>
    <w:lsdException w:qFormat="1" w:uiPriority="0" w:name="caption" w:locked="1"/>
    <w:lsdException w:uiPriority="1" w:name="table of figures"/>
    <w:lsdException w:uiPriority="1" w:name="envelope address"/>
    <w:lsdException w:uiPriority="1" w:name="envelope return"/>
    <w:lsdException w:uiPriority="1" w:name="footnote reference"/>
    <w:lsdException w:uiPriority="1" w:name="annotation reference"/>
    <w:lsdException w:uiPriority="1" w:name="line number"/>
    <w:lsdException w:uiPriority="1" w:name="page number"/>
    <w:lsdException w:uiPriority="1" w:name="endnote reference"/>
    <w:lsdException w:uiPriority="1" w:name="endnote text"/>
    <w:lsdException w:uiPriority="1" w:name="table of authorities"/>
    <w:lsdException w:uiPriority="1" w:name="macro"/>
    <w:lsdException w:uiPriority="1"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99" w:semiHidden="0" w:name="Title" w:locked="1"/>
    <w:lsdException w:uiPriority="1" w:name="Closing"/>
    <w:lsdException w:uiPriority="1"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99" w:semiHidden="0" w:name="Subtitle" w:locked="1"/>
    <w:lsdException w:uiPriority="1" w:name="Salutation"/>
    <w:lsdException w:uiPriority="1" w:name="Date"/>
    <w:lsdException w:uiPriority="1" w:name="Body Text First Indent"/>
    <w:lsdException w:uiPriority="1" w:name="Body Text First Indent 2"/>
    <w:lsdException w:uiPriority="1" w:name="Note Heading"/>
    <w:lsdException w:uiPriority="1" w:name="Body Text 2"/>
    <w:lsdException w:uiPriority="1" w:name="Body Text 3"/>
    <w:lsdException w:uiPriority="1" w:name="Body Text Indent 2"/>
    <w:lsdException w:qFormat="1" w:unhideWhenUsed="0" w:uiPriority="99" w:semiHidden="0" w:name="Body Text Indent 3"/>
    <w:lsdException w:uiPriority="1"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1" w:name="Document Map"/>
    <w:lsdException w:uiPriority="1" w:name="Plain Text"/>
    <w:lsdException w:uiPriority="1" w:name="E-mail Signature"/>
    <w:lsdException w:qFormat="1" w:unhideWhenUsed="0" w:uiPriority="99" w:semiHidden="0" w:name="Normal (Web)"/>
    <w:lsdException w:uiPriority="1" w:name="HTML Acronym"/>
    <w:lsdException w:uiPriority="1" w:name="HTML Address"/>
    <w:lsdException w:uiPriority="1" w:name="HTML Cite"/>
    <w:lsdException w:uiPriority="1" w:name="HTML Code"/>
    <w:lsdException w:uiPriority="1" w:name="HTML Definition"/>
    <w:lsdException w:uiPriority="1" w:name="HTML Keyboard"/>
    <w:lsdException w:qFormat="1" w:unhideWhenUsed="0" w:uiPriority="99" w:semiHidden="0" w:name="HTML Preformatted"/>
    <w:lsdException w:uiPriority="1" w:name="HTML Sample"/>
    <w:lsdException w:uiPriority="1" w:name="HTML Typewriter"/>
    <w:lsdException w:uiPriority="1" w:name="HTML Variable"/>
    <w:lsdException w:qFormat="1" w:uiPriority="99" w:semiHidden="0" w:name="Normal Table"/>
    <w:lsdException w:uiPriority="1"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nhideWhenUsed="0" w:uiPriority="99" w:semiHidden="0" w:name="Balloon Text"/>
    <w:lsdException w:qFormat="1" w:unhideWhenUsed="0" w:uiPriority="0" w:semiHidden="0" w:name="Table Grid" w:locked="1"/>
    <w:lsdException w:uiPriority="1"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locked/>
    <w:uiPriority w:val="9"/>
    <w:pPr>
      <w:keepNext/>
      <w:keepLines/>
      <w:spacing w:before="340" w:beforeAutospacing="0" w:after="330" w:afterAutospacing="0" w:line="576" w:lineRule="auto"/>
      <w:outlineLvl w:val="0"/>
    </w:pPr>
    <w:rPr>
      <w:b/>
      <w:kern w:val="44"/>
      <w:sz w:val="44"/>
    </w:rPr>
  </w:style>
  <w:style w:type="paragraph" w:styleId="4">
    <w:name w:val="heading 2"/>
    <w:basedOn w:val="1"/>
    <w:next w:val="1"/>
    <w:link w:val="24"/>
    <w:qFormat/>
    <w:locked/>
    <w:uiPriority w:val="99"/>
    <w:pPr>
      <w:keepNext/>
      <w:keepLines/>
      <w:spacing w:before="260" w:after="260" w:line="416" w:lineRule="auto"/>
      <w:outlineLvl w:val="1"/>
    </w:pPr>
    <w:rPr>
      <w:rFonts w:ascii="Cambria" w:hAnsi="Cambria" w:cs="黑体"/>
      <w:b/>
      <w:bCs/>
      <w:sz w:val="32"/>
      <w:szCs w:val="32"/>
    </w:rPr>
  </w:style>
  <w:style w:type="paragraph" w:styleId="5">
    <w:name w:val="heading 3"/>
    <w:basedOn w:val="1"/>
    <w:next w:val="1"/>
    <w:link w:val="25"/>
    <w:qFormat/>
    <w:locked/>
    <w:uiPriority w:val="99"/>
    <w:pPr>
      <w:keepNext/>
      <w:keepLines/>
      <w:spacing w:before="260" w:after="260" w:line="416" w:lineRule="auto"/>
      <w:outlineLvl w:val="2"/>
    </w:pPr>
    <w:rPr>
      <w:b/>
      <w:bCs/>
      <w:sz w:val="32"/>
      <w:szCs w:val="32"/>
    </w:rPr>
  </w:style>
  <w:style w:type="paragraph" w:styleId="6">
    <w:name w:val="heading 4"/>
    <w:basedOn w:val="1"/>
    <w:next w:val="1"/>
    <w:link w:val="26"/>
    <w:qFormat/>
    <w:locked/>
    <w:uiPriority w:val="99"/>
    <w:pPr>
      <w:keepNext/>
      <w:keepLines/>
      <w:spacing w:before="280" w:after="290" w:line="376" w:lineRule="auto"/>
      <w:outlineLvl w:val="3"/>
    </w:pPr>
    <w:rPr>
      <w:rFonts w:ascii="Cambria" w:hAnsi="Cambria" w:cs="黑体"/>
      <w:b/>
      <w:bCs/>
      <w:sz w:val="28"/>
      <w:szCs w:val="28"/>
    </w:rPr>
  </w:style>
  <w:style w:type="paragraph" w:styleId="7">
    <w:name w:val="heading 5"/>
    <w:basedOn w:val="1"/>
    <w:next w:val="1"/>
    <w:link w:val="27"/>
    <w:qFormat/>
    <w:locked/>
    <w:uiPriority w:val="99"/>
    <w:pPr>
      <w:keepNext/>
      <w:keepLines/>
      <w:spacing w:before="280" w:after="290" w:line="376" w:lineRule="auto"/>
      <w:outlineLvl w:val="4"/>
    </w:pPr>
    <w:rPr>
      <w:b/>
      <w:bCs/>
      <w:sz w:val="28"/>
      <w:szCs w:val="28"/>
    </w:rPr>
  </w:style>
  <w:style w:type="character" w:default="1" w:styleId="20">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Body Text"/>
    <w:basedOn w:val="1"/>
    <w:link w:val="28"/>
    <w:qFormat/>
    <w:uiPriority w:val="99"/>
    <w:pPr>
      <w:spacing w:after="120"/>
    </w:pPr>
  </w:style>
  <w:style w:type="paragraph" w:styleId="8">
    <w:name w:val="Normal Indent"/>
    <w:basedOn w:val="1"/>
    <w:unhideWhenUsed/>
    <w:qFormat/>
    <w:uiPriority w:val="99"/>
    <w:pPr>
      <w:ind w:firstLine="420" w:firstLineChars="200"/>
    </w:pPr>
  </w:style>
  <w:style w:type="paragraph" w:styleId="9">
    <w:name w:val="Body Text Indent"/>
    <w:basedOn w:val="1"/>
    <w:link w:val="29"/>
    <w:qFormat/>
    <w:uiPriority w:val="99"/>
    <w:pPr>
      <w:ind w:firstLine="617" w:firstLineChars="192"/>
      <w:jc w:val="center"/>
    </w:pPr>
    <w:rPr>
      <w:b/>
      <w:bCs/>
      <w:sz w:val="32"/>
      <w:szCs w:val="24"/>
    </w:rPr>
  </w:style>
  <w:style w:type="paragraph" w:styleId="10">
    <w:name w:val="Balloon Text"/>
    <w:basedOn w:val="1"/>
    <w:link w:val="30"/>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32"/>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Subtitle"/>
    <w:basedOn w:val="1"/>
    <w:next w:val="1"/>
    <w:link w:val="33"/>
    <w:qFormat/>
    <w:locked/>
    <w:uiPriority w:val="99"/>
    <w:pPr>
      <w:spacing w:before="240" w:after="60" w:line="312" w:lineRule="auto"/>
      <w:jc w:val="center"/>
      <w:outlineLvl w:val="1"/>
    </w:pPr>
    <w:rPr>
      <w:rFonts w:ascii="Cambria" w:hAnsi="Cambria" w:cs="黑体"/>
      <w:b/>
      <w:bCs/>
      <w:kern w:val="28"/>
      <w:sz w:val="32"/>
      <w:szCs w:val="32"/>
    </w:rPr>
  </w:style>
  <w:style w:type="paragraph" w:styleId="14">
    <w:name w:val="Body Text Indent 3"/>
    <w:basedOn w:val="1"/>
    <w:link w:val="34"/>
    <w:qFormat/>
    <w:uiPriority w:val="99"/>
    <w:pPr>
      <w:spacing w:after="120"/>
      <w:ind w:left="420" w:leftChars="200"/>
    </w:pPr>
    <w:rPr>
      <w:sz w:val="16"/>
      <w:szCs w:val="16"/>
    </w:rPr>
  </w:style>
  <w:style w:type="paragraph" w:styleId="15">
    <w:name w:val="HTML Preformatted"/>
    <w:basedOn w:val="1"/>
    <w:link w:val="3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kern w:val="0"/>
      <w:sz w:val="24"/>
      <w:szCs w:val="24"/>
    </w:rPr>
  </w:style>
  <w:style w:type="paragraph" w:styleId="16">
    <w:name w:val="Normal (Web)"/>
    <w:basedOn w:val="1"/>
    <w:qFormat/>
    <w:uiPriority w:val="99"/>
    <w:pPr>
      <w:widowControl/>
      <w:spacing w:before="100" w:beforeAutospacing="1" w:after="100" w:afterAutospacing="1" w:line="320" w:lineRule="atLeast"/>
      <w:jc w:val="left"/>
    </w:pPr>
    <w:rPr>
      <w:rFonts w:ascii="宋体" w:hAnsi="宋体"/>
      <w:color w:val="0033CC"/>
      <w:kern w:val="0"/>
      <w:sz w:val="18"/>
      <w:szCs w:val="18"/>
    </w:rPr>
  </w:style>
  <w:style w:type="paragraph" w:styleId="17">
    <w:name w:val="Title"/>
    <w:basedOn w:val="1"/>
    <w:next w:val="1"/>
    <w:link w:val="36"/>
    <w:qFormat/>
    <w:locked/>
    <w:uiPriority w:val="99"/>
    <w:pPr>
      <w:spacing w:before="240" w:after="60"/>
      <w:jc w:val="center"/>
      <w:outlineLvl w:val="0"/>
    </w:pPr>
    <w:rPr>
      <w:rFonts w:ascii="Cambria" w:hAnsi="Cambria" w:cs="黑体"/>
      <w:b/>
      <w:bCs/>
      <w:sz w:val="32"/>
      <w:szCs w:val="32"/>
    </w:rPr>
  </w:style>
  <w:style w:type="table" w:styleId="19">
    <w:name w:val="Table Grid"/>
    <w:basedOn w:val="1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locked/>
    <w:uiPriority w:val="0"/>
    <w:rPr>
      <w:b/>
      <w:bCs/>
    </w:rPr>
  </w:style>
  <w:style w:type="character" w:styleId="22">
    <w:name w:val="FollowedHyperlink"/>
    <w:basedOn w:val="20"/>
    <w:qFormat/>
    <w:uiPriority w:val="99"/>
    <w:rPr>
      <w:rFonts w:cs="Times New Roman"/>
      <w:color w:val="800080"/>
      <w:u w:val="single"/>
    </w:rPr>
  </w:style>
  <w:style w:type="character" w:styleId="23">
    <w:name w:val="Hyperlink"/>
    <w:basedOn w:val="20"/>
    <w:qFormat/>
    <w:uiPriority w:val="99"/>
    <w:rPr>
      <w:rFonts w:cs="Times New Roman"/>
      <w:color w:val="0000FF"/>
      <w:u w:val="single"/>
    </w:rPr>
  </w:style>
  <w:style w:type="character" w:customStyle="1" w:styleId="24">
    <w:name w:val="标题 2 Char"/>
    <w:basedOn w:val="20"/>
    <w:link w:val="4"/>
    <w:qFormat/>
    <w:locked/>
    <w:uiPriority w:val="99"/>
    <w:rPr>
      <w:rFonts w:ascii="Cambria" w:hAnsi="Cambria" w:eastAsia="宋体" w:cs="黑体"/>
      <w:b/>
      <w:bCs/>
      <w:kern w:val="2"/>
      <w:sz w:val="32"/>
      <w:szCs w:val="32"/>
    </w:rPr>
  </w:style>
  <w:style w:type="character" w:customStyle="1" w:styleId="25">
    <w:name w:val="标题 3 Char"/>
    <w:basedOn w:val="20"/>
    <w:link w:val="5"/>
    <w:qFormat/>
    <w:locked/>
    <w:uiPriority w:val="99"/>
    <w:rPr>
      <w:rFonts w:cs="Times New Roman"/>
      <w:b/>
      <w:bCs/>
      <w:kern w:val="2"/>
      <w:sz w:val="32"/>
      <w:szCs w:val="32"/>
    </w:rPr>
  </w:style>
  <w:style w:type="character" w:customStyle="1" w:styleId="26">
    <w:name w:val="标题 4 Char"/>
    <w:basedOn w:val="20"/>
    <w:link w:val="6"/>
    <w:qFormat/>
    <w:locked/>
    <w:uiPriority w:val="99"/>
    <w:rPr>
      <w:rFonts w:ascii="Cambria" w:hAnsi="Cambria" w:eastAsia="宋体" w:cs="黑体"/>
      <w:b/>
      <w:bCs/>
      <w:kern w:val="2"/>
      <w:sz w:val="28"/>
      <w:szCs w:val="28"/>
    </w:rPr>
  </w:style>
  <w:style w:type="character" w:customStyle="1" w:styleId="27">
    <w:name w:val="标题 5 Char"/>
    <w:basedOn w:val="20"/>
    <w:link w:val="7"/>
    <w:qFormat/>
    <w:locked/>
    <w:uiPriority w:val="99"/>
    <w:rPr>
      <w:rFonts w:cs="Times New Roman"/>
      <w:b/>
      <w:bCs/>
      <w:kern w:val="2"/>
      <w:sz w:val="28"/>
      <w:szCs w:val="28"/>
    </w:rPr>
  </w:style>
  <w:style w:type="character" w:customStyle="1" w:styleId="28">
    <w:name w:val="正文文本 Char"/>
    <w:basedOn w:val="20"/>
    <w:link w:val="2"/>
    <w:qFormat/>
    <w:locked/>
    <w:uiPriority w:val="99"/>
    <w:rPr>
      <w:rFonts w:ascii="Times New Roman" w:hAnsi="Times New Roman" w:cs="Times New Roman"/>
      <w:sz w:val="21"/>
      <w:szCs w:val="21"/>
    </w:rPr>
  </w:style>
  <w:style w:type="character" w:customStyle="1" w:styleId="29">
    <w:name w:val="正文文本缩进 Char"/>
    <w:basedOn w:val="20"/>
    <w:link w:val="9"/>
    <w:qFormat/>
    <w:locked/>
    <w:uiPriority w:val="99"/>
    <w:rPr>
      <w:rFonts w:ascii="Times New Roman" w:hAnsi="Times New Roman" w:cs="Times New Roman"/>
      <w:b/>
      <w:bCs/>
      <w:sz w:val="24"/>
      <w:szCs w:val="24"/>
    </w:rPr>
  </w:style>
  <w:style w:type="character" w:customStyle="1" w:styleId="30">
    <w:name w:val="批注框文本 Char"/>
    <w:basedOn w:val="20"/>
    <w:link w:val="10"/>
    <w:semiHidden/>
    <w:qFormat/>
    <w:locked/>
    <w:uiPriority w:val="99"/>
    <w:rPr>
      <w:rFonts w:ascii="Times New Roman" w:hAnsi="Times New Roman" w:cs="Times New Roman"/>
      <w:sz w:val="18"/>
      <w:szCs w:val="18"/>
    </w:rPr>
  </w:style>
  <w:style w:type="character" w:customStyle="1" w:styleId="31">
    <w:name w:val="页脚 Char"/>
    <w:basedOn w:val="20"/>
    <w:link w:val="11"/>
    <w:semiHidden/>
    <w:qFormat/>
    <w:locked/>
    <w:uiPriority w:val="99"/>
    <w:rPr>
      <w:rFonts w:ascii="Times New Roman" w:hAnsi="Times New Roman" w:cs="Times New Roman"/>
      <w:sz w:val="18"/>
      <w:szCs w:val="18"/>
    </w:rPr>
  </w:style>
  <w:style w:type="character" w:customStyle="1" w:styleId="32">
    <w:name w:val="页眉 Char"/>
    <w:basedOn w:val="20"/>
    <w:link w:val="12"/>
    <w:semiHidden/>
    <w:qFormat/>
    <w:locked/>
    <w:uiPriority w:val="99"/>
    <w:rPr>
      <w:rFonts w:ascii="Times New Roman" w:hAnsi="Times New Roman" w:cs="Times New Roman"/>
      <w:sz w:val="18"/>
      <w:szCs w:val="18"/>
    </w:rPr>
  </w:style>
  <w:style w:type="character" w:customStyle="1" w:styleId="33">
    <w:name w:val="副标题 Char"/>
    <w:basedOn w:val="20"/>
    <w:link w:val="13"/>
    <w:qFormat/>
    <w:locked/>
    <w:uiPriority w:val="99"/>
    <w:rPr>
      <w:rFonts w:ascii="Cambria" w:hAnsi="Cambria" w:cs="黑体"/>
      <w:b/>
      <w:bCs/>
      <w:kern w:val="28"/>
      <w:sz w:val="32"/>
      <w:szCs w:val="32"/>
    </w:rPr>
  </w:style>
  <w:style w:type="character" w:customStyle="1" w:styleId="34">
    <w:name w:val="正文文本缩进 3 Char"/>
    <w:basedOn w:val="20"/>
    <w:link w:val="14"/>
    <w:qFormat/>
    <w:locked/>
    <w:uiPriority w:val="99"/>
    <w:rPr>
      <w:rFonts w:ascii="Times New Roman" w:hAnsi="Times New Roman" w:cs="Times New Roman"/>
      <w:sz w:val="16"/>
      <w:szCs w:val="16"/>
    </w:rPr>
  </w:style>
  <w:style w:type="character" w:customStyle="1" w:styleId="35">
    <w:name w:val="HTML 预设格式 Char"/>
    <w:basedOn w:val="20"/>
    <w:link w:val="15"/>
    <w:semiHidden/>
    <w:qFormat/>
    <w:locked/>
    <w:uiPriority w:val="99"/>
    <w:rPr>
      <w:rFonts w:ascii="Courier New" w:hAnsi="Courier New" w:cs="Courier New"/>
      <w:sz w:val="20"/>
      <w:szCs w:val="20"/>
    </w:rPr>
  </w:style>
  <w:style w:type="character" w:customStyle="1" w:styleId="36">
    <w:name w:val="标题 Char"/>
    <w:basedOn w:val="20"/>
    <w:link w:val="17"/>
    <w:qFormat/>
    <w:locked/>
    <w:uiPriority w:val="99"/>
    <w:rPr>
      <w:rFonts w:ascii="Cambria" w:hAnsi="Cambria" w:cs="黑体"/>
      <w:b/>
      <w:bCs/>
      <w:kern w:val="2"/>
      <w:sz w:val="32"/>
      <w:szCs w:val="32"/>
    </w:rPr>
  </w:style>
  <w:style w:type="paragraph" w:customStyle="1" w:styleId="37">
    <w:name w:val="UserStyle_0"/>
    <w:basedOn w:val="1"/>
    <w:qFormat/>
    <w:uiPriority w:val="0"/>
    <w:pPr>
      <w:ind w:firstLine="420" w:firstLineChars="200"/>
      <w:textAlignment w:val="baseline"/>
    </w:pPr>
    <w:rPr>
      <w:rFonts w:ascii="Calibri" w:hAnsi="Calibri" w:eastAsia="宋体" w:cs="Times New Roman"/>
    </w:rPr>
  </w:style>
  <w:style w:type="character" w:customStyle="1" w:styleId="38">
    <w:name w:val="Header Char1"/>
    <w:semiHidden/>
    <w:qFormat/>
    <w:locked/>
    <w:uiPriority w:val="99"/>
    <w:rPr>
      <w:sz w:val="18"/>
    </w:rPr>
  </w:style>
  <w:style w:type="character" w:customStyle="1" w:styleId="39">
    <w:name w:val="NormalCharacter"/>
    <w:qFormat/>
    <w:uiPriority w:val="0"/>
    <w:rPr>
      <w:rFonts w:ascii="Times New Roman" w:hAnsi="Times New Roman" w:eastAsia="宋体" w:cs="Times New Roman"/>
      <w:kern w:val="2"/>
      <w:sz w:val="21"/>
      <w:szCs w:val="21"/>
      <w:lang w:val="en-US" w:eastAsia="zh-CN" w:bidi="ar-SA"/>
    </w:rPr>
  </w:style>
  <w:style w:type="character" w:customStyle="1" w:styleId="40">
    <w:name w:val="t09_black1"/>
    <w:qFormat/>
    <w:uiPriority w:val="99"/>
    <w:rPr>
      <w:rFonts w:ascii="Arial" w:hAnsi="Arial"/>
      <w:color w:val="000000"/>
      <w:sz w:val="18"/>
    </w:rPr>
  </w:style>
  <w:style w:type="character" w:customStyle="1" w:styleId="41">
    <w:name w:val="页脚 Char1"/>
    <w:basedOn w:val="20"/>
    <w:qFormat/>
    <w:locked/>
    <w:uiPriority w:val="99"/>
    <w:rPr>
      <w:rFonts w:cs="Times New Roman"/>
      <w:sz w:val="18"/>
      <w:szCs w:val="18"/>
    </w:rPr>
  </w:style>
  <w:style w:type="character" w:customStyle="1" w:styleId="42">
    <w:name w:val="Footer Char1"/>
    <w:semiHidden/>
    <w:qFormat/>
    <w:locked/>
    <w:uiPriority w:val="99"/>
    <w:rPr>
      <w:sz w:val="18"/>
    </w:rPr>
  </w:style>
  <w:style w:type="character" w:customStyle="1" w:styleId="43">
    <w:name w:val="HTML Preformatted Char1"/>
    <w:qFormat/>
    <w:locked/>
    <w:uiPriority w:val="99"/>
    <w:rPr>
      <w:rFonts w:ascii="宋体" w:hAnsi="Times New Roman"/>
      <w:sz w:val="24"/>
    </w:rPr>
  </w:style>
  <w:style w:type="character" w:customStyle="1" w:styleId="44">
    <w:name w:val="unnamed121"/>
    <w:basedOn w:val="20"/>
    <w:qFormat/>
    <w:uiPriority w:val="99"/>
    <w:rPr>
      <w:rFonts w:cs="Times New Roman"/>
    </w:rPr>
  </w:style>
  <w:style w:type="paragraph" w:styleId="45">
    <w:name w:val="List Paragraph"/>
    <w:basedOn w:val="1"/>
    <w:qFormat/>
    <w:uiPriority w:val="34"/>
    <w:pPr>
      <w:ind w:firstLine="420" w:firstLineChars="200"/>
    </w:pPr>
  </w:style>
  <w:style w:type="paragraph" w:customStyle="1" w:styleId="46">
    <w:name w:val="列出段落2"/>
    <w:basedOn w:val="1"/>
    <w:qFormat/>
    <w:uiPriority w:val="99"/>
    <w:pPr>
      <w:ind w:firstLine="420" w:firstLineChars="200"/>
    </w:pPr>
  </w:style>
  <w:style w:type="paragraph" w:customStyle="1" w:styleId="47">
    <w:name w:val="Table Paragraph"/>
    <w:basedOn w:val="1"/>
    <w:qFormat/>
    <w:uiPriority w:val="1"/>
    <w:rPr>
      <w:rFonts w:ascii="微软雅黑" w:hAnsi="微软雅黑" w:eastAsia="微软雅黑" w:cs="微软雅黑"/>
      <w:lang w:val="zh-CN" w:eastAsia="zh-CN" w:bidi="zh-CN"/>
    </w:rPr>
  </w:style>
  <w:style w:type="paragraph" w:customStyle="1" w:styleId="48">
    <w:name w:val="样式1"/>
    <w:basedOn w:val="12"/>
    <w:qFormat/>
    <w:uiPriority w:val="99"/>
    <w:pPr>
      <w:pBdr>
        <w:bottom w:val="none" w:color="auto" w:sz="0" w:space="0"/>
      </w:pBdr>
    </w:pPr>
  </w:style>
  <w:style w:type="paragraph" w:customStyle="1" w:styleId="49">
    <w:name w:val="列出段落3"/>
    <w:basedOn w:val="1"/>
    <w:qFormat/>
    <w:uiPriority w:val="99"/>
    <w:pPr>
      <w:widowControl w:val="0"/>
      <w:ind w:firstLine="420" w:firstLineChars="200"/>
      <w:jc w:val="both"/>
    </w:pPr>
    <w:rPr>
      <w:kern w:val="2"/>
      <w:sz w:val="21"/>
      <w:szCs w:val="22"/>
    </w:rPr>
  </w:style>
  <w:style w:type="paragraph" w:customStyle="1" w:styleId="50">
    <w:name w:val="Normal_5"/>
    <w:qFormat/>
    <w:uiPriority w:val="0"/>
    <w:pPr>
      <w:spacing w:before="120" w:after="240"/>
      <w:jc w:val="both"/>
    </w:pPr>
    <w:rPr>
      <w:rFonts w:ascii="Calibri" w:hAnsi="Calibri" w:eastAsia="Calibri" w:cs="Times New Roman"/>
      <w:sz w:val="22"/>
      <w:szCs w:val="22"/>
      <w:lang w:val="ru-RU" w:eastAsia="en-US" w:bidi="ar-SA"/>
    </w:rPr>
  </w:style>
  <w:style w:type="paragraph" w:customStyle="1" w:styleId="51">
    <w:name w:val="列出段落1"/>
    <w:basedOn w:val="1"/>
    <w:qFormat/>
    <w:uiPriority w:val="99"/>
    <w:pPr>
      <w:widowControl/>
      <w:ind w:firstLine="420"/>
    </w:pPr>
    <w:rPr>
      <w:rFonts w:ascii="Calibri" w:hAnsi="Calibri" w:cs="Calibri"/>
      <w:kern w:val="0"/>
    </w:rPr>
  </w:style>
  <w:style w:type="paragraph" w:customStyle="1" w:styleId="52">
    <w:name w:val="无间隔1"/>
    <w:qFormat/>
    <w:uiPriority w:val="99"/>
    <w:pPr>
      <w:adjustRightInd w:val="0"/>
      <w:snapToGrid w:val="0"/>
    </w:pPr>
    <w:rPr>
      <w:rFonts w:ascii="Tahoma" w:hAnsi="Tahoma" w:eastAsia="微软雅黑" w:cs="黑体"/>
      <w:sz w:val="22"/>
      <w:szCs w:val="22"/>
      <w:lang w:val="en-US" w:eastAsia="zh-CN" w:bidi="ar-SA"/>
    </w:rPr>
  </w:style>
  <w:style w:type="paragraph" w:customStyle="1" w:styleId="53">
    <w:name w:val="Default"/>
    <w:qFormat/>
    <w:uiPriority w:val="99"/>
    <w:pPr>
      <w:widowControl w:val="0"/>
      <w:autoSpaceDE w:val="0"/>
      <w:autoSpaceDN w:val="0"/>
      <w:adjustRightInd w:val="0"/>
    </w:pPr>
    <w:rPr>
      <w:rFonts w:ascii="幼圆" w:hAnsi="Times New Roman" w:eastAsia="幼圆" w:cs="幼圆"/>
      <w:color w:val="000000"/>
      <w:sz w:val="24"/>
      <w:szCs w:val="24"/>
      <w:lang w:val="en-US" w:eastAsia="zh-CN" w:bidi="ar-SA"/>
    </w:rPr>
  </w:style>
  <w:style w:type="paragraph" w:customStyle="1" w:styleId="54">
    <w:name w:val="Normal_4"/>
    <w:qFormat/>
    <w:uiPriority w:val="0"/>
    <w:pPr>
      <w:spacing w:before="120" w:after="240"/>
      <w:jc w:val="both"/>
    </w:pPr>
    <w:rPr>
      <w:rFonts w:ascii="Calibri" w:hAnsi="Calibri" w:eastAsia="Calibri" w:cs="Times New Roman"/>
      <w:sz w:val="22"/>
      <w:szCs w:val="22"/>
      <w:lang w:val="ru-RU" w:eastAsia="en-US" w:bidi="ar-SA"/>
    </w:rPr>
  </w:style>
  <w:style w:type="paragraph" w:customStyle="1" w:styleId="55">
    <w:name w:val="List Paragraph1"/>
    <w:basedOn w:val="1"/>
    <w:next w:val="1"/>
    <w:qFormat/>
    <w:uiPriority w:val="1"/>
    <w:pPr>
      <w:spacing w:before="5"/>
      <w:ind w:left="587" w:hanging="242"/>
    </w:pPr>
    <w:rPr>
      <w:rFonts w:ascii="宋体" w:hAnsi="宋体" w:cs="宋体"/>
      <w:lang w:val="zh-CN" w:bidi="zh-CN"/>
    </w:rPr>
  </w:style>
  <w:style w:type="paragraph" w:customStyle="1" w:styleId="56">
    <w:name w:val="无间隔"/>
    <w:qFormat/>
    <w:uiPriority w:val="0"/>
    <w:rPr>
      <w:rFonts w:ascii="Calibri" w:hAnsi="Calibri" w:eastAsia="宋体" w:cs="Times New Roman"/>
      <w:sz w:val="22"/>
      <w:szCs w:val="22"/>
      <w:lang w:val="en-US" w:eastAsia="zh-CN" w:bidi="ar-SA"/>
    </w:rPr>
  </w:style>
  <w:style w:type="paragraph" w:styleId="57">
    <w:name w:val="No Spacing"/>
    <w:qFormat/>
    <w:uiPriority w:val="1"/>
    <w:pPr>
      <w:widowControl w:val="0"/>
      <w:jc w:val="both"/>
    </w:pPr>
    <w:rPr>
      <w:rFonts w:ascii="Calibri" w:hAnsi="Calibri" w:eastAsia="宋体" w:cs="Times New Roman"/>
      <w:kern w:val="2"/>
      <w:sz w:val="21"/>
      <w:szCs w:val="24"/>
      <w:lang w:val="en-US" w:eastAsia="zh-CN" w:bidi="ar-SA"/>
    </w:rPr>
  </w:style>
  <w:style w:type="paragraph" w:customStyle="1" w:styleId="58">
    <w:name w:val="cs37 additive fs18 page"/>
    <w:qFormat/>
    <w:uiPriority w:val="0"/>
    <w:pPr>
      <w:widowControl w:val="0"/>
      <w:adjustRightInd w:val="0"/>
      <w:jc w:val="both"/>
    </w:pPr>
    <w:rPr>
      <w:rFonts w:ascii="Times New Roman" w:hAnsi="Times New Roman" w:eastAsia="宋体" w:cs="Times New Roman"/>
      <w:sz w:val="21"/>
      <w:lang w:val="en-US" w:eastAsia="zh-CN" w:bidi="ar-SA"/>
    </w:rPr>
  </w:style>
  <w:style w:type="paragraph" w:customStyle="1" w:styleId="59">
    <w:name w:val="Table Text"/>
    <w:basedOn w:val="1"/>
    <w:semiHidden/>
    <w:qFormat/>
    <w:uiPriority w:val="0"/>
    <w:rPr>
      <w:rFonts w:ascii="微软雅黑" w:hAnsi="微软雅黑" w:eastAsia="微软雅黑" w:cs="微软雅黑"/>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theme" Target="theme/theme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6c687d4f-5bfe-418b-862b-2c63672391e9</errorID>
      <errorWord>：</errorWord>
      <group>L1_Format</group>
      <groupName>格式问题</groupName>
      <ability>L2_HalfPunc_CN</ability>
      <abilityName>全半角问题</abilityName>
      <candidateList>
        <item>:</item>
      </candidateList>
      <explain>文本全半角错误。</explain>
      <paraID>5EC9F807</paraID>
      <start>29</start>
      <end>30</end>
      <status>modified</status>
      <modifiedWord>:</modifiedWord>
      <trackRevisions>false</trackRevisions>
    </reviewItem>
    <reviewItem>
      <errorID>5c56022d-c623-40bc-b108-9ad35e10d035</errorID>
      <errorWord>,</errorWord>
      <group>L1_Format</group>
      <groupName>格式问题</groupName>
      <ability>L2_HalfPunc_CN</ability>
      <abilityName>全半角问题</abilityName>
      <candidateList>
        <item>，</item>
      </candidateList>
      <explain>文本全半角错误。</explain>
      <paraID>2BC0203D</paraID>
      <start>174</start>
      <end>175</end>
      <status>modified</status>
      <modifiedWord>，</modifiedWord>
      <trackRevisions>false</trackRevisions>
    </reviewItem>
    <reviewItem>
      <errorID>312c8319-d80a-475c-9aae-64078d9dde89</errorID>
      <errorWord>,</errorWord>
      <group>L1_Format</group>
      <groupName>格式问题</groupName>
      <ability>L2_HalfPunc_CN</ability>
      <abilityName>全半角问题</abilityName>
      <candidateList>
        <item>，</item>
      </candidateList>
      <explain>文本全半角错误。</explain>
      <paraID>2BC0203D</paraID>
      <start>181</start>
      <end>182</end>
      <status>modified</status>
      <modifiedWord>，</modifiedWord>
      <trackRevisions>false</trackRevisions>
    </reviewItem>
    <reviewItem>
      <errorID>a658bacd-cdba-4a4a-ab88-d4e272a1d7c1</errorID>
      <errorWord>惊艳住</errorWord>
      <group>L1_Word</group>
      <groupName>字词问题</groupName>
      <ability>L2_Typo</ability>
      <abilityName>字词错误</abilityName>
      <candidateList>
        <item>惊艳</item>
      </candidateList>
      <explain/>
      <paraID>3B4138C0</paraID>
      <start>274</start>
      <end>276</end>
      <status>modified</status>
      <modifiedWord>惊艳</modifiedWord>
      <trackRevisions>false</trackRevisions>
    </reviewItem>
    <reviewItem>
      <errorID>6782b6a0-77e6-4ea5-a7f0-fa6f4cc329a5</errorID>
      <errorWord>一带一路</errorWord>
      <group>L1_Political</group>
      <groupName>政治性问题</groupName>
      <ability>L2_Keyword</ability>
      <abilityName>固定表述</abilityName>
      <candidateList>
        <item>‘一带一路’</item>
      </candidateList>
      <explain>注意检查当前固定表述标点是否使用规范。</explain>
      <paraID>631DB247</paraID>
      <start>84</start>
      <end>90</end>
      <status>modified</status>
      <modifiedWord>‘一带一路’</modifiedWord>
      <trackRevisions>false</trackRevisions>
    </reviewItem>
    <reviewItem>
      <errorID>4cb287eb-914a-4767-984b-e7bb25c45483</errorID>
      <errorWord>自家眺</errorWord>
      <group>L1_Word</group>
      <groupName>字词问题</groupName>
      <ability>L2_Typo</ability>
      <abilityName>字词错误</abilityName>
      <candidateList>
        <item>自家</item>
      </candidateList>
      <explain/>
      <paraID> 6CC4872</paraID>
      <start>113</start>
      <end>115</end>
      <status>modified</status>
      <modifiedWord>自家</modifiedWord>
      <trackRevisions>false</trackRevisions>
    </reviewItem>
    <reviewItem>
      <errorID>a58d0357-0199-4085-ad3f-1c1b23b8a1a7</errorID>
      <errorWord>,</errorWord>
      <group>L1_Format</group>
      <groupName>格式问题</groupName>
      <ability>L2_HalfPunc_CN</ability>
      <abilityName>全半角问题</abilityName>
      <candidateList>
        <item>，</item>
      </candidateList>
      <explain>文本全半角错误。</explain>
      <paraID>2B0F42A8</paraID>
      <start>13</start>
      <end>14</end>
      <status>modified</status>
      <modifiedWord>，</modifiedWord>
      <trackRevisions>false</trackRevisions>
    </reviewItem>
    <reviewItem>
      <errorID>81f96cdc-2369-4338-99e8-7323bf0e458f</errorID>
      <errorWord>,</errorWord>
      <group>L1_Format</group>
      <groupName>格式问题</groupName>
      <ability>L2_HalfPunc_CN</ability>
      <abilityName>全半角问题</abilityName>
      <candidateList>
        <item>，</item>
      </candidateList>
      <explain>文本全半角错误。</explain>
      <paraID>2B0F42A8</paraID>
      <start>32</start>
      <end>33</end>
      <status>modified</status>
      <modifiedWord>，</modifiedWord>
      <trackRevisions>false</trackRevisions>
    </reviewItem>
    <reviewItem>
      <errorID>33b561f7-11f0-47be-b289-a6f3281bc948</errorID>
      <errorWord>、等</errorWord>
      <group>L1_Punc</group>
      <groupName>标点问题</groupName>
      <ability>L2_Punc_CN</ability>
      <abilityName>标点符号问题</abilityName>
      <candidateList>
        <item>等</item>
      </candidateList>
      <explain>“及”“和”“等”连词前不宜使用顿号，建议删除（或使用逗号）。</explain>
      <paraID>183BB320</paraID>
      <start>12</start>
      <end>13</end>
      <status>modified</status>
      <modifiedWord>等</modifiedWord>
      <trackRevisions>false</trackRevisions>
    </reviewItem>
    <reviewItem>
      <errorID>8e498c2b-30f1-46ea-a8b8-05823e7a2f47</errorID>
      <errorWord>的其它费用</errorWord>
      <group>L1_Word</group>
      <groupName>字词问题</groupName>
      <ability>L2_Alias</ability>
      <abilityName>也作/曾用词</abilityName>
      <candidateList>
        <item>的其他费用</item>
      </candidateList>
      <explain>词汇[的其它费用]为不规范表述或旧称，其规范书面表述为[的其他费用]。</explain>
      <paraID>77F5A469</paraID>
      <start>8</start>
      <end>13</end>
      <status>modified</status>
      <modifiedWord>的其他费用</modifiedWord>
      <trackRevisions>false</trackRevisions>
    </reviewItem>
    <reviewItem>
      <errorID>e6f1e86c-5cbb-44dc-84ba-2d3d13952852</errorID>
      <errorWord>，</errorWord>
      <group>L1_Word</group>
      <groupName>字词问题</groupName>
      <ability>L2_Typo</ability>
      <abilityName>字词错误</abilityName>
      <candidateList>
        <item>，以</item>
      </candidateList>
      <explain/>
      <paraID>7A548F5B</paraID>
      <start>10</start>
      <end>12</end>
      <status>modified</status>
      <modifiedWord>，以</modifiedWord>
      <trackRevisions>false</trackRevisions>
    </reviewItem>
    <reviewItem>
      <errorID>acfa65b3-b96b-4d6d-a952-3d9ff9b0e573</errorID>
      <errorWord>，</errorWord>
      <group>L1_Word</group>
      <groupName>字词问题</groupName>
      <ability>L2_Typo</ability>
      <abilityName>字词错误</abilityName>
      <candidateList>
        <item>，以</item>
      </candidateList>
      <explain/>
      <paraID>6D95DCD3</paraID>
      <start>27</start>
      <end>29</end>
      <status>modified</status>
      <modifiedWord>，以</modifiedWord>
      <trackRevisions>false</trackRevisions>
    </reviewItem>
    <reviewItem>
      <errorID>05cd6003-4601-4c4c-98f6-edeb4118e1ee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3A85EBED</paraID>
      <start>0</start>
      <end>2</end>
      <status>modified</status>
      <modifiedWord>1.</modifiedWord>
      <trackRevisions>false</trackRevisions>
    </reviewItem>
    <reviewItem>
      <errorID>cf9d85ca-6308-4e6f-9992-5e3894fd924c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10BA1818</paraID>
      <start>0</start>
      <end>2</end>
      <status>modified</status>
      <modifiedWord>2.</modifiedWord>
      <trackRevisions>false</trackRevisions>
    </reviewItem>
    <reviewItem>
      <errorID>59f5dbcb-5dc0-40d9-b936-f6b557c5c528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2F01F128</paraID>
      <start>0</start>
      <end>2</end>
      <status>modified</status>
      <modifiedWord>1.</modifiedWord>
      <trackRevisions>false</trackRevisions>
    </reviewItem>
    <reviewItem>
      <errorID>9f8e452d-e254-4bef-a915-4aa4f03a7690</errorID>
      <errorWord>其它</errorWord>
      <group>L1_Word</group>
      <groupName>字词问题</groupName>
      <ability>L2_Alias</ability>
      <abilityName>也作/曾用词</abilityName>
      <candidateList>
        <item>其他</item>
      </candidateList>
      <explain>词汇[其它]为不规范表述或旧称，其规范书面表述为[其他]。</explain>
      <paraID>2F01F128</paraID>
      <start>18</start>
      <end>20</end>
      <status>modified</status>
      <modifiedWord>其他</modifiedWord>
      <trackRevisions>false</trackRevisions>
    </reviewItem>
    <reviewItem>
      <errorID>7e4bdab7-266f-4f82-97b1-05f9965656fc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302A01BA</paraID>
      <start>0</start>
      <end>2</end>
      <status>modified</status>
      <modifiedWord>2.</modifiedWord>
      <trackRevisions>false</trackRevisions>
    </reviewItem>
    <reviewItem>
      <errorID>a18f5d89-0b43-46e7-91cf-3fbd14d91c35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5C7C9598</paraID>
      <start>0</start>
      <end>2</end>
      <status>modified</status>
      <modifiedWord>3.</modifiedWord>
      <trackRevisions>false</trackRevisions>
    </reviewItem>
    <reviewItem>
      <errorID>9f9d3e4b-7ac4-4714-a900-c0076bcf4d1b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EA9BA52</paraID>
      <start>0</start>
      <end>2</end>
      <status>modified</status>
      <modifiedWord>4.</modifiedWord>
      <trackRevisions>false</trackRevisions>
    </reviewItem>
    <reviewItem>
      <errorID>abd2dbe3-a5b0-420d-b7f6-251cd0b1fe46</errorID>
      <errorWord>期间</errorWord>
      <group>L1_Word</group>
      <groupName>字词问题</groupName>
      <ability>L2_Typo</ability>
      <abilityName>字词错误</abilityName>
      <candidateList>
        <item>其间</item>
      </candidateList>
      <explain/>
      <paraID> EA9BA52</paraID>
      <start>55</start>
      <end>57</end>
      <status>modified</status>
      <modifiedWord>其间</modifiedWord>
      <trackRevisions>false</trackRevisions>
    </reviewItem>
    <reviewItem>
      <errorID>d0ed4a7d-14c3-4fc7-a797-73aa612a4c54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1C7DEFE</paraID>
      <start>0</start>
      <end>2</end>
      <status>modified</status>
      <modifiedWord>1.</modifiedWord>
      <trackRevisions>false</trackRevisions>
    </reviewItem>
    <reviewItem>
      <errorID>11462b0c-3264-4d24-a20b-e3da4bf2c434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72D9FCA7</paraID>
      <start>0</start>
      <end>2</end>
      <status>modified</status>
      <modifiedWord>2.</modifiedWord>
      <trackRevisions>false</trackRevisions>
    </reviewItem>
    <reviewItem>
      <errorID>011836c3-4b39-47ba-9c0a-7438bc9e3e30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2C721B67</paraID>
      <start>0</start>
      <end>2</end>
      <status>modified</status>
      <modifiedWord>3.</modifiedWord>
      <trackRevisions>false</trackRevisions>
    </reviewItem>
    <reviewItem>
      <errorID>d1a46655-eff1-45e5-8e6b-084484e35847</errorID>
      <errorWord>成人</errorWord>
      <group>L1_Word</group>
      <groupName>字词问题</groupName>
      <ability>L2_Typo</ability>
      <abilityName>字词错误</abilityName>
      <candidateList>
        <item>人</item>
      </candidateList>
      <explain/>
      <paraID>2C721B67</paraID>
      <start>11</start>
      <end>12</end>
      <status>modified</status>
      <modifiedWord>人</modifiedWord>
      <trackRevisions>false</trackRevisions>
    </reviewItem>
    <reviewItem>
      <errorID>85fdc1ba-aa6c-455e-81ad-99f254dd4fcb</errorID>
      <errorWord>、或</errorWord>
      <group>L1_Word</group>
      <groupName>字词问题</groupName>
      <ability>L2_Typo</ability>
      <abilityName>字词错误</abilityName>
      <candidateList>
        <item>或</item>
      </candidateList>
      <explain/>
      <paraID>2C721B67</paraID>
      <start>59</start>
      <end>60</end>
      <status>modified</status>
      <modifiedWord>或</modifiedWord>
      <trackRevisions>false</trackRevisions>
    </reviewItem>
    <reviewItem>
      <errorID>9d3df999-8608-4bdd-9d03-5564a7c99b79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75483350</paraID>
      <start>0</start>
      <end>2</end>
      <status>modified</status>
      <modifiedWord>4.</modifiedWord>
      <trackRevisions>false</trackRevisions>
    </reviewItem>
    <reviewItem>
      <errorID>52d75e0f-44dc-4aa0-b3bc-a1461d4c63f0</errorID>
      <errorWord>身份证等</errorWord>
      <group>L1_Word</group>
      <groupName>字词问题</groupName>
      <ability>L2_Typo</ability>
      <abilityName>字词错误</abilityName>
      <candidateList>
        <item>身份证</item>
      </candidateList>
      <explain/>
      <paraID>75483350</paraID>
      <start>17</start>
      <end>20</end>
      <status>modified</status>
      <modifiedWord>身份证</modifiedWord>
      <trackRevisions>false</trackRevisions>
    </reviewItem>
    <reviewItem>
      <errorID>9625a216-fafb-450e-a501-eb807d4e22f8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64D0EA6C</paraID>
      <start>0</start>
      <end>2</end>
      <status>modified</status>
      <modifiedWord>5.</modifiedWord>
      <trackRevisions>false</trackRevisions>
    </reviewItem>
    <reviewItem>
      <errorID>83966a54-9569-4a44-9b63-e126e9b03ba4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1BF38704</paraID>
      <start>0</start>
      <end>2</end>
      <status>modified</status>
      <modifiedWord>6.</modifiedWord>
      <trackRevisions>false</trackRevisions>
    </reviewItem>
    <reviewItem>
      <errorID>da542b41-8121-4b3d-9623-5ecddf985dd4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77A9D96B</paraID>
      <start>0</start>
      <end>2</end>
      <status>modified</status>
      <modifiedWord>7.</modifiedWord>
      <trackRevisions>false</trackRevisions>
    </reviewItem>
    <reviewItem>
      <errorID>c1f137e6-5b72-4725-a7c7-6cc58fb15224</errorID>
      <errorWord>，</errorWord>
      <group>L1_Word</group>
      <groupName>字词问题</groupName>
      <ability>L2_Typo</ability>
      <abilityName>字词错误</abilityName>
      <candidateList>
        <item>，在</item>
      </candidateList>
      <explain/>
      <paraID>77A9D96B</paraID>
      <start>70</start>
      <end>72</end>
      <status>modified</status>
      <modifiedWord>，在</modifiedWord>
      <trackRevisions>false</trackRevisions>
    </reviewItem>
    <reviewItem>
      <errorID>a04a7d13-c4b5-4f8f-8b16-38a8d5c62aac</errorID>
      <errorWord>就进</errorWord>
      <group>L1_Word</group>
      <groupName>字词问题</groupName>
      <ability>L2_Typo</ability>
      <abilityName>字词错误</abilityName>
      <candidateList>
        <item>就近</item>
      </candidateList>
      <explain/>
      <paraID>77A9D96B</paraID>
      <start>326</start>
      <end>328</end>
      <status>modified</status>
      <modifiedWord>就近</modifiedWord>
      <trackRevisions>false</trackRevisions>
    </reviewItem>
    <reviewItem>
      <errorID>165c20ca-0b49-4e5c-8134-1f74f4b242fb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85E7199</paraID>
      <start>0</start>
      <end>2</end>
      <status>modified</status>
      <modifiedWord>8.</modifiedWord>
      <trackRevisions>false</trackRevisions>
    </reviewItem>
    <reviewItem>
      <errorID>8ee61bfc-3c79-4eb4-9add-e428245fc29d</errorID>
      <errorWord>老人家</errorWord>
      <group>L1_Word</group>
      <groupName>字词问题</groupName>
      <ability>L2_Typo</ability>
      <abilityName>字词错误</abilityName>
      <candidateList>
        <item>老人</item>
      </candidateList>
      <explain/>
      <paraID> 85E7199</paraID>
      <start>95</start>
      <end>97</end>
      <status>modified</status>
      <modifiedWord>老人</modifiedWord>
      <trackRevisions>false</trackRevisions>
    </reviewItem>
    <reviewItem>
      <errorID>8645738d-5326-4065-881f-d23911982d30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7EBF370</paraID>
      <start>0</start>
      <end>2</end>
      <status>modified</status>
      <modifiedWord>9.</modifiedWord>
      <trackRevisions>false</trackRevisions>
    </reviewItem>
    <reviewItem>
      <errorID>26f27c6a-74ba-49ae-8298-dd4d9e00dcfb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6A0D177B</paraID>
      <start>0</start>
      <end>3</end>
      <status>modified</status>
      <modifiedWord>10.</modifiedWord>
      <trackRevisions>false</trackRevisions>
    </reviewItem>
    <reviewItem>
      <errorID>15a7a9bb-1ee5-4b73-bc5e-7593ea56db71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55905786</paraID>
      <start>0</start>
      <end>3</end>
      <status>modified</status>
      <modifiedWord>11.</modifiedWord>
      <trackRevisions>false</trackRevisions>
    </reviewItem>
    <reviewItem>
      <errorID>b1d2ee47-728c-4888-ac69-a82c174af4c9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21E7205D</paraID>
      <start>0</start>
      <end>3</end>
      <status>modified</status>
      <modifiedWord>12.</modifiedWord>
      <trackRevisions>false</trackRevisions>
    </reviewItem>
    <reviewItem>
      <errorID>bbb2377e-9d57-46bf-b8ef-559fc2e3f0ea</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5A38E124</paraID>
      <start>0</start>
      <end>3</end>
      <status>modified</status>
      <modifiedWord>13.</modifiedWord>
      <trackRevisions>false</trackRevisions>
    </reviewItem>
    <reviewItem>
      <errorID>adf80cfd-25cd-496f-964d-5d14f6ff5eaf</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1BFC5CE0</paraID>
      <start>0</start>
      <end>3</end>
      <status>modified</status>
      <modifiedWord>14.</modifiedWord>
      <trackRevisions>false</trackRevisions>
    </reviewItem>
    <reviewItem>
      <errorID>15d51030-5d0a-47aa-8293-2f7fe0ce7d5a</errorID>
      <errorWord>)</errorWord>
      <group>L1_Format</group>
      <groupName>格式问题</groupName>
      <ability>L2_HalfPunc_CN</ability>
      <abilityName>全半角问题</abilityName>
      <candidateList>
        <item>）</item>
      </candidateList>
      <explain>文本全半角错误。</explain>
      <paraID>1BFC5CE0</paraID>
      <start>23</start>
      <end>24</end>
      <status>modified</status>
      <modifiedWord>）</modifiedWord>
      <trackRevisions>false</trackRevisions>
    </reviewItem>
    <reviewItem>
      <errorID>d5ed407b-fd46-4405-97d9-fa810ea65f99</errorID>
      <errorWord>)</errorWord>
      <group>L1_Format</group>
      <groupName>格式问题</groupName>
      <ability>L2_HalfPunc_CN</ability>
      <abilityName>全半角问题</abilityName>
      <candidateList>
        <item>）</item>
      </candidateList>
      <explain>文本全半角错误。</explain>
      <paraID>1BFC5CE0</paraID>
      <start>29</start>
      <end>30</end>
      <status>modified</status>
      <modifiedWord>）</modifiedWord>
      <trackRevisions>false</trackRevisions>
    </reviewItem>
    <reviewItem>
      <errorID>6c2530f6-3b5e-440e-9b38-910e00e7c9cd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388C1993</paraID>
      <start>0</start>
      <end>2</end>
      <status>modified</status>
      <modifiedWord>1.</modifiedWord>
      <trackRevisions>false</trackRevisions>
    </reviewItem>
    <reviewItem>
      <errorID>559b2ca9-e684-49fe-83f7-1734946fb441</errorID>
      <errorWord>的</errorWord>
      <group>L1_Word</group>
      <groupName>字词问题</groupName>
      <ability>L2_DDD</ability>
      <abilityName>的地得用法</abilityName>
      <candidateList>
        <item>地</item>
      </candidateList>
      <explain/>
      <paraID>388C1993</paraID>
      <start>36</start>
      <end>37</end>
      <status>modified</status>
      <modifiedWord>地</modifiedWord>
      <trackRevisions>false</trackRevisions>
    </reviewItem>
    <reviewItem>
      <errorID>5b399b5b-eed7-4c30-bc82-773d00046c8c</errorID>
      <errorWord>;</errorWord>
      <group>L1_Format</group>
      <groupName>格式问题</groupName>
      <ability>L2_HalfPunc_CN</ability>
      <abilityName>全半角问题</abilityName>
      <candidateList>
        <item>；</item>
      </candidateList>
      <explain>文本全半角错误。</explain>
      <paraID>388C1993</paraID>
      <start>57</start>
      <end>58</end>
      <status>modified</status>
      <modifiedWord>；</modifiedWord>
      <trackRevisions>false</trackRevisions>
    </reviewItem>
    <reviewItem>
      <errorID>e3729d4f-cf1a-4144-9775-5b33061120b9</errorID>
      <errorWord>浏览</errorWord>
      <group>L1_Word</group>
      <groupName>字词问题</groupName>
      <ability>L2_Typo</ability>
      <abilityName>字词错误</abilityName>
      <candidateList>
        <item>游览</item>
      </candidateList>
      <explain>存在字形相近字词的误用。</explain>
      <paraID>388C1993</paraID>
      <start>70</start>
      <end>72</end>
      <status>modified</status>
      <modifiedWord>游览</modifiedWord>
      <trackRevisions>false</trackRevisions>
    </reviewItem>
    <reviewItem>
      <errorID>e2437db0-f289-4f0a-9b79-5323697d0e0e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52D3B705</paraID>
      <start>0</start>
      <end>2</end>
      <status>modified</status>
      <modifiedWord>2.</modifiedWord>
      <trackRevisions>false</trackRevisions>
    </reviewItem>
    <reviewItem>
      <errorID>ff43b64c-4d76-47ed-ab86-f1923b1e01a6</errorID>
      <errorWord>睛</errorWord>
      <group>L1_Word</group>
      <groupName>字词问题</groupName>
      <ability>L2_Typo</ability>
      <abilityName>字词错误</abilityName>
      <candidateList>
        <item>晴</item>
      </candidateList>
      <explain/>
      <paraID>52D3B705</paraID>
      <start>12</start>
      <end>13</end>
      <status>modified</status>
      <modifiedWord>晴</modifiedWord>
      <trackRevisions>false</trackRevisions>
    </reviewItem>
    <reviewItem>
      <errorID>976dd76e-da9a-4eb3-82cc-940f0867bef8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6E8C8D9C</paraID>
      <start>0</start>
      <end>2</end>
      <status>modified</status>
      <modifiedWord>3.</modifiedWord>
      <trackRevisions>false</trackRevisions>
    </reviewItem>
    <reviewItem>
      <errorID>c2c6d6bb-9d41-4d82-b785-8f3e20bdbaf8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61E26220</paraID>
      <start>0</start>
      <end>2</end>
      <status>modified</status>
      <modifiedWord>4.</modifiedWord>
      <trackRevisions>false</trackRevisions>
    </reviewItem>
    <reviewItem>
      <errorID>f465b420-f94a-47f9-bd7b-2a0d4938ef3c</errorID>
      <errorWord>大部份</errorWord>
      <group>L1_Word</group>
      <groupName>字词问题</groupName>
      <ability>L2_Alias</ability>
      <abilityName>也作/曾用词</abilityName>
      <candidateList>
        <item>大部分</item>
      </candidateList>
      <explain>词汇[大部份]为不规范表述或旧称，其规范书面表述为[大部分]。</explain>
      <paraID>61E26220</paraID>
      <start>4</start>
      <end>7</end>
      <status>modified</status>
      <modifiedWord>大部分</modifiedWord>
      <trackRevisions>false</trackRevisions>
    </reviewItem>
    <reviewItem>
      <errorID>0bca1eda-710a-45ee-8dfb-6d237b2f233d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205F621F</paraID>
      <start>0</start>
      <end>2</end>
      <status>modified</status>
      <modifiedWord>5.</modifiedWord>
      <trackRevisions>false</trackRevisions>
    </reviewItem>
    <reviewItem>
      <errorID>e14ed2df-3d29-44e7-9382-a32b46716aec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3EC0D06A</paraID>
      <start>0</start>
      <end>2</end>
      <status>modified</status>
      <modifiedWord>6.</modifiedWord>
      <trackRevisions>false</trackRevisions>
    </reviewItem>
    <reviewItem>
      <errorID>69868f7c-22e2-4f93-9086-6196e083243b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1C0C4442</paraID>
      <start>0</start>
      <end>2</end>
      <status>modified</status>
      <modifiedWord>7.</modifiedWord>
      <trackRevisions>false</trackRevisions>
    </reviewItem>
    <reviewItem>
      <errorID>06492196-17ef-4f72-8b00-8f1581aa4eae</errorID>
      <errorWord>的</errorWord>
      <group>L1_Word</group>
      <groupName>字词问题</groupName>
      <ability>L2_DDD</ability>
      <abilityName>的地得用法</abilityName>
      <candidateList>
        <item>地</item>
      </candidateList>
      <explain/>
      <paraID>1C0C4442</paraID>
      <start>58</start>
      <end>59</end>
      <status>modified</status>
      <modifiedWord>地</modifiedWord>
      <trackRevisions>false</trackRevisions>
    </reviewItem>
    <reviewItem>
      <errorID>a3188ac1-8a6e-4f76-8545-05f9846a7b4b</errorID>
      <errorWord>、而且</errorWord>
      <group>L1_Word</group>
      <groupName>字词问题</groupName>
      <ability>L2_Typo</ability>
      <abilityName>字词错误</abilityName>
      <candidateList>
        <item>，而且</item>
      </candidateList>
      <explain/>
      <paraID>1C0C4442</paraID>
      <start>87</start>
      <end>90</end>
      <status>modified</status>
      <modifiedWord>，而且</modifiedWord>
      <trackRevisions>false</trackRevisions>
    </reviewItem>
    <reviewItem>
      <errorID>5bbcdef2-e2b7-4f40-9da3-6e33a954179e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3D332896</paraID>
      <start>0</start>
      <end>2</end>
      <status>modified</status>
      <modifiedWord>8.</modifiedWord>
      <trackRevisions>false</trackRevisions>
    </reviewItem>
    <reviewItem>
      <errorID>7cfcb26c-0793-4324-b214-12c36eff08c8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15624E5D</paraID>
      <start>0</start>
      <end>2</end>
      <status>modified</status>
      <modifiedWord>9.</modifiedWord>
      <trackRevisions>false</trackRevisions>
    </reviewItem>
    <reviewItem>
      <errorID>750ecc81-bb5d-49e8-8bc7-60c1016065fe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3824C5BF</paraID>
      <start>0</start>
      <end>3</end>
      <status>modified</status>
      <modifiedWord>10.</modifiedWord>
      <trackRevisions>false</trackRevisions>
    </reviewItem>
    <reviewItem>
      <errorID>33c79f41-d021-4ba6-9867-3c7a4de77586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1873A52B</paraID>
      <start>0</start>
      <end>3</end>
      <status>modified</status>
      <modifiedWord>11.</modifiedWord>
      <trackRevisions>false</trackRevisions>
    </reviewItem>
    <reviewItem>
      <errorID>2fbba3f8-4c36-4586-ad6c-9243074cc979</errorID>
      <errorWord>必</errorWord>
      <group>L1_Word</group>
      <groupName>字词问题</groupName>
      <ability>L2_Typo</ability>
      <abilityName>字词错误</abilityName>
      <candidateList>
        <item>必须</item>
      </candidateList>
      <explain/>
      <paraID>1873A52B</paraID>
      <start>79</start>
      <end>81</end>
      <status>modified</status>
      <modifiedWord>必须</modifiedWord>
      <trackRevisions>false</trackRevisions>
    </reviewItem>
    <reviewItem>
      <errorID>b2c342d7-b8fb-473c-82d8-b0de25afd120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1209C048</paraID>
      <start>0</start>
      <end>3</end>
      <status>modified</status>
      <modifiedWord>12.</modifiedWord>
      <trackRevisions>false</trackRevisions>
    </reviewItem>
    <reviewItem>
      <errorID>352da581-b792-419a-bab9-ed2d921a2d5d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3537D08</paraID>
      <start>0</start>
      <end>2</end>
      <status>modified</status>
      <modifiedWord>1.</modifiedWord>
      <trackRevisions>false</trackRevisions>
    </reviewItem>
    <reviewItem>
      <errorID>60ced756-f130-498a-972a-07f7f6559ecc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7E4AC740</paraID>
      <start>0</start>
      <end>2</end>
      <status>modified</status>
      <modifiedWord>2.</modifiedWord>
      <trackRevisions>false</trackRevisions>
    </reviewItem>
    <reviewItem>
      <errorID>24fe9702-c7c2-4c02-990e-c7b57ab92c53</errorID>
      <errorWord>在根</errorWord>
      <group>L1_Word</group>
      <groupName>字词问题</groupName>
      <ability>L2_Typo</ability>
      <abilityName>字词错误</abilityName>
      <candidateList>
        <item>在</item>
      </candidateList>
      <explain/>
      <paraID>7E4AC740</paraID>
      <start>45</start>
      <end>46</end>
      <status>modified</status>
      <modifiedWord>在</modifiedWord>
      <trackRevisions>false</trackRevisions>
    </reviewItem>
    <reviewItem>
      <errorID>a6d07b60-179f-4d0e-a12b-478a4e0bae04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33016E95</paraID>
      <start>0</start>
      <end>2</end>
      <status>modified</status>
      <modifiedWord>3.</modifiedWord>
      <trackRevisions>false</trackRevisions>
    </reviewItem>
    <reviewItem>
      <errorID>014f93ad-a977-46dd-a9c3-2b494a2da4d5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22488EB9</paraID>
      <start>0</start>
      <end>2</end>
      <status>modified</status>
      <modifiedWord>4.</modifiedWord>
      <trackRevisions>false</trackRevisions>
    </reviewItem>
    <reviewItem>
      <errorID>912b403d-c857-47d6-b858-ed1c570cbd7b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42E7098</paraID>
      <start>0</start>
      <end>2</end>
      <status>modified</status>
      <modifiedWord>5.</modifiedWord>
      <trackRevisions>false</trackRevisions>
    </reviewItem>
    <reviewItem>
      <errorID>225c63b6-2ff5-4dd8-a9b9-a4a2a1abec10</errorID>
      <errorWord>、</errorWord>
      <group>L1_Word</group>
      <groupName>字词问题</groupName>
      <ability>L2_Typo</ability>
      <abilityName>字词错误</abilityName>
      <candidateList>
        <item>、境</item>
      </candidateList>
      <explain/>
      <paraID> 42E7098</paraID>
      <start>19</start>
      <end>21</end>
      <status>modified</status>
      <modifiedWord>、境</modifiedWord>
      <trackRevisions>false</trackRevisions>
    </reviewItem>
    <reviewItem>
      <errorID>21af448b-22e6-4a2f-b9b3-1d9b6bff5fbf</errorID>
      <errorWord>况</errorWord>
      <group>L1_Word</group>
      <groupName>字词问题</groupName>
      <ability>L2_Typo</ability>
      <abilityName>字词错误</abilityName>
      <candidateList>
        <item>况下</item>
      </candidateList>
      <explain/>
      <paraID> 42E7098</paraID>
      <start>41</start>
      <end>43</end>
      <status>modified</status>
      <modifiedWord>况下</modifiedWord>
      <trackRevisions>false</trackRevisions>
    </reviewItem>
  </reviewItems>
  <config/>
</contractReview>
</file>

<file path=customXml/itemProps1.xml><?xml version="1.0" encoding="utf-8"?>
<ds:datastoreItem xmlns:ds="http://schemas.openxmlformats.org/officeDocument/2006/customXml" ds:itemID="{4e595584-ee8a-4264-a331-b485158a9cd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3669</Words>
  <Characters>3749</Characters>
  <Lines>53</Lines>
  <Paragraphs>15</Paragraphs>
  <TotalTime>13</TotalTime>
  <ScaleCrop>false</ScaleCrop>
  <LinksUpToDate>false</LinksUpToDate>
  <CharactersWithSpaces>3817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2017-07-15T03:55:00Z</dcterms:created>
  <dc:creator>dbc</dc:creator>
  <cp:lastModifiedBy>青旅总部阿宝</cp:lastModifiedBy>
  <cp:lastPrinted>2024-07-16T09:48:00Z</cp:lastPrinted>
  <dcterms:modified xsi:type="dcterms:W3CDTF">2026-08-19T02:58:10Z</dcterms:modified>
  <dc:title>《***出团通知书》</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BB6585835E1F4FD0A77F44B83A3D69DD_13</vt:lpwstr>
  </property>
  <property fmtid="{D5CDD505-2E9C-101B-9397-08002B2CF9AE}" pid="4" name="KSOTemplateDocerSaveRecord">
    <vt:lpwstr>eyJoZGlkIjoiMDc3ZmNkNjI2ZjQwNTUyZWFjZGI2NzNjNWI2NDY1ODkiLCJ1c2VySWQiOiIyNzA2MDQ4NSJ9</vt:lpwstr>
  </property>
</Properties>
</file>