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CE7D7">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p>
    <w:p w14:paraId="2F76684F">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纯玩</w:t>
      </w:r>
      <w:r>
        <w:rPr>
          <w:rFonts w:hint="eastAsia" w:ascii="微软雅黑" w:hAnsi="微软雅黑" w:eastAsia="微软雅黑" w:cs="微软雅黑"/>
          <w:b/>
          <w:bCs/>
          <w:color w:val="2A1DE1"/>
          <w:spacing w:val="-6"/>
          <w:kern w:val="2"/>
          <w:sz w:val="44"/>
          <w:szCs w:val="44"/>
          <w:u w:val="none" w:color="auto"/>
          <w:lang w:val="zh-CN" w:eastAsia="zh-CN" w:bidi="zh-CN"/>
        </w:rPr>
        <w:t>苏杭</w:t>
      </w:r>
      <w:r>
        <w:rPr>
          <w:rFonts w:hint="eastAsia" w:ascii="微软雅黑" w:hAnsi="微软雅黑" w:eastAsia="微软雅黑" w:cs="微软雅黑"/>
          <w:b/>
          <w:bCs/>
          <w:color w:val="2A1DE1"/>
          <w:spacing w:val="-6"/>
          <w:kern w:val="2"/>
          <w:sz w:val="44"/>
          <w:szCs w:val="44"/>
          <w:u w:val="none" w:color="auto"/>
          <w:lang w:val="en-US" w:eastAsia="zh-CN" w:bidi="zh-CN"/>
        </w:rPr>
        <w:t>●夜宿乌镇●纯玩●双飞4日游</w:t>
      </w:r>
    </w:p>
    <w:p w14:paraId="792C266B">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苏州·杭州+江南园林·狮子林+三水乡</w:t>
      </w:r>
    </w:p>
    <w:p w14:paraId="16F00D68">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val="0"/>
          <w:bCs/>
          <w:color w:val="002060"/>
          <w:sz w:val="21"/>
          <w:szCs w:val="21"/>
          <w:lang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全程一车一导，不走回头路，臻选苏杭核心景点，不紧不慢游江南</w:t>
      </w:r>
    </w:p>
    <w:p w14:paraId="7DA355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bCs w:val="0"/>
          <w:color w:val="002060"/>
          <w:sz w:val="28"/>
          <w:szCs w:val="28"/>
          <w:lang w:eastAsia="zh-CN"/>
        </w:rPr>
        <w:t>，深度体验江南水乡的夜色风情</w:t>
      </w:r>
    </w:p>
    <w:p w14:paraId="3E9A38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bCs w:val="0"/>
          <w:color w:val="002060"/>
          <w:sz w:val="28"/>
          <w:szCs w:val="28"/>
          <w:lang w:val="en-US" w:eastAsia="zh-CN"/>
        </w:rPr>
        <w:t>，让您不虚此行</w:t>
      </w:r>
    </w:p>
    <w:p w14:paraId="3C1C55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，体验现代城市中园林山水的平淡气息</w:t>
      </w:r>
    </w:p>
    <w:p w14:paraId="59339E6A">
      <w:pPr>
        <w:keepNext w:val="0"/>
        <w:keepLines w:val="0"/>
        <w:widowControl w:val="0"/>
        <w:numPr>
          <w:ilvl w:val="0"/>
          <w:numId w:val="0"/>
        </w:numPr>
        <w:suppressLineNumbers w:val="0"/>
        <w:spacing w:before="0" w:beforeAutospacing="0" w:after="0" w:afterAutospacing="0" w:line="360" w:lineRule="auto"/>
        <w:ind w:left="-199" w:leftChars="-95" w:right="0" w:rightChars="0" w:firstLine="0" w:firstLineChars="0"/>
        <w:jc w:val="both"/>
        <w:rPr>
          <w:rFonts w:hint="eastAsia" w:ascii="微软雅黑" w:hAnsi="微软雅黑" w:eastAsia="微软雅黑" w:cs="微软雅黑"/>
          <w:b/>
          <w:bCs w:val="0"/>
          <w:color w:val="002060"/>
          <w:kern w:val="2"/>
          <w:sz w:val="28"/>
          <w:szCs w:val="28"/>
          <w:lang w:val="en-US" w:eastAsia="zh-CN" w:bidi="ar"/>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FF0000"/>
          <w:sz w:val="28"/>
          <w:szCs w:val="28"/>
          <w:lang w:val="en-US" w:eastAsia="zh-CN"/>
        </w:rPr>
        <w:t>苏州寒山寺、杭州灵隐飞来峰</w:t>
      </w:r>
      <w:r>
        <w:rPr>
          <w:rFonts w:hint="eastAsia" w:ascii="微软雅黑" w:hAnsi="微软雅黑" w:eastAsia="微软雅黑" w:cs="微软雅黑"/>
          <w:b/>
          <w:bCs w:val="0"/>
          <w:color w:val="002060"/>
          <w:sz w:val="28"/>
          <w:szCs w:val="28"/>
          <w:lang w:val="en-US" w:eastAsia="zh-CN"/>
        </w:rPr>
        <w:t>祈福，愿所求皆吾愿、所行化坦途</w:t>
      </w:r>
    </w:p>
    <w:p w14:paraId="4DD244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FF0000"/>
          <w:kern w:val="2"/>
          <w:sz w:val="28"/>
          <w:szCs w:val="28"/>
          <w:lang w:val="en-US" w:eastAsia="zh-CN" w:bidi="ar-SA"/>
        </w:rPr>
        <w:t>100%真纯玩</w:t>
      </w:r>
      <w:r>
        <w:rPr>
          <w:rFonts w:hint="eastAsia" w:ascii="微软雅黑" w:hAnsi="微软雅黑" w:eastAsia="微软雅黑" w:cs="微软雅黑"/>
          <w:b/>
          <w:bCs w:val="0"/>
          <w:color w:val="002060"/>
          <w:kern w:val="2"/>
          <w:sz w:val="28"/>
          <w:szCs w:val="28"/>
          <w:lang w:val="en-US" w:eastAsia="zh-CN" w:bidi="ar-SA"/>
        </w:rPr>
        <w:t>，无隐形、无套路，全程不进购物店，无忧出游</w:t>
      </w:r>
    </w:p>
    <w:p w14:paraId="1EB338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sz w:val="28"/>
          <w:szCs w:val="28"/>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全程入住携程</w:t>
      </w:r>
      <w:r>
        <w:rPr>
          <w:rFonts w:hint="eastAsia" w:ascii="微软雅黑" w:hAnsi="微软雅黑" w:eastAsia="微软雅黑" w:cs="微软雅黑"/>
          <w:b/>
          <w:bCs w:val="0"/>
          <w:color w:val="002060"/>
          <w:sz w:val="28"/>
          <w:szCs w:val="28"/>
          <w:lang w:val="en-US" w:eastAsia="zh-CN"/>
        </w:rPr>
        <w:t>4钻酒店，</w:t>
      </w:r>
      <w:r>
        <w:rPr>
          <w:rFonts w:hint="eastAsia" w:ascii="微软雅黑" w:hAnsi="微软雅黑" w:eastAsia="微软雅黑" w:cs="微软雅黑"/>
          <w:b/>
          <w:bCs w:val="0"/>
          <w:color w:val="002060"/>
          <w:sz w:val="28"/>
          <w:szCs w:val="28"/>
          <w:lang w:eastAsia="zh-CN"/>
        </w:rPr>
        <w:t>夜宿一晚水乡乌镇（</w:t>
      </w:r>
      <w:r>
        <w:rPr>
          <w:rFonts w:hint="eastAsia" w:ascii="微软雅黑" w:hAnsi="微软雅黑" w:eastAsia="微软雅黑" w:cs="微软雅黑"/>
          <w:b/>
          <w:bCs w:val="0"/>
          <w:color w:val="002060"/>
          <w:sz w:val="28"/>
          <w:szCs w:val="28"/>
          <w:lang w:val="en-US" w:eastAsia="zh-CN"/>
        </w:rPr>
        <w:t>可自费升级乌镇西栅内</w:t>
      </w:r>
      <w:r>
        <w:rPr>
          <w:rFonts w:hint="eastAsia" w:ascii="微软雅黑" w:hAnsi="微软雅黑" w:eastAsia="微软雅黑" w:cs="微软雅黑"/>
          <w:b/>
          <w:bCs w:val="0"/>
          <w:color w:val="002060"/>
          <w:sz w:val="28"/>
          <w:szCs w:val="28"/>
          <w:lang w:eastAsia="zh-CN"/>
        </w:rPr>
        <w:t>）</w:t>
      </w:r>
    </w:p>
    <w:p w14:paraId="6AB814B9">
      <w:pPr>
        <w:widowControl/>
        <w:ind w:left="-199" w:leftChars="-95" w:firstLine="0" w:firstLineChars="0"/>
        <w:jc w:val="left"/>
        <w:rPr>
          <w:rFonts w:hint="eastAsia" w:ascii="叶根友毛笔行书2.0版" w:hAnsi="叶根友毛笔行书2.0版" w:eastAsia="叶根友毛笔行书2.0版" w:cs="叶根友毛笔行书2.0版"/>
          <w:b/>
          <w:bCs w:val="0"/>
          <w:color w:val="FF000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全程餐标30元/人，赠送杭州龙井御茶宴</w:t>
      </w:r>
    </w:p>
    <w:p w14:paraId="21355E7D">
      <w:pPr>
        <w:pStyle w:val="3"/>
        <w:rPr>
          <w:rFonts w:hint="eastAsia"/>
          <w:lang w:val="en-US" w:eastAsia="zh-CN"/>
        </w:rPr>
      </w:pPr>
      <w:r>
        <w:rPr>
          <w:rFonts w:hint="eastAsia"/>
          <w:b/>
          <w:bCs w:val="0"/>
          <w:lang w:val="en-US" w:eastAsia="zh-CN"/>
        </w:rPr>
        <w:drawing>
          <wp:anchor distT="0" distB="0" distL="114300" distR="114300" simplePos="0" relativeHeight="251659264" behindDoc="1" locked="0" layoutInCell="1" allowOverlap="1">
            <wp:simplePos x="0" y="0"/>
            <wp:positionH relativeFrom="column">
              <wp:posOffset>252730</wp:posOffset>
            </wp:positionH>
            <wp:positionV relativeFrom="paragraph">
              <wp:posOffset>66675</wp:posOffset>
            </wp:positionV>
            <wp:extent cx="5510530" cy="4408170"/>
            <wp:effectExtent l="0" t="0" r="0" b="0"/>
            <wp:wrapNone/>
            <wp:docPr id="1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线路图"/>
                    <pic:cNvPicPr>
                      <a:picLocks noChangeAspect="1"/>
                    </pic:cNvPicPr>
                  </pic:nvPicPr>
                  <pic:blipFill>
                    <a:blip r:embed="rId5"/>
                    <a:stretch>
                      <a:fillRect/>
                    </a:stretch>
                  </pic:blipFill>
                  <pic:spPr>
                    <a:xfrm>
                      <a:off x="0" y="0"/>
                      <a:ext cx="5510530" cy="4408170"/>
                    </a:xfrm>
                    <a:prstGeom prst="rect">
                      <a:avLst/>
                    </a:prstGeom>
                    <a:noFill/>
                    <a:ln>
                      <a:noFill/>
                    </a:ln>
                  </pic:spPr>
                </pic:pic>
              </a:graphicData>
            </a:graphic>
          </wp:anchor>
        </w:drawing>
      </w:r>
    </w:p>
    <w:p w14:paraId="6BBCFE8B">
      <w:pPr>
        <w:pStyle w:val="3"/>
        <w:rPr>
          <w:rFonts w:hint="default"/>
          <w:lang w:val="en-US" w:eastAsia="zh-CN"/>
        </w:rPr>
      </w:pPr>
    </w:p>
    <w:p w14:paraId="48A85D61">
      <w:pPr>
        <w:pStyle w:val="2"/>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3"/>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3"/>
        <w:rPr>
          <w:rFonts w:hint="eastAsia" w:ascii="叶根友毛笔行书2.0版" w:hAnsi="叶根友毛笔行书2.0版" w:eastAsia="叶根友毛笔行书2.0版" w:cs="叶根友毛笔行书2.0版"/>
          <w:b/>
          <w:bCs/>
          <w:color w:val="FF0000"/>
          <w:sz w:val="28"/>
          <w:szCs w:val="28"/>
          <w:lang w:eastAsia="zh-CN"/>
        </w:rPr>
      </w:pPr>
    </w:p>
    <w:tbl>
      <w:tblPr>
        <w:tblStyle w:val="8"/>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各地✈杭州接团，</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r>
              <w:rPr>
                <w:rFonts w:hint="eastAsia" w:ascii="微软雅黑" w:hAnsi="微软雅黑" w:eastAsia="微软雅黑" w:cs="微软雅黑"/>
                <w:b w:val="0"/>
                <w:bCs/>
                <w:color w:val="auto"/>
                <w:kern w:val="0"/>
                <w:sz w:val="21"/>
                <w:szCs w:val="21"/>
                <w:vertAlign w:val="baseline"/>
                <w:lang w:val="en-US" w:eastAsia="zh-CN"/>
              </w:rPr>
              <w:t>推荐船游古运河</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灵隐飞来峰.</w:t>
            </w:r>
            <w:r>
              <w:rPr>
                <w:rFonts w:hint="eastAsia" w:ascii="微软雅黑" w:hAnsi="微软雅黑" w:eastAsia="微软雅黑" w:cs="微软雅黑"/>
                <w:b w:val="0"/>
                <w:bCs/>
                <w:color w:val="auto"/>
                <w:kern w:val="0"/>
                <w:sz w:val="21"/>
                <w:szCs w:val="21"/>
                <w:vertAlign w:val="baseline"/>
                <w:lang w:val="en-US" w:eastAsia="zh-CN"/>
              </w:rPr>
              <w:t>推荐宋城表演</w:t>
            </w:r>
          </w:p>
        </w:tc>
        <w:tc>
          <w:tcPr>
            <w:tcW w:w="1972" w:type="dxa"/>
            <w:gridSpan w:val="2"/>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杭州西湖·河坊街</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请各位贵宾于指定时间集合于机场，我们的工作人员会为您办理好一切登机手续，乘机赴杭州机场</w:t>
            </w:r>
            <w:r>
              <w:rPr>
                <w:rFonts w:hint="eastAsia" w:ascii="微软雅黑" w:hAnsi="微软雅黑" w:eastAsia="微软雅黑" w:cs="微软雅黑"/>
                <w:sz w:val="24"/>
                <w:lang w:val="en-US" w:eastAsia="zh-CN"/>
              </w:rPr>
              <w:t>接站，</w:t>
            </w:r>
            <w:r>
              <w:rPr>
                <w:rFonts w:hint="eastAsia" w:ascii="微软雅黑" w:hAnsi="微软雅黑" w:eastAsia="微软雅黑" w:cs="微软雅黑"/>
                <w:b/>
                <w:bCs/>
                <w:color w:val="002060"/>
                <w:sz w:val="18"/>
                <w:szCs w:val="18"/>
                <w:u w:val="single"/>
                <w:lang w:val="en-US" w:eastAsia="zh-CN"/>
              </w:rPr>
              <w:t xml:space="preserve"> </w:t>
            </w:r>
            <w:r>
              <w:rPr>
                <w:rFonts w:hint="eastAsia" w:ascii="微软雅黑" w:hAnsi="微软雅黑" w:eastAsia="微软雅黑" w:cs="微软雅黑"/>
                <w:b/>
                <w:bCs/>
                <w:sz w:val="24"/>
                <w:lang w:val="en-US" w:eastAsia="zh-CN"/>
              </w:rPr>
              <w:t>15：00左右杭州东站集合前往乌镇；</w:t>
            </w:r>
            <w:r>
              <w:rPr>
                <w:rFonts w:hint="eastAsia" w:ascii="微软雅黑" w:hAnsi="微软雅黑" w:eastAsia="微软雅黑" w:cs="微软雅黑"/>
                <w:b/>
                <w:bCs/>
                <w:sz w:val="24"/>
                <w:lang w:val="zh-CN" w:eastAsia="zh-CN"/>
              </w:rPr>
              <w:t>提前抵达的游客可能会有等待导游的情况，自由活动；</w:t>
            </w:r>
            <w:r>
              <w:rPr>
                <w:rFonts w:hint="eastAsia" w:ascii="微软雅黑" w:hAnsi="微软雅黑" w:eastAsia="微软雅黑" w:cs="微软雅黑"/>
                <w:b/>
                <w:bCs/>
                <w:sz w:val="24"/>
                <w:lang w:val="en-US" w:eastAsia="zh-CN"/>
              </w:rPr>
              <w:t>晚于15：00抵达杭州东站的游客，自行前往乌镇西栅景区汇合参团</w:t>
            </w:r>
            <w:r>
              <w:rPr>
                <w:rFonts w:hint="eastAsia" w:ascii="微软雅黑" w:hAnsi="微软雅黑" w:eastAsia="微软雅黑" w:cs="微软雅黑"/>
                <w:b/>
                <w:bCs/>
                <w:sz w:val="24"/>
                <w:lang w:val="zh-CN" w:eastAsia="zh-CN"/>
              </w:rPr>
              <w:t>，费用自理，敬请谅解</w:t>
            </w:r>
            <w:r>
              <w:rPr>
                <w:rFonts w:hint="eastAsia" w:ascii="微软雅黑" w:hAnsi="微软雅黑" w:eastAsia="微软雅黑" w:cs="微软雅黑"/>
                <w:b/>
                <w:bCs/>
                <w:sz w:val="24"/>
                <w:lang w:val="en-US" w:eastAsia="zh-CN"/>
              </w:rPr>
              <w:t>。</w:t>
            </w:r>
            <w:r>
              <w:rPr>
                <w:rFonts w:hint="eastAsia" w:ascii="微软雅黑" w:hAnsi="微软雅黑" w:eastAsia="微软雅黑" w:cs="微软雅黑"/>
                <w:b/>
                <w:bCs/>
                <w:sz w:val="24"/>
                <w:lang w:val="zh-CN"/>
              </w:rPr>
              <w:t>出发的前一天，导游/接站师傅会通过短信/电话联系客人，请保持手机畅通。</w:t>
            </w:r>
          </w:p>
          <w:p w14:paraId="4F77A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车赴乌镇（车程约1.5小时），游览</w:t>
            </w:r>
            <w:r>
              <w:rPr>
                <w:rFonts w:hint="eastAsia" w:ascii="微软雅黑" w:hAnsi="微软雅黑" w:eastAsia="微软雅黑" w:cs="微软雅黑"/>
                <w:b/>
                <w:bCs/>
                <w:color w:val="FF0000"/>
                <w:kern w:val="2"/>
                <w:sz w:val="24"/>
                <w:szCs w:val="24"/>
                <w:lang w:val="en-US" w:eastAsia="zh-CN" w:bidi="ar"/>
              </w:rPr>
              <w:t>【乌镇西栅】</w:t>
            </w:r>
            <w:r>
              <w:rPr>
                <w:rFonts w:hint="eastAsia" w:ascii="微软雅黑" w:hAnsi="微软雅黑" w:eastAsia="微软雅黑" w:cs="微软雅黑"/>
                <w:sz w:val="24"/>
                <w:lang w:val="en-US" w:eastAsia="zh-CN"/>
              </w:rPr>
              <w:t>西栅毗邻古老的京杭大运河畔，由十二个碧水环绕的岛屿组成。景区内保留了大面积的明清建筑，西栅老街横贯东西，内有纵横交叉的河道无数及形态各异的古石桥72座，真正呈现了原汁原味的江南水乡古镇的历史风貌。</w:t>
            </w:r>
          </w:p>
          <w:p w14:paraId="612268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自行品尝当地特色小吃：三珍斋酱品、红烧羊肉、熏豆茶、三白酒、姑嫂饼、白水鱼、定胜糕……</w:t>
            </w:r>
          </w:p>
          <w:p w14:paraId="2B1AF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bCs/>
                <w:color w:val="FF0000"/>
                <w:kern w:val="2"/>
                <w:sz w:val="24"/>
                <w:szCs w:val="24"/>
                <w:lang w:val="en-US" w:eastAsia="zh-CN" w:bidi="ar"/>
              </w:rPr>
              <w:t>西栅夜游</w:t>
            </w:r>
            <w:r>
              <w:rPr>
                <w:rFonts w:hint="eastAsia" w:ascii="微软雅黑" w:hAnsi="微软雅黑" w:eastAsia="微软雅黑" w:cs="微软雅黑"/>
                <w:sz w:val="24"/>
                <w:lang w:val="en-US" w:eastAsia="zh-CN"/>
              </w:rPr>
              <w:t>：西栅夜游和白天是完全不同的感受。特别是坐着乌蓬船（西栅船游是不包含在门票内的，需要自行购票）泛舟河上，河面上是被灯光映照出彩色倒影的一座座古桥，顺着河道看两岸的古建筑在色彩斑斓的灯光中呈现出新的意境，新旧交替恍然如入两座古镇，一个是昨日的班驳，一个是今日的绚烂。沉浸式感受水乡特色，仿佛梦回千年。入住酒店。</w:t>
            </w:r>
          </w:p>
          <w:p w14:paraId="78998446">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6B949DCA">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因散客拼团，每批游客的火车/航班抵达时间不同，抵达后需要等候，请提前同游客做好解释工作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0B1AA883">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2420060D">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0B26D7EC">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03CA4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b/>
                <w:bCs/>
                <w:color w:val="auto"/>
                <w:kern w:val="2"/>
                <w:sz w:val="21"/>
                <w:szCs w:val="21"/>
                <w:highlight w:val="none"/>
                <w:shd w:val="clear" w:color="auto" w:fill="FFFFFF"/>
                <w:lang w:val="en-US" w:eastAsia="zh-CN" w:bidi="ar"/>
              </w:rPr>
              <w:t>乌镇南栅客栈、两府客栈、子夜2号楼、乌镇丽呈酒店、乌镇尚金酒店、丽呈别苑酒店或桐乡贵封酒店、桐乡伯爵开元大酒店、桐乡阅优酒店同级别酒店。</w:t>
            </w:r>
          </w:p>
          <w:p w14:paraId="7C3D7E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auto"/>
                <w:kern w:val="2"/>
                <w:sz w:val="21"/>
                <w:szCs w:val="21"/>
                <w:highlight w:val="none"/>
                <w:shd w:val="clear" w:color="auto" w:fill="FFFFFF"/>
                <w:lang w:val="en-US" w:eastAsia="zh-CN" w:bidi="ar"/>
              </w:rPr>
              <w:t>如升级入住乌镇西栅内，【乌镇西栅内参考酒店】：乌镇通安客栈、水巷驿、昭明书舍、枕水度假酒店、通安民宿等酒店；遇景区内房满，改住云贝尔酒店、桐乡振石酒店、伊甸园铂金、濮锦大酒店等同级别酒店。</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8B4990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个900年历史的水乡石路上，黑瓦白墙的江南民居高高低低地沿河排列，斑驳的马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电瓶车20元/人往返必消，敬请自理！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多方景胜，咫尺山林，大到布局，小到亭台楼阁，都以小巧精致见长；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途径寒山寺，满怀旅愁触景生情的写了下《枫桥夜泊》诗：“月落乌啼霜满天，江枫渔火对愁眠；姑苏城外寒山寺，夜半钟声到客船。”从此，诗韵钟声，脍炙人口；寺以诗名，传播中外；</w:t>
            </w:r>
          </w:p>
          <w:p w14:paraId="20EEDCFA">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17B8D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苏州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bCs/>
                <w:color w:val="auto"/>
                <w:kern w:val="2"/>
                <w:sz w:val="21"/>
                <w:szCs w:val="21"/>
                <w:highlight w:val="none"/>
                <w:shd w:val="clear" w:color="auto" w:fill="FFFFFF"/>
                <w:lang w:val="en-US" w:eastAsia="zh-CN" w:bidi="ar"/>
              </w:rPr>
              <w:t>苏州香溪雅第大酒店、雅杰大酒店、茉莉花大酒店、和颐万达店、斐利酒店、维也纳大学城店或同级别酒店；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用餐：早中晚</w:t>
            </w:r>
          </w:p>
        </w:tc>
        <w:tc>
          <w:tcPr>
            <w:tcW w:w="3806" w:type="dxa"/>
            <w:gridSpan w:val="2"/>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10"/>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10"/>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10"/>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09F6B30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eastAsia="微软雅黑"/>
                <w:sz w:val="24"/>
                <w:szCs w:val="24"/>
                <w:lang w:eastAsia="zh-CN"/>
              </w:rPr>
            </w:pPr>
            <w:r>
              <w:rPr>
                <w:rFonts w:hint="eastAsia" w:ascii="微软雅黑" w:hAnsi="微软雅黑" w:eastAsia="微软雅黑" w:cs="微软雅黑"/>
                <w:b w:val="0"/>
                <w:bCs/>
                <w:color w:val="000000"/>
                <w:sz w:val="24"/>
                <w:szCs w:val="24"/>
                <w:lang w:val="en-US" w:eastAsia="zh-CN"/>
              </w:rPr>
              <w:t>后车赴杭州（车程约2小时），</w:t>
            </w:r>
            <w:r>
              <w:rPr>
                <w:rFonts w:hint="eastAsia" w:ascii="微软雅黑" w:hAnsi="微软雅黑" w:eastAsia="微软雅黑" w:cs="微软雅黑"/>
                <w:color w:val="000000"/>
                <w:sz w:val="24"/>
                <w:szCs w:val="24"/>
              </w:rPr>
              <w:t>游览江南第一石窟—</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灵隐</w:t>
            </w:r>
            <w:r>
              <w:rPr>
                <w:rFonts w:hint="eastAsia" w:ascii="微软雅黑" w:hAnsi="微软雅黑" w:eastAsia="微软雅黑" w:cs="微软雅黑"/>
                <w:b/>
                <w:bCs/>
                <w:color w:val="FF0000"/>
                <w:sz w:val="24"/>
                <w:szCs w:val="24"/>
              </w:rPr>
              <w:t>飞来峰】</w:t>
            </w:r>
            <w:r>
              <w:rPr>
                <w:rFonts w:hint="eastAsia" w:ascii="微软雅黑" w:hAnsi="微软雅黑" w:eastAsia="微软雅黑" w:cs="微软雅黑"/>
                <w:color w:val="000000"/>
                <w:sz w:val="24"/>
                <w:szCs w:val="24"/>
              </w:rPr>
              <w:t>（</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120分钟</w:t>
            </w:r>
            <w:r>
              <w:rPr>
                <w:rFonts w:hint="eastAsia" w:ascii="微软雅黑" w:hAnsi="微软雅黑" w:eastAsia="微软雅黑" w:cs="微软雅黑"/>
                <w:sz w:val="24"/>
                <w:szCs w:val="24"/>
                <w:lang w:eastAsia="zh-CN"/>
              </w:rPr>
              <w:t>，</w:t>
            </w:r>
            <w:r>
              <w:rPr>
                <w:rFonts w:hint="eastAsia" w:ascii="微软雅黑" w:hAnsi="微软雅黑" w:eastAsia="微软雅黑" w:cs="微软雅黑"/>
                <w:b w:val="0"/>
                <w:bCs w:val="0"/>
                <w:color w:val="FF0000"/>
                <w:sz w:val="24"/>
                <w:szCs w:val="24"/>
                <w:lang w:eastAsia="zh-CN"/>
              </w:rPr>
              <w:t>不含香火费</w:t>
            </w:r>
            <w:r>
              <w:rPr>
                <w:rFonts w:hint="eastAsia" w:ascii="微软雅黑" w:hAnsi="微软雅黑" w:eastAsia="微软雅黑" w:cs="微软雅黑"/>
                <w:b w:val="0"/>
                <w:bCs w:val="0"/>
                <w:color w:val="FF0000"/>
                <w:sz w:val="24"/>
                <w:szCs w:val="24"/>
                <w:lang w:val="en-US" w:eastAsia="zh-CN"/>
              </w:rPr>
              <w:t>30元/人</w:t>
            </w:r>
            <w:r>
              <w:rPr>
                <w:rFonts w:hint="eastAsia" w:ascii="微软雅黑" w:hAnsi="微软雅黑" w:eastAsia="微软雅黑" w:cs="微软雅黑"/>
                <w:sz w:val="24"/>
                <w:szCs w:val="24"/>
              </w:rPr>
              <w:t>）</w:t>
            </w:r>
            <w:r>
              <w:rPr>
                <w:rFonts w:hint="eastAsia" w:ascii="微软雅黑" w:hAnsi="微软雅黑" w:eastAsia="微软雅黑" w:cs="微软雅黑"/>
                <w:b/>
                <w:color w:val="000000"/>
                <w:sz w:val="24"/>
                <w:szCs w:val="24"/>
              </w:rPr>
              <w:t>，</w:t>
            </w:r>
            <w:r>
              <w:rPr>
                <w:rFonts w:hint="eastAsia" w:ascii="微软雅黑" w:hAnsi="微软雅黑" w:eastAsia="微软雅黑" w:cs="微软雅黑"/>
                <w:sz w:val="24"/>
                <w:szCs w:val="24"/>
              </w:rPr>
              <w:t>飞来峰</w:t>
            </w:r>
            <w:r>
              <w:rPr>
                <w:rFonts w:hint="eastAsia" w:ascii="微软雅黑" w:hAnsi="微软雅黑" w:eastAsia="微软雅黑" w:cs="微软雅黑"/>
                <w:color w:val="000000"/>
                <w:spacing w:val="8"/>
                <w:sz w:val="24"/>
                <w:szCs w:val="24"/>
              </w:rPr>
              <w:t>是江南少见的古代石窟艺术瑰宝，可与四川大足石刻媲美。苏东坡曾有“溪山处处皆可庐，最爱灵隐飞来峰”的诗句；</w:t>
            </w:r>
            <w:r>
              <w:rPr>
                <w:rFonts w:hint="eastAsia" w:ascii="微软雅黑" w:hAnsi="微软雅黑" w:eastAsia="微软雅黑" w:cs="微软雅黑"/>
                <w:color w:val="000000"/>
                <w:sz w:val="24"/>
                <w:szCs w:val="24"/>
              </w:rPr>
              <w:t>杭州第一寺，中国佛教著名“十刹”之一的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灵隐寺】</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shd w:val="clear" w:color="auto" w:fill="FFFFFF"/>
              </w:rPr>
              <w:t>当时印度僧人慧理来杭，看到这里山峰奇秀，以为是“仙灵所隐”，就在这里建寺，取名灵隐。后来济公在此出家，由于他游戏人间的故事家喻户晓，灵隐寺因此名闻遐迩；</w:t>
            </w:r>
            <w:r>
              <w:rPr>
                <w:rFonts w:hint="eastAsia" w:ascii="微软雅黑" w:hAnsi="微软雅黑" w:eastAsia="微软雅黑" w:cs="微软雅黑"/>
                <w:b/>
                <w:bCs/>
                <w:sz w:val="24"/>
                <w:szCs w:val="24"/>
                <w:shd w:val="clear" w:color="auto" w:fill="FFFFFF"/>
                <w:lang w:eastAsia="zh-CN"/>
              </w:rPr>
              <w:t>晚餐品尝杭州龙井御茶宴。</w:t>
            </w:r>
          </w:p>
          <w:p w14:paraId="0870058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10770D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zh-CN"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val="en-US" w:eastAsia="zh-CN"/>
              </w:rPr>
              <w:t>:杭州海外海百纳、丽呈睿轩酒店、木兮君尚、麦客达温德姆、天港漫非、明日宾馆、好时运怿铂或同级别酒店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2028190" cy="1654810"/>
                  <wp:effectExtent l="0" t="0" r="1016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028190" cy="165481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4370" cy="1640205"/>
                  <wp:effectExtent l="0" t="0" r="17780" b="171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3"/>
                          <a:stretch>
                            <a:fillRect/>
                          </a:stretch>
                        </pic:blipFill>
                        <pic:spPr>
                          <a:xfrm>
                            <a:off x="0" y="0"/>
                            <a:ext cx="1944370" cy="16402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早餐后车赴西湖，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w:t>
            </w:r>
            <w:r>
              <w:rPr>
                <w:rFonts w:hint="eastAsia" w:ascii="微软雅黑" w:hAnsi="微软雅黑" w:eastAsia="微软雅黑" w:cs="微软雅黑"/>
                <w:b/>
                <w:bCs/>
                <w:color w:val="002060"/>
                <w:sz w:val="24"/>
                <w:szCs w:val="24"/>
              </w:rPr>
              <w:t>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713541D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default" w:ascii="微软雅黑" w:hAnsi="微软雅黑" w:eastAsia="微软雅黑" w:cs="微软雅黑"/>
                <w:b w:val="0"/>
                <w:bCs w:val="0"/>
                <w:color w:val="000000"/>
                <w:kern w:val="0"/>
                <w:sz w:val="24"/>
                <w:szCs w:val="24"/>
                <w:shd w:val="clear" w:color="auto" w:fill="FFFFFF"/>
                <w:lang w:val="en-US" w:eastAsia="zh-CN" w:bidi="ar"/>
              </w:rPr>
            </w:pPr>
            <w:r>
              <w:rPr>
                <w:rFonts w:hint="eastAsia" w:ascii="微软雅黑" w:hAnsi="微软雅黑" w:eastAsia="微软雅黑" w:cs="微软雅黑"/>
                <w:b/>
                <w:bCs/>
                <w:color w:val="0070C0"/>
                <w:sz w:val="18"/>
                <w:szCs w:val="18"/>
                <w:lang w:val="en-US" w:eastAsia="zh-CN"/>
              </w:rPr>
              <w:t>温馨提示：</w:t>
            </w:r>
            <w:r>
              <w:rPr>
                <w:rFonts w:hint="eastAsia" w:ascii="微软雅黑" w:hAnsi="微软雅黑" w:eastAsia="微软雅黑" w:cs="微软雅黑"/>
                <w:color w:val="0070C0"/>
                <w:sz w:val="18"/>
                <w:szCs w:val="18"/>
                <w:lang w:val="en-US" w:eastAsia="zh-CN"/>
              </w:rPr>
              <w:t>涉及黄金周，节假日，周末，西湖风景区大巴车禁止进入，客人需要换乘景区公交车，需包车20元/人，具体当天以现场安排为准，敬请谅解!</w:t>
            </w:r>
          </w:p>
          <w:p w14:paraId="3205706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b w:val="0"/>
                <w:bCs w:val="0"/>
                <w:color w:val="000000"/>
                <w:kern w:val="0"/>
                <w:sz w:val="24"/>
                <w:szCs w:val="24"/>
                <w:shd w:val="clear" w:color="auto" w:fill="FFFFFF"/>
                <w:lang w:val="en-US" w:eastAsia="zh-CN" w:bidi="ar"/>
              </w:rPr>
              <w:t>后赴</w:t>
            </w:r>
            <w:r>
              <w:rPr>
                <w:rFonts w:hint="eastAsia" w:ascii="微软雅黑" w:hAnsi="微软雅黑" w:eastAsia="微软雅黑" w:cs="微软雅黑"/>
                <w:b w:val="0"/>
                <w:bCs w:val="0"/>
                <w:color w:val="FF0000"/>
                <w:kern w:val="0"/>
                <w:sz w:val="24"/>
                <w:szCs w:val="24"/>
                <w:shd w:val="clear" w:color="auto" w:fill="FFFFFF"/>
                <w:lang w:val="en-US" w:eastAsia="zh-CN" w:bidi="ar"/>
              </w:rPr>
              <w:t>【</w:t>
            </w:r>
            <w:r>
              <w:rPr>
                <w:rFonts w:hint="eastAsia" w:ascii="微软雅黑" w:hAnsi="微软雅黑" w:eastAsia="微软雅黑" w:cs="微软雅黑"/>
                <w:b/>
                <w:bCs/>
                <w:color w:val="FF0000"/>
                <w:kern w:val="0"/>
                <w:sz w:val="24"/>
                <w:szCs w:val="24"/>
                <w:shd w:val="clear" w:color="auto" w:fill="FFFFFF"/>
                <w:lang w:val="en-US" w:eastAsia="zh-CN" w:bidi="ar"/>
              </w:rPr>
              <w:t>河坊街</w:t>
            </w:r>
            <w:r>
              <w:rPr>
                <w:rFonts w:hint="eastAsia" w:ascii="微软雅黑" w:hAnsi="微软雅黑" w:eastAsia="微软雅黑" w:cs="微软雅黑"/>
                <w:b w:val="0"/>
                <w:bCs w:val="0"/>
                <w:color w:val="FF0000"/>
                <w:kern w:val="0"/>
                <w:sz w:val="24"/>
                <w:szCs w:val="24"/>
                <w:shd w:val="clear" w:color="auto" w:fill="FFFFFF"/>
                <w:lang w:val="en-US" w:eastAsia="zh-CN" w:bidi="ar"/>
              </w:rPr>
              <w:t>】</w:t>
            </w:r>
            <w:r>
              <w:rPr>
                <w:rFonts w:hint="eastAsia" w:ascii="微软雅黑" w:hAnsi="微软雅黑" w:eastAsia="微软雅黑" w:cs="微软雅黑"/>
                <w:b w:val="0"/>
                <w:bCs w:val="0"/>
                <w:color w:val="000000"/>
                <w:kern w:val="0"/>
                <w:sz w:val="24"/>
                <w:szCs w:val="24"/>
                <w:shd w:val="clear" w:color="auto" w:fill="FFFFFF"/>
                <w:lang w:val="en-US" w:eastAsia="zh-CN" w:bidi="ar"/>
              </w:rPr>
              <w:t>（自由活动）：</w:t>
            </w:r>
            <w:r>
              <w:rPr>
                <w:rFonts w:hint="eastAsia" w:ascii="微软雅黑" w:hAnsi="微软雅黑" w:eastAsia="微软雅黑" w:cs="微软雅黑"/>
                <w:color w:val="000000"/>
                <w:kern w:val="0"/>
                <w:sz w:val="24"/>
                <w:szCs w:val="24"/>
                <w:shd w:val="clear" w:color="auto" w:fill="FFFFFF"/>
                <w:lang w:val="en-US" w:eastAsia="zh-CN" w:bidi="ar"/>
              </w:rPr>
              <w:t>这里曾是南宋王朝的文化中心和经济中心，汇集了许多老字号和本地小吃；在逛街时遇到定胜糕、酥油饼、龙须糖等当地小食，不妨尝尝。还有杭州的百年老店，如王星记扇子、张小泉剪刀等，不妨买上一件留着纪念。</w:t>
            </w:r>
          </w:p>
          <w:p w14:paraId="794636F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bCs/>
                <w:color w:val="FFFFFF"/>
                <w:sz w:val="24"/>
                <w:szCs w:val="24"/>
                <w:highlight w:val="darkGreen"/>
                <w:u w:val="none"/>
                <w:lang w:val="en-US" w:eastAsia="zh-CN"/>
              </w:rPr>
            </w:pPr>
            <w:r>
              <w:rPr>
                <w:rFonts w:hint="eastAsia" w:ascii="微软雅黑" w:hAnsi="微软雅黑" w:eastAsia="微软雅黑" w:cs="微软雅黑"/>
                <w:b/>
                <w:bCs/>
                <w:color w:val="002060"/>
                <w:kern w:val="0"/>
                <w:sz w:val="24"/>
                <w:szCs w:val="24"/>
                <w:u w:val="none"/>
                <w:lang w:val="en-US" w:eastAsia="zh-CN"/>
              </w:rPr>
              <w:t xml:space="preserve"> 下午13：00左右统一送站，</w:t>
            </w:r>
            <w:r>
              <w:rPr>
                <w:rFonts w:hint="eastAsia" w:ascii="微软雅黑" w:hAnsi="微软雅黑" w:eastAsia="微软雅黑" w:cs="微软雅黑"/>
                <w:b/>
                <w:bCs/>
                <w:color w:val="002060"/>
                <w:kern w:val="0"/>
                <w:sz w:val="24"/>
                <w:szCs w:val="24"/>
                <w:u w:val="none"/>
                <w:lang w:eastAsia="zh-CN"/>
              </w:rPr>
              <w:t>建议安排下午</w:t>
            </w:r>
            <w:r>
              <w:rPr>
                <w:rFonts w:hint="eastAsia" w:ascii="微软雅黑" w:hAnsi="微软雅黑" w:eastAsia="微软雅黑" w:cs="微软雅黑"/>
                <w:b/>
                <w:bCs/>
                <w:color w:val="002060"/>
                <w:kern w:val="0"/>
                <w:sz w:val="24"/>
                <w:szCs w:val="24"/>
                <w:u w:val="none"/>
              </w:rPr>
              <w:t>1</w:t>
            </w:r>
            <w:r>
              <w:rPr>
                <w:rFonts w:hint="eastAsia" w:ascii="微软雅黑" w:hAnsi="微软雅黑" w:eastAsia="微软雅黑" w:cs="微软雅黑"/>
                <w:b/>
                <w:bCs/>
                <w:color w:val="002060"/>
                <w:kern w:val="0"/>
                <w:sz w:val="24"/>
                <w:szCs w:val="24"/>
                <w:u w:val="none"/>
                <w:lang w:val="en-US" w:eastAsia="zh-CN"/>
              </w:rPr>
              <w:t>6</w:t>
            </w:r>
            <w:r>
              <w:rPr>
                <w:rFonts w:hint="eastAsia" w:ascii="微软雅黑" w:hAnsi="微软雅黑" w:eastAsia="微软雅黑" w:cs="微软雅黑"/>
                <w:b/>
                <w:bCs/>
                <w:color w:val="002060"/>
                <w:kern w:val="0"/>
                <w:sz w:val="24"/>
                <w:szCs w:val="24"/>
                <w:u w:val="none"/>
                <w:lang w:eastAsia="zh-CN"/>
              </w:rPr>
              <w:t>：</w:t>
            </w:r>
            <w:r>
              <w:rPr>
                <w:rFonts w:hint="eastAsia" w:ascii="微软雅黑" w:hAnsi="微软雅黑" w:eastAsia="微软雅黑" w:cs="微软雅黑"/>
                <w:b/>
                <w:bCs/>
                <w:color w:val="002060"/>
                <w:kern w:val="0"/>
                <w:sz w:val="24"/>
                <w:szCs w:val="24"/>
                <w:u w:val="none"/>
                <w:lang w:val="en-US" w:eastAsia="zh-CN"/>
              </w:rPr>
              <w:t>00后的返程交通</w:t>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全程入住携程四钻酒店，夜宿一晚水乡乌镇</w:t>
            </w:r>
            <w:r>
              <w:rPr>
                <w:rFonts w:hint="eastAsia" w:ascii="微软雅黑" w:hAnsi="微软雅黑" w:eastAsia="微软雅黑" w:cs="微软雅黑"/>
                <w:b/>
                <w:bCs/>
                <w:color w:val="002060"/>
                <w:sz w:val="21"/>
                <w:szCs w:val="21"/>
                <w:lang w:val="en-US" w:eastAsia="zh-CN"/>
              </w:rPr>
              <w:t>(可自费升级乌镇西栅内)</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bookmarkStart w:id="0" w:name="_GoBack"/>
            <w:bookmarkEnd w:id="0"/>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18"/>
                <w:szCs w:val="18"/>
                <w:vertAlign w:val="baseline"/>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7"/>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3884"/>
              <w:gridCol w:w="1607"/>
              <w:gridCol w:w="1670"/>
              <w:gridCol w:w="2746"/>
            </w:tblGrid>
            <w:tr w14:paraId="451D12B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259" w:hRule="atLeast"/>
                <w:jc w:val="center"/>
              </w:trPr>
              <w:tc>
                <w:tcPr>
                  <w:tcW w:w="3884" w:type="dxa"/>
                  <w:tcBorders>
                    <w:tl2br w:val="nil"/>
                    <w:tr2bl w:val="nil"/>
                  </w:tcBorders>
                  <w:noWrap w:val="0"/>
                  <w:vAlign w:val="center"/>
                </w:tcPr>
                <w:p w14:paraId="4003FE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607" w:type="dxa"/>
                  <w:tcBorders>
                    <w:tl2br w:val="nil"/>
                    <w:tr2bl w:val="nil"/>
                  </w:tcBorders>
                  <w:noWrap w:val="0"/>
                  <w:vAlign w:val="center"/>
                </w:tcPr>
                <w:p w14:paraId="388E07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1670" w:type="dxa"/>
                  <w:tcBorders>
                    <w:tl2br w:val="nil"/>
                    <w:tr2bl w:val="nil"/>
                  </w:tcBorders>
                  <w:noWrap w:val="0"/>
                  <w:vAlign w:val="center"/>
                </w:tcPr>
                <w:p w14:paraId="1FB47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c>
                <w:tcPr>
                  <w:tcW w:w="2746" w:type="dxa"/>
                  <w:vMerge w:val="restart"/>
                  <w:tcBorders>
                    <w:tl2br w:val="nil"/>
                    <w:tr2bl w:val="nil"/>
                  </w:tcBorders>
                  <w:noWrap w:val="0"/>
                  <w:vAlign w:val="center"/>
                </w:tcPr>
                <w:p w14:paraId="075AA5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费用已含车费、导服、门票，特殊免票证件以及70岁以上老人无优惠</w:t>
                  </w:r>
                </w:p>
              </w:tc>
            </w:tr>
            <w:tr w14:paraId="0C0A1BD4">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76741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p>
              </w:tc>
              <w:tc>
                <w:tcPr>
                  <w:tcW w:w="1607" w:type="dxa"/>
                  <w:tcBorders>
                    <w:tl2br w:val="nil"/>
                    <w:tr2bl w:val="nil"/>
                  </w:tcBorders>
                  <w:noWrap w:val="0"/>
                  <w:vAlign w:val="center"/>
                </w:tcPr>
                <w:p w14:paraId="07341F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w:t>
                  </w:r>
                </w:p>
              </w:tc>
              <w:tc>
                <w:tcPr>
                  <w:tcW w:w="1670" w:type="dxa"/>
                  <w:tcBorders>
                    <w:tl2br w:val="nil"/>
                    <w:tr2bl w:val="nil"/>
                  </w:tcBorders>
                  <w:noWrap w:val="0"/>
                  <w:vAlign w:val="center"/>
                </w:tcPr>
                <w:p w14:paraId="782886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c>
                <w:tcPr>
                  <w:tcW w:w="2746" w:type="dxa"/>
                  <w:vMerge w:val="continue"/>
                  <w:tcBorders>
                    <w:tl2br w:val="nil"/>
                    <w:tr2bl w:val="nil"/>
                  </w:tcBorders>
                  <w:noWrap w:val="0"/>
                  <w:vAlign w:val="center"/>
                </w:tcPr>
                <w:p w14:paraId="7CA9B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r w14:paraId="62977F80">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286324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sz w:val="18"/>
                      <w:szCs w:val="18"/>
                      <w:lang w:eastAsia="zh-CN"/>
                    </w:rPr>
                    <w:t>苏州</w:t>
                  </w:r>
                  <w:r>
                    <w:rPr>
                      <w:rFonts w:hint="eastAsia" w:ascii="微软雅黑" w:hAnsi="微软雅黑" w:eastAsia="微软雅黑" w:cs="微软雅黑"/>
                      <w:b w:val="0"/>
                      <w:bCs w:val="0"/>
                      <w:color w:val="auto"/>
                      <w:sz w:val="18"/>
                      <w:szCs w:val="18"/>
                    </w:rPr>
                    <w:t>【古运河</w:t>
                  </w:r>
                  <w:r>
                    <w:rPr>
                      <w:rFonts w:hint="eastAsia" w:ascii="微软雅黑" w:hAnsi="微软雅黑" w:eastAsia="微软雅黑" w:cs="微软雅黑"/>
                      <w:b w:val="0"/>
                      <w:bCs w:val="0"/>
                      <w:color w:val="auto"/>
                      <w:sz w:val="18"/>
                      <w:szCs w:val="18"/>
                      <w:lang w:eastAsia="zh-CN"/>
                    </w:rPr>
                    <w:t>游船</w:t>
                  </w:r>
                  <w:r>
                    <w:rPr>
                      <w:rFonts w:hint="eastAsia" w:ascii="微软雅黑" w:hAnsi="微软雅黑" w:eastAsia="微软雅黑" w:cs="微软雅黑"/>
                      <w:b w:val="0"/>
                      <w:bCs w:val="0"/>
                      <w:color w:val="auto"/>
                      <w:sz w:val="18"/>
                      <w:szCs w:val="18"/>
                      <w:lang w:val="en-US" w:eastAsia="zh-CN"/>
                    </w:rPr>
                    <w:t>+评弹</w:t>
                  </w:r>
                  <w:r>
                    <w:rPr>
                      <w:rFonts w:hint="eastAsia" w:ascii="微软雅黑" w:hAnsi="微软雅黑" w:eastAsia="微软雅黑" w:cs="微软雅黑"/>
                      <w:b w:val="0"/>
                      <w:bCs w:val="0"/>
                      <w:color w:val="auto"/>
                      <w:sz w:val="18"/>
                      <w:szCs w:val="18"/>
                    </w:rPr>
                    <w:t>】</w:t>
                  </w:r>
                </w:p>
              </w:tc>
              <w:tc>
                <w:tcPr>
                  <w:tcW w:w="1607" w:type="dxa"/>
                  <w:tcBorders>
                    <w:tl2br w:val="nil"/>
                    <w:tr2bl w:val="nil"/>
                  </w:tcBorders>
                  <w:noWrap w:val="0"/>
                  <w:vAlign w:val="center"/>
                </w:tcPr>
                <w:p w14:paraId="1C0CFC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1670" w:type="dxa"/>
                  <w:tcBorders>
                    <w:tl2br w:val="nil"/>
                    <w:tr2bl w:val="nil"/>
                  </w:tcBorders>
                  <w:noWrap w:val="0"/>
                  <w:vAlign w:val="center"/>
                </w:tcPr>
                <w:p w14:paraId="7EA3B5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1.5小时（含车程）</w:t>
                  </w:r>
                </w:p>
              </w:tc>
              <w:tc>
                <w:tcPr>
                  <w:tcW w:w="2746" w:type="dxa"/>
                  <w:vMerge w:val="continue"/>
                  <w:tcBorders>
                    <w:tl2br w:val="nil"/>
                    <w:tr2bl w:val="nil"/>
                  </w:tcBorders>
                  <w:noWrap w:val="0"/>
                  <w:vAlign w:val="center"/>
                </w:tcPr>
                <w:p w14:paraId="3568A94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5、如旅游者不参加自费项目的，将根据行程安排的内容进行活动（不参加自费的请在自费景点附近等侯）。</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2"/>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5"/>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80502B5"/>
    <w:rsid w:val="0D9507AC"/>
    <w:rsid w:val="3C6F3B1B"/>
    <w:rsid w:val="605E1413"/>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3">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338DE6"/>
      <w:u w:val="none"/>
    </w:rPr>
  </w:style>
  <w:style w:type="paragraph" w:customStyle="1" w:styleId="1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7054</Words>
  <Characters>7180</Characters>
  <Lines>0</Lines>
  <Paragraphs>0</Paragraphs>
  <TotalTime>6</TotalTime>
  <ScaleCrop>false</ScaleCrop>
  <LinksUpToDate>false</LinksUpToDate>
  <CharactersWithSpaces>7416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醉爱-华东江西青大-杨玉琴68338665</cp:lastModifiedBy>
  <dcterms:modified xsi:type="dcterms:W3CDTF">2025-02-21T01:57:55Z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eyJoZGlkIjoiYTM1OGMyNjUwYmFkMWQ4NGZmMTdiOWZkY2ViMmMzOGUiLCJ1c2VySWQiOiIzNzgwMjY5MDUifQ==</vt:lpwstr>
  </property>
</Properties>
</file>