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方正黑体简体" w:hAnsi="方正黑体简体" w:eastAsia="方正魏碑简体" w:cs="方正黑体简体"/>
          <w:b/>
          <w:color w:val="000000"/>
          <w:sz w:val="36"/>
          <w:szCs w:val="36"/>
          <w:lang w:val="en-US" w:eastAsia="zh-CN"/>
        </w:rPr>
      </w:pPr>
      <w:r>
        <w:rPr>
          <w:rFonts w:hint="eastAsia" w:ascii="方正魏碑简体" w:hAnsi="方正魏碑简体" w:eastAsia="方正魏碑简体" w:cs="方正魏碑简体"/>
          <w:b/>
          <w:color w:val="FF0000"/>
          <w:sz w:val="72"/>
          <w:szCs w:val="72"/>
          <w:lang w:val="en-US"/>
        </w:rPr>
        <w:drawing>
          <wp:anchor distT="0" distB="0" distL="114300" distR="114300" simplePos="0" relativeHeight="251665408" behindDoc="1" locked="0" layoutInCell="1" allowOverlap="1">
            <wp:simplePos x="0" y="0"/>
            <wp:positionH relativeFrom="column">
              <wp:posOffset>6343015</wp:posOffset>
            </wp:positionH>
            <wp:positionV relativeFrom="paragraph">
              <wp:posOffset>-189230</wp:posOffset>
            </wp:positionV>
            <wp:extent cx="578485" cy="855345"/>
            <wp:effectExtent l="0" t="0" r="12065" b="1905"/>
            <wp:wrapTight wrapText="bothSides">
              <wp:wrapPolygon>
                <wp:start x="21592" y="-2"/>
                <wp:lineTo x="0" y="0"/>
                <wp:lineTo x="0" y="21600"/>
                <wp:lineTo x="21592" y="21602"/>
                <wp:lineTo x="8" y="21602"/>
                <wp:lineTo x="21600" y="21600"/>
                <wp:lineTo x="21600" y="0"/>
                <wp:lineTo x="8" y="-2"/>
                <wp:lineTo x="21592" y="-2"/>
              </wp:wrapPolygon>
            </wp:wrapTight>
            <wp:docPr id="8" name="图片 33" descr="10015194_17130362300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3" descr="10015194_171303623000_2"/>
                    <pic:cNvPicPr>
                      <a:picLocks noChangeAspect="1"/>
                    </pic:cNvPicPr>
                  </pic:nvPicPr>
                  <pic:blipFill>
                    <a:blip r:embed="rId4"/>
                    <a:stretch>
                      <a:fillRect/>
                    </a:stretch>
                  </pic:blipFill>
                  <pic:spPr>
                    <a:xfrm>
                      <a:off x="0" y="0"/>
                      <a:ext cx="578485" cy="855345"/>
                    </a:xfrm>
                    <a:prstGeom prst="rect">
                      <a:avLst/>
                    </a:prstGeom>
                    <a:noFill/>
                    <a:ln w="9525">
                      <a:noFill/>
                    </a:ln>
                  </pic:spPr>
                </pic:pic>
              </a:graphicData>
            </a:graphic>
          </wp:anchor>
        </w:drawing>
      </w:r>
      <w:r>
        <w:rPr>
          <w:rFonts w:hint="eastAsia" w:ascii="方正魏碑简体" w:hAnsi="方正魏碑简体" w:eastAsia="方正魏碑简体" w:cs="方正魏碑简体"/>
          <w:b/>
          <w:color w:val="FF0000"/>
          <w:sz w:val="72"/>
          <w:szCs w:val="72"/>
          <w:lang w:val="en-US"/>
        </w:rPr>
        <w:drawing>
          <wp:anchor distT="0" distB="0" distL="114300" distR="114300" simplePos="0" relativeHeight="251664384" behindDoc="1" locked="0" layoutInCell="1" allowOverlap="1">
            <wp:simplePos x="0" y="0"/>
            <wp:positionH relativeFrom="column">
              <wp:posOffset>-279400</wp:posOffset>
            </wp:positionH>
            <wp:positionV relativeFrom="paragraph">
              <wp:posOffset>-189230</wp:posOffset>
            </wp:positionV>
            <wp:extent cx="578485" cy="855345"/>
            <wp:effectExtent l="0" t="0" r="12065" b="1905"/>
            <wp:wrapTight wrapText="bothSides">
              <wp:wrapPolygon>
                <wp:start x="21592" y="-2"/>
                <wp:lineTo x="0" y="0"/>
                <wp:lineTo x="0" y="21600"/>
                <wp:lineTo x="21592" y="21602"/>
                <wp:lineTo x="8" y="21602"/>
                <wp:lineTo x="21600" y="21600"/>
                <wp:lineTo x="21600" y="0"/>
                <wp:lineTo x="8" y="-2"/>
                <wp:lineTo x="21592" y="-2"/>
              </wp:wrapPolygon>
            </wp:wrapTight>
            <wp:docPr id="7" name="图片 32" descr="10015194_17130362300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2" descr="10015194_171303623000_2"/>
                    <pic:cNvPicPr>
                      <a:picLocks noChangeAspect="1"/>
                    </pic:cNvPicPr>
                  </pic:nvPicPr>
                  <pic:blipFill>
                    <a:blip r:embed="rId4"/>
                    <a:stretch>
                      <a:fillRect/>
                    </a:stretch>
                  </pic:blipFill>
                  <pic:spPr>
                    <a:xfrm>
                      <a:off x="0" y="0"/>
                      <a:ext cx="578485" cy="855345"/>
                    </a:xfrm>
                    <a:prstGeom prst="rect">
                      <a:avLst/>
                    </a:prstGeom>
                    <a:noFill/>
                    <a:ln w="9525">
                      <a:noFill/>
                    </a:ln>
                  </pic:spPr>
                </pic:pic>
              </a:graphicData>
            </a:graphic>
          </wp:anchor>
        </w:drawing>
      </w:r>
      <w:r>
        <w:rPr>
          <w:rFonts w:hint="eastAsia" w:ascii="方正魏碑简体" w:hAnsi="方正魏碑简体" w:eastAsia="方正魏碑简体" w:cs="方正魏碑简体"/>
          <w:b/>
          <w:color w:val="FF0000"/>
          <w:sz w:val="72"/>
          <w:szCs w:val="72"/>
          <w:lang w:val="en-US" w:eastAsia="zh-CN"/>
        </w:rPr>
        <w:t>年味</w:t>
      </w:r>
      <w:r>
        <w:rPr>
          <w:rFonts w:hint="eastAsia" w:ascii="方正魏碑简体" w:hAnsi="方正魏碑简体" w:eastAsia="方正魏碑简体" w:cs="方正魏碑简体"/>
          <w:b/>
          <w:color w:val="FF0000"/>
          <w:sz w:val="72"/>
          <w:szCs w:val="72"/>
        </w:rPr>
        <w:t>江南</w:t>
      </w:r>
      <w:r>
        <w:rPr>
          <w:rFonts w:hint="eastAsia" w:ascii="方正魏碑简体" w:hAnsi="方正魏碑简体" w:eastAsia="方正魏碑简体" w:cs="方正魏碑简体"/>
          <w:b/>
          <w:color w:val="FF0000"/>
          <w:sz w:val="72"/>
          <w:szCs w:val="72"/>
          <w:lang w:val="en-US" w:eastAsia="zh-CN"/>
        </w:rPr>
        <w:t>-</w:t>
      </w:r>
      <w:r>
        <w:rPr>
          <w:rFonts w:hint="eastAsia" w:ascii="方正魏碑简体" w:hAnsi="方正魏碑简体" w:eastAsia="方正魏碑简体" w:cs="方正魏碑简体"/>
          <w:b/>
          <w:color w:val="FF0000"/>
          <w:sz w:val="36"/>
          <w:szCs w:val="36"/>
          <w:lang w:val="en-US" w:eastAsia="zh-CN"/>
        </w:rPr>
        <w:t>新春专线</w:t>
      </w:r>
    </w:p>
    <w:p>
      <w:pPr>
        <w:spacing w:line="720" w:lineRule="auto"/>
        <w:ind w:left="545" w:leftChars="-405" w:hanging="1395" w:hangingChars="386"/>
        <w:jc w:val="center"/>
        <w:rPr>
          <w:rFonts w:hint="eastAsia" w:ascii="方正黑体简体" w:hAnsi="方正黑体简体" w:eastAsia="方正黑体简体" w:cs="方正黑体简体"/>
          <w:b/>
          <w:bCs w:val="0"/>
          <w:color w:val="2400FE"/>
          <w:sz w:val="36"/>
          <w:szCs w:val="36"/>
          <w:lang w:val="en-US" w:eastAsia="zh-CN"/>
        </w:rPr>
      </w:pPr>
      <w:r>
        <w:rPr>
          <w:rFonts w:hint="eastAsia" w:ascii="方正黑体简体" w:hAnsi="方正黑体简体" w:eastAsia="方正黑体简体" w:cs="方正黑体简体"/>
          <w:b/>
          <w:bCs w:val="0"/>
          <w:color w:val="0000FF"/>
          <w:sz w:val="36"/>
          <w:szCs w:val="36"/>
        </w:rPr>
        <w:t>..华东五市+</w:t>
      </w:r>
      <w:r>
        <w:rPr>
          <w:rFonts w:hint="eastAsia" w:ascii="方正黑体简体" w:hAnsi="方正黑体简体" w:eastAsia="方正黑体简体" w:cs="方正黑体简体"/>
          <w:b/>
          <w:bCs w:val="0"/>
          <w:color w:val="0000FF"/>
          <w:sz w:val="36"/>
          <w:szCs w:val="36"/>
          <w:lang w:eastAsia="zh-CN"/>
        </w:rPr>
        <w:t>灵山大佛</w:t>
      </w:r>
      <w:r>
        <w:rPr>
          <w:rFonts w:hint="eastAsia" w:ascii="方正黑体简体" w:hAnsi="方正黑体简体" w:eastAsia="方正黑体简体" w:cs="方正黑体简体"/>
          <w:b/>
          <w:bCs w:val="0"/>
          <w:color w:val="0000FF"/>
          <w:sz w:val="36"/>
          <w:szCs w:val="36"/>
        </w:rPr>
        <w:t>+</w:t>
      </w:r>
      <w:r>
        <w:rPr>
          <w:rFonts w:hint="eastAsia" w:ascii="方正黑体简体" w:hAnsi="方正黑体简体" w:eastAsia="方正黑体简体" w:cs="方正黑体简体"/>
          <w:b/>
          <w:bCs w:val="0"/>
          <w:color w:val="0000FF"/>
          <w:sz w:val="36"/>
          <w:szCs w:val="36"/>
          <w:lang w:eastAsia="zh-CN"/>
        </w:rPr>
        <w:t>双水乡</w:t>
      </w:r>
      <w:r>
        <w:rPr>
          <w:rFonts w:hint="eastAsia" w:ascii="方正黑体简体" w:hAnsi="方正黑体简体" w:eastAsia="方正黑体简体" w:cs="方正黑体简体"/>
          <w:b/>
          <w:bCs w:val="0"/>
          <w:color w:val="0000FF"/>
          <w:sz w:val="36"/>
          <w:szCs w:val="36"/>
        </w:rPr>
        <w:t>双飞6日游..</w:t>
      </w:r>
    </w:p>
    <w:tbl>
      <w:tblPr>
        <w:tblStyle w:val="8"/>
        <w:tblpPr w:leftFromText="180" w:rightFromText="180" w:vertAnchor="page" w:horzAnchor="page" w:tblpX="607" w:tblpY="3153"/>
        <w:tblOverlap w:val="never"/>
        <w:tblW w:w="11160" w:type="dxa"/>
        <w:tblInd w:w="0" w:type="dxa"/>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
      <w:tblGrid>
        <w:gridCol w:w="11160"/>
      </w:tblGrid>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77" w:hRule="atLeast"/>
        </w:trPr>
        <w:tc>
          <w:tcPr>
            <w:tcW w:w="11160" w:type="dxa"/>
            <w:tcBorders>
              <w:tl2br w:val="nil"/>
              <w:tr2bl w:val="nil"/>
            </w:tcBorders>
            <w:noWrap w:val="0"/>
            <w:vAlign w:val="top"/>
          </w:tcPr>
          <w:p>
            <w:pPr>
              <w:spacing w:line="320" w:lineRule="exact"/>
              <w:rPr>
                <w:rFonts w:hint="eastAsia" w:ascii="宋体" w:hAnsi="宋体" w:cs="宋体"/>
                <w:b/>
                <w:bCs/>
                <w:color w:val="0000FF"/>
                <w:kern w:val="0"/>
                <w:szCs w:val="21"/>
              </w:rPr>
            </w:pPr>
            <w:r>
              <w:rPr>
                <w:rFonts w:hint="eastAsia" w:ascii="宋体" w:hAnsi="宋体" w:cs="宋体"/>
                <w:b/>
                <w:bCs/>
                <w:color w:val="FF0000"/>
                <w:kern w:val="0"/>
                <w:sz w:val="32"/>
                <w:szCs w:val="32"/>
              </w:rPr>
              <w:t>◆新春五大特色：</w:t>
            </w:r>
            <w:r>
              <w:rPr>
                <w:rFonts w:hint="eastAsia" w:ascii="宋体" w:hAnsi="宋体" w:cs="宋体"/>
                <w:b/>
                <w:bCs/>
                <w:color w:val="0000FF"/>
                <w:kern w:val="0"/>
                <w:szCs w:val="21"/>
              </w:rPr>
              <w:t xml:space="preserve"> </w:t>
            </w:r>
          </w:p>
          <w:p>
            <w:pPr>
              <w:spacing w:line="320" w:lineRule="exact"/>
              <w:rPr>
                <w:rFonts w:hint="eastAsia" w:ascii="微软雅黑" w:hAnsi="微软雅黑" w:eastAsia="微软雅黑" w:cs="微软雅黑"/>
                <w:b w:val="0"/>
                <w:bCs w:val="0"/>
                <w:color w:val="FF00FF"/>
                <w:kern w:val="0"/>
                <w:szCs w:val="21"/>
              </w:rPr>
            </w:pPr>
            <w:r>
              <w:rPr>
                <w:rFonts w:hint="eastAsia" w:ascii="微软雅黑" w:hAnsi="微软雅黑" w:eastAsia="微软雅黑" w:cs="微软雅黑"/>
                <w:b/>
                <w:bCs/>
                <w:color w:val="FF0000"/>
                <w:kern w:val="0"/>
                <w:sz w:val="24"/>
                <w:szCs w:val="24"/>
              </w:rPr>
              <w:t>住：</w:t>
            </w:r>
            <w:r>
              <w:rPr>
                <w:rFonts w:hint="eastAsia" w:ascii="微软雅黑" w:hAnsi="微软雅黑" w:eastAsia="微软雅黑" w:cs="微软雅黑"/>
                <w:b w:val="0"/>
                <w:bCs w:val="0"/>
                <w:color w:val="FF00FF"/>
                <w:kern w:val="0"/>
                <w:szCs w:val="21"/>
              </w:rPr>
              <w:t>全程住宿维也纳酒店，杭州一晚五星级酒店（未挂牌）</w:t>
            </w:r>
          </w:p>
          <w:p>
            <w:pPr>
              <w:spacing w:line="320" w:lineRule="exact"/>
              <w:ind w:left="422" w:hanging="480" w:hangingChars="200"/>
              <w:rPr>
                <w:rFonts w:hint="eastAsia" w:ascii="微软雅黑" w:hAnsi="微软雅黑" w:eastAsia="微软雅黑" w:cs="微软雅黑"/>
                <w:b w:val="0"/>
                <w:bCs w:val="0"/>
                <w:color w:val="FF00FF"/>
                <w:kern w:val="0"/>
                <w:szCs w:val="21"/>
              </w:rPr>
            </w:pPr>
            <w:r>
              <w:rPr>
                <w:rFonts w:hint="eastAsia" w:ascii="微软雅黑" w:hAnsi="微软雅黑" w:eastAsia="微软雅黑" w:cs="微软雅黑"/>
                <w:b/>
                <w:bCs/>
                <w:color w:val="FF0000"/>
                <w:kern w:val="0"/>
                <w:sz w:val="24"/>
                <w:szCs w:val="24"/>
              </w:rPr>
              <w:t>食：</w:t>
            </w:r>
            <w:r>
              <w:rPr>
                <w:rFonts w:hint="eastAsia" w:ascii="微软雅黑" w:hAnsi="微软雅黑" w:eastAsia="微软雅黑" w:cs="微软雅黑"/>
                <w:b w:val="0"/>
                <w:bCs w:val="0"/>
                <w:color w:val="FF00FF"/>
                <w:kern w:val="0"/>
                <w:szCs w:val="21"/>
              </w:rPr>
              <w:t>108元/人的十六道秦淮风味、苏州小小德月楼60元/人、精美自助餐58元/人  乌镇味道风味宴50元/人、杭州庄园特色餐50元/人</w:t>
            </w:r>
          </w:p>
          <w:p>
            <w:pPr>
              <w:spacing w:line="320" w:lineRule="exact"/>
              <w:ind w:left="422" w:hanging="480" w:hangingChars="200"/>
              <w:rPr>
                <w:rFonts w:hint="eastAsia" w:ascii="微软雅黑" w:hAnsi="微软雅黑" w:eastAsia="微软雅黑" w:cs="微软雅黑"/>
                <w:b w:val="0"/>
                <w:bCs w:val="0"/>
                <w:color w:val="FF00FF"/>
                <w:kern w:val="0"/>
                <w:szCs w:val="21"/>
              </w:rPr>
            </w:pPr>
            <w:r>
              <w:rPr>
                <w:rFonts w:hint="eastAsia" w:ascii="微软雅黑" w:hAnsi="微软雅黑" w:eastAsia="微软雅黑" w:cs="微软雅黑"/>
                <w:b/>
                <w:bCs/>
                <w:color w:val="FF0000"/>
                <w:kern w:val="0"/>
                <w:sz w:val="24"/>
                <w:szCs w:val="24"/>
              </w:rPr>
              <w:t>游：</w:t>
            </w:r>
            <w:r>
              <w:rPr>
                <w:rFonts w:hint="eastAsia" w:ascii="微软雅黑" w:hAnsi="微软雅黑" w:eastAsia="微软雅黑" w:cs="微软雅黑"/>
                <w:b w:val="0"/>
                <w:bCs w:val="0"/>
                <w:color w:val="FF00FF"/>
                <w:kern w:val="0"/>
                <w:szCs w:val="21"/>
              </w:rPr>
              <w:t>报恩寺、灵山祈福  夫子庙闹花灯  周庄漫天烟火感受浓浓年味  去乌镇过江南的春节  国家级讲解员带您走进留园  VIP游西湖新体验</w:t>
            </w:r>
          </w:p>
          <w:p>
            <w:pPr>
              <w:spacing w:line="320" w:lineRule="exact"/>
              <w:rPr>
                <w:rFonts w:hint="eastAsia" w:ascii="微软雅黑" w:hAnsi="微软雅黑" w:eastAsia="微软雅黑" w:cs="微软雅黑"/>
                <w:b w:val="0"/>
                <w:bCs w:val="0"/>
                <w:color w:val="FF00FF"/>
                <w:kern w:val="0"/>
                <w:szCs w:val="21"/>
              </w:rPr>
            </w:pPr>
            <w:r>
              <w:rPr>
                <w:rFonts w:hint="eastAsia" w:ascii="微软雅黑" w:hAnsi="微软雅黑" w:eastAsia="微软雅黑" w:cs="微软雅黑"/>
                <w:b/>
                <w:bCs/>
                <w:color w:val="FF0000"/>
                <w:sz w:val="24"/>
                <w:szCs w:val="24"/>
              </w:rPr>
              <w:t>送：</w:t>
            </w:r>
            <w:r>
              <w:rPr>
                <w:rFonts w:hint="eastAsia" w:ascii="微软雅黑" w:hAnsi="微软雅黑" w:eastAsia="微软雅黑" w:cs="微软雅黑"/>
                <w:b w:val="0"/>
                <w:bCs w:val="0"/>
                <w:color w:val="FF00FF"/>
                <w:kern w:val="0"/>
                <w:szCs w:val="21"/>
              </w:rPr>
              <w:t>每个家庭赠送红包一个（金额随机，最多200元），让您图个好彩头，过个祥和年；</w:t>
            </w:r>
          </w:p>
          <w:p>
            <w:pPr>
              <w:suppressLineNumbers/>
              <w:suppressAutoHyphens/>
              <w:spacing w:line="320" w:lineRule="exact"/>
              <w:ind w:left="420" w:hanging="420" w:hangingChars="200"/>
              <w:jc w:val="both"/>
              <w:rPr>
                <w:rFonts w:hint="eastAsia" w:ascii="微软雅黑" w:hAnsi="微软雅黑" w:eastAsia="宋体" w:cs="微软雅黑"/>
                <w:color w:val="FF0000"/>
                <w:kern w:val="0"/>
                <w:szCs w:val="21"/>
                <w:lang w:val="en-US" w:eastAsia="zh-CN"/>
              </w:rPr>
            </w:pPr>
            <w:r>
              <w:rPr>
                <w:rFonts w:hint="eastAsia" w:ascii="微软雅黑" w:hAnsi="微软雅黑" w:eastAsia="微软雅黑" w:cs="微软雅黑"/>
                <w:b w:val="0"/>
                <w:bCs w:val="0"/>
                <w:color w:val="FF00FF"/>
                <w:kern w:val="0"/>
                <w:szCs w:val="21"/>
              </w:rPr>
              <w:t xml:space="preserve">    每位参团的游客朋友均赠送U型乳胶枕头一个  每位游客赠送精美汉服一套</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369" w:hRule="atLeast"/>
        </w:trPr>
        <w:tc>
          <w:tcPr>
            <w:tcW w:w="11160" w:type="dxa"/>
            <w:tcBorders>
              <w:tl2br w:val="nil"/>
              <w:tr2bl w:val="nil"/>
            </w:tcBorders>
            <w:shd w:val="clear" w:color="auto" w:fill="DCE6F2" w:themeFill="accent1" w:themeFillTint="32"/>
            <w:noWrap w:val="0"/>
            <w:vAlign w:val="center"/>
          </w:tcPr>
          <w:p>
            <w:pPr>
              <w:spacing w:line="320" w:lineRule="exact"/>
              <w:jc w:val="both"/>
              <w:rPr>
                <w:color w:val="FF0000"/>
                <w:highlight w:val="none"/>
                <w:vertAlign w:val="baseline"/>
                <w:lang w:val="en-US"/>
              </w:rPr>
            </w:pPr>
            <w:r>
              <w:rPr>
                <w:rFonts w:hint="eastAsia" w:ascii="宋体" w:hAnsi="宋体"/>
                <w:b/>
                <w:bCs/>
                <w:color w:val="FF0000"/>
                <w:sz w:val="28"/>
                <w:szCs w:val="28"/>
                <w:highlight w:val="none"/>
              </w:rPr>
              <w:t>D1</w:t>
            </w:r>
            <w:r>
              <w:rPr>
                <w:rFonts w:hint="eastAsia" w:ascii="宋体" w:hAnsi="宋体"/>
                <w:color w:val="FF0000"/>
                <w:sz w:val="28"/>
                <w:szCs w:val="28"/>
                <w:highlight w:val="none"/>
                <w:lang w:val="en-US" w:eastAsia="zh-CN"/>
              </w:rPr>
              <w:t xml:space="preserve"> </w:t>
            </w:r>
            <w:r>
              <w:rPr>
                <w:rFonts w:hint="eastAsia" w:ascii="宋体" w:hAnsi="宋体"/>
                <w:b/>
                <w:bCs/>
                <w:color w:val="FF0000"/>
                <w:sz w:val="28"/>
                <w:szCs w:val="28"/>
                <w:highlight w:val="none"/>
                <w:lang w:val="en-US" w:eastAsia="zh-CN"/>
              </w:rPr>
              <w:t>成都</w:t>
            </w:r>
            <w:r>
              <w:rPr>
                <w:rFonts w:hint="eastAsia" w:ascii="宋体" w:hAnsi="宋体"/>
                <w:b/>
                <w:color w:val="FF0000"/>
                <w:sz w:val="28"/>
                <w:szCs w:val="28"/>
                <w:highlight w:val="none"/>
              </w:rPr>
              <w:t>AIR上海</w:t>
            </w:r>
            <w:r>
              <w:rPr>
                <w:rFonts w:hint="eastAsia" w:ascii="宋体" w:hAnsi="宋体"/>
                <w:b/>
                <w:color w:val="FF0000"/>
                <w:sz w:val="28"/>
                <w:szCs w:val="28"/>
                <w:highlight w:val="none"/>
                <w:lang w:val="en-US" w:eastAsia="zh-CN"/>
              </w:rPr>
              <w:t>/南京</w:t>
            </w:r>
            <w:r>
              <w:rPr>
                <w:rFonts w:hint="eastAsia" w:ascii="宋体" w:hAnsi="宋体"/>
                <w:b/>
                <w:color w:val="FF0000"/>
                <w:sz w:val="28"/>
                <w:szCs w:val="28"/>
                <w:highlight w:val="none"/>
              </w:rPr>
              <w:t xml:space="preserve"> </w:t>
            </w:r>
            <w:r>
              <w:rPr>
                <w:rFonts w:hint="eastAsia" w:ascii="宋体" w:hAnsi="宋体"/>
                <w:b/>
                <w:color w:val="FF0000"/>
                <w:sz w:val="28"/>
                <w:szCs w:val="28"/>
                <w:highlight w:val="none"/>
                <w:lang w:val="en-US" w:eastAsia="zh-CN"/>
              </w:rPr>
              <w:t xml:space="preserve">              </w:t>
            </w:r>
            <w:r>
              <w:rPr>
                <w:rFonts w:hint="eastAsia" w:ascii="宋体" w:hAnsi="宋体" w:cs="宋体"/>
                <w:b/>
                <w:bCs/>
                <w:color w:val="FF0000"/>
                <w:kern w:val="0"/>
                <w:sz w:val="28"/>
                <w:szCs w:val="28"/>
                <w:highlight w:val="none"/>
                <w:lang w:val="en-US" w:eastAsia="zh-CN"/>
              </w:rPr>
              <w:t>不含餐                      住宿：上海/南京</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77" w:hRule="atLeast"/>
        </w:trPr>
        <w:tc>
          <w:tcPr>
            <w:tcW w:w="11160" w:type="dxa"/>
            <w:tcBorders>
              <w:tl2br w:val="nil"/>
              <w:tr2bl w:val="nil"/>
            </w:tcBorders>
            <w:noWrap w:val="0"/>
            <w:vAlign w:val="top"/>
          </w:tcPr>
          <w:p>
            <w:pPr>
              <w:suppressLineNumbers/>
              <w:suppressAutoHyphens/>
              <w:spacing w:line="320" w:lineRule="exact"/>
              <w:ind w:left="420" w:hanging="420" w:hangingChars="200"/>
              <w:jc w:val="both"/>
              <w:rPr>
                <w:rFonts w:hint="eastAsia" w:ascii="微软雅黑" w:hAnsi="微软雅黑" w:eastAsia="微软雅黑" w:cs="微软雅黑"/>
                <w:color w:val="0000FF"/>
                <w:kern w:val="0"/>
                <w:sz w:val="21"/>
                <w:szCs w:val="21"/>
              </w:rPr>
            </w:pPr>
            <w:r>
              <w:rPr>
                <w:rFonts w:hint="eastAsia" w:ascii="微软雅黑" w:hAnsi="微软雅黑" w:eastAsia="微软雅黑" w:cs="微软雅黑"/>
                <w:color w:val="0000FF"/>
                <w:kern w:val="0"/>
                <w:sz w:val="21"/>
                <w:szCs w:val="21"/>
              </w:rPr>
              <w:t>来吧！请跟随我们一起走进江南！</w:t>
            </w:r>
          </w:p>
          <w:p>
            <w:pPr>
              <w:keepNext w:val="0"/>
              <w:keepLines w:val="0"/>
              <w:pageBreakBefore w:val="0"/>
              <w:widowControl w:val="0"/>
              <w:shd w:val="clear" w:color="auto" w:fill="auto"/>
              <w:kinsoku/>
              <w:wordWrap/>
              <w:overflowPunct/>
              <w:topLinePunct w:val="0"/>
              <w:autoSpaceDE/>
              <w:autoSpaceDN/>
              <w:bidi w:val="0"/>
              <w:adjustRightInd/>
              <w:snapToGrid w:val="0"/>
              <w:spacing w:line="240" w:lineRule="auto"/>
              <w:ind w:right="0" w:rightChars="0"/>
              <w:jc w:val="both"/>
              <w:textAlignment w:val="auto"/>
              <w:outlineLvl w:val="9"/>
              <w:rPr>
                <w:color w:val="F042A0"/>
                <w:vertAlign w:val="baseline"/>
              </w:rPr>
            </w:pPr>
            <w:r>
              <w:rPr>
                <w:rFonts w:hint="eastAsia" w:ascii="微软雅黑" w:hAnsi="微软雅黑" w:eastAsia="微软雅黑" w:cs="微软雅黑"/>
                <w:sz w:val="21"/>
                <w:szCs w:val="21"/>
                <w:lang w:eastAsia="zh-CN"/>
              </w:rPr>
              <w:t>请各位贵宾自行前往成都双流国际机场，我们的工作人员会为您办理好登机手续，乘机抵达</w:t>
            </w:r>
            <w:r>
              <w:rPr>
                <w:rFonts w:hint="eastAsia" w:ascii="微软雅黑" w:hAnsi="微软雅黑" w:eastAsia="微软雅黑" w:cs="微软雅黑"/>
                <w:color w:val="000000"/>
                <w:kern w:val="0"/>
                <w:sz w:val="21"/>
                <w:szCs w:val="21"/>
              </w:rPr>
              <w:t>上海</w:t>
            </w:r>
            <w:r>
              <w:rPr>
                <w:rFonts w:hint="eastAsia" w:ascii="微软雅黑" w:hAnsi="微软雅黑" w:eastAsia="微软雅黑" w:cs="微软雅黑"/>
                <w:kern w:val="0"/>
                <w:sz w:val="21"/>
                <w:szCs w:val="21"/>
              </w:rPr>
              <w:t>机场</w:t>
            </w:r>
            <w:r>
              <w:rPr>
                <w:rFonts w:hint="eastAsia" w:ascii="微软雅黑" w:hAnsi="微软雅黑" w:eastAsia="微软雅黑" w:cs="微软雅黑"/>
                <w:kern w:val="0"/>
                <w:sz w:val="21"/>
                <w:szCs w:val="21"/>
                <w:lang w:eastAsia="zh-CN"/>
              </w:rPr>
              <w:t>或者南京机场，导游接机后，</w:t>
            </w:r>
            <w:r>
              <w:rPr>
                <w:rFonts w:hint="eastAsia" w:ascii="微软雅黑" w:hAnsi="微软雅黑" w:eastAsia="微软雅黑" w:cs="微软雅黑"/>
                <w:color w:val="000000"/>
                <w:sz w:val="21"/>
                <w:szCs w:val="21"/>
                <w:lang w:eastAsia="zh-CN"/>
              </w:rPr>
              <w:t>送至酒店休息。</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369" w:hRule="atLeast"/>
        </w:trPr>
        <w:tc>
          <w:tcPr>
            <w:tcW w:w="11160" w:type="dxa"/>
            <w:tcBorders>
              <w:tl2br w:val="nil"/>
              <w:tr2bl w:val="nil"/>
            </w:tcBorders>
            <w:shd w:val="clear" w:color="auto" w:fill="DCE6F2" w:themeFill="accent1" w:themeFillTint="32"/>
            <w:noWrap w:val="0"/>
            <w:vAlign w:val="center"/>
          </w:tcPr>
          <w:p>
            <w:pPr>
              <w:spacing w:line="320" w:lineRule="exact"/>
              <w:jc w:val="both"/>
              <w:rPr>
                <w:color w:val="FF0000"/>
                <w:vertAlign w:val="baseline"/>
                <w:lang w:val="en-US"/>
              </w:rPr>
            </w:pPr>
            <w:r>
              <w:rPr>
                <w:rFonts w:hint="eastAsia" w:ascii="宋体" w:hAnsi="宋体"/>
                <w:b/>
                <w:bCs/>
                <w:color w:val="FF0000"/>
                <w:sz w:val="28"/>
                <w:szCs w:val="28"/>
              </w:rPr>
              <w:t>D2</w:t>
            </w:r>
            <w:r>
              <w:rPr>
                <w:rFonts w:hint="eastAsia" w:ascii="宋体" w:hAnsi="宋体"/>
                <w:b/>
                <w:bCs/>
                <w:color w:val="FF0000"/>
                <w:sz w:val="28"/>
                <w:szCs w:val="28"/>
                <w:lang w:val="en-US" w:eastAsia="zh-CN"/>
              </w:rPr>
              <w:t xml:space="preserve"> </w:t>
            </w:r>
            <w:r>
              <w:rPr>
                <w:rFonts w:hint="eastAsia" w:ascii="宋体" w:hAnsi="宋体"/>
                <w:b/>
                <w:color w:val="FF0000"/>
                <w:sz w:val="28"/>
                <w:szCs w:val="28"/>
              </w:rPr>
              <w:t>上海-</w:t>
            </w:r>
            <w:r>
              <w:rPr>
                <w:rFonts w:hint="eastAsia" w:ascii="宋体" w:hAnsi="宋体"/>
                <w:b/>
                <w:color w:val="FF0000"/>
                <w:sz w:val="28"/>
                <w:szCs w:val="28"/>
                <w:lang w:eastAsia="zh-CN"/>
              </w:rPr>
              <w:t>南京</w:t>
            </w:r>
            <w:r>
              <w:rPr>
                <w:rFonts w:hint="eastAsia" w:ascii="宋体" w:hAnsi="宋体"/>
                <w:b/>
                <w:color w:val="FF0000"/>
                <w:sz w:val="28"/>
                <w:szCs w:val="28"/>
                <w:lang w:val="en-US" w:eastAsia="zh-CN"/>
              </w:rPr>
              <w:t xml:space="preserve">                       早晚餐                      </w:t>
            </w:r>
            <w:r>
              <w:rPr>
                <w:rFonts w:hint="eastAsia" w:ascii="宋体" w:hAnsi="宋体"/>
                <w:b/>
                <w:bCs w:val="0"/>
                <w:color w:val="FF0000"/>
                <w:sz w:val="28"/>
                <w:szCs w:val="28"/>
                <w:lang w:val="en-US" w:eastAsia="zh-CN"/>
              </w:rPr>
              <w:t>住宿：南京/常州</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2575" w:hRule="atLeast"/>
        </w:trPr>
        <w:tc>
          <w:tcPr>
            <w:tcW w:w="11160" w:type="dxa"/>
            <w:tcBorders>
              <w:tl2br w:val="nil"/>
              <w:tr2bl w:val="nil"/>
            </w:tcBorders>
            <w:noWrap w:val="0"/>
            <w:vAlign w:val="top"/>
          </w:tcPr>
          <w:p>
            <w:pPr>
              <w:suppressLineNumbers/>
              <w:suppressAutoHyphens/>
              <w:spacing w:line="320" w:lineRule="exact"/>
              <w:ind w:left="420" w:hanging="420" w:hangingChars="200"/>
              <w:rPr>
                <w:rFonts w:hint="eastAsia"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szCs w:val="21"/>
              </w:rPr>
              <w:drawing>
                <wp:anchor distT="0" distB="0" distL="114300" distR="114300" simplePos="0" relativeHeight="251658240" behindDoc="0" locked="0" layoutInCell="1" allowOverlap="1">
                  <wp:simplePos x="0" y="0"/>
                  <wp:positionH relativeFrom="column">
                    <wp:posOffset>4989195</wp:posOffset>
                  </wp:positionH>
                  <wp:positionV relativeFrom="paragraph">
                    <wp:posOffset>-2540</wp:posOffset>
                  </wp:positionV>
                  <wp:extent cx="2028825" cy="1449705"/>
                  <wp:effectExtent l="0" t="0" r="9525" b="17145"/>
                  <wp:wrapSquare wrapText="bothSides"/>
                  <wp:docPr id="1" name="图片 24" descr="d84f9aef71a4b438441776efc63d0a79_t01b2ed3b464fdb9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4" descr="d84f9aef71a4b438441776efc63d0a79_t01b2ed3b464fdb9f3d"/>
                          <pic:cNvPicPr>
                            <a:picLocks noChangeAspect="1"/>
                          </pic:cNvPicPr>
                        </pic:nvPicPr>
                        <pic:blipFill>
                          <a:blip r:embed="rId5"/>
                          <a:stretch>
                            <a:fillRect/>
                          </a:stretch>
                        </pic:blipFill>
                        <pic:spPr>
                          <a:xfrm>
                            <a:off x="0" y="0"/>
                            <a:ext cx="2028825" cy="1449705"/>
                          </a:xfrm>
                          <a:prstGeom prst="rect">
                            <a:avLst/>
                          </a:prstGeom>
                          <a:noFill/>
                          <a:ln w="9525">
                            <a:noFill/>
                          </a:ln>
                        </pic:spPr>
                      </pic:pic>
                    </a:graphicData>
                  </a:graphic>
                </wp:anchor>
              </w:drawing>
            </w:r>
            <w:r>
              <w:rPr>
                <w:rFonts w:hint="eastAsia" w:ascii="微软雅黑" w:hAnsi="微软雅黑" w:eastAsia="微软雅黑" w:cs="微软雅黑"/>
                <w:szCs w:val="21"/>
              </w:rPr>
              <w:t>6:30左右乘车前往南京（4-5小时）；</w:t>
            </w:r>
            <w:r>
              <w:rPr>
                <w:rFonts w:hint="eastAsia" w:ascii="微软雅黑" w:hAnsi="微软雅黑" w:eastAsia="微软雅黑" w:cs="微软雅黑"/>
                <w:color w:val="000000"/>
                <w:szCs w:val="21"/>
              </w:rPr>
              <w:t>赴国家首批5A级风景区——</w:t>
            </w:r>
            <w:r>
              <w:rPr>
                <w:rFonts w:hint="eastAsia" w:ascii="微软雅黑" w:hAnsi="微软雅黑" w:eastAsia="微软雅黑" w:cs="微软雅黑"/>
                <w:b/>
                <w:color w:val="000000" w:themeColor="text1"/>
                <w:szCs w:val="21"/>
                <w14:textFill>
                  <w14:solidFill>
                    <w14:schemeClr w14:val="tx1"/>
                  </w14:solidFill>
                </w14:textFill>
              </w:rPr>
              <w:t>【钟山风景区</w:t>
            </w:r>
          </w:p>
          <w:p>
            <w:pPr>
              <w:suppressLineNumbers/>
              <w:suppressAutoHyphens/>
              <w:spacing w:line="320" w:lineRule="exact"/>
              <w:ind w:left="420" w:hanging="420" w:hangingChars="200"/>
              <w:rPr>
                <w:rFonts w:hint="eastAsia" w:ascii="微软雅黑" w:hAnsi="微软雅黑" w:eastAsia="微软雅黑" w:cs="微软雅黑"/>
                <w:szCs w:val="21"/>
              </w:rPr>
            </w:pPr>
            <w:r>
              <w:rPr>
                <w:rFonts w:hint="eastAsia" w:ascii="微软雅黑" w:hAnsi="微软雅黑" w:eastAsia="微软雅黑" w:cs="微软雅黑"/>
                <w:b/>
                <w:color w:val="000000" w:themeColor="text1"/>
                <w:szCs w:val="21"/>
                <w14:textFill>
                  <w14:solidFill>
                    <w14:schemeClr w14:val="tx1"/>
                  </w14:solidFill>
                </w14:textFill>
              </w:rPr>
              <w:t>——中山陵】</w:t>
            </w:r>
            <w:r>
              <w:rPr>
                <w:rFonts w:hint="eastAsia" w:ascii="微软雅黑" w:hAnsi="微软雅黑" w:eastAsia="微软雅黑" w:cs="微软雅黑"/>
                <w:szCs w:val="21"/>
              </w:rPr>
              <w:t>、</w:t>
            </w:r>
            <w:r>
              <w:rPr>
                <w:rFonts w:hint="eastAsia" w:ascii="微软雅黑" w:hAnsi="微软雅黑" w:eastAsia="微软雅黑" w:cs="微软雅黑"/>
                <w:color w:val="000000"/>
                <w:szCs w:val="21"/>
              </w:rPr>
              <w:t>（周一闭馆）（约2小时）：</w:t>
            </w:r>
            <w:r>
              <w:rPr>
                <w:rFonts w:hint="eastAsia" w:ascii="微软雅黑" w:hAnsi="微软雅黑" w:eastAsia="微软雅黑" w:cs="微软雅黑"/>
                <w:szCs w:val="21"/>
              </w:rPr>
              <w:t xml:space="preserve"> 观博爱坊、紫铜宝鼎、远眺紫金山风</w:t>
            </w:r>
          </w:p>
          <w:p>
            <w:pPr>
              <w:suppressLineNumbers/>
              <w:suppressAutoHyphens/>
              <w:spacing w:line="320" w:lineRule="exact"/>
              <w:ind w:left="420" w:hanging="420" w:hangingChars="200"/>
              <w:rPr>
                <w:rFonts w:hint="eastAsia" w:ascii="微软雅黑" w:hAnsi="微软雅黑" w:eastAsia="微软雅黑" w:cs="微软雅黑"/>
                <w:kern w:val="0"/>
                <w:szCs w:val="21"/>
              </w:rPr>
            </w:pPr>
            <w:r>
              <w:rPr>
                <w:rFonts w:hint="eastAsia" w:ascii="微软雅黑" w:hAnsi="微软雅黑" w:eastAsia="微软雅黑" w:cs="微软雅黑"/>
                <w:szCs w:val="21"/>
              </w:rPr>
              <w:t>光，车游民国陵园大道等景点；游览</w:t>
            </w:r>
            <w:r>
              <w:rPr>
                <w:rFonts w:hint="eastAsia" w:ascii="微软雅黑" w:hAnsi="微软雅黑" w:eastAsia="微软雅黑" w:cs="微软雅黑"/>
                <w:kern w:val="0"/>
                <w:szCs w:val="21"/>
              </w:rPr>
              <w:t>公元前472年，越王勾践在此修筑的“越城”</w:t>
            </w:r>
          </w:p>
          <w:p>
            <w:pPr>
              <w:suppressLineNumbers/>
              <w:suppressAutoHyphens/>
              <w:spacing w:line="320" w:lineRule="exact"/>
              <w:rPr>
                <w:rFonts w:hint="eastAsia" w:ascii="微软雅黑" w:hAnsi="微软雅黑" w:eastAsia="微软雅黑" w:cs="微软雅黑"/>
                <w:b/>
                <w:color w:val="FF0000"/>
                <w:kern w:val="0"/>
                <w:szCs w:val="21"/>
              </w:rPr>
            </w:pPr>
            <w:r>
              <w:rPr>
                <w:rFonts w:hint="eastAsia" w:ascii="微软雅黑" w:hAnsi="微软雅黑" w:eastAsia="微软雅黑" w:cs="微软雅黑"/>
                <w:color w:val="000000" w:themeColor="text1"/>
                <w:szCs w:val="21"/>
                <w14:textFill>
                  <w14:solidFill>
                    <w14:schemeClr w14:val="tx1"/>
                  </w14:solidFill>
                </w14:textFill>
              </w:rPr>
              <w:t>【</w:t>
            </w:r>
            <w:r>
              <w:rPr>
                <w:rFonts w:hint="eastAsia" w:ascii="微软雅黑" w:hAnsi="微软雅黑" w:eastAsia="微软雅黑" w:cs="微软雅黑"/>
                <w:b/>
                <w:color w:val="000000" w:themeColor="text1"/>
                <w:kern w:val="0"/>
                <w:szCs w:val="21"/>
                <w14:textFill>
                  <w14:solidFill>
                    <w14:schemeClr w14:val="tx1"/>
                  </w14:solidFill>
                </w14:textFill>
              </w:rPr>
              <w:t>大报恩寺</w:t>
            </w:r>
            <w:r>
              <w:rPr>
                <w:rFonts w:hint="eastAsia" w:ascii="微软雅黑" w:hAnsi="微软雅黑" w:eastAsia="微软雅黑" w:cs="微软雅黑"/>
                <w:b/>
                <w:color w:val="000000" w:themeColor="text1"/>
                <w:szCs w:val="21"/>
                <w14:textFill>
                  <w14:solidFill>
                    <w14:schemeClr w14:val="tx1"/>
                  </w14:solidFill>
                </w14:textFill>
              </w:rPr>
              <w:t>】</w:t>
            </w:r>
            <w:r>
              <w:rPr>
                <w:rFonts w:hint="eastAsia" w:ascii="微软雅黑" w:hAnsi="微软雅黑" w:eastAsia="微软雅黑" w:cs="微软雅黑"/>
                <w:kern w:val="0"/>
                <w:szCs w:val="21"/>
              </w:rPr>
              <w:t>是南京最早城址，这里可谓是金陵古都的摇篮；三国时期，江南最早的佛寺——建初寺也同</w:t>
            </w:r>
            <w:r>
              <w:rPr>
                <w:rFonts w:hint="eastAsia" w:ascii="微软雅黑" w:hAnsi="微软雅黑" w:eastAsia="微软雅黑" w:cs="微软雅黑"/>
                <w:kern w:val="0"/>
              </w:rPr>
              <w:t>样诞生于此。从此佛教文化绵延千年，根深叶茂，最终孕育出明清两代大报恩寺的辉煌。这里汇集了震惊华人世界和佛教界的佛顶真骨舍利、感应舍利、诸圣舍利、以及玄奘顶骨舍利，四份舍利汇于一处，在世界佛教道场上有非常殊胜的位置，</w:t>
            </w:r>
            <w:r>
              <w:rPr>
                <w:rFonts w:hint="eastAsia" w:ascii="微软雅黑" w:hAnsi="微软雅黑" w:eastAsia="微软雅黑" w:cs="微软雅黑"/>
                <w:b/>
                <w:color w:val="FF0000"/>
                <w:kern w:val="0"/>
              </w:rPr>
              <w:t>每位游客赠送祈福红丝带</w:t>
            </w:r>
            <w:r>
              <w:rPr>
                <w:rFonts w:hint="eastAsia" w:ascii="微软雅黑" w:hAnsi="微软雅黑" w:eastAsia="微软雅黑" w:cs="微软雅黑"/>
                <w:szCs w:val="21"/>
              </w:rPr>
              <w:t>（游览约1小时）；</w:t>
            </w:r>
            <w:r>
              <w:rPr>
                <w:rFonts w:hint="eastAsia" w:ascii="微软雅黑" w:hAnsi="微软雅黑" w:eastAsia="微软雅黑" w:cs="微软雅黑"/>
                <w:kern w:val="0"/>
                <w:szCs w:val="21"/>
              </w:rPr>
              <w:t>赴</w:t>
            </w:r>
            <w:r>
              <w:rPr>
                <w:rFonts w:hint="eastAsia" w:ascii="微软雅黑" w:hAnsi="微软雅黑" w:eastAsia="微软雅黑" w:cs="微软雅黑"/>
                <w:color w:val="FF0000"/>
                <w:szCs w:val="21"/>
              </w:rPr>
              <w:t>【</w:t>
            </w:r>
            <w:r>
              <w:rPr>
                <w:rFonts w:hint="eastAsia" w:ascii="微软雅黑" w:hAnsi="微软雅黑" w:eastAsia="微软雅黑" w:cs="微软雅黑"/>
                <w:b/>
                <w:color w:val="FF0000"/>
                <w:kern w:val="0"/>
                <w:szCs w:val="21"/>
              </w:rPr>
              <w:t>夫子庙秦淮灯会</w:t>
            </w:r>
            <w:r>
              <w:rPr>
                <w:rFonts w:hint="eastAsia" w:ascii="微软雅黑" w:hAnsi="微软雅黑" w:eastAsia="微软雅黑" w:cs="微软雅黑"/>
                <w:b/>
                <w:color w:val="FF0000"/>
                <w:szCs w:val="21"/>
              </w:rPr>
              <w:t>】：秦淮灯会是国家首批非物质文化遗产，是流传于南京地区的春节民俗活动，有天下第一灯会和秦淮灯会甲天下的美名，是中国唯一一个集灯展、灯市、灯会为一体的综合性灯会，也是中国最大的民俗灯会节（约1.5小时）</w:t>
            </w:r>
          </w:p>
          <w:p>
            <w:pPr>
              <w:adjustRightInd w:val="0"/>
              <w:snapToGrid w:val="0"/>
              <w:spacing w:line="320" w:lineRule="exact"/>
              <w:ind w:left="1054" w:hanging="1051" w:hangingChars="500"/>
              <w:rPr>
                <w:rFonts w:hint="eastAsia" w:ascii="微软雅黑" w:hAnsi="微软雅黑" w:eastAsia="微软雅黑" w:cs="微软雅黑"/>
                <w:b/>
                <w:color w:val="00B050"/>
                <w:szCs w:val="21"/>
              </w:rPr>
            </w:pPr>
            <w:r>
              <w:rPr>
                <w:rFonts w:hint="eastAsia" w:ascii="微软雅黑" w:hAnsi="微软雅黑" w:eastAsia="微软雅黑" w:cs="微软雅黑"/>
                <w:b/>
                <w:color w:val="00B050"/>
                <w:szCs w:val="21"/>
              </w:rPr>
              <w:t>独家安排秦淮八绝十六道风味宴为新年年夜饭，菜单如下：</w:t>
            </w:r>
          </w:p>
          <w:p>
            <w:pPr>
              <w:adjustRightInd w:val="0"/>
              <w:snapToGrid w:val="0"/>
              <w:spacing w:line="320" w:lineRule="exact"/>
              <w:ind w:left="1054" w:hanging="1051" w:hangingChars="500"/>
              <w:rPr>
                <w:rFonts w:hint="eastAsia" w:ascii="微软雅黑" w:hAnsi="微软雅黑" w:eastAsia="微软雅黑" w:cs="微软雅黑"/>
                <w:b/>
                <w:color w:val="00B050"/>
                <w:szCs w:val="21"/>
                <w:lang w:eastAsia="zh-CN"/>
              </w:rPr>
            </w:pPr>
            <w:r>
              <w:rPr>
                <w:rFonts w:hint="eastAsia" w:ascii="微软雅黑" w:hAnsi="微软雅黑" w:eastAsia="微软雅黑" w:cs="微软雅黑"/>
                <w:b/>
                <w:color w:val="00B050"/>
                <w:szCs w:val="21"/>
              </w:rPr>
              <w:t>鸭血粉丝汤</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鸡汁回卤干</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雨花汤圆</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桂花糖芋苗</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养颜豆腐涝</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鸭油酥烧饼</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五香茶叶蛋</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南京臭豆腐</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麻油干丝</w:t>
            </w:r>
            <w:r>
              <w:rPr>
                <w:rFonts w:hint="eastAsia" w:ascii="微软雅黑" w:hAnsi="微软雅黑" w:eastAsia="微软雅黑" w:cs="微软雅黑"/>
                <w:b/>
                <w:color w:val="00B050"/>
                <w:szCs w:val="21"/>
                <w:lang w:eastAsia="zh-CN"/>
              </w:rPr>
              <w:t>，</w:t>
            </w:r>
          </w:p>
          <w:p>
            <w:pPr>
              <w:adjustRightInd w:val="0"/>
              <w:snapToGrid w:val="0"/>
              <w:spacing w:line="320" w:lineRule="exact"/>
              <w:ind w:left="1054" w:hanging="1051" w:hangingChars="500"/>
              <w:rPr>
                <w:rFonts w:hint="eastAsia" w:ascii="微软雅黑" w:hAnsi="微软雅黑" w:eastAsia="微软雅黑" w:cs="微软雅黑"/>
                <w:b/>
                <w:color w:val="00B050"/>
                <w:szCs w:val="21"/>
              </w:rPr>
            </w:pPr>
            <w:r>
              <w:rPr>
                <w:rFonts w:hint="eastAsia" w:ascii="微软雅黑" w:hAnsi="微软雅黑" w:eastAsia="微软雅黑" w:cs="微软雅黑"/>
                <w:b/>
                <w:color w:val="00B050"/>
                <w:szCs w:val="21"/>
              </w:rPr>
              <w:t>蜜汁糖藕</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小笼汤包</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金陵凉粉</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秦淮茶撒</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扬州炒饭</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牛肉汤</w:t>
            </w:r>
            <w:r>
              <w:rPr>
                <w:rFonts w:hint="eastAsia" w:ascii="微软雅黑" w:hAnsi="微软雅黑" w:eastAsia="微软雅黑" w:cs="微软雅黑"/>
                <w:b/>
                <w:color w:val="00B050"/>
                <w:szCs w:val="21"/>
                <w:lang w:eastAsia="zh-CN"/>
              </w:rPr>
              <w:t>，</w:t>
            </w:r>
            <w:r>
              <w:rPr>
                <w:rFonts w:hint="eastAsia" w:ascii="微软雅黑" w:hAnsi="微软雅黑" w:eastAsia="微软雅黑" w:cs="微软雅黑"/>
                <w:b/>
                <w:color w:val="00B050"/>
                <w:szCs w:val="21"/>
              </w:rPr>
              <w:t>水果</w:t>
            </w:r>
          </w:p>
          <w:p>
            <w:pPr>
              <w:adjustRightInd w:val="0"/>
              <w:snapToGrid w:val="0"/>
              <w:spacing w:line="320" w:lineRule="exact"/>
              <w:ind w:left="1054" w:hanging="1050" w:hangingChars="500"/>
              <w:rPr>
                <w:rFonts w:hint="eastAsia" w:ascii="微软雅黑" w:hAnsi="微软雅黑" w:eastAsia="微软雅黑" w:cs="微软雅黑"/>
                <w:kern w:val="2"/>
                <w:sz w:val="21"/>
                <w:szCs w:val="21"/>
              </w:rPr>
            </w:pPr>
            <w:r>
              <w:rPr>
                <w:rFonts w:hint="eastAsia" w:ascii="微软雅黑" w:hAnsi="微软雅黑" w:eastAsia="微软雅黑" w:cs="微软雅黑"/>
                <w:sz w:val="21"/>
                <w:szCs w:val="21"/>
              </w:rPr>
              <w:t>晚餐后入住酒店休息</w:t>
            </w:r>
          </w:p>
          <w:p>
            <w:pPr>
              <w:keepNext w:val="0"/>
              <w:keepLines w:val="0"/>
              <w:widowControl w:val="0"/>
              <w:suppressLineNumbers/>
              <w:suppressAutoHyphens/>
              <w:spacing w:before="0" w:beforeAutospacing="0" w:after="0" w:afterAutospacing="0" w:line="320" w:lineRule="exact"/>
              <w:ind w:right="0"/>
              <w:jc w:val="both"/>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color w:val="FF0000"/>
                <w:shd w:val="clear" w:color="auto" w:fill="FFFFFF"/>
              </w:rPr>
              <w:t>特别说明：中山陵需要实名制预约，如预约不成则改成游览雨花台风景区，敬请谅解！</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91" w:hRule="atLeast"/>
        </w:trPr>
        <w:tc>
          <w:tcPr>
            <w:tcW w:w="11160" w:type="dxa"/>
            <w:tcBorders>
              <w:tl2br w:val="nil"/>
              <w:tr2bl w:val="nil"/>
            </w:tcBorders>
            <w:shd w:val="clear" w:color="auto" w:fill="DCE6F2" w:themeFill="accent1" w:themeFillTint="32"/>
            <w:noWrap w:val="0"/>
            <w:vAlign w:val="center"/>
          </w:tcPr>
          <w:p>
            <w:pPr>
              <w:spacing w:line="320" w:lineRule="exact"/>
              <w:jc w:val="both"/>
              <w:rPr>
                <w:color w:val="FF0000"/>
                <w:vertAlign w:val="baseline"/>
              </w:rPr>
            </w:pPr>
            <w:r>
              <w:rPr>
                <w:rFonts w:hint="eastAsia" w:ascii="宋体" w:hAnsi="宋体"/>
                <w:b/>
                <w:bCs/>
                <w:color w:val="FF0000"/>
                <w:sz w:val="28"/>
                <w:szCs w:val="28"/>
              </w:rPr>
              <w:t>D3</w:t>
            </w:r>
            <w:r>
              <w:rPr>
                <w:rFonts w:hint="eastAsia" w:ascii="宋体" w:hAnsi="宋体"/>
                <w:b/>
                <w:bCs/>
                <w:color w:val="FF0000"/>
                <w:sz w:val="28"/>
                <w:szCs w:val="28"/>
                <w:lang w:val="en-US" w:eastAsia="zh-CN"/>
              </w:rPr>
              <w:t xml:space="preserve"> </w:t>
            </w:r>
            <w:r>
              <w:rPr>
                <w:rFonts w:hint="eastAsia" w:ascii="宋体" w:hAnsi="宋体"/>
                <w:b/>
                <w:bCs/>
                <w:color w:val="FF0000"/>
                <w:sz w:val="28"/>
                <w:szCs w:val="28"/>
                <w:lang w:eastAsia="zh-CN"/>
              </w:rPr>
              <w:t>南京</w:t>
            </w:r>
            <w:r>
              <w:rPr>
                <w:rFonts w:hint="eastAsia" w:ascii="宋体" w:hAnsi="宋体"/>
                <w:b/>
                <w:bCs/>
                <w:color w:val="FF0000"/>
                <w:sz w:val="28"/>
                <w:szCs w:val="28"/>
              </w:rPr>
              <w:t>-苏州</w:t>
            </w:r>
            <w:r>
              <w:rPr>
                <w:rFonts w:hint="eastAsia" w:ascii="宋体" w:hAnsi="宋体"/>
                <w:b/>
                <w:bCs/>
                <w:color w:val="FF0000"/>
                <w:sz w:val="28"/>
                <w:szCs w:val="28"/>
                <w:lang w:val="en-US" w:eastAsia="zh-CN"/>
              </w:rPr>
              <w:t xml:space="preserve">                      </w:t>
            </w:r>
            <w:r>
              <w:rPr>
                <w:rFonts w:hint="eastAsia" w:ascii="宋体" w:hAnsi="宋体"/>
                <w:b/>
                <w:bCs/>
                <w:color w:val="FF0000"/>
                <w:sz w:val="28"/>
                <w:szCs w:val="28"/>
              </w:rPr>
              <w:t>早</w:t>
            </w:r>
            <w:r>
              <w:rPr>
                <w:rFonts w:hint="eastAsia" w:ascii="宋体" w:hAnsi="宋体"/>
                <w:b/>
                <w:bCs/>
                <w:color w:val="FF0000"/>
                <w:sz w:val="28"/>
                <w:szCs w:val="28"/>
                <w:lang w:eastAsia="zh-CN"/>
              </w:rPr>
              <w:t>中</w:t>
            </w:r>
            <w:r>
              <w:rPr>
                <w:rFonts w:hint="eastAsia" w:ascii="宋体" w:hAnsi="宋体"/>
                <w:b/>
                <w:bCs/>
                <w:color w:val="FF0000"/>
                <w:sz w:val="28"/>
                <w:szCs w:val="28"/>
              </w:rPr>
              <w:t>餐</w:t>
            </w:r>
            <w:r>
              <w:rPr>
                <w:rFonts w:hint="eastAsia" w:ascii="宋体" w:hAnsi="宋体"/>
                <w:b/>
                <w:bCs/>
                <w:color w:val="FF0000"/>
                <w:sz w:val="28"/>
                <w:szCs w:val="28"/>
                <w:lang w:val="en-US" w:eastAsia="zh-CN"/>
              </w:rPr>
              <w:t xml:space="preserve">                            住宿：</w:t>
            </w:r>
            <w:r>
              <w:rPr>
                <w:rFonts w:hint="eastAsia" w:ascii="宋体" w:hAnsi="宋体"/>
                <w:b/>
                <w:bCs/>
                <w:color w:val="FF0000"/>
                <w:sz w:val="28"/>
                <w:szCs w:val="28"/>
              </w:rPr>
              <w:t>苏州</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875" w:hRule="atLeast"/>
        </w:trPr>
        <w:tc>
          <w:tcPr>
            <w:tcW w:w="11160" w:type="dxa"/>
            <w:tcBorders>
              <w:tl2br w:val="nil"/>
              <w:tr2bl w:val="nil"/>
            </w:tcBorders>
            <w:shd w:val="clear" w:color="auto" w:fill="FFFFFF"/>
            <w:noWrap w:val="0"/>
            <w:vAlign w:val="top"/>
          </w:tcPr>
          <w:p>
            <w:pPr>
              <w:suppressLineNumbers/>
              <w:suppressAutoHyphens/>
              <w:spacing w:line="320" w:lineRule="exact"/>
              <w:rPr>
                <w:rFonts w:hint="eastAsia" w:ascii="微软雅黑" w:hAnsi="微软雅黑" w:eastAsia="微软雅黑" w:cs="微软雅黑"/>
                <w:kern w:val="0"/>
                <w:szCs w:val="21"/>
              </w:rPr>
            </w:pPr>
            <w:r>
              <w:rPr>
                <w:rFonts w:hint="eastAsia" w:ascii="微软雅黑" w:hAnsi="微软雅黑" w:eastAsia="微软雅黑" w:cs="微软雅黑"/>
                <w:szCs w:val="21"/>
              </w:rPr>
              <w:drawing>
                <wp:anchor distT="0" distB="0" distL="114300" distR="114300" simplePos="0" relativeHeight="251659264" behindDoc="0" locked="0" layoutInCell="1" allowOverlap="1">
                  <wp:simplePos x="0" y="0"/>
                  <wp:positionH relativeFrom="column">
                    <wp:posOffset>-47625</wp:posOffset>
                  </wp:positionH>
                  <wp:positionV relativeFrom="paragraph">
                    <wp:posOffset>8890</wp:posOffset>
                  </wp:positionV>
                  <wp:extent cx="2272665" cy="1515745"/>
                  <wp:effectExtent l="0" t="0" r="13335" b="8255"/>
                  <wp:wrapSquare wrapText="bothSides"/>
                  <wp:docPr id="2" name="图片 26" descr="5944790_1430011210852_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6" descr="5944790_1430011210852_mthumb"/>
                          <pic:cNvPicPr>
                            <a:picLocks noChangeAspect="1"/>
                          </pic:cNvPicPr>
                        </pic:nvPicPr>
                        <pic:blipFill>
                          <a:blip r:embed="rId6"/>
                          <a:stretch>
                            <a:fillRect/>
                          </a:stretch>
                        </pic:blipFill>
                        <pic:spPr>
                          <a:xfrm>
                            <a:off x="0" y="0"/>
                            <a:ext cx="2272665" cy="1515745"/>
                          </a:xfrm>
                          <a:prstGeom prst="rect">
                            <a:avLst/>
                          </a:prstGeom>
                          <a:noFill/>
                          <a:ln w="9525">
                            <a:noFill/>
                          </a:ln>
                        </pic:spPr>
                      </pic:pic>
                    </a:graphicData>
                  </a:graphic>
                </wp:anchor>
              </w:drawing>
            </w:r>
            <w:r>
              <w:rPr>
                <w:rFonts w:hint="eastAsia" w:ascii="微软雅黑" w:hAnsi="微软雅黑" w:eastAsia="微软雅黑" w:cs="微软雅黑"/>
                <w:kern w:val="0"/>
                <w:szCs w:val="21"/>
              </w:rPr>
              <w:t>早餐后，游览东方第五佛</w:t>
            </w:r>
            <w:r>
              <w:rPr>
                <w:rFonts w:hint="eastAsia" w:ascii="微软雅黑" w:hAnsi="微软雅黑" w:eastAsia="微软雅黑" w:cs="微软雅黑"/>
                <w:b/>
                <w:bCs/>
                <w:kern w:val="0"/>
                <w:szCs w:val="21"/>
              </w:rPr>
              <w:t>【灵山大佛】</w:t>
            </w:r>
            <w:r>
              <w:rPr>
                <w:rFonts w:hint="eastAsia" w:ascii="微软雅黑" w:hAnsi="微软雅黑" w:eastAsia="微软雅黑" w:cs="微软雅黑"/>
                <w:kern w:val="0"/>
                <w:szCs w:val="21"/>
              </w:rPr>
              <w:t>（约2小时）：灵山大照壁、五明桥、五智门、佛足坛、菩提大道、阿育王柱、佛手印、灵山大佛等。“九龙灌浴”表演；灵山新景梵宫：华藏世界、“净、信、孝、和”木雕、天象图，十二生肖铜像，</w:t>
            </w:r>
            <w:r>
              <w:rPr>
                <w:rFonts w:hint="eastAsia" w:ascii="微软雅黑" w:hAnsi="微软雅黑" w:eastAsia="微软雅黑" w:cs="微软雅黑"/>
                <w:b/>
                <w:bCs/>
                <w:color w:val="FF0000"/>
                <w:kern w:val="0"/>
                <w:szCs w:val="21"/>
              </w:rPr>
              <w:t>新春五福活动：许福愿、烧福香、送福包、送福字、观万福灵山播种一片心田，收获五份福泽，为家人带走一份福运，许下一个愿望，让新的一年从灵山开始，让万福在这里汇集传递。</w:t>
            </w:r>
            <w:r>
              <w:rPr>
                <w:rFonts w:hint="eastAsia" w:ascii="微软雅黑" w:hAnsi="微软雅黑" w:eastAsia="微软雅黑" w:cs="微软雅黑"/>
                <w:kern w:val="0"/>
                <w:szCs w:val="21"/>
              </w:rPr>
              <w:t>乘车赴苏州（约1小时）；前往《小小得月楼》《满意不满意》两部电影的拍摄地，有极目湖光山色，品尝美酒佳肴，申置人间，胜似天堂之美誉的小小得月楼</w:t>
            </w:r>
          </w:p>
          <w:p>
            <w:pPr>
              <w:spacing w:line="320" w:lineRule="exact"/>
              <w:ind w:left="2424" w:hanging="2416" w:hangingChars="1150"/>
              <w:rPr>
                <w:rFonts w:hint="eastAsia" w:ascii="微软雅黑" w:hAnsi="微软雅黑" w:eastAsia="微软雅黑" w:cs="微软雅黑"/>
                <w:b/>
                <w:color w:val="00B050"/>
                <w:kern w:val="0"/>
                <w:szCs w:val="21"/>
              </w:rPr>
            </w:pPr>
            <w:r>
              <w:rPr>
                <w:rFonts w:hint="eastAsia" w:ascii="微软雅黑" w:hAnsi="微软雅黑" w:eastAsia="微软雅黑" w:cs="微软雅黑"/>
                <w:b/>
                <w:color w:val="00B050"/>
                <w:kern w:val="0"/>
                <w:szCs w:val="21"/>
              </w:rPr>
              <w:t>中餐安排在小小得月楼用餐，600元/桌参考菜单：</w:t>
            </w:r>
          </w:p>
          <w:p>
            <w:pPr>
              <w:spacing w:line="320" w:lineRule="exact"/>
              <w:ind w:left="2424" w:hanging="2416" w:hangingChars="1150"/>
              <w:rPr>
                <w:rFonts w:hint="eastAsia" w:ascii="微软雅黑" w:hAnsi="微软雅黑" w:eastAsia="微软雅黑" w:cs="微软雅黑"/>
                <w:b/>
                <w:color w:val="00B050"/>
                <w:kern w:val="0"/>
                <w:szCs w:val="21"/>
              </w:rPr>
            </w:pPr>
            <w:r>
              <w:rPr>
                <w:rFonts w:hint="eastAsia" w:ascii="微软雅黑" w:hAnsi="微软雅黑" w:eastAsia="微软雅黑" w:cs="微软雅黑"/>
                <w:b/>
                <w:color w:val="00B050"/>
                <w:kern w:val="0"/>
                <w:szCs w:val="21"/>
              </w:rPr>
              <w:t>苏式大虾</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松鼠鲈鱼</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姑苏焖肉</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小小得月鸡</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三鲜蹄筋</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荷塘小炒</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鱼香茄子</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一品野山菌砂锅</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时令田园蔬菜</w:t>
            </w:r>
            <w:r>
              <w:rPr>
                <w:rFonts w:hint="eastAsia" w:ascii="微软雅黑" w:hAnsi="微软雅黑" w:eastAsia="微软雅黑" w:cs="微软雅黑"/>
                <w:b/>
                <w:color w:val="00B050"/>
                <w:kern w:val="0"/>
                <w:szCs w:val="21"/>
                <w:lang w:eastAsia="zh-CN"/>
              </w:rPr>
              <w:t>，</w:t>
            </w:r>
            <w:r>
              <w:rPr>
                <w:rFonts w:hint="eastAsia" w:ascii="微软雅黑" w:hAnsi="微软雅黑" w:eastAsia="微软雅黑" w:cs="微软雅黑"/>
                <w:b/>
                <w:color w:val="00B050"/>
                <w:kern w:val="0"/>
                <w:szCs w:val="21"/>
              </w:rPr>
              <w:t>水</w:t>
            </w:r>
          </w:p>
          <w:p>
            <w:pPr>
              <w:spacing w:line="320" w:lineRule="exact"/>
              <w:ind w:left="2424" w:hanging="2416" w:hangingChars="1150"/>
              <w:rPr>
                <w:rFonts w:hint="eastAsia" w:ascii="微软雅黑" w:hAnsi="微软雅黑" w:eastAsia="微软雅黑" w:cs="微软雅黑"/>
                <w:b/>
                <w:color w:val="00B050"/>
                <w:kern w:val="0"/>
                <w:szCs w:val="21"/>
              </w:rPr>
            </w:pPr>
            <w:r>
              <w:rPr>
                <w:rFonts w:hint="eastAsia" w:ascii="微软雅黑" w:hAnsi="微软雅黑" w:eastAsia="微软雅黑" w:cs="微软雅黑"/>
                <w:b/>
                <w:color w:val="00B050"/>
                <w:kern w:val="0"/>
                <w:szCs w:val="21"/>
              </w:rPr>
              <w:t>果拼盘</w:t>
            </w:r>
          </w:p>
          <w:p>
            <w:pPr>
              <w:suppressLineNumbers/>
              <w:suppressAutoHyphens/>
              <w:spacing w:line="320" w:lineRule="exact"/>
              <w:rPr>
                <w:rFonts w:hint="eastAsia" w:ascii="微软雅黑" w:hAnsi="微软雅黑" w:eastAsia="微软雅黑" w:cs="微软雅黑"/>
                <w:kern w:val="2"/>
                <w:sz w:val="21"/>
                <w:szCs w:val="21"/>
                <w:lang w:val="en-US" w:eastAsia="zh-CN" w:bidi="ar"/>
              </w:rPr>
            </w:pPr>
            <w:r>
              <w:rPr>
                <w:rFonts w:hint="eastAsia" w:ascii="微软雅黑" w:hAnsi="微软雅黑" w:eastAsia="微软雅黑" w:cs="微软雅黑"/>
                <w:kern w:val="0"/>
                <w:szCs w:val="21"/>
              </w:rPr>
              <w:t>游览中国四大名园之一的</w:t>
            </w:r>
            <w:r>
              <w:rPr>
                <w:rFonts w:hint="eastAsia" w:ascii="微软雅黑" w:hAnsi="微软雅黑" w:eastAsia="微软雅黑" w:cs="微软雅黑"/>
                <w:b/>
                <w:bCs/>
                <w:color w:val="000000" w:themeColor="text1"/>
                <w:kern w:val="0"/>
                <w:szCs w:val="21"/>
                <w14:textFill>
                  <w14:solidFill>
                    <w14:schemeClr w14:val="tx1"/>
                  </w14:solidFill>
                </w14:textFill>
              </w:rPr>
              <w:t>【留园】</w:t>
            </w:r>
            <w:r>
              <w:rPr>
                <w:rFonts w:hint="eastAsia" w:ascii="微软雅黑" w:hAnsi="微软雅黑" w:eastAsia="微软雅黑" w:cs="微软雅黑"/>
                <w:kern w:val="0"/>
                <w:szCs w:val="21"/>
              </w:rPr>
              <w:t>：</w:t>
            </w:r>
            <w:r>
              <w:rPr>
                <w:rFonts w:hint="eastAsia" w:ascii="微软雅黑" w:hAnsi="微软雅黑" w:eastAsia="微软雅黑" w:cs="微软雅黑"/>
                <w:b/>
                <w:bCs/>
                <w:color w:val="0055FF"/>
                <w:kern w:val="0"/>
                <w:szCs w:val="21"/>
              </w:rPr>
              <w:t>由接待过国家领导人的讲解员带您游览留园</w:t>
            </w:r>
            <w:r>
              <w:rPr>
                <w:rFonts w:hint="eastAsia" w:ascii="微软雅黑" w:hAnsi="微软雅黑" w:eastAsia="微软雅黑" w:cs="微软雅黑"/>
                <w:kern w:val="0"/>
                <w:szCs w:val="21"/>
              </w:rPr>
              <w:t>；以园内建筑布置精巧、奇石众多而知名，著名的留园三绝有“冠云峰、楠木殿、鱼化石”已被列为世界文化遗产（约1.5小时）。 乘车赴中国第一水乡称的</w:t>
            </w:r>
            <w:r>
              <w:rPr>
                <w:rFonts w:hint="eastAsia" w:ascii="微软雅黑" w:hAnsi="微软雅黑" w:eastAsia="微软雅黑" w:cs="微软雅黑"/>
                <w:b/>
                <w:bCs/>
                <w:color w:val="000000" w:themeColor="text1"/>
                <w:kern w:val="0"/>
                <w:szCs w:val="21"/>
                <w14:textFill>
                  <w14:solidFill>
                    <w14:schemeClr w14:val="tx1"/>
                  </w14:solidFill>
                </w14:textFill>
              </w:rPr>
              <w:t>【</w:t>
            </w:r>
            <w:r>
              <w:rPr>
                <w:rFonts w:hint="eastAsia" w:ascii="微软雅黑" w:hAnsi="微软雅黑" w:eastAsia="微软雅黑" w:cs="微软雅黑"/>
                <w:b/>
                <w:bCs/>
                <w:color w:val="000000" w:themeColor="text1"/>
                <w:kern w:val="0"/>
                <w:szCs w:val="21"/>
                <w14:textFill>
                  <w14:solidFill>
                    <w14:schemeClr w14:val="tx1"/>
                  </w14:solidFill>
                </w14:textFill>
              </w:rPr>
              <w:t>周庄】</w:t>
            </w:r>
            <w:r>
              <w:rPr>
                <w:rFonts w:hint="eastAsia" w:ascii="微软雅黑" w:hAnsi="微软雅黑" w:eastAsia="微软雅黑" w:cs="微软雅黑"/>
                <w:kern w:val="0"/>
                <w:szCs w:val="21"/>
              </w:rPr>
              <w:t>：誉为“集中国水乡之美”的周庄呈现给您的是古朴、真实的美；不但有沈厅、张厅、迷楼、叶楚伧故居、全福寺等历史文化，还有双桥、富安桥等桥街相连、小桥流水，</w:t>
            </w:r>
            <w:r>
              <w:rPr>
                <w:rFonts w:hint="eastAsia" w:ascii="微软雅黑" w:hAnsi="微软雅黑" w:eastAsia="微软雅黑" w:cs="微软雅黑"/>
                <w:b/>
                <w:bCs/>
                <w:color w:val="FF0000"/>
                <w:kern w:val="0"/>
                <w:szCs w:val="21"/>
              </w:rPr>
              <w:t>我们为您准备漫天烟火的烟花盛宴，来周庄感受烟花灿烂绝色倾城！</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539" w:hRule="atLeast"/>
        </w:trPr>
        <w:tc>
          <w:tcPr>
            <w:tcW w:w="11160" w:type="dxa"/>
            <w:tcBorders>
              <w:tl2br w:val="nil"/>
              <w:tr2bl w:val="nil"/>
            </w:tcBorders>
            <w:shd w:val="clear" w:color="auto" w:fill="DCE6F2" w:themeFill="accent1" w:themeFillTint="32"/>
            <w:noWrap w:val="0"/>
            <w:vAlign w:val="center"/>
          </w:tcPr>
          <w:p>
            <w:pPr>
              <w:spacing w:line="320" w:lineRule="exact"/>
              <w:jc w:val="both"/>
              <w:rPr>
                <w:rFonts w:hint="eastAsia" w:ascii="宋体" w:hAnsi="宋体" w:eastAsia="宋体" w:cs="宋体"/>
                <w:color w:val="FF0000"/>
                <w:vertAlign w:val="baseline"/>
              </w:rPr>
            </w:pPr>
            <w:r>
              <w:rPr>
                <w:rFonts w:hint="eastAsia" w:ascii="宋体" w:hAnsi="宋体"/>
                <w:b/>
                <w:bCs/>
                <w:color w:val="FF0000"/>
                <w:sz w:val="28"/>
                <w:szCs w:val="28"/>
              </w:rPr>
              <w:t>D4</w:t>
            </w:r>
            <w:r>
              <w:rPr>
                <w:rFonts w:hint="eastAsia" w:ascii="宋体" w:hAnsi="宋体"/>
                <w:b/>
                <w:bCs/>
                <w:color w:val="FF0000"/>
                <w:sz w:val="28"/>
                <w:szCs w:val="28"/>
                <w:lang w:val="en-US" w:eastAsia="zh-CN"/>
              </w:rPr>
              <w:t xml:space="preserve"> </w:t>
            </w:r>
            <w:r>
              <w:rPr>
                <w:rFonts w:hint="eastAsia" w:ascii="宋体" w:hAnsi="宋体"/>
                <w:b/>
                <w:bCs/>
                <w:color w:val="FF0000"/>
                <w:sz w:val="28"/>
                <w:szCs w:val="28"/>
              </w:rPr>
              <w:t>苏州-杭州</w:t>
            </w:r>
            <w:r>
              <w:rPr>
                <w:rFonts w:hint="eastAsia" w:ascii="宋体" w:hAnsi="宋体"/>
                <w:b/>
                <w:bCs/>
                <w:color w:val="FF0000"/>
                <w:sz w:val="28"/>
                <w:szCs w:val="28"/>
                <w:lang w:val="en-US" w:eastAsia="zh-CN"/>
              </w:rPr>
              <w:t xml:space="preserve">                      </w:t>
            </w:r>
            <w:r>
              <w:rPr>
                <w:rFonts w:hint="eastAsia" w:ascii="宋体" w:hAnsi="宋体"/>
                <w:b/>
                <w:bCs/>
                <w:color w:val="FF0000"/>
                <w:sz w:val="28"/>
                <w:szCs w:val="28"/>
              </w:rPr>
              <w:t>早中晚</w:t>
            </w:r>
            <w:r>
              <w:rPr>
                <w:rFonts w:hint="eastAsia" w:ascii="宋体" w:hAnsi="宋体"/>
                <w:b/>
                <w:bCs/>
                <w:color w:val="FF0000"/>
                <w:sz w:val="28"/>
                <w:szCs w:val="28"/>
                <w:lang w:eastAsia="zh-CN"/>
              </w:rPr>
              <w:t>餐</w:t>
            </w:r>
            <w:r>
              <w:rPr>
                <w:rFonts w:hint="eastAsia" w:ascii="宋体" w:hAnsi="宋体"/>
                <w:b/>
                <w:bCs/>
                <w:color w:val="FF0000"/>
                <w:sz w:val="28"/>
                <w:szCs w:val="28"/>
                <w:lang w:val="en-US" w:eastAsia="zh-CN"/>
              </w:rPr>
              <w:t xml:space="preserve">                          住宿：</w:t>
            </w:r>
            <w:r>
              <w:rPr>
                <w:rFonts w:hint="eastAsia" w:ascii="宋体" w:hAnsi="宋体"/>
                <w:b/>
                <w:bCs/>
                <w:color w:val="FF0000"/>
                <w:sz w:val="28"/>
                <w:szCs w:val="28"/>
              </w:rPr>
              <w:t>杭州</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2260" w:hRule="atLeast"/>
        </w:trPr>
        <w:tc>
          <w:tcPr>
            <w:tcW w:w="11160" w:type="dxa"/>
            <w:tcBorders>
              <w:tl2br w:val="nil"/>
              <w:tr2bl w:val="nil"/>
            </w:tcBorders>
            <w:shd w:val="clear" w:color="auto" w:fill="FFFFFF"/>
            <w:noWrap w:val="0"/>
            <w:vAlign w:val="top"/>
          </w:tcPr>
          <w:p>
            <w:pPr>
              <w:spacing w:line="320" w:lineRule="exact"/>
              <w:ind w:left="14" w:leftChars="0" w:hanging="14" w:hangingChars="7"/>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drawing>
                <wp:anchor distT="0" distB="0" distL="114300" distR="114300" simplePos="0" relativeHeight="251660288" behindDoc="0" locked="0" layoutInCell="1" allowOverlap="1">
                  <wp:simplePos x="0" y="0"/>
                  <wp:positionH relativeFrom="column">
                    <wp:posOffset>-8890</wp:posOffset>
                  </wp:positionH>
                  <wp:positionV relativeFrom="paragraph">
                    <wp:posOffset>8255</wp:posOffset>
                  </wp:positionV>
                  <wp:extent cx="1969770" cy="1228725"/>
                  <wp:effectExtent l="0" t="0" r="11430" b="9525"/>
                  <wp:wrapSquare wrapText="bothSides"/>
                  <wp:docPr id="3" name="图片 27" descr="U12100P693DT20150311145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descr="U12100P693DT20150311145940"/>
                          <pic:cNvPicPr>
                            <a:picLocks noChangeAspect="1"/>
                          </pic:cNvPicPr>
                        </pic:nvPicPr>
                        <pic:blipFill>
                          <a:blip r:embed="rId7"/>
                          <a:stretch>
                            <a:fillRect/>
                          </a:stretch>
                        </pic:blipFill>
                        <pic:spPr>
                          <a:xfrm>
                            <a:off x="0" y="0"/>
                            <a:ext cx="1969770" cy="1228725"/>
                          </a:xfrm>
                          <a:prstGeom prst="rect">
                            <a:avLst/>
                          </a:prstGeom>
                          <a:noFill/>
                          <a:ln w="9525">
                            <a:noFill/>
                          </a:ln>
                        </pic:spPr>
                      </pic:pic>
                    </a:graphicData>
                  </a:graphic>
                </wp:anchor>
              </w:drawing>
            </w:r>
            <w:r>
              <w:rPr>
                <w:rFonts w:hint="eastAsia" w:ascii="微软雅黑" w:hAnsi="微软雅黑" w:eastAsia="微软雅黑" w:cs="微软雅黑"/>
                <w:color w:val="000000"/>
                <w:szCs w:val="21"/>
              </w:rPr>
              <w:t>早餐后参观</w:t>
            </w:r>
            <w:r>
              <w:rPr>
                <w:rFonts w:hint="eastAsia" w:ascii="微软雅黑" w:hAnsi="微软雅黑" w:eastAsia="微软雅黑" w:cs="微软雅黑"/>
                <w:b/>
                <w:color w:val="0000FF"/>
                <w:szCs w:val="21"/>
              </w:rPr>
              <w:t>【锦禾.御翠坊】</w:t>
            </w:r>
            <w:r>
              <w:rPr>
                <w:rFonts w:hint="eastAsia" w:ascii="微软雅黑" w:hAnsi="微软雅黑" w:eastAsia="微软雅黑" w:cs="微软雅黑"/>
                <w:color w:val="000000"/>
                <w:szCs w:val="21"/>
              </w:rPr>
              <w:t>地处苏州美丽的阳澄湖畔，占地6000平米是苏州玉石雕刻文化发源地，在这里您可以欣赏到国家级雕刻大师的作品，也可以购买平价的琳琅满目的玉石翡翠饰品。</w:t>
            </w:r>
          </w:p>
          <w:p>
            <w:pPr>
              <w:spacing w:line="320" w:lineRule="exact"/>
              <w:ind w:left="2424" w:hanging="2416" w:hangingChars="1150"/>
              <w:rPr>
                <w:rFonts w:hint="eastAsia" w:ascii="微软雅黑" w:hAnsi="微软雅黑" w:eastAsia="微软雅黑" w:cs="微软雅黑"/>
                <w:b/>
                <w:color w:val="00B050"/>
                <w:szCs w:val="21"/>
                <w:lang w:eastAsia="zh-CN"/>
              </w:rPr>
            </w:pPr>
            <w:r>
              <w:rPr>
                <w:rFonts w:hint="eastAsia" w:ascii="微软雅黑" w:hAnsi="微软雅黑" w:eastAsia="微软雅黑" w:cs="微软雅黑"/>
                <w:b/>
                <w:color w:val="00B050"/>
                <w:szCs w:val="21"/>
              </w:rPr>
              <w:t>中午在乌镇享用乌镇乌托邦风味宴，500元/桌参考菜单</w:t>
            </w:r>
            <w:r>
              <w:rPr>
                <w:rFonts w:hint="eastAsia" w:ascii="微软雅黑" w:hAnsi="微软雅黑" w:eastAsia="微软雅黑" w:cs="微软雅黑"/>
                <w:b/>
                <w:color w:val="00B050"/>
                <w:szCs w:val="21"/>
                <w:lang w:eastAsia="zh-CN"/>
              </w:rPr>
              <w:t>：</w:t>
            </w:r>
          </w:p>
          <w:p>
            <w:pPr>
              <w:spacing w:line="320" w:lineRule="exact"/>
              <w:ind w:left="2424" w:hanging="2416" w:hangingChars="1150"/>
              <w:rPr>
                <w:rFonts w:hint="eastAsia" w:ascii="微软雅黑" w:hAnsi="微软雅黑" w:eastAsia="微软雅黑" w:cs="微软雅黑"/>
                <w:b/>
                <w:color w:val="00B050"/>
                <w:szCs w:val="21"/>
              </w:rPr>
            </w:pPr>
            <w:r>
              <w:rPr>
                <w:rFonts w:hint="eastAsia" w:ascii="微软雅黑" w:hAnsi="微软雅黑" w:eastAsia="微软雅黑" w:cs="微软雅黑"/>
                <w:b/>
                <w:color w:val="00B050"/>
                <w:szCs w:val="21"/>
              </w:rPr>
              <w:t>菊香大虾</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广式鲈鱼</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古镇大羊肉</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川味回锅肉</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黄鱼海鲜煲</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农家土鸡煲</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野菜油豆腐</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古镇时蔬</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干锅花菜</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香干马兰头</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农家蛋羹汤</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米饭</w:t>
            </w:r>
            <w:r>
              <w:rPr>
                <w:rFonts w:hint="eastAsia" w:ascii="微软雅黑" w:hAnsi="微软雅黑" w:eastAsia="微软雅黑" w:cs="微软雅黑"/>
                <w:b/>
                <w:color w:val="00B050"/>
                <w:szCs w:val="21"/>
                <w:lang w:val="en-US" w:eastAsia="zh-CN"/>
              </w:rPr>
              <w:t>,</w:t>
            </w:r>
            <w:r>
              <w:rPr>
                <w:rFonts w:hint="eastAsia" w:ascii="微软雅黑" w:hAnsi="微软雅黑" w:eastAsia="微软雅黑" w:cs="微软雅黑"/>
                <w:b/>
                <w:color w:val="00B050"/>
                <w:szCs w:val="21"/>
              </w:rPr>
              <w:t>水果</w:t>
            </w:r>
          </w:p>
          <w:p>
            <w:pPr>
              <w:spacing w:line="320" w:lineRule="exact"/>
              <w:ind w:left="14" w:leftChars="0" w:hanging="14" w:hangingChars="7"/>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shd w:val="clear" w:color="auto" w:fill="FFFFFF"/>
              </w:rPr>
              <w:drawing>
                <wp:anchor distT="0" distB="0" distL="114300" distR="114300" simplePos="0" relativeHeight="251661312" behindDoc="0" locked="0" layoutInCell="1" allowOverlap="1">
                  <wp:simplePos x="0" y="0"/>
                  <wp:positionH relativeFrom="column">
                    <wp:posOffset>3126105</wp:posOffset>
                  </wp:positionH>
                  <wp:positionV relativeFrom="paragraph">
                    <wp:posOffset>569595</wp:posOffset>
                  </wp:positionV>
                  <wp:extent cx="1815465" cy="1278890"/>
                  <wp:effectExtent l="0" t="0" r="13335" b="16510"/>
                  <wp:wrapSquare wrapText="bothSides"/>
                  <wp:docPr id="4" name="图片 28" descr="d1475e40c8ec364df32920aa8adb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descr="d1475e40c8ec364df32920aa8adb1768"/>
                          <pic:cNvPicPr>
                            <a:picLocks noChangeAspect="1"/>
                          </pic:cNvPicPr>
                        </pic:nvPicPr>
                        <pic:blipFill>
                          <a:blip r:embed="rId8"/>
                          <a:stretch>
                            <a:fillRect/>
                          </a:stretch>
                        </pic:blipFill>
                        <pic:spPr>
                          <a:xfrm>
                            <a:off x="0" y="0"/>
                            <a:ext cx="1815465" cy="1278890"/>
                          </a:xfrm>
                          <a:prstGeom prst="rect">
                            <a:avLst/>
                          </a:prstGeom>
                          <a:noFill/>
                          <a:ln w="9525">
                            <a:noFill/>
                          </a:ln>
                        </pic:spPr>
                      </pic:pic>
                    </a:graphicData>
                  </a:graphic>
                </wp:anchor>
              </w:drawing>
            </w:r>
            <w:r>
              <w:rPr>
                <w:rFonts w:hint="eastAsia" w:ascii="微软雅黑" w:hAnsi="微软雅黑" w:eastAsia="微软雅黑" w:cs="微软雅黑"/>
                <w:color w:val="000000"/>
                <w:szCs w:val="21"/>
              </w:rPr>
              <w:t>车赴乌镇，游览中国最后的枕水人家</w:t>
            </w:r>
            <w:r>
              <w:rPr>
                <w:rFonts w:hint="eastAsia" w:ascii="微软雅黑" w:hAnsi="微软雅黑" w:eastAsia="微软雅黑" w:cs="微软雅黑"/>
                <w:color w:val="000000"/>
                <w:szCs w:val="21"/>
              </w:rPr>
              <w:t>，也是保存最原汁原味、最美的江南水乡—</w:t>
            </w:r>
            <w:r>
              <w:rPr>
                <w:rFonts w:hint="eastAsia" w:ascii="微软雅黑" w:hAnsi="微软雅黑" w:eastAsia="微软雅黑" w:cs="微软雅黑"/>
                <w:b/>
                <w:bCs/>
                <w:color w:val="FF0000"/>
                <w:szCs w:val="21"/>
              </w:rPr>
              <w:t>【乌镇东栅景区】</w:t>
            </w:r>
            <w:r>
              <w:rPr>
                <w:rFonts w:hint="eastAsia" w:ascii="微软雅黑" w:hAnsi="微软雅黑" w:eastAsia="微软雅黑" w:cs="微软雅黑"/>
                <w:color w:val="000000"/>
                <w:szCs w:val="21"/>
              </w:rPr>
              <w:t>（约2小时）：乌镇美丽宁静得像一颗珍珠，乌镇除了拥有着小桥、流水、人家的水乡风情和精巧雅致的民居建筑之外，更多地飘逸着一股浓郁的历史和文化气息，可参观酿酒坊、蓝印花布坊、矛盾故居、江南百床馆、励志书院等景点；</w:t>
            </w:r>
          </w:p>
          <w:p>
            <w:pPr>
              <w:spacing w:line="320" w:lineRule="exact"/>
              <w:ind w:left="15" w:leftChars="0" w:hanging="15" w:hangingChars="7"/>
              <w:rPr>
                <w:rFonts w:hint="eastAsia" w:ascii="微软雅黑" w:hAnsi="微软雅黑" w:eastAsia="微软雅黑" w:cs="微软雅黑"/>
                <w:b/>
                <w:bCs/>
                <w:color w:val="00B050"/>
                <w:szCs w:val="21"/>
              </w:rPr>
            </w:pPr>
            <w:r>
              <w:rPr>
                <w:rFonts w:hint="eastAsia" w:ascii="微软雅黑" w:hAnsi="微软雅黑" w:eastAsia="微软雅黑" w:cs="微软雅黑"/>
                <w:b/>
                <w:bCs/>
                <w:color w:val="00B050"/>
                <w:szCs w:val="21"/>
              </w:rPr>
              <w:t>晚上给游客朋友准备了外婆家味道的500元/桌杭州庄园特色餐，参考菜单</w:t>
            </w:r>
          </w:p>
          <w:p>
            <w:pPr>
              <w:spacing w:line="320" w:lineRule="exact"/>
              <w:ind w:left="15" w:leftChars="0" w:hanging="15" w:hangingChars="7"/>
              <w:rPr>
                <w:rFonts w:hint="eastAsia" w:ascii="微软雅黑" w:hAnsi="微软雅黑" w:eastAsia="微软雅黑" w:cs="微软雅黑"/>
                <w:b/>
                <w:bCs/>
                <w:color w:val="00B050"/>
                <w:szCs w:val="21"/>
              </w:rPr>
            </w:pPr>
            <w:r>
              <w:rPr>
                <w:rFonts w:hint="eastAsia" w:ascii="微软雅黑" w:hAnsi="微软雅黑" w:eastAsia="微软雅黑" w:cs="微软雅黑"/>
                <w:b/>
                <w:bCs/>
                <w:color w:val="00B050"/>
                <w:szCs w:val="21"/>
              </w:rPr>
              <w:t>盐水明虾，美味腌笃鲜，红烧肉，笑脸土豆，抱腌黄鱼鲞，手撕包心菜，叫花童子鸡，香菇青菜，蒜香子排，笋干鸭汤，杭椒牛柳，糖醋里脊 </w:t>
            </w:r>
          </w:p>
          <w:p>
            <w:pPr>
              <w:spacing w:line="320" w:lineRule="exact"/>
              <w:rPr>
                <w:rFonts w:hint="eastAsia" w:ascii="微软雅黑" w:hAnsi="微软雅黑" w:eastAsia="微软雅黑" w:cs="微软雅黑"/>
                <w:b/>
                <w:bCs/>
                <w:color w:val="FF0000"/>
                <w:kern w:val="0"/>
                <w:szCs w:val="21"/>
              </w:rPr>
            </w:pPr>
            <w:r>
              <w:rPr>
                <w:rFonts w:hint="eastAsia" w:ascii="微软雅黑" w:hAnsi="微软雅黑" w:eastAsia="微软雅黑" w:cs="微软雅黑"/>
                <w:b/>
                <w:color w:val="FF0000"/>
                <w:kern w:val="0"/>
                <w:szCs w:val="21"/>
              </w:rPr>
              <w:t>独家安排有</w:t>
            </w:r>
            <w:r>
              <w:rPr>
                <w:rFonts w:hint="eastAsia" w:ascii="微软雅黑" w:hAnsi="微软雅黑" w:eastAsia="微软雅黑" w:cs="微软雅黑"/>
                <w:b/>
                <w:bCs/>
                <w:color w:val="FF0000"/>
                <w:kern w:val="0"/>
                <w:szCs w:val="21"/>
              </w:rPr>
              <w:t>贺岁红包大派送活动（金额随机，最多200元），让您图个好彩头，过个祥和年！</w:t>
            </w:r>
          </w:p>
          <w:p>
            <w:pPr>
              <w:keepNext w:val="0"/>
              <w:keepLines w:val="0"/>
              <w:widowControl w:val="0"/>
              <w:suppressLineNumbers w:val="0"/>
              <w:spacing w:before="0" w:beforeAutospacing="0" w:after="0" w:afterAutospacing="0" w:line="320" w:lineRule="exact"/>
              <w:ind w:right="0"/>
              <w:jc w:val="both"/>
              <w:rPr>
                <w:rFonts w:hint="eastAsia" w:ascii="微软雅黑" w:hAnsi="微软雅黑" w:eastAsia="微软雅黑" w:cs="微软雅黑"/>
                <w:color w:val="F042A0"/>
                <w:vertAlign w:val="baseline"/>
              </w:rPr>
            </w:pPr>
            <w:r>
              <w:rPr>
                <w:rFonts w:hint="eastAsia" w:ascii="微软雅黑" w:hAnsi="微软雅黑" w:eastAsia="微软雅黑" w:cs="微软雅黑"/>
                <w:b/>
                <w:color w:val="00B0F0"/>
                <w:szCs w:val="21"/>
              </w:rPr>
              <w:t>推荐自费：游览“清明上河图真实再现”的主题公园【宋城】，观赏五千万元打造的巨作“给我一天，还你千年——宋城千古情”大型歌舞表演（需另付费：310-330元/人，游览时间约2-3小时）。</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91" w:hRule="atLeast"/>
        </w:trPr>
        <w:tc>
          <w:tcPr>
            <w:tcW w:w="11160" w:type="dxa"/>
            <w:tcBorders>
              <w:tl2br w:val="nil"/>
              <w:tr2bl w:val="nil"/>
            </w:tcBorders>
            <w:shd w:val="clear" w:color="auto" w:fill="DCE6F2" w:themeFill="accent1" w:themeFillTint="32"/>
            <w:noWrap w:val="0"/>
            <w:vAlign w:val="center"/>
          </w:tcPr>
          <w:p>
            <w:pPr>
              <w:spacing w:line="320" w:lineRule="exact"/>
              <w:jc w:val="both"/>
              <w:rPr>
                <w:color w:val="FF0000"/>
                <w:vertAlign w:val="baseline"/>
              </w:rPr>
            </w:pPr>
            <w:r>
              <w:rPr>
                <w:rFonts w:hint="eastAsia" w:ascii="宋体" w:hAnsi="宋体"/>
                <w:b/>
                <w:bCs/>
                <w:color w:val="FF0000"/>
                <w:sz w:val="28"/>
                <w:szCs w:val="28"/>
              </w:rPr>
              <w:t>D5</w:t>
            </w:r>
            <w:r>
              <w:rPr>
                <w:rFonts w:hint="eastAsia" w:ascii="宋体" w:hAnsi="宋体"/>
                <w:b/>
                <w:bCs/>
                <w:color w:val="FF0000"/>
                <w:sz w:val="28"/>
                <w:szCs w:val="28"/>
                <w:lang w:val="en-US" w:eastAsia="zh-CN"/>
              </w:rPr>
              <w:t xml:space="preserve"> </w:t>
            </w:r>
            <w:r>
              <w:rPr>
                <w:rFonts w:hint="eastAsia" w:ascii="宋体" w:hAnsi="宋体"/>
                <w:b/>
                <w:bCs/>
                <w:color w:val="FF0000"/>
                <w:sz w:val="28"/>
                <w:szCs w:val="28"/>
              </w:rPr>
              <w:t>杭州-上海</w:t>
            </w:r>
            <w:r>
              <w:rPr>
                <w:rFonts w:hint="eastAsia" w:ascii="宋体" w:hAnsi="宋体"/>
                <w:b/>
                <w:bCs/>
                <w:color w:val="FF0000"/>
                <w:sz w:val="28"/>
                <w:szCs w:val="28"/>
                <w:lang w:val="en-US" w:eastAsia="zh-CN"/>
              </w:rPr>
              <w:t xml:space="preserve">                     早中餐                             住宿：上海</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91" w:hRule="atLeast"/>
        </w:trPr>
        <w:tc>
          <w:tcPr>
            <w:tcW w:w="11160" w:type="dxa"/>
            <w:tcBorders>
              <w:tl2br w:val="nil"/>
              <w:tr2bl w:val="nil"/>
            </w:tcBorders>
            <w:shd w:val="clear" w:color="auto" w:fill="FFFFFF"/>
            <w:noWrap w:val="0"/>
            <w:vAlign w:val="top"/>
          </w:tcPr>
          <w:p>
            <w:pPr>
              <w:spacing w:line="320" w:lineRule="exact"/>
              <w:rPr>
                <w:rFonts w:hint="eastAsia" w:ascii="微软雅黑" w:hAnsi="微软雅黑" w:eastAsia="微软雅黑" w:cs="微软雅黑"/>
                <w:b/>
                <w:color w:val="FF0000"/>
                <w:szCs w:val="21"/>
              </w:rPr>
            </w:pPr>
            <w:r>
              <w:rPr>
                <w:rFonts w:hint="eastAsia" w:ascii="微软雅黑" w:hAnsi="微软雅黑" w:eastAsia="微软雅黑" w:cs="微软雅黑"/>
                <w:color w:val="000000"/>
                <w:szCs w:val="21"/>
              </w:rPr>
              <w:drawing>
                <wp:anchor distT="0" distB="0" distL="114300" distR="114300" simplePos="0" relativeHeight="251662336" behindDoc="0" locked="0" layoutInCell="1" allowOverlap="1">
                  <wp:simplePos x="0" y="0"/>
                  <wp:positionH relativeFrom="column">
                    <wp:posOffset>-12065</wp:posOffset>
                  </wp:positionH>
                  <wp:positionV relativeFrom="paragraph">
                    <wp:posOffset>36830</wp:posOffset>
                  </wp:positionV>
                  <wp:extent cx="2177415" cy="1480820"/>
                  <wp:effectExtent l="0" t="0" r="13335" b="5080"/>
                  <wp:wrapSquare wrapText="bothSides"/>
                  <wp:docPr id="5" name="图片 29" descr="t01068f960eb10bab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descr="t01068f960eb10bab97"/>
                          <pic:cNvPicPr>
                            <a:picLocks noChangeAspect="1"/>
                          </pic:cNvPicPr>
                        </pic:nvPicPr>
                        <pic:blipFill>
                          <a:blip r:embed="rId9"/>
                          <a:stretch>
                            <a:fillRect/>
                          </a:stretch>
                        </pic:blipFill>
                        <pic:spPr>
                          <a:xfrm>
                            <a:off x="0" y="0"/>
                            <a:ext cx="2177415" cy="1480820"/>
                          </a:xfrm>
                          <a:prstGeom prst="rect">
                            <a:avLst/>
                          </a:prstGeom>
                          <a:noFill/>
                          <a:ln w="9525">
                            <a:noFill/>
                          </a:ln>
                        </pic:spPr>
                      </pic:pic>
                    </a:graphicData>
                  </a:graphic>
                </wp:anchor>
              </w:drawing>
            </w:r>
            <w:r>
              <w:rPr>
                <w:rFonts w:hint="eastAsia" w:ascii="微软雅黑" w:hAnsi="微软雅黑" w:eastAsia="微软雅黑" w:cs="微软雅黑"/>
                <w:szCs w:val="21"/>
              </w:rPr>
              <w:t>早餐后为您《私人定制》：</w:t>
            </w:r>
            <w:r>
              <w:rPr>
                <w:rFonts w:hint="eastAsia" w:ascii="微软雅黑" w:hAnsi="微软雅黑" w:eastAsia="微软雅黑" w:cs="微软雅黑"/>
                <w:b/>
                <w:szCs w:val="21"/>
              </w:rPr>
              <w:t>VIP包船欣赏</w:t>
            </w:r>
            <w:r>
              <w:rPr>
                <w:rFonts w:hint="eastAsia" w:ascii="微软雅黑" w:hAnsi="微软雅黑" w:eastAsia="微软雅黑" w:cs="微软雅黑"/>
                <w:b/>
                <w:color w:val="FF0000"/>
                <w:szCs w:val="21"/>
              </w:rPr>
              <w:t>【大小西湖】</w:t>
            </w:r>
            <w:r>
              <w:rPr>
                <w:rFonts w:hint="eastAsia" w:ascii="微软雅黑" w:hAnsi="微软雅黑" w:eastAsia="微软雅黑" w:cs="微软雅黑"/>
                <w:b/>
                <w:szCs w:val="21"/>
              </w:rPr>
              <w:t>美景</w:t>
            </w:r>
            <w:r>
              <w:rPr>
                <w:rFonts w:hint="eastAsia" w:ascii="微软雅黑" w:hAnsi="微软雅黑" w:eastAsia="微软雅黑" w:cs="微软雅黑"/>
                <w:szCs w:val="21"/>
              </w:rPr>
              <w:t>，大西湖（约40分钟）是人们印象中的传统西湖，包括著名的西湖十景，西进后的小西湖则给人一种步移景异、曲径通幽的感觉。其中杨公堤“堤在水中，水在堤中”，平整的台阶式驳坎，水面与陆地“有意”的“亲近”接触。更有湖边花木芳姿绰约，鸟鸣湖幽。</w:t>
            </w:r>
          </w:p>
          <w:p>
            <w:pPr>
              <w:spacing w:line="320" w:lineRule="exact"/>
              <w:ind w:left="2415" w:hanging="2415" w:hangingChars="1150"/>
              <w:rPr>
                <w:rFonts w:hint="eastAsia" w:ascii="微软雅黑" w:hAnsi="微软雅黑" w:eastAsia="微软雅黑" w:cs="微软雅黑"/>
                <w:szCs w:val="21"/>
              </w:rPr>
            </w:pPr>
            <w:r>
              <w:rPr>
                <w:rFonts w:hint="eastAsia" w:ascii="微软雅黑" w:hAnsi="微软雅黑" w:eastAsia="微软雅黑" w:cs="微软雅黑"/>
                <w:color w:val="FF0000"/>
                <w:lang w:val="zh-CN"/>
              </w:rPr>
              <w:t>温馨提醒：涉及黄金周，节假日，周末，西湖风景区客车禁止进入，游客需要换乘景区公交车，单趟2元/人，往返4元/人，包车200/趟，最大限乘50个人，具体当天以景区安排为准，敬请谅解。</w:t>
            </w:r>
          </w:p>
          <w:p>
            <w:pPr>
              <w:spacing w:line="320" w:lineRule="exact"/>
              <w:rPr>
                <w:rFonts w:hint="eastAsia" w:ascii="微软雅黑" w:hAnsi="微软雅黑" w:eastAsia="微软雅黑" w:cs="微软雅黑"/>
                <w:szCs w:val="21"/>
              </w:rPr>
            </w:pPr>
            <w:r>
              <w:rPr>
                <w:rFonts w:hint="eastAsia" w:ascii="微软雅黑" w:hAnsi="微软雅黑" w:eastAsia="微软雅黑" w:cs="微软雅黑"/>
                <w:szCs w:val="21"/>
              </w:rPr>
              <w:t>乘车前往</w:t>
            </w:r>
            <w:r>
              <w:rPr>
                <w:rFonts w:hint="eastAsia" w:ascii="微软雅黑" w:hAnsi="微软雅黑" w:eastAsia="微软雅黑" w:cs="微软雅黑"/>
                <w:color w:val="FF0000"/>
                <w:szCs w:val="21"/>
              </w:rPr>
              <w:t>【</w:t>
            </w:r>
            <w:r>
              <w:rPr>
                <w:rFonts w:hint="eastAsia" w:ascii="微软雅黑" w:hAnsi="微软雅黑" w:eastAsia="微软雅黑" w:cs="微软雅黑"/>
                <w:b/>
                <w:color w:val="FF0000"/>
                <w:szCs w:val="21"/>
              </w:rPr>
              <w:t>锦绣天地——蚕桑博览园</w:t>
            </w:r>
            <w:r>
              <w:rPr>
                <w:rFonts w:hint="eastAsia" w:ascii="微软雅黑" w:hAnsi="微软雅黑" w:eastAsia="微软雅黑" w:cs="微软雅黑"/>
                <w:color w:val="FF0000"/>
                <w:szCs w:val="21"/>
              </w:rPr>
              <w:t>】，</w:t>
            </w:r>
            <w:r>
              <w:rPr>
                <w:rFonts w:hint="eastAsia" w:ascii="微软雅黑" w:hAnsi="微软雅黑" w:eastAsia="微软雅黑" w:cs="微软雅黑"/>
                <w:color w:val="000000"/>
                <w:szCs w:val="21"/>
                <w:shd w:val="clear" w:color="auto" w:fill="FFFFFF"/>
              </w:rPr>
              <w:t>桐乡丝绸历史悠久，质地轻软，色彩绮丽，早在汉代，就已通过"丝绸之路"远销国外。现代已发展到绸、缎、绫、罗、锦、纺、绒、绉、</w:t>
            </w:r>
            <w:r>
              <w:rPr>
                <w:rFonts w:hint="eastAsia" w:ascii="微软雅黑" w:hAnsi="微软雅黑" w:eastAsia="微软雅黑" w:cs="微软雅黑"/>
                <w:color w:val="000000"/>
                <w:szCs w:val="21"/>
              </w:rPr>
              <w:fldChar w:fldCharType="begin"/>
            </w:r>
            <w:r>
              <w:rPr>
                <w:rFonts w:hint="eastAsia" w:ascii="微软雅黑" w:hAnsi="微软雅黑" w:eastAsia="微软雅黑" w:cs="微软雅黑"/>
                <w:color w:val="000000"/>
                <w:szCs w:val="21"/>
              </w:rPr>
              <w:instrText xml:space="preserve"> HYPERLINK "http://baike.so.com/doc/2882182.html" \t "_blank" </w:instrText>
            </w:r>
            <w:r>
              <w:rPr>
                <w:rFonts w:hint="eastAsia" w:ascii="微软雅黑" w:hAnsi="微软雅黑" w:eastAsia="微软雅黑" w:cs="微软雅黑"/>
                <w:color w:val="000000"/>
                <w:szCs w:val="21"/>
              </w:rPr>
              <w:fldChar w:fldCharType="separate"/>
            </w:r>
            <w:r>
              <w:rPr>
                <w:rStyle w:val="6"/>
                <w:rFonts w:hint="eastAsia" w:ascii="微软雅黑" w:hAnsi="微软雅黑" w:eastAsia="微软雅黑" w:cs="微软雅黑"/>
                <w:color w:val="000000"/>
                <w:szCs w:val="21"/>
                <w:u w:val="none"/>
                <w:shd w:val="clear" w:color="auto" w:fill="FFFFFF"/>
              </w:rPr>
              <w:t>绢</w:t>
            </w:r>
            <w:r>
              <w:rPr>
                <w:rFonts w:hint="eastAsia" w:ascii="微软雅黑" w:hAnsi="微软雅黑" w:eastAsia="微软雅黑" w:cs="微软雅黑"/>
                <w:color w:val="000000"/>
                <w:szCs w:val="21"/>
              </w:rPr>
              <w:fldChar w:fldCharType="end"/>
            </w:r>
            <w:r>
              <w:rPr>
                <w:rFonts w:hint="eastAsia" w:ascii="微软雅黑" w:hAnsi="微软雅黑" w:eastAsia="微软雅黑" w:cs="微软雅黑"/>
                <w:color w:val="000000"/>
                <w:szCs w:val="21"/>
                <w:shd w:val="clear" w:color="auto" w:fill="FFFFFF"/>
              </w:rPr>
              <w:t>等十几个大类，</w:t>
            </w:r>
            <w:r>
              <w:rPr>
                <w:rFonts w:hint="eastAsia" w:ascii="微软雅黑" w:hAnsi="微软雅黑" w:eastAsia="微软雅黑" w:cs="微软雅黑"/>
                <w:color w:val="000000"/>
                <w:szCs w:val="21"/>
                <w:shd w:val="clear" w:color="auto" w:fill="F7F7F7"/>
              </w:rPr>
              <w:t>二百多个品种，二千余个花色，</w:t>
            </w:r>
            <w:r>
              <w:rPr>
                <w:rFonts w:hint="eastAsia" w:ascii="微软雅黑" w:hAnsi="微软雅黑" w:eastAsia="微软雅黑" w:cs="微软雅黑"/>
                <w:color w:val="000000"/>
                <w:szCs w:val="21"/>
                <w:shd w:val="clear" w:color="auto" w:fill="FFFFFF"/>
              </w:rPr>
              <w:t>图景新颖，富丽华贵，花卉层次分明，人物栩栩如生；乘车至上海</w:t>
            </w:r>
            <w:r>
              <w:rPr>
                <w:rFonts w:hint="eastAsia" w:ascii="微软雅黑" w:hAnsi="微软雅黑" w:eastAsia="微软雅黑" w:cs="微软雅黑"/>
                <w:szCs w:val="21"/>
              </w:rPr>
              <w:t>游览</w:t>
            </w:r>
            <w:r>
              <w:rPr>
                <w:rFonts w:hint="eastAsia" w:ascii="微软雅黑" w:hAnsi="微软雅黑" w:eastAsia="微软雅黑" w:cs="微软雅黑"/>
                <w:b/>
                <w:color w:val="FF0000"/>
                <w:szCs w:val="21"/>
              </w:rPr>
              <w:t>【外滩风光带】</w:t>
            </w:r>
            <w:r>
              <w:rPr>
                <w:rFonts w:hint="eastAsia" w:ascii="微软雅黑" w:hAnsi="微软雅黑" w:eastAsia="微软雅黑" w:cs="微软雅黑"/>
                <w:color w:val="000000"/>
                <w:szCs w:val="21"/>
              </w:rPr>
              <w:t>(</w:t>
            </w:r>
            <w:r>
              <w:rPr>
                <w:rFonts w:hint="eastAsia" w:ascii="微软雅黑" w:hAnsi="微软雅黑" w:eastAsia="微软雅黑" w:cs="微软雅黑"/>
                <w:szCs w:val="21"/>
              </w:rPr>
              <w:t>百年上海滩的标志和象征，万国建筑博览群、黄埔江风光）。</w:t>
            </w:r>
            <w:r>
              <w:rPr>
                <w:rFonts w:hint="eastAsia" w:ascii="微软雅黑" w:hAnsi="微软雅黑" w:eastAsia="微软雅黑" w:cs="微软雅黑"/>
                <w:b/>
                <w:color w:val="FF0000"/>
                <w:szCs w:val="21"/>
              </w:rPr>
              <w:t>【南京路步行街】</w:t>
            </w:r>
            <w:r>
              <w:rPr>
                <w:rFonts w:hint="eastAsia" w:ascii="微软雅黑" w:hAnsi="微软雅黑" w:eastAsia="微软雅黑" w:cs="微软雅黑"/>
                <w:szCs w:val="21"/>
              </w:rPr>
              <w:t>（老上海十里洋场，中华五星商业街，数以千计的大中小型商场，汇集了中国最全和最时尚的商品，自由观光购物）</w:t>
            </w:r>
          </w:p>
          <w:p>
            <w:pPr>
              <w:keepNext w:val="0"/>
              <w:keepLines w:val="0"/>
              <w:widowControl w:val="0"/>
              <w:suppressLineNumbers w:val="0"/>
              <w:spacing w:before="0" w:beforeAutospacing="0" w:after="0" w:afterAutospacing="0" w:line="320" w:lineRule="exact"/>
              <w:ind w:left="2415" w:right="0" w:hanging="2416" w:hangingChars="1150"/>
              <w:jc w:val="both"/>
              <w:rPr>
                <w:rFonts w:hint="eastAsia" w:ascii="微软雅黑" w:hAnsi="微软雅黑" w:eastAsia="微软雅黑" w:cs="微软雅黑"/>
                <w:b/>
                <w:color w:val="00B0F0"/>
                <w:szCs w:val="21"/>
              </w:rPr>
            </w:pPr>
            <w:r>
              <w:rPr>
                <w:rFonts w:hint="eastAsia" w:ascii="微软雅黑" w:hAnsi="微软雅黑" w:eastAsia="微软雅黑" w:cs="微软雅黑"/>
                <w:b/>
                <w:color w:val="00B0F0"/>
                <w:szCs w:val="21"/>
              </w:rPr>
              <w:t>推荐自费：晚可夜游远东迷人的不夜城东方夜巴黎的美景【上海夜景】（自愿参加，车观上海夜景、船游黄浦江、登金</w:t>
            </w:r>
          </w:p>
          <w:p>
            <w:pPr>
              <w:keepNext w:val="0"/>
              <w:keepLines w:val="0"/>
              <w:widowControl w:val="0"/>
              <w:suppressLineNumbers w:val="0"/>
              <w:spacing w:before="0" w:beforeAutospacing="0" w:after="0" w:afterAutospacing="0" w:line="320" w:lineRule="exact"/>
              <w:ind w:left="2415" w:right="0" w:hanging="2416" w:hangingChars="1150"/>
              <w:jc w:val="both"/>
              <w:rPr>
                <w:rFonts w:hint="eastAsia" w:ascii="微软雅黑" w:hAnsi="微软雅黑" w:eastAsia="微软雅黑" w:cs="微软雅黑"/>
                <w:color w:val="FF0000"/>
                <w:lang w:val="zh-CN"/>
              </w:rPr>
            </w:pPr>
            <w:r>
              <w:rPr>
                <w:rFonts w:hint="eastAsia" w:ascii="微软雅黑" w:hAnsi="微软雅黑" w:eastAsia="微软雅黑" w:cs="微软雅黑"/>
                <w:b/>
                <w:color w:val="00B0F0"/>
                <w:szCs w:val="21"/>
              </w:rPr>
              <w:t>茂大厦三项： 300元/人，游览时间约2-3小时）</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91" w:hRule="atLeast"/>
        </w:trPr>
        <w:tc>
          <w:tcPr>
            <w:tcW w:w="11160" w:type="dxa"/>
            <w:tcBorders>
              <w:tl2br w:val="nil"/>
              <w:tr2bl w:val="nil"/>
            </w:tcBorders>
            <w:shd w:val="clear" w:color="auto" w:fill="DCE6F2" w:themeFill="accent1" w:themeFillTint="32"/>
            <w:noWrap w:val="0"/>
            <w:vAlign w:val="center"/>
          </w:tcPr>
          <w:p>
            <w:pPr>
              <w:spacing w:line="320" w:lineRule="exact"/>
              <w:rPr>
                <w:color w:val="FF0000"/>
                <w:vertAlign w:val="baseline"/>
              </w:rPr>
            </w:pPr>
            <w:r>
              <w:rPr>
                <w:rFonts w:hint="eastAsia" w:ascii="宋体" w:hAnsi="宋体" w:eastAsia="宋体" w:cs="宋体"/>
                <w:b/>
                <w:bCs/>
                <w:color w:val="FF0000"/>
                <w:sz w:val="28"/>
                <w:szCs w:val="28"/>
                <w:lang w:val="en-US" w:eastAsia="zh-CN"/>
              </w:rPr>
              <w:t xml:space="preserve">D6 </w:t>
            </w:r>
            <w:r>
              <w:rPr>
                <w:rFonts w:hint="eastAsia" w:ascii="宋体" w:hAnsi="宋体" w:eastAsia="宋体" w:cs="宋体"/>
                <w:b/>
                <w:bCs/>
                <w:color w:val="FF0000"/>
                <w:sz w:val="28"/>
                <w:szCs w:val="28"/>
              </w:rPr>
              <w:t>上海-</w:t>
            </w:r>
            <w:r>
              <w:rPr>
                <w:rFonts w:hint="eastAsia" w:ascii="宋体" w:hAnsi="宋体" w:cs="宋体"/>
                <w:b/>
                <w:bCs/>
                <w:color w:val="FF0000"/>
                <w:sz w:val="28"/>
                <w:szCs w:val="28"/>
                <w:lang w:eastAsia="zh-CN"/>
              </w:rPr>
              <w:t>成都</w:t>
            </w:r>
            <w:r>
              <w:rPr>
                <w:rFonts w:hint="eastAsia" w:ascii="宋体" w:hAnsi="宋体" w:eastAsia="宋体" w:cs="宋体"/>
                <w:b/>
                <w:bCs/>
                <w:color w:val="FF0000"/>
                <w:sz w:val="28"/>
                <w:szCs w:val="28"/>
                <w:lang w:val="en-US" w:eastAsia="zh-CN"/>
              </w:rPr>
              <w:t xml:space="preserve">                      </w:t>
            </w:r>
            <w:r>
              <w:rPr>
                <w:rFonts w:hint="eastAsia" w:ascii="宋体" w:hAnsi="宋体" w:cs="宋体"/>
                <w:b/>
                <w:bCs/>
                <w:color w:val="FF0000"/>
                <w:sz w:val="28"/>
                <w:szCs w:val="28"/>
                <w:lang w:val="en-US" w:eastAsia="zh-CN"/>
              </w:rPr>
              <w:t xml:space="preserve">  </w:t>
            </w:r>
            <w:r>
              <w:rPr>
                <w:rFonts w:hint="eastAsia" w:ascii="宋体" w:hAnsi="宋体" w:eastAsia="宋体" w:cs="宋体"/>
                <w:b/>
                <w:bCs/>
                <w:color w:val="FF0000"/>
                <w:sz w:val="28"/>
                <w:szCs w:val="28"/>
                <w:lang w:val="en-US" w:eastAsia="zh-CN"/>
              </w:rPr>
              <w:t xml:space="preserve">    </w:t>
            </w:r>
            <w:r>
              <w:rPr>
                <w:rFonts w:hint="eastAsia" w:ascii="宋体" w:hAnsi="宋体" w:eastAsia="宋体" w:cs="宋体"/>
                <w:b/>
                <w:bCs/>
                <w:color w:val="FF0000"/>
                <w:sz w:val="28"/>
                <w:szCs w:val="28"/>
              </w:rPr>
              <w:t>早餐</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91" w:hRule="atLeast"/>
        </w:trPr>
        <w:tc>
          <w:tcPr>
            <w:tcW w:w="11160" w:type="dxa"/>
            <w:tcBorders>
              <w:tl2br w:val="nil"/>
              <w:tr2bl w:val="nil"/>
            </w:tcBorders>
            <w:shd w:val="clear" w:color="auto" w:fill="FFFFFF"/>
            <w:noWrap w:val="0"/>
            <w:vAlign w:val="top"/>
          </w:tcPr>
          <w:p>
            <w:pPr>
              <w:spacing w:line="320" w:lineRule="exact"/>
              <w:jc w:val="both"/>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drawing>
                <wp:anchor distT="0" distB="0" distL="114300" distR="114300" simplePos="0" relativeHeight="251663360" behindDoc="0" locked="0" layoutInCell="1" allowOverlap="1">
                  <wp:simplePos x="0" y="0"/>
                  <wp:positionH relativeFrom="column">
                    <wp:posOffset>5216525</wp:posOffset>
                  </wp:positionH>
                  <wp:positionV relativeFrom="paragraph">
                    <wp:posOffset>9525</wp:posOffset>
                  </wp:positionV>
                  <wp:extent cx="1801495" cy="1189355"/>
                  <wp:effectExtent l="0" t="0" r="8255" b="10795"/>
                  <wp:wrapSquare wrapText="bothSides"/>
                  <wp:docPr id="6" name="图片 30" descr="aa839026c4e7e80cfc5de52f63b8c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0" descr="aa839026c4e7e80cfc5de52f63b8c295"/>
                          <pic:cNvPicPr>
                            <a:picLocks noChangeAspect="1"/>
                          </pic:cNvPicPr>
                        </pic:nvPicPr>
                        <pic:blipFill>
                          <a:blip r:embed="rId10"/>
                          <a:stretch>
                            <a:fillRect/>
                          </a:stretch>
                        </pic:blipFill>
                        <pic:spPr>
                          <a:xfrm>
                            <a:off x="0" y="0"/>
                            <a:ext cx="1801495" cy="1189355"/>
                          </a:xfrm>
                          <a:prstGeom prst="rect">
                            <a:avLst/>
                          </a:prstGeom>
                          <a:noFill/>
                          <a:ln w="9525">
                            <a:noFill/>
                          </a:ln>
                        </pic:spPr>
                      </pic:pic>
                    </a:graphicData>
                  </a:graphic>
                </wp:anchor>
              </w:drawing>
            </w:r>
            <w:r>
              <w:rPr>
                <w:rFonts w:hint="eastAsia" w:ascii="微软雅黑" w:hAnsi="微软雅黑" w:eastAsia="微软雅黑" w:cs="微软雅黑"/>
                <w:szCs w:val="21"/>
              </w:rPr>
              <w:t>早餐后参观</w:t>
            </w:r>
            <w:r>
              <w:rPr>
                <w:rFonts w:hint="eastAsia" w:ascii="微软雅黑" w:hAnsi="微软雅黑" w:eastAsia="微软雅黑" w:cs="微软雅黑"/>
                <w:b/>
                <w:color w:val="FF0000"/>
                <w:szCs w:val="21"/>
              </w:rPr>
              <w:t>【万象商贸城】</w:t>
            </w:r>
            <w:r>
              <w:rPr>
                <w:rFonts w:hint="eastAsia" w:ascii="微软雅黑" w:hAnsi="微软雅黑" w:eastAsia="微软雅黑" w:cs="微软雅黑"/>
                <w:szCs w:val="21"/>
              </w:rPr>
              <w:t>是上港自贸区自主开发的高品质购物中心，是中国新型实体购物中心行业的领跑者。万象城倡导“一站式”消费和“体验式”购物，为消费者带来全新的消费概念和生活体验。是一家集设计、研发、生产、销售为一体的集团化运作企业，网络线上企业运作线下实体店的大规模天然乳胶加工体验区！大家都知道上海不生产乳胶，但企业占据上海浦东自贸区优良位置，依托自贸区政府优惠政策，原材料都是泰国进口的，利用德国高科技技术研发生产，这里是国内最大的海外出口供应商，主要接收一些出口订单为主，正是因为强大的综合优势成为世界乳胶消费的标杆企业。</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14" w:hRule="atLeast"/>
        </w:trPr>
        <w:tc>
          <w:tcPr>
            <w:tcW w:w="11160" w:type="dxa"/>
            <w:tcBorders>
              <w:tl2br w:val="nil"/>
              <w:tr2bl w:val="nil"/>
            </w:tcBorders>
            <w:shd w:val="clear" w:color="auto" w:fill="DCE6F2" w:themeFill="accent1" w:themeFillTint="32"/>
            <w:noWrap w:val="0"/>
            <w:vAlign w:val="top"/>
          </w:tcPr>
          <w:p>
            <w:pPr>
              <w:rPr>
                <w:rFonts w:hint="eastAsia" w:ascii="微软雅黑" w:hAnsi="微软雅黑" w:eastAsia="微软雅黑" w:cs="微软雅黑"/>
                <w:color w:val="FF0000"/>
                <w:sz w:val="21"/>
                <w:szCs w:val="21"/>
              </w:rPr>
            </w:pPr>
            <w:r>
              <w:rPr>
                <w:rFonts w:hint="eastAsia" w:ascii="宋体" w:hAnsi="宋体"/>
                <w:b/>
                <w:color w:val="FF0000"/>
                <w:sz w:val="28"/>
                <w:szCs w:val="28"/>
              </w:rPr>
              <w:t>接待标准</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098" w:hRule="atLeast"/>
        </w:trPr>
        <w:tc>
          <w:tcPr>
            <w:tcW w:w="11160" w:type="dxa"/>
            <w:tcBorders>
              <w:tl2br w:val="nil"/>
              <w:tr2bl w:val="nil"/>
            </w:tcBorders>
            <w:shd w:val="clear" w:color="auto" w:fill="FFFFFF"/>
            <w:noWrap w:val="0"/>
            <w:vAlign w:val="top"/>
          </w:tcPr>
          <w:p>
            <w:pPr>
              <w:adjustRightInd w:val="0"/>
              <w:snapToGrid w:val="0"/>
              <w:spacing w:line="240" w:lineRule="atLeast"/>
              <w:rPr>
                <w:rFonts w:hint="eastAsia" w:ascii="微软雅黑" w:hAnsi="微软雅黑" w:eastAsia="微软雅黑" w:cs="微软雅黑"/>
                <w:color w:val="000000"/>
                <w:szCs w:val="21"/>
              </w:rPr>
            </w:pPr>
            <w:r>
              <w:rPr>
                <w:rFonts w:hint="eastAsia" w:ascii="微软雅黑" w:hAnsi="微软雅黑" w:eastAsia="微软雅黑" w:cs="微软雅黑"/>
                <w:b/>
                <w:bCs/>
                <w:color w:val="000000"/>
                <w:szCs w:val="21"/>
              </w:rPr>
              <w:t>1</w:t>
            </w:r>
            <w:r>
              <w:rPr>
                <w:rFonts w:hint="eastAsia" w:ascii="微软雅黑" w:hAnsi="微软雅黑" w:eastAsia="微软雅黑" w:cs="微软雅黑"/>
                <w:color w:val="000000"/>
                <w:szCs w:val="21"/>
              </w:rPr>
              <w:t>.</w:t>
            </w:r>
            <w:r>
              <w:rPr>
                <w:rFonts w:hint="eastAsia" w:ascii="微软雅黑" w:hAnsi="微软雅黑" w:eastAsia="微软雅黑" w:cs="微软雅黑"/>
                <w:b/>
                <w:bCs/>
                <w:color w:val="000000"/>
                <w:szCs w:val="21"/>
              </w:rPr>
              <w:t>交通：</w:t>
            </w:r>
            <w:r>
              <w:rPr>
                <w:rFonts w:hint="eastAsia" w:ascii="微软雅黑" w:hAnsi="微软雅黑" w:eastAsia="微软雅黑" w:cs="微软雅黑"/>
                <w:color w:val="000000"/>
                <w:szCs w:val="21"/>
              </w:rPr>
              <w:t>⑴</w:t>
            </w:r>
            <w:r>
              <w:rPr>
                <w:rFonts w:hint="eastAsia" w:ascii="微软雅黑" w:hAnsi="微软雅黑" w:eastAsia="微软雅黑" w:cs="微软雅黑"/>
                <w:color w:val="000000"/>
                <w:szCs w:val="21"/>
                <w:lang w:eastAsia="zh-CN"/>
              </w:rPr>
              <w:t>成都</w:t>
            </w:r>
            <w:r>
              <w:rPr>
                <w:rFonts w:hint="eastAsia" w:ascii="微软雅黑" w:hAnsi="微软雅黑" w:eastAsia="微软雅黑" w:cs="微软雅黑"/>
                <w:szCs w:val="21"/>
              </w:rPr>
              <w:t>往返团队机票（经济舱、机场建设税）</w:t>
            </w:r>
            <w:r>
              <w:rPr>
                <w:rFonts w:hint="eastAsia" w:ascii="微软雅黑" w:hAnsi="微软雅黑" w:eastAsia="微软雅黑" w:cs="微软雅黑"/>
                <w:color w:val="000000"/>
                <w:szCs w:val="21"/>
              </w:rPr>
              <w:t>；</w:t>
            </w:r>
          </w:p>
          <w:p>
            <w:pPr>
              <w:adjustRightInd w:val="0"/>
              <w:snapToGrid w:val="0"/>
              <w:spacing w:line="240" w:lineRule="atLeast"/>
              <w:ind w:firstLine="840" w:firstLineChars="40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⑵用车：空调旅游车（保证一人一座，具体车型以实际出行人数而定）；</w:t>
            </w:r>
          </w:p>
          <w:p>
            <w:pPr>
              <w:spacing w:line="320" w:lineRule="exact"/>
              <w:ind w:left="843" w:leftChars="0" w:hanging="843" w:hangingChars="401"/>
              <w:rPr>
                <w:rFonts w:hint="eastAsia" w:ascii="微软雅黑" w:hAnsi="微软雅黑" w:eastAsia="微软雅黑" w:cs="微软雅黑"/>
                <w:color w:val="000000"/>
                <w:szCs w:val="21"/>
              </w:rPr>
            </w:pPr>
            <w:r>
              <w:rPr>
                <w:rFonts w:hint="eastAsia" w:ascii="微软雅黑" w:hAnsi="微软雅黑" w:eastAsia="微软雅黑" w:cs="微软雅黑"/>
                <w:b/>
                <w:bCs/>
                <w:color w:val="000000"/>
                <w:szCs w:val="21"/>
              </w:rPr>
              <w:t>2</w:t>
            </w:r>
            <w:r>
              <w:rPr>
                <w:rFonts w:hint="eastAsia" w:ascii="微软雅黑" w:hAnsi="微软雅黑" w:eastAsia="微软雅黑" w:cs="微软雅黑"/>
                <w:color w:val="000000"/>
                <w:szCs w:val="21"/>
              </w:rPr>
              <w:t>.</w:t>
            </w:r>
            <w:r>
              <w:rPr>
                <w:rFonts w:hint="eastAsia" w:ascii="微软雅黑" w:hAnsi="微软雅黑" w:eastAsia="微软雅黑" w:cs="微软雅黑"/>
                <w:b/>
                <w:bCs/>
                <w:color w:val="000000"/>
                <w:szCs w:val="21"/>
              </w:rPr>
              <w:t>住宿：</w:t>
            </w:r>
            <w:r>
              <w:rPr>
                <w:rFonts w:hint="eastAsia" w:ascii="微软雅黑" w:hAnsi="微软雅黑" w:eastAsia="微软雅黑" w:cs="微软雅黑"/>
                <w:b/>
                <w:bCs/>
                <w:color w:val="FF0000"/>
                <w:szCs w:val="21"/>
                <w:lang w:eastAsia="zh-CN"/>
              </w:rPr>
              <w:t>全程维也纳酒店</w:t>
            </w:r>
            <w:r>
              <w:rPr>
                <w:rFonts w:hint="eastAsia" w:ascii="微软雅黑" w:hAnsi="微软雅黑" w:eastAsia="微软雅黑" w:cs="微软雅黑"/>
                <w:b/>
                <w:bCs/>
                <w:color w:val="FF0000"/>
                <w:szCs w:val="21"/>
                <w:lang w:val="en-US" w:eastAsia="zh-CN"/>
              </w:rPr>
              <w:t>+</w:t>
            </w:r>
            <w:r>
              <w:rPr>
                <w:rFonts w:hint="eastAsia" w:ascii="微软雅黑" w:hAnsi="微软雅黑" w:eastAsia="微软雅黑" w:cs="微软雅黑"/>
                <w:b/>
                <w:bCs/>
                <w:color w:val="FF0000"/>
                <w:szCs w:val="21"/>
              </w:rPr>
              <w:t>一晚五星酒店</w:t>
            </w:r>
            <w:r>
              <w:rPr>
                <w:rFonts w:hint="eastAsia" w:ascii="微软雅黑" w:hAnsi="微软雅黑" w:eastAsia="微软雅黑" w:cs="微软雅黑"/>
                <w:b/>
                <w:bCs/>
                <w:color w:val="FF0000"/>
                <w:szCs w:val="21"/>
                <w:lang w:eastAsia="zh-CN"/>
              </w:rPr>
              <w:t>（未挂牌）</w:t>
            </w:r>
            <w:r>
              <w:rPr>
                <w:rFonts w:hint="eastAsia" w:ascii="微软雅黑" w:hAnsi="微软雅黑" w:eastAsia="微软雅黑" w:cs="微软雅黑"/>
                <w:szCs w:val="21"/>
              </w:rPr>
              <w:t>具体酒店名称详见行程中住宿安排说明。住宿标准：酒店干净卫生，配有彩电、空调、独立卫生间等基本设施。注：如遇单男单女时，游客自愿同意旅行社尽量安排三人间或加床（加床为钢丝床)；如无法安排三人间或加床时，游客自愿拼房或现补单房差，单房差现付酒店。</w:t>
            </w:r>
          </w:p>
          <w:p>
            <w:pPr>
              <w:adjustRightInd w:val="0"/>
              <w:snapToGrid w:val="0"/>
              <w:spacing w:line="240" w:lineRule="atLeast"/>
              <w:ind w:left="843" w:hanging="840" w:hangingChars="400"/>
              <w:rPr>
                <w:rFonts w:hint="eastAsia" w:ascii="微软雅黑" w:hAnsi="微软雅黑" w:eastAsia="微软雅黑" w:cs="微软雅黑"/>
                <w:szCs w:val="21"/>
              </w:rPr>
            </w:pPr>
            <w:r>
              <w:rPr>
                <w:rFonts w:hint="eastAsia" w:ascii="微软雅黑" w:hAnsi="微软雅黑" w:eastAsia="微软雅黑" w:cs="微软雅黑"/>
                <w:b/>
                <w:bCs/>
                <w:color w:val="000000"/>
                <w:szCs w:val="21"/>
              </w:rPr>
              <w:t>3.美食：</w:t>
            </w:r>
            <w:r>
              <w:rPr>
                <w:rFonts w:hint="eastAsia" w:ascii="微软雅黑" w:hAnsi="微软雅黑" w:eastAsia="微软雅黑" w:cs="微软雅黑"/>
                <w:szCs w:val="21"/>
              </w:rPr>
              <w:t>5早</w:t>
            </w:r>
            <w:r>
              <w:rPr>
                <w:rFonts w:hint="eastAsia" w:ascii="微软雅黑" w:hAnsi="微软雅黑" w:eastAsia="微软雅黑" w:cs="微软雅黑"/>
                <w:szCs w:val="21"/>
                <w:lang w:val="en-US" w:eastAsia="zh-CN"/>
              </w:rPr>
              <w:t>5</w:t>
            </w:r>
            <w:r>
              <w:rPr>
                <w:rFonts w:hint="eastAsia" w:ascii="微软雅黑" w:hAnsi="微软雅黑" w:eastAsia="微软雅黑" w:cs="微软雅黑"/>
                <w:szCs w:val="21"/>
              </w:rPr>
              <w:t>正（早餐为酒店自助早餐；夫子庙秦淮风味108元/人  苏州小小得月楼60元/人，乌镇风味宴50元/人，精美自助餐58元/人，杭州外婆家味道50元/人</w:t>
            </w:r>
            <w:r>
              <w:rPr>
                <w:rFonts w:hint="eastAsia" w:ascii="微软雅黑" w:hAnsi="微软雅黑" w:eastAsia="微软雅黑" w:cs="微软雅黑"/>
                <w:szCs w:val="21"/>
                <w:lang w:eastAsia="zh-CN"/>
              </w:rPr>
              <w:t>，</w:t>
            </w:r>
            <w:r>
              <w:rPr>
                <w:rFonts w:hint="eastAsia" w:ascii="微软雅黑" w:hAnsi="微软雅黑" w:eastAsia="微软雅黑" w:cs="微软雅黑"/>
                <w:szCs w:val="21"/>
              </w:rPr>
              <w:t>不含餐期间请自行安排，注意个人人身财产安全）。注：餐食普遍口味偏甜偏淡，四川地区喜食麻辣口味的请自备辣椒酱等调味食品) 。</w:t>
            </w:r>
          </w:p>
          <w:p>
            <w:pPr>
              <w:adjustRightInd w:val="0"/>
              <w:snapToGrid w:val="0"/>
              <w:spacing w:line="240" w:lineRule="atLeast"/>
              <w:ind w:left="210" w:hanging="210" w:hangingChars="100"/>
              <w:rPr>
                <w:rFonts w:hint="eastAsia" w:ascii="微软雅黑" w:hAnsi="微软雅黑" w:eastAsia="微软雅黑" w:cs="微软雅黑"/>
                <w:color w:val="000000"/>
                <w:szCs w:val="21"/>
              </w:rPr>
            </w:pPr>
            <w:r>
              <w:rPr>
                <w:rFonts w:hint="eastAsia" w:ascii="微软雅黑" w:hAnsi="微软雅黑" w:eastAsia="微软雅黑" w:cs="微软雅黑"/>
                <w:b/>
                <w:bCs/>
                <w:color w:val="000000"/>
                <w:szCs w:val="21"/>
              </w:rPr>
              <w:t>4</w:t>
            </w:r>
            <w:r>
              <w:rPr>
                <w:rFonts w:hint="eastAsia" w:ascii="微软雅黑" w:hAnsi="微软雅黑" w:eastAsia="微软雅黑" w:cs="微软雅黑"/>
                <w:color w:val="000000"/>
                <w:szCs w:val="21"/>
              </w:rPr>
              <w:t>.</w:t>
            </w:r>
            <w:r>
              <w:rPr>
                <w:rFonts w:hint="eastAsia" w:ascii="微软雅黑" w:hAnsi="微软雅黑" w:eastAsia="微软雅黑" w:cs="微软雅黑"/>
                <w:b/>
                <w:bCs/>
                <w:color w:val="000000"/>
                <w:szCs w:val="21"/>
              </w:rPr>
              <w:t>门票：</w:t>
            </w:r>
            <w:r>
              <w:rPr>
                <w:rFonts w:hint="eastAsia" w:ascii="微软雅黑" w:hAnsi="微软雅黑" w:eastAsia="微软雅黑" w:cs="微软雅黑"/>
                <w:color w:val="000000"/>
                <w:szCs w:val="21"/>
              </w:rPr>
              <w:t>行程所列景点第一大门票（不含景点第二门票及其它消费）。</w:t>
            </w:r>
          </w:p>
          <w:p>
            <w:pPr>
              <w:adjustRightInd w:val="0"/>
              <w:snapToGrid w:val="0"/>
              <w:spacing w:line="240" w:lineRule="atLeast"/>
              <w:ind w:left="210" w:hanging="210" w:hangingChars="100"/>
              <w:rPr>
                <w:rFonts w:hint="eastAsia" w:ascii="微软雅黑" w:hAnsi="微软雅黑" w:eastAsia="微软雅黑" w:cs="微软雅黑"/>
                <w:color w:val="000000"/>
                <w:szCs w:val="21"/>
              </w:rPr>
            </w:pPr>
            <w:r>
              <w:rPr>
                <w:rFonts w:hint="eastAsia" w:ascii="微软雅黑" w:hAnsi="微软雅黑" w:eastAsia="微软雅黑" w:cs="微软雅黑"/>
                <w:b/>
                <w:bCs/>
                <w:color w:val="000000"/>
                <w:szCs w:val="21"/>
              </w:rPr>
              <w:t>5</w:t>
            </w:r>
            <w:r>
              <w:rPr>
                <w:rFonts w:hint="eastAsia" w:ascii="微软雅黑" w:hAnsi="微软雅黑" w:eastAsia="微软雅黑" w:cs="微软雅黑"/>
                <w:color w:val="000000"/>
                <w:szCs w:val="21"/>
              </w:rPr>
              <w:t>.</w:t>
            </w:r>
            <w:r>
              <w:rPr>
                <w:rFonts w:hint="eastAsia" w:ascii="微软雅黑" w:hAnsi="微软雅黑" w:eastAsia="微软雅黑" w:cs="微软雅黑"/>
                <w:b/>
                <w:bCs/>
                <w:color w:val="000000"/>
                <w:szCs w:val="21"/>
              </w:rPr>
              <w:t>导服：</w:t>
            </w:r>
            <w:r>
              <w:rPr>
                <w:rFonts w:hint="eastAsia" w:ascii="微软雅黑" w:hAnsi="微软雅黑" w:eastAsia="微软雅黑" w:cs="微软雅黑"/>
                <w:szCs w:val="21"/>
              </w:rPr>
              <w:t>当地优秀持证导游服务（不排除部分景区为景区讲解员讲解服务）导服费：300元/天/团，即10元/人/天</w:t>
            </w:r>
            <w:r>
              <w:rPr>
                <w:rFonts w:hint="eastAsia" w:ascii="微软雅黑" w:hAnsi="微软雅黑" w:eastAsia="微软雅黑" w:cs="微软雅黑"/>
                <w:color w:val="000000"/>
                <w:szCs w:val="21"/>
              </w:rPr>
              <w:t>。</w:t>
            </w:r>
          </w:p>
          <w:p>
            <w:pPr>
              <w:spacing w:line="320" w:lineRule="exact"/>
              <w:ind w:left="843" w:hanging="840" w:hangingChars="400"/>
              <w:rPr>
                <w:rFonts w:hint="eastAsia" w:ascii="微软雅黑" w:hAnsi="微软雅黑" w:eastAsia="微软雅黑" w:cs="微软雅黑"/>
                <w:szCs w:val="21"/>
              </w:rPr>
            </w:pPr>
            <w:r>
              <w:rPr>
                <w:rFonts w:hint="eastAsia" w:ascii="微软雅黑" w:hAnsi="微软雅黑" w:eastAsia="微软雅黑" w:cs="微软雅黑"/>
                <w:b/>
                <w:bCs/>
                <w:color w:val="000000"/>
                <w:szCs w:val="21"/>
              </w:rPr>
              <w:t>6.保险：</w:t>
            </w:r>
            <w:r>
              <w:rPr>
                <w:rFonts w:hint="eastAsia" w:ascii="微软雅黑" w:hAnsi="微软雅黑" w:eastAsia="微软雅黑" w:cs="微软雅黑"/>
                <w:szCs w:val="21"/>
              </w:rPr>
              <w:t>旅行社责任险。旅行社意外险建议客人购买，请在签合同时注明。注：保险公司对2岁以下和75岁以上老年人不受理，另身体有疾病不适合出行团的请不要参团。老人小孩建议有家人陪同，游览时要结伴而行，小孩请由监护人看管好以免走失。</w:t>
            </w:r>
          </w:p>
          <w:p>
            <w:pPr>
              <w:snapToGrid w:val="0"/>
              <w:spacing w:line="240" w:lineRule="atLeast"/>
              <w:rPr>
                <w:rFonts w:hint="eastAsia" w:ascii="微软雅黑" w:hAnsi="微软雅黑" w:eastAsia="微软雅黑" w:cs="微软雅黑"/>
                <w:color w:val="000000"/>
                <w:sz w:val="21"/>
                <w:szCs w:val="21"/>
              </w:rPr>
            </w:pPr>
            <w:r>
              <w:rPr>
                <w:rFonts w:hint="eastAsia" w:ascii="微软雅黑" w:hAnsi="微软雅黑" w:eastAsia="微软雅黑" w:cs="微软雅黑"/>
                <w:b/>
                <w:color w:val="FF0000"/>
                <w:szCs w:val="21"/>
              </w:rPr>
              <w:t>温馨提示：行程中景点均为提前采购资源，个人原因不去无费用可退，敬请谅解</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356" w:hRule="atLeast"/>
        </w:trPr>
        <w:tc>
          <w:tcPr>
            <w:tcW w:w="11160" w:type="dxa"/>
            <w:tcBorders>
              <w:tl2br w:val="nil"/>
              <w:tr2bl w:val="nil"/>
            </w:tcBorders>
            <w:shd w:val="clear" w:color="auto" w:fill="FFFFFF"/>
            <w:noWrap w:val="0"/>
            <w:vAlign w:val="top"/>
          </w:tcPr>
          <w:p>
            <w:pPr>
              <w:snapToGrid w:val="0"/>
              <w:spacing w:line="240" w:lineRule="atLeast"/>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儿童说明：</w:t>
            </w:r>
            <w:r>
              <w:rPr>
                <w:rFonts w:hint="eastAsia" w:ascii="微软雅黑" w:hAnsi="微软雅黑" w:eastAsia="微软雅黑" w:cs="微软雅黑"/>
                <w:color w:val="000000"/>
                <w:sz w:val="21"/>
                <w:szCs w:val="21"/>
              </w:rPr>
              <w:t>2-12岁为儿童，只含往返机票、车位费、导游服务、正餐半餐，</w:t>
            </w:r>
            <w:r>
              <w:rPr>
                <w:rFonts w:hint="eastAsia" w:ascii="微软雅黑" w:hAnsi="微软雅黑" w:eastAsia="微软雅黑" w:cs="微软雅黑"/>
                <w:sz w:val="21"/>
                <w:szCs w:val="21"/>
              </w:rPr>
              <w:t>产生其他费用请自付。</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91" w:hRule="atLeast"/>
        </w:trPr>
        <w:tc>
          <w:tcPr>
            <w:tcW w:w="11160" w:type="dxa"/>
            <w:tcBorders>
              <w:tl2br w:val="nil"/>
              <w:tr2bl w:val="nil"/>
            </w:tcBorders>
            <w:shd w:val="clear" w:color="auto" w:fill="FFFFFF"/>
            <w:noWrap w:val="0"/>
            <w:vAlign w:val="top"/>
          </w:tcPr>
          <w:p>
            <w:pPr>
              <w:adjustRightInd w:val="0"/>
              <w:snapToGrid w:val="0"/>
              <w:spacing w:line="240" w:lineRule="atLeast"/>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费用不含：</w:t>
            </w:r>
            <w:r>
              <w:rPr>
                <w:rFonts w:hint="eastAsia" w:ascii="微软雅黑" w:hAnsi="微软雅黑" w:eastAsia="微软雅黑" w:cs="微软雅黑"/>
                <w:color w:val="000000"/>
                <w:sz w:val="21"/>
                <w:szCs w:val="21"/>
              </w:rPr>
              <w:t xml:space="preserve">　 </w:t>
            </w:r>
          </w:p>
          <w:p>
            <w:pPr>
              <w:snapToGrid w:val="0"/>
              <w:spacing w:line="240" w:lineRule="atLeas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1.行程不包含的所有项目；        2.个人消费（如酒店内洗衣、电话及未提到的其他服务）；</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 xml:space="preserve">3.单间差或加床费用；            4.出发地到机场的接送；     </w:t>
            </w: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 w:val="21"/>
                <w:szCs w:val="21"/>
              </w:rPr>
              <w:t xml:space="preserve">  5.因不可抗力因素产生的其他额外费用 </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539" w:hRule="atLeast"/>
        </w:trPr>
        <w:tc>
          <w:tcPr>
            <w:tcW w:w="11160" w:type="dxa"/>
            <w:tcBorders>
              <w:tl2br w:val="nil"/>
              <w:tr2bl w:val="nil"/>
            </w:tcBorders>
            <w:shd w:val="clear" w:color="auto" w:fill="DCE6F2" w:themeFill="accent1" w:themeFillTint="32"/>
            <w:noWrap w:val="0"/>
            <w:vAlign w:val="top"/>
          </w:tcPr>
          <w:p>
            <w:pPr>
              <w:rPr>
                <w:rFonts w:hint="eastAsia" w:ascii="微软雅黑" w:hAnsi="微软雅黑" w:eastAsia="微软雅黑" w:cs="微软雅黑"/>
                <w:color w:val="FF0000"/>
                <w:sz w:val="21"/>
                <w:szCs w:val="21"/>
              </w:rPr>
            </w:pPr>
            <w:r>
              <w:rPr>
                <w:rFonts w:hint="eastAsia" w:ascii="宋体" w:hAnsi="宋体"/>
                <w:b/>
                <w:color w:val="FF0000"/>
                <w:sz w:val="28"/>
                <w:szCs w:val="28"/>
              </w:rPr>
              <w:t>特别说明及补充协议</w:t>
            </w:r>
          </w:p>
        </w:tc>
      </w:tr>
      <w:tr>
        <w:tblPrEx>
          <w:tblBorders>
            <w:top w:val="single" w:color="FF0000" w:sz="12" w:space="0"/>
            <w:left w:val="single" w:color="FF0000" w:sz="12" w:space="0"/>
            <w:bottom w:val="single" w:color="FF0000" w:sz="12" w:space="0"/>
            <w:right w:val="single" w:color="FF0000" w:sz="12" w:space="0"/>
            <w:insideH w:val="single" w:color="FF0000" w:sz="4" w:space="0"/>
            <w:insideV w:val="single" w:color="FF0000" w:sz="4" w:space="0"/>
          </w:tblBorders>
          <w:tblLayout w:type="fixed"/>
          <w:tblCellMar>
            <w:top w:w="0" w:type="dxa"/>
            <w:left w:w="108" w:type="dxa"/>
            <w:bottom w:w="0" w:type="dxa"/>
            <w:right w:w="108" w:type="dxa"/>
          </w:tblCellMar>
        </w:tblPrEx>
        <w:trPr>
          <w:trHeight w:val="491" w:hRule="atLeast"/>
        </w:trPr>
        <w:tc>
          <w:tcPr>
            <w:tcW w:w="11160" w:type="dxa"/>
            <w:tcBorders>
              <w:tl2br w:val="nil"/>
              <w:tr2bl w:val="nil"/>
            </w:tcBorders>
            <w:shd w:val="clear" w:color="auto" w:fill="FFFFFF"/>
            <w:noWrap w:val="0"/>
            <w:vAlign w:val="top"/>
          </w:tcPr>
          <w:p>
            <w:pPr>
              <w:spacing w:line="32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1、有效身份证件：游客出发时必须携带有效身份证件，参加国内旅游时须携带有效期内的身份证，出境游须带齐护照或通行证原件。如因个人原因没有带有效身份证件造成无法办理入住手续造成的损失，游客自行承担责任;</w:t>
            </w:r>
          </w:p>
          <w:p>
            <w:pPr>
              <w:spacing w:line="32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2、健康说明：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w:t>
            </w:r>
          </w:p>
          <w:p>
            <w:pPr>
              <w:spacing w:line="32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3、安全防范：旅行社的导游人员和其他工作人员无法为游客</w:t>
            </w:r>
            <w:bookmarkStart w:id="0" w:name="_GoBack"/>
            <w:bookmarkEnd w:id="0"/>
            <w:r>
              <w:rPr>
                <w:rFonts w:hint="eastAsia" w:ascii="微软雅黑" w:hAnsi="微软雅黑" w:eastAsia="微软雅黑" w:cs="微软雅黑"/>
                <w:sz w:val="21"/>
                <w:szCs w:val="21"/>
              </w:rPr>
              <w:t>提供一对一的服务，旅行社工作人员在接待游客报名时已经充分告知本行程中的注意事项和对游客身体健康的要求，旅游活动中游客必须注意自身安全和随行未成年人的安全，保管好个人财务，贵重物品随身携带。</w:t>
            </w:r>
          </w:p>
          <w:p>
            <w:pPr>
              <w:spacing w:line="32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4、未成年人保护（夏令营除外）：旅行社不接受未满十八周岁、不具备完全民事行为能力的未成年人单独参团。未成年人必须有成年人陪伴方可参团，一起报名参团的成人即为其参团过程中的监护人，有责任和义务做好未成年人的安全防范工作。</w:t>
            </w:r>
          </w:p>
          <w:p>
            <w:pPr>
              <w:spacing w:line="32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5、旅游保险说明：旅行社已经购买旅行社责任险，建议游客购买旅游人身伤害意外险，为自己提供全方位的保障。旅行社责任险是旅行社投保，投保人及受益人均为旅行社，</w:t>
            </w:r>
          </w:p>
          <w:p>
            <w:pPr>
              <w:spacing w:line="360" w:lineRule="exact"/>
              <w:jc w:val="center"/>
              <w:rPr>
                <w:rFonts w:hint="eastAsia" w:ascii="微软雅黑" w:hAnsi="微软雅黑" w:eastAsia="微软雅黑" w:cs="微软雅黑"/>
                <w:b/>
                <w:bCs/>
                <w:color w:val="auto"/>
                <w:sz w:val="28"/>
                <w:szCs w:val="28"/>
              </w:rPr>
            </w:pPr>
          </w:p>
          <w:p>
            <w:pPr>
              <w:spacing w:line="440" w:lineRule="exact"/>
              <w:jc w:val="both"/>
              <w:rPr>
                <w:rFonts w:hint="eastAsia" w:ascii="微软雅黑" w:hAnsi="微软雅黑" w:eastAsia="微软雅黑" w:cs="微软雅黑"/>
                <w:b/>
                <w:bCs/>
                <w:color w:val="auto"/>
                <w:kern w:val="2"/>
                <w:sz w:val="24"/>
                <w:szCs w:val="24"/>
                <w:lang w:val="en-US" w:eastAsia="zh-CN" w:bidi="ar-SA"/>
              </w:rPr>
            </w:pPr>
            <w:r>
              <w:rPr>
                <w:rFonts w:hint="eastAsia" w:ascii="微软雅黑" w:hAnsi="微软雅黑" w:eastAsia="微软雅黑" w:cs="微软雅黑"/>
                <w:b/>
                <w:bCs/>
                <w:color w:val="auto"/>
                <w:kern w:val="2"/>
                <w:sz w:val="24"/>
                <w:szCs w:val="24"/>
                <w:lang w:val="en-US" w:eastAsia="zh-CN" w:bidi="ar-SA"/>
              </w:rPr>
              <w:t>国内旅游合同补充条款：</w:t>
            </w:r>
          </w:p>
          <w:p>
            <w:pPr>
              <w:spacing w:line="440" w:lineRule="exact"/>
              <w:jc w:val="center"/>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kern w:val="2"/>
                <w:sz w:val="24"/>
                <w:szCs w:val="24"/>
                <w:lang w:val="en-US" w:eastAsia="zh-CN" w:bidi="ar-SA"/>
              </w:rPr>
              <w:t>自费及购物补充确认书</w:t>
            </w:r>
          </w:p>
          <w:p>
            <w:pPr>
              <w:spacing w:line="360" w:lineRule="exact"/>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00"/>
                <w:kern w:val="2"/>
                <w:sz w:val="21"/>
                <w:szCs w:val="21"/>
                <w:lang w:val="en-US" w:eastAsia="zh-CN" w:bidi="ar-SA"/>
              </w:rPr>
              <w:t>在此次旅游活动中，依据旅游者自身需要和个人意志，自愿、自主决定，在行程时间安排允许、参加人数足够，且不影响其他旅游者行程安排的情况下，旅行社根据本团旅游者实际需要，安排购物店和旅游自费项目（内容如下表），并承诺旅行社全程绝不强制消费，同时除本补充确认中的购物场所和旅游自费项目外，无其他购物店安排（景区内商店除外）。</w:t>
            </w:r>
          </w:p>
          <w:p>
            <w:pPr>
              <w:spacing w:line="360" w:lineRule="exact"/>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FF"/>
                <w:kern w:val="2"/>
                <w:sz w:val="21"/>
                <w:szCs w:val="21"/>
                <w:lang w:val="en-US" w:eastAsia="zh-CN" w:bidi="ar-SA"/>
              </w:rPr>
              <w:t>1、自费项目明细：</w:t>
            </w:r>
          </w:p>
          <w:tbl>
            <w:tblPr>
              <w:tblStyle w:val="7"/>
              <w:tblW w:w="1045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6570"/>
              <w:gridCol w:w="156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lang w:eastAsia="zh-CN"/>
                    </w:rPr>
                    <w:t>地点</w:t>
                  </w:r>
                </w:p>
              </w:tc>
              <w:tc>
                <w:tcPr>
                  <w:tcW w:w="6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lang w:eastAsia="zh-CN"/>
                    </w:rPr>
                    <w:t>自费项目明细</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lang w:eastAsia="zh-CN"/>
                    </w:rPr>
                    <w:t>价格</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000000"/>
                      <w:sz w:val="21"/>
                      <w:szCs w:val="21"/>
                      <w:lang w:eastAsia="zh-CN"/>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114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b w:val="0"/>
                      <w:bCs w:val="0"/>
                      <w:color w:val="FF0000"/>
                      <w:sz w:val="21"/>
                      <w:szCs w:val="21"/>
                      <w:lang w:eastAsia="zh-CN"/>
                    </w:rPr>
                    <w:t>苏州</w:t>
                  </w:r>
                </w:p>
              </w:tc>
              <w:tc>
                <w:tcPr>
                  <w:tcW w:w="6570"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left"/>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苏州古运河</w:t>
                  </w:r>
                  <w:r>
                    <w:rPr>
                      <w:rFonts w:hint="eastAsia" w:ascii="微软雅黑" w:hAnsi="微软雅黑" w:eastAsia="微软雅黑" w:cs="微软雅黑"/>
                      <w:sz w:val="21"/>
                      <w:szCs w:val="21"/>
                    </w:rPr>
                    <w:t>：</w:t>
                  </w:r>
                  <w:r>
                    <w:rPr>
                      <w:rFonts w:hint="eastAsia" w:ascii="微软雅黑" w:hAnsi="微软雅黑" w:eastAsia="微软雅黑" w:cs="微软雅黑"/>
                      <w:color w:val="000000"/>
                      <w:sz w:val="21"/>
                      <w:szCs w:val="21"/>
                    </w:rPr>
                    <w:t>古运河沿途有古城墙遗址、盘门、胥门、觅渡桥相伴，两岸现代与古代并存，交相辉映，精致和谐，让人们体验东方威尼斯水城的魅力，感受江南水乡的古朴风情。</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sz w:val="21"/>
                      <w:szCs w:val="21"/>
                    </w:rPr>
                    <w:t>120元/人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sz w:val="21"/>
                      <w:szCs w:val="21"/>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4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color w:val="FF0000"/>
                      <w:sz w:val="21"/>
                      <w:szCs w:val="21"/>
                      <w:lang w:eastAsia="zh-CN"/>
                    </w:rPr>
                  </w:pPr>
                  <w:r>
                    <w:rPr>
                      <w:rFonts w:hint="eastAsia" w:ascii="微软雅黑" w:hAnsi="微软雅黑" w:eastAsia="微软雅黑" w:cs="微软雅黑"/>
                      <w:color w:val="FF0000"/>
                      <w:sz w:val="21"/>
                      <w:szCs w:val="21"/>
                      <w:lang w:eastAsia="zh-CN"/>
                    </w:rPr>
                    <w:t>上海</w:t>
                  </w:r>
                </w:p>
              </w:tc>
              <w:tc>
                <w:tcPr>
                  <w:tcW w:w="6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color w:val="FF0000"/>
                      <w:sz w:val="21"/>
                      <w:szCs w:val="21"/>
                    </w:rPr>
                    <w:t>金茂大厦</w:t>
                  </w:r>
                  <w:r>
                    <w:rPr>
                      <w:rFonts w:hint="eastAsia" w:ascii="微软雅黑" w:hAnsi="微软雅黑" w:eastAsia="微软雅黑" w:cs="微软雅黑"/>
                      <w:color w:val="000000"/>
                      <w:sz w:val="21"/>
                      <w:szCs w:val="21"/>
                    </w:rPr>
                    <w:t>：</w:t>
                  </w:r>
                  <w:r>
                    <w:rPr>
                      <w:rFonts w:hint="eastAsia" w:ascii="微软雅黑" w:hAnsi="微软雅黑" w:eastAsia="微软雅黑" w:cs="微软雅黑"/>
                      <w:color w:val="000000"/>
                      <w:sz w:val="21"/>
                      <w:szCs w:val="21"/>
                      <w:shd w:val="clear" w:color="auto" w:fill="F7F7F7"/>
                    </w:rPr>
                    <w:t>金茂大厦又称金茂大楼，位于中国上海市浦东新区黄浦江畔的陆家嘴金融贸易区，楼高420.5米，目前是上海第2高的摩天大楼（截至2008年8月）、中国大陆第4高楼、世界第10高楼。</w:t>
                  </w:r>
                </w:p>
              </w:tc>
              <w:tc>
                <w:tcPr>
                  <w:tcW w:w="156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A：280元/人</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（金茂大厦加浦江游船）</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B：300元/人</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sz w:val="21"/>
                      <w:szCs w:val="21"/>
                    </w:rPr>
                    <w:t>（环球金融中心加浦江游船）</w:t>
                  </w:r>
                </w:p>
              </w:tc>
              <w:tc>
                <w:tcPr>
                  <w:tcW w:w="118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sz w:val="21"/>
                      <w:szCs w:val="21"/>
                      <w:lang w:eastAsia="zh-CN"/>
                    </w:rPr>
                    <w:t>约</w:t>
                  </w:r>
                  <w:r>
                    <w:rPr>
                      <w:rFonts w:hint="eastAsia" w:ascii="微软雅黑" w:hAnsi="微软雅黑" w:eastAsia="微软雅黑" w:cs="微软雅黑"/>
                      <w:sz w:val="21"/>
                      <w:szCs w:val="21"/>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14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color w:val="FF0000"/>
                      <w:sz w:val="21"/>
                      <w:szCs w:val="21"/>
                    </w:rPr>
                  </w:pPr>
                </w:p>
              </w:tc>
              <w:tc>
                <w:tcPr>
                  <w:tcW w:w="6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color w:val="FF0000"/>
                      <w:sz w:val="21"/>
                      <w:szCs w:val="21"/>
                    </w:rPr>
                    <w:t>环球金融中心</w:t>
                  </w:r>
                  <w:r>
                    <w:rPr>
                      <w:rFonts w:hint="eastAsia" w:ascii="微软雅黑" w:hAnsi="微软雅黑" w:eastAsia="微软雅黑" w:cs="微软雅黑"/>
                      <w:sz w:val="21"/>
                      <w:szCs w:val="21"/>
                    </w:rPr>
                    <w:t>：位于上海浦东新区陆家嘴地区、101层楼高492米的世界最高的综合大厦——上海环球金融中心(Shanghai World Financial Center)拥有2个高度的全球第一，总建筑面积38.16万平方米，其“最高使用楼层高度”和“最高楼顶高度”2项位居全球第一。其位于第100层、高474米的观光厅，更被称为“目前世界上人类所能达到的大厦最高高度”，即“城市之巅”。</w:t>
                  </w:r>
                </w:p>
              </w:tc>
              <w:tc>
                <w:tcPr>
                  <w:tcW w:w="156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p>
              </w:tc>
              <w:tc>
                <w:tcPr>
                  <w:tcW w:w="1185"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4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color w:val="FF0000"/>
                      <w:sz w:val="21"/>
                      <w:szCs w:val="21"/>
                    </w:rPr>
                  </w:pPr>
                </w:p>
              </w:tc>
              <w:tc>
                <w:tcPr>
                  <w:tcW w:w="6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color w:val="FF0000"/>
                      <w:sz w:val="21"/>
                      <w:szCs w:val="21"/>
                    </w:rPr>
                    <w:t>浦江游船</w:t>
                  </w:r>
                  <w:r>
                    <w:rPr>
                      <w:rFonts w:hint="eastAsia" w:ascii="微软雅黑" w:hAnsi="微软雅黑" w:eastAsia="微软雅黑" w:cs="微软雅黑"/>
                      <w:color w:val="000000"/>
                      <w:sz w:val="21"/>
                      <w:szCs w:val="21"/>
                    </w:rPr>
                    <w:t>：浦江两岸代表着上海代表着上海的象征和缩影，荟萃了上海城市景观的精华，感受上海的灯光璀璨。</w:t>
                  </w:r>
                </w:p>
              </w:tc>
              <w:tc>
                <w:tcPr>
                  <w:tcW w:w="156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val="en-US" w:eastAsia="zh-CN"/>
                    </w:rPr>
                  </w:pPr>
                </w:p>
              </w:tc>
              <w:tc>
                <w:tcPr>
                  <w:tcW w:w="118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eastAsia="zh-CN"/>
                    </w:rPr>
                  </w:pPr>
                  <w:r>
                    <w:rPr>
                      <w:rFonts w:hint="eastAsia" w:ascii="微软雅黑" w:hAnsi="微软雅黑" w:eastAsia="微软雅黑" w:cs="微软雅黑"/>
                      <w:color w:val="FF0000"/>
                      <w:sz w:val="21"/>
                      <w:szCs w:val="21"/>
                      <w:lang w:eastAsia="zh-CN"/>
                    </w:rPr>
                    <w:t>杭州</w:t>
                  </w:r>
                </w:p>
              </w:tc>
              <w:tc>
                <w:tcPr>
                  <w:tcW w:w="6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color w:val="FF0000"/>
                      <w:sz w:val="21"/>
                      <w:szCs w:val="21"/>
                    </w:rPr>
                    <w:t>宋城</w:t>
                  </w:r>
                  <w:r>
                    <w:rPr>
                      <w:rFonts w:hint="eastAsia" w:ascii="微软雅黑" w:hAnsi="微软雅黑" w:eastAsia="微软雅黑" w:cs="微软雅黑"/>
                      <w:sz w:val="21"/>
                      <w:szCs w:val="21"/>
                    </w:rPr>
                    <w:t>：观江南民俗，去鬼屋探奇，逛怪街寻秘；抢绣球、耍杂技、和燕青一起打擂；再现南宋风情，置身清明上河图；欣赏世界三大名秀之一的宋城千古情，穿越时空感受梁祝的凄婉缠绵、水漫金山的恢宏、岳飞抗金的慷慨激昂。宋城，到杭州不可不去的天上人间。</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sz w:val="21"/>
                      <w:szCs w:val="21"/>
                      <w:lang w:val="en-US" w:eastAsia="zh-CN"/>
                    </w:rPr>
                    <w:t>330元/人</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sz w:val="21"/>
                      <w:szCs w:val="21"/>
                      <w:lang w:eastAsia="zh-CN"/>
                    </w:rPr>
                    <w:t>约</w:t>
                  </w:r>
                  <w:r>
                    <w:rPr>
                      <w:rFonts w:hint="eastAsia" w:ascii="微软雅黑" w:hAnsi="微软雅黑" w:eastAsia="微软雅黑" w:cs="微软雅黑"/>
                      <w:sz w:val="21"/>
                      <w:szCs w:val="21"/>
                    </w:rPr>
                    <w:t>2小时</w:t>
                  </w:r>
                </w:p>
              </w:tc>
            </w:tr>
          </w:tbl>
          <w:p>
            <w:pPr>
              <w:spacing w:line="360" w:lineRule="exact"/>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00"/>
                <w:kern w:val="2"/>
                <w:sz w:val="21"/>
                <w:szCs w:val="21"/>
                <w:lang w:val="en-US" w:eastAsia="zh-CN" w:bidi="ar-SA"/>
              </w:rPr>
              <w:t>2、以上陈述推荐项目仅适用本行程，其他消费行为旅行社可以协助办理，但不承担任何责任。</w:t>
            </w:r>
          </w:p>
          <w:p>
            <w:pPr>
              <w:spacing w:line="360" w:lineRule="exact"/>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00"/>
                <w:kern w:val="2"/>
                <w:sz w:val="21"/>
                <w:szCs w:val="21"/>
                <w:lang w:val="en-US" w:eastAsia="zh-CN" w:bidi="ar-SA"/>
              </w:rPr>
              <w:t>3、本人已详细阅读并充分理解以上所有内容，并愿意在友好、平等、自愿的情况下确认：</w:t>
            </w:r>
          </w:p>
          <w:p>
            <w:pPr>
              <w:spacing w:line="360" w:lineRule="exact"/>
              <w:rPr>
                <w:rFonts w:hint="eastAsia" w:ascii="微软雅黑" w:hAnsi="微软雅黑" w:eastAsia="微软雅黑" w:cs="微软雅黑"/>
                <w:b w:val="0"/>
                <w:bCs w:val="0"/>
                <w:color w:val="000000"/>
                <w:kern w:val="2"/>
                <w:sz w:val="21"/>
                <w:szCs w:val="21"/>
                <w:lang w:val="en-US" w:eastAsia="zh-CN" w:bidi="ar-SA"/>
              </w:rPr>
            </w:pPr>
            <w:r>
              <w:rPr>
                <w:rFonts w:hint="eastAsia" w:ascii="微软雅黑" w:hAnsi="微软雅黑" w:eastAsia="微软雅黑" w:cs="微软雅黑"/>
                <w:b w:val="0"/>
                <w:bCs w:val="0"/>
                <w:color w:val="000000"/>
                <w:kern w:val="2"/>
                <w:sz w:val="21"/>
                <w:szCs w:val="21"/>
                <w:lang w:val="en-US" w:eastAsia="zh-CN" w:bidi="ar-SA"/>
              </w:rPr>
              <w:tab/>
            </w:r>
            <w:r>
              <w:rPr>
                <w:rFonts w:hint="eastAsia" w:ascii="微软雅黑" w:hAnsi="微软雅黑" w:eastAsia="微软雅黑" w:cs="微软雅黑"/>
                <w:b w:val="0"/>
                <w:bCs w:val="0"/>
                <w:color w:val="000000"/>
                <w:kern w:val="2"/>
                <w:sz w:val="21"/>
                <w:szCs w:val="21"/>
                <w:lang w:val="en-US" w:eastAsia="zh-CN" w:bidi="ar-SA"/>
              </w:rPr>
              <w:t xml:space="preserve"> 旅行社已就上述购物场所和自费项目的特色、旅游者自愿消费事宜及相关风险对我进行了全面的告知、提醒。我经慎重考虑后，自愿前往上述购物场所或自费项目进行购买商品或参观游览，旅行社并无强迫。我承诺将按照导游提醒办理相关消费事宜，并遵循旅行社的提示理性消费、注意自身人身财产安全等事项。游者不得以拒绝登(下)机(车、船)、入住酒店等行为拖延行程或者脱团，否则，除承担给组团旅行社造成的实际损失外，还要承担旅游费用20-30%的违约金。</w:t>
            </w:r>
          </w:p>
          <w:p>
            <w:pPr>
              <w:keepNext w:val="0"/>
              <w:keepLines w:val="0"/>
              <w:pageBreakBefore w:val="0"/>
              <w:widowControl w:val="0"/>
              <w:kinsoku/>
              <w:wordWrap/>
              <w:overflowPunct/>
              <w:topLinePunct w:val="0"/>
              <w:autoSpaceDE/>
              <w:autoSpaceDN/>
              <w:bidi w:val="0"/>
              <w:adjustRightInd/>
              <w:snapToGrid w:val="0"/>
              <w:spacing w:line="240" w:lineRule="atLeast"/>
              <w:ind w:left="0" w:leftChars="0" w:firstLine="1478" w:firstLineChars="704"/>
              <w:textAlignment w:val="auto"/>
              <w:outlineLvl w:val="9"/>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旅游者（签字）：</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rPr>
              <w:t xml:space="preserve">            旅行社（签字/盖章）：</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ind w:firstLine="1470" w:firstLineChars="700"/>
              <w:textAlignment w:val="auto"/>
              <w:outlineLvl w:val="9"/>
              <w:rPr>
                <w:rFonts w:hint="eastAsia" w:ascii="微软雅黑" w:hAnsi="微软雅黑" w:eastAsia="微软雅黑" w:cs="微软雅黑"/>
                <w:color w:val="000000"/>
                <w:sz w:val="21"/>
                <w:szCs w:val="21"/>
                <w:u w:val="single"/>
              </w:rPr>
            </w:pPr>
            <w:r>
              <w:rPr>
                <w:rFonts w:hint="eastAsia" w:ascii="微软雅黑" w:hAnsi="微软雅黑" w:eastAsia="微软雅黑" w:cs="微软雅黑"/>
                <w:color w:val="000000"/>
                <w:sz w:val="21"/>
                <w:szCs w:val="21"/>
              </w:rPr>
              <w:t>日期：</w:t>
            </w:r>
            <w:r>
              <w:rPr>
                <w:rFonts w:hint="eastAsia" w:ascii="微软雅黑" w:hAnsi="微软雅黑" w:eastAsia="微软雅黑" w:cs="微软雅黑"/>
                <w:color w:val="000000"/>
                <w:sz w:val="21"/>
                <w:szCs w:val="21"/>
                <w:u w:val="single"/>
              </w:rPr>
              <w:t xml:space="preserve">                              </w:t>
            </w:r>
            <w:r>
              <w:rPr>
                <w:rFonts w:hint="eastAsia" w:ascii="微软雅黑" w:hAnsi="微软雅黑" w:eastAsia="微软雅黑" w:cs="微软雅黑"/>
                <w:color w:val="000000"/>
                <w:sz w:val="21"/>
                <w:szCs w:val="21"/>
              </w:rPr>
              <w:t xml:space="preserve">            </w:t>
            </w:r>
            <w:r>
              <w:rPr>
                <w:rFonts w:hint="eastAsia" w:ascii="微软雅黑" w:hAnsi="微软雅黑" w:eastAsia="微软雅黑" w:cs="微软雅黑"/>
                <w:color w:val="000000"/>
                <w:sz w:val="21"/>
                <w:szCs w:val="21"/>
                <w:lang w:val="en-US" w:eastAsia="zh-CN"/>
              </w:rPr>
              <w:t xml:space="preserve"> </w:t>
            </w:r>
            <w:r>
              <w:rPr>
                <w:rFonts w:hint="eastAsia" w:ascii="微软雅黑" w:hAnsi="微软雅黑" w:eastAsia="微软雅黑" w:cs="微软雅黑"/>
                <w:color w:val="000000"/>
                <w:sz w:val="21"/>
                <w:szCs w:val="21"/>
              </w:rPr>
              <w:t>日期：</w:t>
            </w:r>
            <w:r>
              <w:rPr>
                <w:rFonts w:hint="eastAsia" w:ascii="微软雅黑" w:hAnsi="微软雅黑" w:eastAsia="微软雅黑" w:cs="微软雅黑"/>
                <w:color w:val="000000"/>
                <w:sz w:val="21"/>
                <w:szCs w:val="21"/>
                <w:u w:val="single"/>
              </w:rPr>
              <w:t xml:space="preserve">                                </w:t>
            </w:r>
          </w:p>
          <w:p>
            <w:pPr>
              <w:snapToGrid w:val="0"/>
              <w:spacing w:line="240" w:lineRule="atLeast"/>
              <w:rPr>
                <w:rFonts w:hint="eastAsia" w:ascii="微软雅黑" w:hAnsi="微软雅黑" w:eastAsia="微软雅黑" w:cs="微软雅黑"/>
                <w:color w:val="000000"/>
                <w:sz w:val="21"/>
                <w:szCs w:val="21"/>
              </w:rPr>
            </w:pPr>
            <w:r>
              <w:rPr>
                <w:rFonts w:hint="eastAsia" w:ascii="微软雅黑" w:hAnsi="微软雅黑" w:eastAsia="微软雅黑" w:cs="微软雅黑"/>
                <w:b w:val="0"/>
                <w:bCs/>
                <w:sz w:val="21"/>
                <w:szCs w:val="21"/>
              </w:rPr>
              <w:t>提示：如旅游者不同意参加自费项目不应签署本协议，请选择其他旅游产品！</w:t>
            </w:r>
          </w:p>
        </w:tc>
      </w:tr>
    </w:tbl>
    <w:p>
      <w:pPr>
        <w:rPr>
          <w:color w:val="F042A0"/>
        </w:rPr>
      </w:pPr>
    </w:p>
    <w:sectPr>
      <w:pgSz w:w="11906" w:h="16838"/>
      <w:pgMar w:top="283" w:right="746" w:bottom="312"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经典行书简">
    <w:panose1 w:val="02010609010101010101"/>
    <w:charset w:val="86"/>
    <w:family w:val="auto"/>
    <w:pitch w:val="default"/>
    <w:sig w:usb0="A1007AEF" w:usb1="F9DF7CFB" w:usb2="0000001E" w:usb3="00000000" w:csb0="20040000" w:csb1="00000000"/>
  </w:font>
  <w:font w:name="文鼎CS大黑">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826E3D"/>
    <w:rsid w:val="38D35BC5"/>
    <w:rsid w:val="395715DB"/>
    <w:rsid w:val="3C97596F"/>
    <w:rsid w:val="3D0251E0"/>
    <w:rsid w:val="42366F95"/>
    <w:rsid w:val="569E09D0"/>
    <w:rsid w:val="78A52241"/>
    <w:rsid w:val="7B113A12"/>
    <w:rsid w:val="7F9D31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Style w:val="7"/>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bCs/>
    </w:rPr>
  </w:style>
  <w:style w:type="character" w:styleId="5">
    <w:name w:val="FollowedHyperlink"/>
    <w:basedOn w:val="3"/>
    <w:uiPriority w:val="0"/>
    <w:rPr>
      <w:color w:val="800080"/>
      <w:u w:val="single"/>
    </w:rPr>
  </w:style>
  <w:style w:type="character" w:styleId="6">
    <w:name w:val="Hyperlink"/>
    <w:basedOn w:val="3"/>
    <w:uiPriority w:val="0"/>
    <w:rPr>
      <w:color w:val="0000FF"/>
      <w:u w:val="single"/>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apple-converted-space"/>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5074</Words>
  <Characters>5213</Characters>
  <Lines>0</Lines>
  <Paragraphs>0</Paragraphs>
  <TotalTime>2</TotalTime>
  <ScaleCrop>false</ScaleCrop>
  <LinksUpToDate>false</LinksUpToDate>
  <CharactersWithSpaces>5548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PENG</dc:creator>
  <cp:lastModifiedBy>醉爱.华东.青大.冯18980041925</cp:lastModifiedBy>
  <dcterms:modified xsi:type="dcterms:W3CDTF">2019-01-03T07:48:26Z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