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4DD4B">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36"/>
          <w:szCs w:val="36"/>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36"/>
          <w:szCs w:val="36"/>
          <w:u w:val="none" w:color="auto"/>
          <w:lang w:val="en-US" w:eastAsia="zh-CN" w:bidi="zh-CN"/>
        </w:rPr>
        <w:t>遇见金陵●纯玩0自费0购物</w:t>
      </w:r>
    </w:p>
    <w:p w14:paraId="2497FAB0">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2"/>
          <w:szCs w:val="32"/>
          <w:u w:val="none" w:color="auto"/>
          <w:lang w:val="en-US" w:eastAsia="zh-CN" w:bidi="zh-CN"/>
        </w:rPr>
        <w:t>国家宝藏●南京博物院+祈福圣地●牛首山&amp;大报恩寺+民国建筑代表●总统府</w:t>
      </w:r>
    </w:p>
    <w:p w14:paraId="0A3F3772">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000000"/>
          <w:sz w:val="28"/>
          <w:szCs w:val="28"/>
          <w:lang w:val="en-US" w:eastAsia="zh-CN"/>
        </w:rPr>
      </w:pPr>
      <w:r>
        <w:rPr>
          <w:rFonts w:hint="eastAsia" w:ascii="微软雅黑" w:hAnsi="微软雅黑" w:eastAsia="微软雅黑" w:cs="微软雅黑"/>
          <w:b w:val="0"/>
          <w:bCs w:val="0"/>
          <w:color w:val="auto"/>
          <w:spacing w:val="-6"/>
          <w:kern w:val="2"/>
          <w:sz w:val="28"/>
          <w:szCs w:val="28"/>
          <w:u w:val="none" w:color="auto"/>
          <w:lang w:val="en-US" w:eastAsia="zh-CN" w:bidi="zh-CN"/>
        </w:rPr>
        <w:t>一站式游览六朝古都精华景点纯玩3日游</w:t>
      </w:r>
    </w:p>
    <w:p w14:paraId="16F00D68">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default" w:ascii="微软雅黑" w:hAnsi="微软雅黑" w:eastAsia="微软雅黑" w:cs="微软雅黑"/>
          <w:b/>
          <w:color w:val="C00000"/>
          <w:kern w:val="0"/>
          <w:sz w:val="32"/>
          <w:szCs w:val="32"/>
          <w:u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172085</wp:posOffset>
            </wp:positionV>
            <wp:extent cx="5496560" cy="62230"/>
            <wp:effectExtent l="0" t="0" r="5080" b="13970"/>
            <wp:wrapSquare wrapText="bothSides"/>
            <wp:docPr id="15"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20210909115119.png20210909115119"/>
                    <pic:cNvPicPr>
                      <a:picLocks noChangeAspect="1"/>
                    </pic:cNvPicPr>
                  </pic:nvPicPr>
                  <pic:blipFill>
                    <a:blip r:embed="rId5"/>
                    <a:stretch>
                      <a:fillRect/>
                    </a:stretch>
                  </pic:blipFill>
                  <pic:spPr>
                    <a:xfrm>
                      <a:off x="0" y="0"/>
                      <a:ext cx="5496560" cy="62230"/>
                    </a:xfrm>
                    <a:prstGeom prst="rect">
                      <a:avLst/>
                    </a:prstGeom>
                    <a:noFill/>
                    <a:ln>
                      <a:noFill/>
                    </a:ln>
                  </pic:spPr>
                </pic:pic>
              </a:graphicData>
            </a:graphic>
          </wp:anchor>
        </w:drawing>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793" w:firstLineChars="378"/>
        <w:jc w:val="both"/>
        <w:textAlignment w:val="auto"/>
        <w:rPr>
          <w:rFonts w:hint="eastAsia" w:ascii="微软雅黑" w:hAnsi="微软雅黑" w:eastAsia="微软雅黑" w:cs="微软雅黑"/>
          <w:b w:val="0"/>
          <w:bCs/>
          <w:color w:val="002060"/>
          <w:sz w:val="21"/>
          <w:szCs w:val="21"/>
          <w:lang w:eastAsia="zh-CN"/>
        </w:rPr>
      </w:pPr>
    </w:p>
    <w:p w14:paraId="51532C54">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山是牛首山、城是石头城</w:t>
      </w:r>
    </w:p>
    <w:p w14:paraId="698CECC8">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一座总统府、半部近代史</w:t>
      </w:r>
    </w:p>
    <w:p w14:paraId="34B98192">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三天一座城、深度游金陵</w:t>
      </w:r>
    </w:p>
    <w:p w14:paraId="322CBABF">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default"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纯玩</w:t>
      </w:r>
      <w:r>
        <w:rPr>
          <w:rFonts w:hint="eastAsia" w:ascii="微软雅黑" w:hAnsi="微软雅黑" w:eastAsia="微软雅黑" w:cs="微软雅黑"/>
          <w:b/>
          <w:bCs w:val="0"/>
          <w:color w:val="002060"/>
          <w:sz w:val="28"/>
          <w:szCs w:val="28"/>
          <w:lang w:val="en-US" w:eastAsia="zh-CN"/>
        </w:rPr>
        <w:t>0自费0购物，让您无忧出行</w:t>
      </w:r>
    </w:p>
    <w:p w14:paraId="5FF8F099">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臻选豪华酒店（携程</w:t>
      </w:r>
      <w:r>
        <w:rPr>
          <w:rFonts w:hint="eastAsia" w:ascii="微软雅黑" w:hAnsi="微软雅黑" w:eastAsia="微软雅黑" w:cs="微软雅黑"/>
          <w:b/>
          <w:bCs w:val="0"/>
          <w:color w:val="002060"/>
          <w:sz w:val="28"/>
          <w:szCs w:val="28"/>
          <w:lang w:val="en-US" w:eastAsia="zh-CN"/>
        </w:rPr>
        <w:t>5钻</w:t>
      </w:r>
      <w:r>
        <w:rPr>
          <w:rFonts w:hint="eastAsia" w:ascii="微软雅黑" w:hAnsi="微软雅黑" w:eastAsia="微软雅黑" w:cs="微软雅黑"/>
          <w:b/>
          <w:bCs w:val="0"/>
          <w:color w:val="002060"/>
          <w:sz w:val="28"/>
          <w:szCs w:val="28"/>
          <w:lang w:eastAsia="zh-CN"/>
        </w:rPr>
        <w:t>）</w:t>
      </w:r>
      <w:r>
        <w:rPr>
          <w:rFonts w:hint="eastAsia" w:ascii="微软雅黑" w:hAnsi="微软雅黑" w:eastAsia="微软雅黑" w:cs="微软雅黑"/>
          <w:b/>
          <w:bCs w:val="0"/>
          <w:color w:val="002060"/>
          <w:sz w:val="28"/>
          <w:szCs w:val="28"/>
          <w:lang w:val="en-US" w:eastAsia="zh-CN"/>
        </w:rPr>
        <w:t>，两晚连住不挪窝</w:t>
      </w:r>
    </w:p>
    <w:p w14:paraId="1035DEC7">
      <w:pPr>
        <w:pStyle w:val="2"/>
        <w:rPr>
          <w:rFonts w:hint="eastAsia"/>
          <w:lang w:val="en-US" w:eastAsia="zh-CN"/>
        </w:rPr>
      </w:pPr>
    </w:p>
    <w:p w14:paraId="6BBCFE8B">
      <w:pPr>
        <w:pStyle w:val="2"/>
        <w:rPr>
          <w:rFonts w:hint="default"/>
          <w:lang w:val="en-US" w:eastAsia="zh-CN"/>
        </w:rPr>
      </w:pPr>
    </w:p>
    <w:p w14:paraId="48A85D61">
      <w:pPr>
        <w:pStyle w:val="11"/>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398A1FB5">
      <w:pPr>
        <w:pStyle w:val="2"/>
        <w:rPr>
          <w:rFonts w:hint="eastAsia" w:ascii="叶根友毛笔行书2.0版" w:hAnsi="叶根友毛笔行书2.0版" w:eastAsia="叶根友毛笔行书2.0版" w:cs="叶根友毛笔行书2.0版"/>
          <w:b/>
          <w:bCs/>
          <w:color w:val="FF0000"/>
          <w:sz w:val="28"/>
          <w:szCs w:val="28"/>
          <w:lang w:eastAsia="zh-CN"/>
        </w:rPr>
      </w:pPr>
    </w:p>
    <w:p w14:paraId="455A4CE3">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各地✈南京接团</w:t>
            </w:r>
            <w:r>
              <w:rPr>
                <w:rFonts w:hint="eastAsia" w:ascii="微软雅黑" w:hAnsi="微软雅黑" w:eastAsia="微软雅黑" w:cs="微软雅黑"/>
                <w:b/>
                <w:bCs/>
                <w:i w:val="0"/>
                <w:iCs w:val="0"/>
                <w:color w:val="FF0000"/>
                <w:kern w:val="0"/>
                <w:sz w:val="21"/>
                <w:szCs w:val="21"/>
                <w:u w:val="none"/>
                <w:lang w:val="en-US" w:eastAsia="zh-CN" w:bidi="ar"/>
              </w:rPr>
              <w:t>·牛首山·夫子庙</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·中山陵·总统府·大报恩寺·外秦淮河游船·老门东</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 xml:space="preserve">·南京博物院 </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w:t>
            </w:r>
            <w:r>
              <w:rPr>
                <w:rFonts w:hint="eastAsia" w:ascii="微软雅黑" w:hAnsi="微软雅黑" w:eastAsia="微软雅黑" w:cs="微软雅黑"/>
                <w:b/>
                <w:bCs/>
                <w:color w:val="auto"/>
                <w:sz w:val="24"/>
                <w:szCs w:val="24"/>
                <w:lang w:val="en-US" w:eastAsia="zh-CN"/>
              </w:rPr>
              <w:t>南京</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457"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kern w:val="2"/>
                <w:sz w:val="21"/>
                <w:szCs w:val="21"/>
                <w:lang w:val="zh-CN" w:eastAsia="zh-CN" w:bidi="ar-SA"/>
              </w:rPr>
              <w:t>请各位贵宾于指定时间集合于机场，我们的工作人员会为您办理好一切登机手续，乘机赴</w:t>
            </w:r>
            <w:r>
              <w:rPr>
                <w:rFonts w:hint="eastAsia" w:ascii="微软雅黑" w:hAnsi="微软雅黑" w:eastAsia="微软雅黑" w:cs="微软雅黑"/>
                <w:kern w:val="2"/>
                <w:sz w:val="21"/>
                <w:szCs w:val="21"/>
                <w:lang w:val="en-US" w:eastAsia="zh-CN" w:bidi="ar-SA"/>
              </w:rPr>
              <w:t>南京</w:t>
            </w:r>
            <w:r>
              <w:rPr>
                <w:rFonts w:hint="eastAsia" w:ascii="微软雅黑" w:hAnsi="微软雅黑" w:eastAsia="微软雅黑" w:cs="微软雅黑"/>
                <w:kern w:val="2"/>
                <w:sz w:val="21"/>
                <w:szCs w:val="21"/>
                <w:lang w:val="zh-CN" w:eastAsia="zh-CN" w:bidi="ar-SA"/>
              </w:rPr>
              <w:t>机场</w:t>
            </w:r>
            <w:r>
              <w:rPr>
                <w:rFonts w:hint="eastAsia" w:ascii="微软雅黑" w:hAnsi="微软雅黑" w:eastAsia="微软雅黑" w:cs="微软雅黑"/>
                <w:kern w:val="2"/>
                <w:sz w:val="21"/>
                <w:szCs w:val="21"/>
                <w:lang w:val="en-US" w:eastAsia="zh-CN" w:bidi="ar-SA"/>
              </w:rPr>
              <w:t>接站</w:t>
            </w:r>
            <w:r>
              <w:rPr>
                <w:rFonts w:hint="eastAsia" w:ascii="微软雅黑" w:hAnsi="微软雅黑" w:eastAsia="微软雅黑" w:cs="微软雅黑"/>
                <w:sz w:val="24"/>
                <w:lang w:val="en-US" w:eastAsia="zh-CN"/>
              </w:rPr>
              <w:t>。</w:t>
            </w:r>
            <w:r>
              <w:rPr>
                <w:rFonts w:hint="eastAsia" w:ascii="微软雅黑" w:hAnsi="微软雅黑" w:eastAsia="微软雅黑" w:cs="微软雅黑"/>
                <w:b/>
                <w:bCs/>
                <w:sz w:val="24"/>
                <w:lang w:val="en-US" w:eastAsia="zh-CN"/>
              </w:rPr>
              <w:t xml:space="preserve"> </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color w:val="0112EF"/>
                <w:sz w:val="24"/>
                <w:lang w:val="en-US" w:eastAsia="zh-CN"/>
              </w:rPr>
              <w:t>必须乘坐11:00前抵达南京的航班</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b/>
                <w:bCs/>
                <w:sz w:val="21"/>
                <w:szCs w:val="21"/>
                <w:lang w:val="en-US" w:eastAsia="zh-CN"/>
              </w:rPr>
              <w:t>13：00左右南京南站北广场集合前往【牛首山景区】；</w:t>
            </w:r>
            <w:r>
              <w:rPr>
                <w:rFonts w:hint="eastAsia" w:ascii="微软雅黑" w:hAnsi="微软雅黑" w:eastAsia="微软雅黑" w:cs="微软雅黑"/>
                <w:b/>
                <w:bCs/>
                <w:sz w:val="21"/>
                <w:szCs w:val="21"/>
                <w:lang w:val="zh-CN" w:eastAsia="zh-CN"/>
              </w:rPr>
              <w:t>提前抵达的游客可能会有等待导游的情况，自由活动；</w:t>
            </w:r>
            <w:r>
              <w:rPr>
                <w:rFonts w:hint="eastAsia" w:ascii="微软雅黑" w:hAnsi="微软雅黑" w:eastAsia="微软雅黑" w:cs="微软雅黑"/>
                <w:b/>
                <w:bCs/>
                <w:sz w:val="21"/>
                <w:szCs w:val="21"/>
                <w:lang w:val="en-US" w:eastAsia="zh-CN"/>
              </w:rPr>
              <w:t>晚于13：00抵达南京南站的游客，自行打车前往牛首山景区汇合参团</w:t>
            </w:r>
            <w:r>
              <w:rPr>
                <w:rFonts w:hint="eastAsia" w:ascii="微软雅黑" w:hAnsi="微软雅黑" w:eastAsia="微软雅黑" w:cs="微软雅黑"/>
                <w:b/>
                <w:bCs/>
                <w:sz w:val="21"/>
                <w:szCs w:val="21"/>
                <w:lang w:val="zh-CN" w:eastAsia="zh-CN"/>
              </w:rPr>
              <w:t>，费用自理，敬请谅解。</w:t>
            </w:r>
            <w:r>
              <w:rPr>
                <w:rFonts w:hint="eastAsia" w:ascii="微软雅黑" w:hAnsi="微软雅黑" w:eastAsia="微软雅黑" w:cs="微软雅黑"/>
                <w:b/>
                <w:bCs/>
                <w:sz w:val="21"/>
                <w:szCs w:val="21"/>
                <w:lang w:val="zh-CN"/>
              </w:rPr>
              <w:t>出发的前一天，导游/接站师傅会通过短信/电话联系客人，请保持手机畅通。</w:t>
            </w:r>
          </w:p>
          <w:p w14:paraId="23A4D751">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【牛首山文化旅游区】</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游览时间约120分钟，景区电瓶车20元/人自理）：牛首山素有“春牛首”之美誉，是金陵四大名胜之一；江南的春天，没有樱花是不完整的，能够衬托南京的不止樱花，还有桃花；牛首山的桃花溪一共栽种了2400株桃花，里面分出足足26个品种，在这里能看到各式各样的桃花；漫步在桃花溪中，犹如置身于陶渊明笔下的那片世外桃源；牛首山又是一座佛教名山，“与西北清凉寺、西南之峨眉山”并为圣道场地，是唐朝最富盛名的三大佛教名山之一；南朝梁代佛教盛行，南朝四百八十寺，最集中之地就是牛首山。</w:t>
            </w:r>
          </w:p>
          <w:p w14:paraId="40EF7C0B">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bCs/>
                <w:color w:val="FF0000"/>
                <w:kern w:val="2"/>
                <w:sz w:val="24"/>
                <w:szCs w:val="24"/>
                <w:lang w:val="en-US" w:eastAsia="zh-CN" w:bidi="ar"/>
              </w:rPr>
              <w:t>【桃花溪】</w:t>
            </w:r>
            <w:r>
              <w:rPr>
                <w:rFonts w:hint="eastAsia" w:ascii="微软雅黑" w:hAnsi="微软雅黑" w:eastAsia="微软雅黑" w:cs="微软雅黑"/>
                <w:kern w:val="2"/>
                <w:sz w:val="21"/>
                <w:szCs w:val="21"/>
                <w:lang w:val="en-US" w:eastAsia="zh-CN" w:bidi="ar-SA"/>
              </w:rPr>
              <w:t>赏桃花，位于牛首山东入口，总占地面积14.87公顷，约220 亩，桃花品种选取了适合南京地区生长的 26 种桃花，是牛首山景区打造的一处新景观。一条小溪自吟龙湖蜿蜒而下，溪水潺潺，两侧种满了桃花，春天时各色桃花竞相开放，形成一片美丽的花海令人陶醉‌。漫步在桃花溪，看身旁桃花烂漫，何尝不是一种享受！</w:t>
            </w:r>
          </w:p>
          <w:p w14:paraId="615D3DD4">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后游集南京六朝文化和民俗市肆文化于一身的</w:t>
            </w:r>
            <w:r>
              <w:rPr>
                <w:rFonts w:hint="eastAsia" w:ascii="微软雅黑" w:hAnsi="微软雅黑" w:eastAsia="微软雅黑" w:cs="微软雅黑"/>
                <w:b/>
                <w:bCs/>
                <w:color w:val="FF0000"/>
                <w:kern w:val="2"/>
                <w:sz w:val="24"/>
                <w:szCs w:val="24"/>
                <w:lang w:val="en-US" w:eastAsia="zh-CN" w:bidi="ar"/>
              </w:rPr>
              <w:t>【秦淮河风光带-夫子庙商业街】</w:t>
            </w:r>
            <w:r>
              <w:rPr>
                <w:rFonts w:hint="eastAsia" w:ascii="微软雅黑" w:hAnsi="微软雅黑" w:eastAsia="微软雅黑" w:cs="微软雅黑"/>
                <w:kern w:val="2"/>
                <w:sz w:val="21"/>
                <w:szCs w:val="21"/>
                <w:lang w:val="en-US" w:eastAsia="zh-CN" w:bidi="ar-SA"/>
              </w:rPr>
              <w:t>(游览时间约60分钟)：秦淮河风光带，文德桥，乌衣巷，神州第一大照壁，感受“十里秦淮千年流淌，六朝胜地今更辉煌”，自费品尝南京小吃。</w:t>
            </w:r>
          </w:p>
          <w:p w14:paraId="415ECE9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329D8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宋体" w:cs="微软雅黑"/>
                <w:kern w:val="2"/>
                <w:sz w:val="21"/>
                <w:szCs w:val="21"/>
                <w:lang w:val="en-US" w:eastAsia="zh-CN" w:bidi="ar-SA"/>
              </w:rPr>
            </w:pPr>
            <w:r>
              <w:drawing>
                <wp:inline distT="0" distB="0" distL="114300" distR="114300">
                  <wp:extent cx="2023110" cy="160464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023110" cy="1604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160909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2009140" cy="160909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val="0"/>
                <w:bCs/>
                <w:color w:val="auto"/>
                <w:sz w:val="24"/>
                <w:szCs w:val="24"/>
                <w:lang w:val="en-US" w:eastAsia="zh-CN"/>
              </w:rPr>
              <w:drawing>
                <wp:inline distT="0" distB="0" distL="114300" distR="114300">
                  <wp:extent cx="2041525" cy="1600200"/>
                  <wp:effectExtent l="0" t="0" r="635" b="0"/>
                  <wp:docPr id="18" name="图片 3" descr="E:/F盘（办公用）/直客图片制作/各地图片/华东/JPEG/南京秦淮河风光.jpg南京秦淮河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F盘（办公用）/直客图片制作/各地图片/华东/JPEG/南京秦淮河风光.jpg南京秦淮河风光"/>
                          <pic:cNvPicPr>
                            <a:picLocks noChangeAspect="1"/>
                          </pic:cNvPicPr>
                        </pic:nvPicPr>
                        <pic:blipFill>
                          <a:blip r:embed="rId8"/>
                          <a:srcRect l="4276" r="4276"/>
                          <a:stretch>
                            <a:fillRect/>
                          </a:stretch>
                        </pic:blipFill>
                        <pic:spPr>
                          <a:xfrm>
                            <a:off x="0" y="0"/>
                            <a:ext cx="2041525" cy="1600200"/>
                          </a:xfrm>
                          <a:prstGeom prst="rect">
                            <a:avLst/>
                          </a:prstGeom>
                          <a:noFill/>
                          <a:ln>
                            <a:noFill/>
                          </a:ln>
                        </pic:spPr>
                      </pic:pic>
                    </a:graphicData>
                  </a:graphic>
                </wp:inline>
              </w:drawing>
            </w:r>
          </w:p>
          <w:p w14:paraId="78998446">
            <w:pPr>
              <w:spacing w:line="360" w:lineRule="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0E2E31D2">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1、因散客拼团，每批游客的火车/航班抵达时间不同，抵达后需要等候，请提前同游客做好解释工作；</w:t>
            </w:r>
          </w:p>
          <w:p w14:paraId="2E271385">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2、抵达南京火车站的游客，可以乘坐地铁1号线、3号线前往南京南站；</w:t>
            </w:r>
          </w:p>
          <w:p w14:paraId="1A40FA30">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3、抵达南京禄口机场的游客，可以乘坐地铁S1线前往南京南站；</w:t>
            </w:r>
          </w:p>
          <w:p w14:paraId="63FDA9F7">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4、我们可以提供有偿的接站服务：250元/趟-小轿车。</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rPr>
                <w:rFonts w:hint="eastAsia" w:ascii="微软雅黑" w:hAnsi="微软雅黑" w:eastAsia="微软雅黑" w:cs="微软雅黑"/>
                <w:b/>
                <w:bCs/>
                <w:color w:val="000000"/>
                <w:sz w:val="21"/>
                <w:szCs w:val="21"/>
                <w:lang w:val="en-US" w:eastAsia="zh-CN"/>
              </w:rPr>
              <w:t>【参考酒店】：美伦国际酒店南京禄口机场店、南京西普诗鸿酒店、江苏句容墨尔顿大酒店、世纪缘酒店南京溧水店、南京新时代开元名都大酒店、绿地御豪温泉酒店或同级别酒店</w:t>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南京一日游</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5797D3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早餐后游览我国伟大的先行者孙中山先生的长眠之处,国家级AAAAA级景区</w:t>
            </w:r>
            <w:r>
              <w:rPr>
                <w:rFonts w:hint="eastAsia" w:ascii="微软雅黑" w:hAnsi="微软雅黑" w:eastAsia="微软雅黑" w:cs="微软雅黑"/>
                <w:b/>
                <w:bCs/>
                <w:color w:val="FF0000"/>
                <w:kern w:val="2"/>
                <w:sz w:val="24"/>
                <w:szCs w:val="24"/>
                <w:lang w:val="en-US" w:eastAsia="zh-CN" w:bidi="ar"/>
              </w:rPr>
              <w:t>【中山陵】</w:t>
            </w:r>
            <w:r>
              <w:rPr>
                <w:rFonts w:hint="eastAsia" w:ascii="微软雅黑" w:hAnsi="微软雅黑" w:eastAsia="微软雅黑" w:cs="微软雅黑"/>
                <w:kern w:val="2"/>
                <w:sz w:val="21"/>
                <w:szCs w:val="21"/>
                <w:lang w:val="en-US" w:eastAsia="zh-CN" w:bidi="ar-SA"/>
              </w:rPr>
              <w:t>（游览参观时间约90分钟）：灵柩于1929年6月1日奉安于此。中山陵主要建筑排列在一条中轴线上，体现了中国传统建筑的风格。陵墓坐北朝南，墓地全局呈“警钟”形图案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如遇中山陵周一闭馆，只能游览景区前半段，敬请谅解）。</w:t>
            </w:r>
          </w:p>
          <w:p w14:paraId="6921B185">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【总统府】</w:t>
            </w:r>
            <w:r>
              <w:rPr>
                <w:rFonts w:hint="eastAsia" w:ascii="微软雅黑" w:hAnsi="微软雅黑" w:eastAsia="微软雅黑" w:cs="微软雅黑"/>
                <w:kern w:val="2"/>
                <w:sz w:val="21"/>
                <w:szCs w:val="21"/>
                <w:lang w:val="en-US" w:eastAsia="zh-CN" w:bidi="ar-SA"/>
              </w:rPr>
              <w:t>（游览时间约90分钟）：参观孙中山先生临时大总统办公室、大总统蒋介石办公室、副总统李宗仁办公室，中华民国史料陈列馆、太平天国史料陈列馆等；参观总统府就是解读整个中国近代史。六朝雨花凝天地神韵，一部青史铸千秋圣台。</w:t>
            </w:r>
          </w:p>
          <w:p w14:paraId="29D92916">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B0F0"/>
                <w:kern w:val="2"/>
                <w:sz w:val="21"/>
                <w:szCs w:val="21"/>
                <w:lang w:val="en-US" w:eastAsia="zh-CN" w:bidi="ar-SA"/>
              </w:rPr>
            </w:pPr>
            <w:r>
              <w:rPr>
                <w:rFonts w:hint="eastAsia" w:ascii="微软雅黑" w:hAnsi="微软雅黑" w:eastAsia="微软雅黑" w:cs="Times New Roman"/>
                <w:b/>
                <w:bCs/>
                <w:color w:val="002060"/>
                <w:kern w:val="2"/>
                <w:sz w:val="21"/>
                <w:szCs w:val="21"/>
                <w:lang w:val="en-US" w:eastAsia="zh-CN" w:bidi="ar"/>
              </w:rPr>
              <w:t>温馨提示：“中山陵、总统府”周一闭馆，并实行实名制预约，如因旅游旺季未预约成功，则安排游览雨花台或其他景区，敬请谅解。</w:t>
            </w:r>
          </w:p>
          <w:p w14:paraId="73F4762F">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下午游览</w:t>
            </w:r>
            <w:r>
              <w:rPr>
                <w:rFonts w:hint="eastAsia" w:ascii="微软雅黑" w:hAnsi="微软雅黑" w:eastAsia="微软雅黑" w:cs="微软雅黑"/>
                <w:b/>
                <w:bCs/>
                <w:color w:val="FF0000"/>
                <w:kern w:val="2"/>
                <w:sz w:val="24"/>
                <w:szCs w:val="24"/>
                <w:lang w:val="en-US" w:eastAsia="zh-CN" w:bidi="ar"/>
              </w:rPr>
              <w:t>【大报恩寺遗址公园】</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游览时间约90分钟）：大报恩寺前身是东吴赤乌年间建造的建初寺，是继洛阳白马寺之后中国的第二座寺庙，也是中国南方建立的第一座佛寺，明清时期成为中国的佛教中心，与灵谷寺、天界寺并称为金陵三大寺，下辖百寺；2008年，从大报恩寺前身的长干寺地宫出土了震惊世界和佛教界的世界一枚“佛顶真骨”、“感应舍利”、“诸圣舍利”以及七宝阿育王塔等一大批文物；</w:t>
            </w:r>
          </w:p>
          <w:p w14:paraId="76AF662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乘坐</w:t>
            </w:r>
            <w:r>
              <w:rPr>
                <w:rFonts w:hint="eastAsia" w:ascii="微软雅黑" w:hAnsi="微软雅黑" w:eastAsia="微软雅黑" w:cs="微软雅黑"/>
                <w:b/>
                <w:bCs/>
                <w:color w:val="FF0000"/>
                <w:kern w:val="2"/>
                <w:sz w:val="24"/>
                <w:szCs w:val="24"/>
                <w:lang w:val="en-US" w:eastAsia="zh-CN" w:bidi="ar"/>
              </w:rPr>
              <w:t>【外秦淮河画舫】</w:t>
            </w:r>
            <w:r>
              <w:rPr>
                <w:rFonts w:hint="eastAsia" w:ascii="微软雅黑" w:hAnsi="微软雅黑" w:eastAsia="微软雅黑" w:cs="微软雅黑"/>
                <w:kern w:val="2"/>
                <w:sz w:val="21"/>
                <w:szCs w:val="21"/>
                <w:lang w:val="en-US" w:eastAsia="zh-CN" w:bidi="ar-SA"/>
              </w:rPr>
              <w:t>（游览时间约60分钟）：秦淮河有内秦淮河、外秦淮河之分，内秦淮河指夫子庙一带，外秦淮河指石头城公园一带。秦淮河是南京文化的摇篮，素有“衣冠文物，盛于江南，文采风流，甲于海内”的美誉，秦淮河也见证了南京建城、建置和建都的历史，两岸遗迹，典故总多，民间又有“一条秦淮河，半部金陵史”之说；人在水中游，船在画中走，外秦淮河游船是一座移动的文化茶馆，以各景点为载体，以典故传说、民俗文化互动，历史风貌为内涵的新的旅游生态体系，为游客提供丰富、便捷、舒适的旅游体验”。</w:t>
            </w:r>
          </w:p>
          <w:p w14:paraId="2C5CE53C">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w:t>
            </w:r>
            <w:r>
              <w:rPr>
                <w:rFonts w:hint="eastAsia" w:ascii="微软雅黑" w:hAnsi="微软雅黑" w:eastAsia="微软雅黑" w:cs="微软雅黑"/>
                <w:b/>
                <w:bCs/>
                <w:color w:val="FF0000"/>
                <w:kern w:val="2"/>
                <w:sz w:val="24"/>
                <w:szCs w:val="24"/>
                <w:lang w:val="en-US" w:eastAsia="zh-CN" w:bidi="ar"/>
              </w:rPr>
              <w:t>【老门东历史街区】</w:t>
            </w:r>
            <w:r>
              <w:rPr>
                <w:rFonts w:hint="eastAsia" w:ascii="微软雅黑" w:hAnsi="微软雅黑" w:eastAsia="微软雅黑" w:cs="微软雅黑"/>
                <w:kern w:val="2"/>
                <w:sz w:val="21"/>
                <w:szCs w:val="21"/>
                <w:lang w:val="en-US" w:eastAsia="zh-CN" w:bidi="ar-SA"/>
              </w:rPr>
              <w:t>自由活动：明朝时期这里是重要的商贸和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"https://baike.baidu.com/item/%E6%89%8B%E5%B7%A5%E4%B8%9A/7813156?fromModule=lemma_inlink"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手工业</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的集散地，呈现一派繁华的景象。清末以后逐渐成为以居住功能为主的区域，集中体现了</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"https://baike.baidu.com/item/%E5%8D%97%E4%BA%AC%E8%80%81%E5%9F%8E%E5%8D%97/5282974?fromModule=lemma_inlink"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南京老城南</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传统民居的风貌。开设金陵刻经、</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"https://baike.baidu.com/item/%E5%8D%97%E4%BA%AC%E7%99%BD%E5%B1%80/4975187?fromModule=lemma_inlink"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南京白局</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，以及</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"https://baike.baidu.com/item/%E5%BE%B7%E4%BA%91%E7%A4%BE/6675997?fromModule=lemma_inlink"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德云社</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、手制风筝、布画、</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"https://baike.baidu.com/item/%E7%AB%B9%E5%88%BB/1123459?fromModule=lemma_inlink"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竹刻</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、剪纸、提线木偶一类民俗工艺，推出多种南京地区</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"https://baike.baidu.com/item/%E4%BC%A0%E7%BB%9F%E7%BE%8E%E9%A3%9F/14470686?fromModule=lemma_inlink"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传统美食</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小吃。自费品尝南京小吃。</w:t>
            </w:r>
          </w:p>
          <w:p w14:paraId="0F7297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bookmarkStart w:id="0" w:name="_GoBack"/>
            <w:bookmarkEnd w:id="0"/>
          </w:p>
          <w:p w14:paraId="39B75DE3">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1"/>
                <w:szCs w:val="21"/>
                <w:lang w:val="en-US" w:eastAsia="zh-CN" w:bidi="ar-SA"/>
              </w:rPr>
            </w:pPr>
            <w:r>
              <w:rPr>
                <w:rFonts w:hint="eastAsia" w:ascii="方正颜宋简体" w:hAnsi="方正颜宋简体" w:eastAsia="方正颜宋简体" w:cs="方正颜宋简体"/>
              </w:rPr>
              <w:drawing>
                <wp:inline distT="0" distB="0" distL="114300" distR="114300">
                  <wp:extent cx="1969770" cy="1497965"/>
                  <wp:effectExtent l="0" t="0" r="11430"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969770" cy="149796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drawing>
                <wp:inline distT="0" distB="0" distL="114300" distR="114300">
                  <wp:extent cx="1938655" cy="1503045"/>
                  <wp:effectExtent l="0" t="0" r="12065" b="57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938655" cy="1503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000" cy="1511935"/>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159000" cy="1511935"/>
                          </a:xfrm>
                          <a:prstGeom prst="rect">
                            <a:avLst/>
                          </a:prstGeom>
                          <a:noFill/>
                          <a:ln>
                            <a:noFill/>
                          </a:ln>
                        </pic:spPr>
                      </pic:pic>
                    </a:graphicData>
                  </a:graphic>
                </wp:inline>
              </w:drawing>
            </w:r>
          </w:p>
          <w:p w14:paraId="70B491FF">
            <w:pPr>
              <w:pStyle w:val="11"/>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宋体"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auto"/>
                <w:kern w:val="2"/>
                <w:sz w:val="21"/>
                <w:szCs w:val="21"/>
                <w:highlight w:val="none"/>
                <w:shd w:val="clear" w:color="auto" w:fill="FFFFFF"/>
                <w:lang w:val="en-US" w:eastAsia="zh-CN" w:bidi="ar"/>
              </w:rPr>
              <w:t>【参考酒店】：</w:t>
            </w:r>
            <w:r>
              <w:rPr>
                <w:rFonts w:hint="eastAsia" w:ascii="微软雅黑" w:hAnsi="微软雅黑" w:eastAsia="微软雅黑" w:cs="微软雅黑"/>
                <w:b/>
                <w:bCs/>
                <w:color w:val="auto"/>
                <w:kern w:val="2"/>
                <w:sz w:val="21"/>
                <w:szCs w:val="21"/>
                <w:highlight w:val="none"/>
                <w:shd w:val="clear" w:color="auto" w:fill="FFFFFF"/>
                <w:lang w:val="en-US" w:eastAsia="zh-CN" w:bidi="ar"/>
              </w:rPr>
              <w:t>美伦国际酒店南京禄口机场店、南京西普诗鸿酒店、江苏句容墨尔顿大酒店、世纪缘酒店南京溧水店、南京新时代开元名都大酒店、绿地御豪温泉酒店或同级别酒店</w:t>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南京</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DCB7323">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w:t>
            </w:r>
            <w:r>
              <w:rPr>
                <w:rFonts w:hint="eastAsia" w:ascii="微软雅黑" w:hAnsi="微软雅黑" w:eastAsia="微软雅黑" w:cs="微软雅黑"/>
                <w:kern w:val="2"/>
                <w:sz w:val="21"/>
                <w:szCs w:val="21"/>
                <w:lang w:val="zh-CN" w:eastAsia="zh-CN" w:bidi="ar-SA"/>
              </w:rPr>
              <w:t>览</w:t>
            </w:r>
            <w:r>
              <w:rPr>
                <w:rFonts w:hint="eastAsia" w:ascii="微软雅黑" w:hAnsi="微软雅黑" w:eastAsia="微软雅黑" w:cs="微软雅黑"/>
                <w:b/>
                <w:bCs/>
                <w:color w:val="FF0000"/>
                <w:kern w:val="2"/>
                <w:sz w:val="24"/>
                <w:szCs w:val="24"/>
                <w:lang w:val="zh-CN" w:eastAsia="zh-CN" w:bidi="ar"/>
              </w:rPr>
              <w:t>【南京博物院】</w:t>
            </w:r>
            <w:r>
              <w:rPr>
                <w:rFonts w:hint="eastAsia" w:ascii="微软雅黑" w:hAnsi="微软雅黑" w:eastAsia="微软雅黑" w:cs="微软雅黑"/>
                <w:kern w:val="2"/>
                <w:sz w:val="21"/>
                <w:szCs w:val="21"/>
                <w:lang w:val="zh-CN" w:eastAsia="zh-CN" w:bidi="ar-SA"/>
              </w:rPr>
              <w:t>（游览时间约</w:t>
            </w:r>
            <w:r>
              <w:rPr>
                <w:rFonts w:hint="eastAsia" w:ascii="微软雅黑" w:hAnsi="微软雅黑" w:eastAsia="微软雅黑" w:cs="微软雅黑"/>
                <w:kern w:val="2"/>
                <w:sz w:val="21"/>
                <w:szCs w:val="21"/>
                <w:lang w:val="en-US" w:eastAsia="zh-CN" w:bidi="ar-SA"/>
              </w:rPr>
              <w:t>120分钟</w:t>
            </w:r>
            <w:r>
              <w:rPr>
                <w:rFonts w:hint="eastAsia" w:ascii="微软雅黑" w:hAnsi="微软雅黑" w:eastAsia="微软雅黑" w:cs="微软雅黑"/>
                <w:kern w:val="2"/>
                <w:sz w:val="21"/>
                <w:szCs w:val="21"/>
                <w:lang w:val="zh-CN" w:eastAsia="zh-CN" w:bidi="ar-SA"/>
              </w:rPr>
              <w:t>）：是我国由国家兴建的国立大型综合博物馆，仅次于中国国家博物馆的中国第二大博物馆，是中国三大博物馆之一。</w:t>
            </w:r>
            <w:r>
              <w:rPr>
                <w:rFonts w:hint="eastAsia" w:ascii="微软雅黑" w:hAnsi="微软雅黑" w:eastAsia="微软雅黑" w:cs="微软雅黑"/>
                <w:kern w:val="2"/>
                <w:sz w:val="21"/>
                <w:szCs w:val="21"/>
                <w:lang w:val="en-US" w:eastAsia="zh-CN" w:bidi="ar-SA"/>
              </w:rPr>
              <w:t>共设历史馆、特展馆、数字馆、艺术馆、民国馆、非遗馆六馆；</w:t>
            </w:r>
            <w:r>
              <w:rPr>
                <w:rFonts w:hint="eastAsia" w:ascii="微软雅黑" w:hAnsi="微软雅黑" w:eastAsia="微软雅黑" w:cs="微软雅黑"/>
                <w:kern w:val="2"/>
                <w:sz w:val="21"/>
                <w:szCs w:val="21"/>
                <w:lang w:val="zh-CN" w:eastAsia="zh-CN" w:bidi="ar-SA"/>
              </w:rPr>
              <w:t>都是说了解一座城市的过去和现在，是从博物馆开始的，博物馆其实就是一座城市的缩影，从文物摆件你可以清晰的了解到这座城市的过去、现在甚至是将来，从装修布局你可以洞悉到这座城市的韵味格调，从人流量以及人们的观赏动态你可以体会到这座城市的人文素养和思想情怀。</w:t>
            </w:r>
          </w:p>
          <w:p w14:paraId="570BEA7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温馨提示：南京博物院实行实名制预约购票，旅游旺季较为火爆，如遇无法预约成功，我们将更改参观阅江楼或其他景区，敬请谅解</w:t>
            </w:r>
          </w:p>
          <w:p w14:paraId="794636F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下午12：00左右统一送站，建议安排下午15：00之后的返程交通。</w:t>
            </w:r>
          </w:p>
          <w:p w14:paraId="79138D0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inline distT="0" distB="0" distL="114300" distR="114300">
                  <wp:extent cx="2061845" cy="1682115"/>
                  <wp:effectExtent l="0" t="0" r="10795" b="9525"/>
                  <wp:docPr id="22" name="图片 22" descr="6277e6e23deb7881f35fddbee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77e6e23deb7881f35fddbee733173"/>
                          <pic:cNvPicPr>
                            <a:picLocks noChangeAspect="1"/>
                          </pic:cNvPicPr>
                        </pic:nvPicPr>
                        <pic:blipFill>
                          <a:blip r:embed="rId12"/>
                          <a:stretch>
                            <a:fillRect/>
                          </a:stretch>
                        </pic:blipFill>
                        <pic:spPr>
                          <a:xfrm>
                            <a:off x="0" y="0"/>
                            <a:ext cx="2061845" cy="168211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1976755" cy="1680210"/>
                  <wp:effectExtent l="0" t="0" r="4445" b="11430"/>
                  <wp:docPr id="23" name="图片 23" descr="02ed991de4506f92275be84f063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ed991de4506f92275be84f0634fb1"/>
                          <pic:cNvPicPr>
                            <a:picLocks noChangeAspect="1"/>
                          </pic:cNvPicPr>
                        </pic:nvPicPr>
                        <pic:blipFill>
                          <a:blip r:embed="rId13"/>
                          <a:stretch>
                            <a:fillRect/>
                          </a:stretch>
                        </pic:blipFill>
                        <pic:spPr>
                          <a:xfrm>
                            <a:off x="0" y="0"/>
                            <a:ext cx="1976755" cy="168021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2012315" cy="1684655"/>
                  <wp:effectExtent l="0" t="0" r="14605" b="6985"/>
                  <wp:docPr id="24" name="图片 24" descr="9be65101ee113842614642ef032c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be65101ee113842614642ef032c2ef"/>
                          <pic:cNvPicPr>
                            <a:picLocks noChangeAspect="1"/>
                          </pic:cNvPicPr>
                        </pic:nvPicPr>
                        <pic:blipFill>
                          <a:blip r:embed="rId14"/>
                          <a:stretch>
                            <a:fillRect/>
                          </a:stretch>
                        </pic:blipFill>
                        <pic:spPr>
                          <a:xfrm>
                            <a:off x="0" y="0"/>
                            <a:ext cx="2012315" cy="1684655"/>
                          </a:xfrm>
                          <a:prstGeom prst="rect">
                            <a:avLst/>
                          </a:prstGeom>
                        </pic:spPr>
                      </pic:pic>
                    </a:graphicData>
                  </a:graphic>
                </wp:inline>
              </w:drawing>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17B87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1、</w:t>
            </w:r>
            <w:r>
              <w:rPr>
                <w:rFonts w:hint="eastAsia" w:ascii="微软雅黑" w:hAnsi="微软雅黑" w:eastAsia="微软雅黑" w:cs="微软雅黑"/>
                <w:b w:val="0"/>
                <w:bCs/>
                <w:color w:val="000000"/>
                <w:sz w:val="21"/>
                <w:szCs w:val="21"/>
              </w:rPr>
              <w:t>散客拼团，</w:t>
            </w:r>
            <w:r>
              <w:rPr>
                <w:rFonts w:hint="eastAsia" w:ascii="微软雅黑" w:hAnsi="微软雅黑" w:eastAsia="微软雅黑" w:cs="微软雅黑"/>
                <w:b w:val="0"/>
                <w:bCs/>
                <w:color w:val="000000"/>
                <w:sz w:val="21"/>
                <w:szCs w:val="21"/>
                <w:lang w:eastAsia="zh-CN"/>
              </w:rPr>
              <w:t>我们仅提供统一的免费送站服务，</w:t>
            </w:r>
            <w:r>
              <w:rPr>
                <w:rFonts w:hint="eastAsia" w:ascii="微软雅黑" w:hAnsi="微软雅黑" w:eastAsia="微软雅黑" w:cs="微软雅黑"/>
                <w:b w:val="0"/>
                <w:bCs/>
                <w:color w:val="000000"/>
                <w:sz w:val="21"/>
                <w:szCs w:val="21"/>
              </w:rPr>
              <w:t>客人</w:t>
            </w:r>
            <w:r>
              <w:rPr>
                <w:rFonts w:hint="eastAsia" w:ascii="微软雅黑" w:hAnsi="微软雅黑" w:eastAsia="微软雅黑" w:cs="微软雅黑"/>
                <w:b w:val="0"/>
                <w:bCs/>
                <w:color w:val="000000"/>
                <w:sz w:val="21"/>
                <w:szCs w:val="21"/>
                <w:lang w:eastAsia="zh-CN"/>
              </w:rPr>
              <w:t>可能</w:t>
            </w:r>
            <w:r>
              <w:rPr>
                <w:rFonts w:hint="eastAsia" w:ascii="微软雅黑" w:hAnsi="微软雅黑" w:eastAsia="微软雅黑" w:cs="微软雅黑"/>
                <w:b w:val="0"/>
                <w:bCs/>
                <w:color w:val="000000"/>
                <w:sz w:val="21"/>
                <w:szCs w:val="21"/>
              </w:rPr>
              <w:t>会出现2-3个小时的候车或候机时间，请客人理解并配合。</w:t>
            </w:r>
          </w:p>
          <w:p w14:paraId="7910A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免费送站地点仅</w:t>
            </w:r>
            <w:r>
              <w:rPr>
                <w:rFonts w:hint="eastAsia" w:ascii="微软雅黑" w:hAnsi="微软雅黑" w:eastAsia="微软雅黑" w:cs="微软雅黑"/>
                <w:b w:val="0"/>
                <w:bCs/>
                <w:color w:val="000000"/>
                <w:sz w:val="21"/>
                <w:szCs w:val="21"/>
                <w:lang w:eastAsia="zh-CN"/>
              </w:rPr>
              <w:t>限</w:t>
            </w:r>
            <w:r>
              <w:rPr>
                <w:rFonts w:hint="eastAsia" w:ascii="微软雅黑" w:hAnsi="微软雅黑" w:eastAsia="微软雅黑" w:cs="微软雅黑"/>
                <w:b w:val="0"/>
                <w:bCs/>
                <w:color w:val="000000"/>
                <w:sz w:val="21"/>
                <w:szCs w:val="21"/>
              </w:rPr>
              <w:t>为：</w:t>
            </w:r>
            <w:r>
              <w:rPr>
                <w:rFonts w:hint="eastAsia" w:ascii="微软雅黑" w:hAnsi="微软雅黑" w:eastAsia="微软雅黑" w:cs="微软雅黑"/>
                <w:b w:val="0"/>
                <w:bCs/>
                <w:color w:val="000000"/>
                <w:sz w:val="21"/>
                <w:szCs w:val="21"/>
                <w:lang w:eastAsia="zh-CN"/>
              </w:rPr>
              <w:t>南京南站</w:t>
            </w:r>
            <w:r>
              <w:rPr>
                <w:rFonts w:hint="eastAsia" w:ascii="微软雅黑" w:hAnsi="微软雅黑" w:eastAsia="微软雅黑" w:cs="微软雅黑"/>
                <w:b w:val="0"/>
                <w:bCs/>
                <w:color w:val="000000"/>
                <w:sz w:val="21"/>
                <w:szCs w:val="21"/>
              </w:rPr>
              <w:t>，其他地点暂不提供</w:t>
            </w:r>
            <w:r>
              <w:rPr>
                <w:rFonts w:hint="eastAsia" w:ascii="微软雅黑" w:hAnsi="微软雅黑" w:eastAsia="微软雅黑" w:cs="微软雅黑"/>
                <w:b w:val="0"/>
                <w:bCs/>
                <w:color w:val="000000"/>
                <w:sz w:val="21"/>
                <w:szCs w:val="21"/>
                <w:lang w:eastAsia="zh-CN"/>
              </w:rPr>
              <w:t>服务</w:t>
            </w:r>
            <w:r>
              <w:rPr>
                <w:rFonts w:hint="eastAsia" w:ascii="微软雅黑" w:hAnsi="微软雅黑" w:eastAsia="微软雅黑" w:cs="微软雅黑"/>
                <w:b w:val="0"/>
                <w:bCs/>
                <w:color w:val="000000"/>
                <w:sz w:val="21"/>
                <w:szCs w:val="21"/>
              </w:rPr>
              <w:t>！</w:t>
            </w:r>
          </w:p>
          <w:p w14:paraId="3CE3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3、</w:t>
            </w:r>
            <w:r>
              <w:rPr>
                <w:rFonts w:hint="eastAsia" w:ascii="微软雅黑" w:hAnsi="微软雅黑" w:eastAsia="微软雅黑" w:cs="微软雅黑"/>
                <w:b w:val="0"/>
                <w:bCs/>
                <w:color w:val="000000"/>
                <w:sz w:val="21"/>
                <w:szCs w:val="21"/>
              </w:rPr>
              <w:t>如您的</w:t>
            </w:r>
            <w:r>
              <w:rPr>
                <w:rFonts w:hint="eastAsia" w:ascii="微软雅黑" w:hAnsi="微软雅黑" w:eastAsia="微软雅黑" w:cs="微软雅黑"/>
                <w:b w:val="0"/>
                <w:bCs/>
                <w:color w:val="000000"/>
                <w:sz w:val="21"/>
                <w:szCs w:val="21"/>
                <w:lang w:eastAsia="zh-CN"/>
              </w:rPr>
              <w:t>返程</w:t>
            </w:r>
            <w:r>
              <w:rPr>
                <w:rFonts w:hint="eastAsia" w:ascii="微软雅黑" w:hAnsi="微软雅黑" w:eastAsia="微软雅黑" w:cs="微软雅黑"/>
                <w:b w:val="0"/>
                <w:bCs/>
                <w:color w:val="000000"/>
                <w:sz w:val="21"/>
                <w:szCs w:val="21"/>
              </w:rPr>
              <w:t>航班</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车次较</w:t>
            </w:r>
            <w:r>
              <w:rPr>
                <w:rFonts w:hint="eastAsia" w:ascii="微软雅黑" w:hAnsi="微软雅黑" w:eastAsia="微软雅黑" w:cs="微软雅黑"/>
                <w:b w:val="0"/>
                <w:bCs/>
                <w:color w:val="000000"/>
                <w:sz w:val="21"/>
                <w:szCs w:val="21"/>
                <w:lang w:eastAsia="zh-CN"/>
              </w:rPr>
              <w:t>早或较</w:t>
            </w:r>
            <w:r>
              <w:rPr>
                <w:rFonts w:hint="eastAsia" w:ascii="微软雅黑" w:hAnsi="微软雅黑" w:eastAsia="微软雅黑" w:cs="微软雅黑"/>
                <w:b w:val="0"/>
                <w:bCs/>
                <w:color w:val="000000"/>
                <w:sz w:val="21"/>
                <w:szCs w:val="21"/>
              </w:rPr>
              <w:t>晚，您可以选择自由活动后自行前往机场或者火车站，费用自理</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我们</w:t>
            </w:r>
            <w:r>
              <w:rPr>
                <w:rFonts w:hint="eastAsia" w:ascii="微软雅黑" w:hAnsi="微软雅黑" w:eastAsia="微软雅黑" w:cs="微软雅黑"/>
                <w:b w:val="0"/>
                <w:bCs/>
                <w:color w:val="000000"/>
                <w:sz w:val="21"/>
                <w:szCs w:val="21"/>
                <w:lang w:eastAsia="zh-CN"/>
              </w:rPr>
              <w:t>也</w:t>
            </w:r>
            <w:r>
              <w:rPr>
                <w:rFonts w:hint="eastAsia" w:ascii="微软雅黑" w:hAnsi="微软雅黑" w:eastAsia="微软雅黑" w:cs="微软雅黑"/>
                <w:b w:val="0"/>
                <w:bCs/>
                <w:color w:val="000000"/>
                <w:sz w:val="21"/>
                <w:szCs w:val="21"/>
              </w:rPr>
              <w:t>可以提供有偿的</w:t>
            </w:r>
            <w:r>
              <w:rPr>
                <w:rFonts w:hint="eastAsia" w:ascii="微软雅黑" w:hAnsi="微软雅黑" w:eastAsia="微软雅黑" w:cs="微软雅黑"/>
                <w:b w:val="0"/>
                <w:bCs/>
                <w:color w:val="000000"/>
                <w:sz w:val="21"/>
                <w:szCs w:val="21"/>
                <w:lang w:eastAsia="zh-CN"/>
              </w:rPr>
              <w:t>送</w:t>
            </w:r>
            <w:r>
              <w:rPr>
                <w:rFonts w:hint="eastAsia" w:ascii="微软雅黑" w:hAnsi="微软雅黑" w:eastAsia="微软雅黑" w:cs="微软雅黑"/>
                <w:b w:val="0"/>
                <w:bCs/>
                <w:color w:val="000000"/>
                <w:sz w:val="21"/>
                <w:szCs w:val="21"/>
              </w:rPr>
              <w:t>站服务：250元/趟-小轿车。</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color w:val="00000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r>
              <w:rPr>
                <w:rFonts w:hint="eastAsia"/>
                <w:sz w:val="24"/>
                <w:szCs w:val="24"/>
                <w:lang w:val="en-US" w:eastAsia="zh-CN"/>
              </w:rPr>
              <w:t xml:space="preserve">  </w:t>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到南京</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w:t>
            </w:r>
            <w:r>
              <w:rPr>
                <w:rFonts w:hint="eastAsia" w:ascii="微软雅黑" w:hAnsi="微软雅黑" w:eastAsia="微软雅黑" w:cs="微软雅黑"/>
                <w:b/>
                <w:bCs/>
                <w:color w:val="002060"/>
                <w:sz w:val="21"/>
                <w:szCs w:val="21"/>
                <w:lang w:val="en-US" w:eastAsia="zh-CN"/>
              </w:rPr>
              <w:t>五</w:t>
            </w:r>
            <w:r>
              <w:rPr>
                <w:rFonts w:hint="eastAsia" w:ascii="微软雅黑" w:hAnsi="微软雅黑" w:eastAsia="微软雅黑" w:cs="微软雅黑"/>
                <w:b/>
                <w:bCs/>
                <w:color w:val="002060"/>
                <w:sz w:val="21"/>
                <w:szCs w:val="21"/>
                <w:lang w:eastAsia="zh-CN"/>
              </w:rPr>
              <w:t>钻酒店</w:t>
            </w:r>
            <w:r>
              <w:rPr>
                <w:rFonts w:hint="eastAsia" w:ascii="微软雅黑" w:hAnsi="微软雅黑" w:eastAsia="微软雅黑" w:cs="微软雅黑"/>
                <w:b/>
                <w:bCs/>
                <w:color w:val="002060"/>
                <w:sz w:val="21"/>
                <w:szCs w:val="21"/>
                <w:lang w:val="en-US" w:eastAsia="zh-CN"/>
              </w:rPr>
              <w:t xml:space="preserve">  </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1"/>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663108F"/>
    <w:rsid w:val="080502B5"/>
    <w:rsid w:val="0D9507AC"/>
    <w:rsid w:val="3C6F3B1B"/>
    <w:rsid w:val="605E1413"/>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qFormat/>
    <w:uiPriority w:val="0"/>
    <w:rPr>
      <w:color w:val="338DE6"/>
      <w:u w:val="none"/>
    </w:rPr>
  </w:style>
  <w:style w:type="paragraph" w:styleId="11">
    <w:name w:val="List Paragraph"/>
    <w:basedOn w:val="1"/>
    <w:qFormat/>
    <w:uiPriority w:val="34"/>
    <w:pPr>
      <w:ind w:firstLine="420" w:firstLineChars="200"/>
    </w:pPr>
  </w:style>
  <w:style w:type="paragraph" w:customStyle="1" w:styleId="12">
    <w:name w:val="p0"/>
    <w:basedOn w:val="1"/>
    <w:qFormat/>
    <w:uiPriority w:val="0"/>
    <w:pPr>
      <w:widowControl/>
    </w:pPr>
    <w:rPr>
      <w:kern w:val="0"/>
      <w:szCs w:val="21"/>
    </w:rPr>
  </w:style>
  <w:style w:type="character" w:customStyle="1" w:styleId="13">
    <w:name w:val="font11"/>
    <w:basedOn w:val="8"/>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7078</Words>
  <Characters>7204</Characters>
  <Lines>0</Lines>
  <Paragraphs>0</Paragraphs>
  <TotalTime>21</TotalTime>
  <ScaleCrop>false</ScaleCrop>
  <LinksUpToDate>false</LinksUpToDate>
  <CharactersWithSpaces>7440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醉爱-华东江西青大-杨玉琴68338665</cp:lastModifiedBy>
  <dcterms:modified xsi:type="dcterms:W3CDTF">2025-02-21T07:32:10Z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eyJoZGlkIjoiYTM1OGMyNjUwYmFkMWQ4NGZmMTdiOWZkY2ViMmMzOGUiLCJ1c2VySWQiOiIzNzgwMjY5MDUifQ==</vt:lpwstr>
  </property>
</Properties>
</file>