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240" w:lineRule="auto"/>
        <w:jc w:val="center"/>
        <w:rPr>
          <w:rFonts w:hint="eastAsia" w:ascii="微软雅黑" w:hAnsi="微软雅黑" w:eastAsia="微软雅黑" w:cs="微软雅黑"/>
          <w:b/>
          <w:bCs/>
          <w:color w:val="0000FF"/>
          <w:kern w:val="2"/>
          <w:sz w:val="52"/>
          <w:szCs w:val="52"/>
        </w:rPr>
      </w:pPr>
      <w:r>
        <w:rPr>
          <w:rFonts w:hint="eastAsia" w:ascii="微软雅黑" w:hAnsi="微软雅黑" w:eastAsia="微软雅黑" w:cs="微软雅黑"/>
          <w:b/>
          <w:bCs/>
          <w:color w:val="0000FF"/>
          <w:kern w:val="2"/>
          <w:sz w:val="52"/>
          <w:szCs w:val="52"/>
        </w:rPr>
        <w:t>全景安徽 婺美黄千</w:t>
      </w:r>
    </w:p>
    <w:p>
      <w:pPr>
        <w:widowControl w:val="0"/>
        <w:adjustRightInd/>
        <w:snapToGrid/>
        <w:spacing w:after="0" w:line="360" w:lineRule="exact"/>
        <w:ind w:firstLine="160" w:firstLineChars="50"/>
        <w:jc w:val="both"/>
        <w:rPr>
          <w:rFonts w:hint="eastAsia" w:ascii="微软雅黑" w:hAnsi="微软雅黑" w:eastAsia="微软雅黑" w:cs="微软雅黑"/>
          <w:b/>
          <w:bCs/>
          <w:color w:val="FF0000"/>
          <w:kern w:val="2"/>
          <w:sz w:val="32"/>
          <w:szCs w:val="32"/>
        </w:rPr>
      </w:pPr>
    </w:p>
    <w:p>
      <w:pPr>
        <w:widowControl w:val="0"/>
        <w:adjustRightInd/>
        <w:snapToGrid/>
        <w:spacing w:after="0" w:line="360" w:lineRule="auto"/>
        <w:ind w:firstLine="1121" w:firstLineChars="400"/>
        <w:jc w:val="both"/>
        <w:rPr>
          <w:rFonts w:hint="eastAsia" w:ascii="微软雅黑" w:hAnsi="微软雅黑" w:eastAsia="微软雅黑" w:cs="微软雅黑"/>
          <w:b/>
          <w:bCs/>
          <w:color w:val="FF0000"/>
          <w:kern w:val="2"/>
          <w:sz w:val="28"/>
          <w:szCs w:val="28"/>
        </w:rPr>
      </w:pPr>
      <w:r>
        <w:rPr>
          <w:rFonts w:hint="eastAsia" w:ascii="微软雅黑" w:hAnsi="微软雅黑" w:eastAsia="微软雅黑" w:cs="微软雅黑"/>
          <w:b/>
          <w:bCs/>
          <w:color w:val="FF0000"/>
          <w:kern w:val="2"/>
          <w:sz w:val="28"/>
          <w:szCs w:val="28"/>
        </w:rPr>
        <w:t>黄山主景区 九华山主景区   千岛湖中心湖区 婺源篁岭  宏村 六日游</w:t>
      </w:r>
    </w:p>
    <w:p>
      <w:pPr>
        <w:widowControl w:val="0"/>
        <w:tabs>
          <w:tab w:val="left" w:pos="7748"/>
        </w:tabs>
        <w:adjustRightInd/>
        <w:snapToGrid/>
        <w:spacing w:after="0" w:line="240" w:lineRule="auto"/>
        <w:jc w:val="both"/>
        <w:rPr>
          <w:rFonts w:hint="eastAsia" w:ascii="微软雅黑" w:hAnsi="微软雅黑" w:eastAsia="微软雅黑" w:cs="微软雅黑"/>
          <w:b/>
          <w:bCs w:val="0"/>
          <w:color w:val="0000FF"/>
          <w:kern w:val="2"/>
          <w:sz w:val="30"/>
          <w:szCs w:val="30"/>
        </w:rPr>
      </w:pPr>
      <w:r>
        <w:rPr>
          <w:rFonts w:hint="eastAsia" w:ascii="微软雅黑" w:hAnsi="微软雅黑" w:eastAsia="微软雅黑" w:cs="微软雅黑"/>
          <w:b/>
          <w:bCs w:val="0"/>
          <w:color w:val="0000FF"/>
          <w:kern w:val="2"/>
          <w:sz w:val="30"/>
          <w:szCs w:val="30"/>
        </w:rPr>
        <w:t>产品特色：</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rPr>
        <w:t>落地成团，一车一导，门票一价全含,品质保证 三省联游,一次走遍皖浙赣。</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sz w:val="24"/>
          <w:szCs w:val="24"/>
        </w:rPr>
        <w:t>国家5A级景区---九华山，素有“中国佛教四大名山”、“东南第一山“的美誉。</w:t>
      </w:r>
    </w:p>
    <w:p>
      <w:pPr>
        <w:keepNext w:val="0"/>
        <w:keepLines w:val="0"/>
        <w:pageBreakBefore w:val="0"/>
        <w:widowControl/>
        <w:kinsoku/>
        <w:wordWrap/>
        <w:overflowPunct/>
        <w:topLinePunct w:val="0"/>
        <w:autoSpaceDE/>
        <w:autoSpaceDN/>
        <w:bidi w:val="0"/>
        <w:adjustRightInd w:val="0"/>
        <w:snapToGrid w:val="0"/>
        <w:spacing w:after="0" w:line="240" w:lineRule="auto"/>
        <w:ind w:left="602" w:hanging="600" w:hangingChars="250"/>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sz w:val="24"/>
          <w:szCs w:val="24"/>
        </w:rPr>
        <w:t>国家5A级景区---自然和文化遗产，</w:t>
      </w:r>
      <w:r>
        <w:rPr>
          <w:rFonts w:hint="eastAsia" w:ascii="微软雅黑" w:hAnsi="微软雅黑" w:eastAsia="微软雅黑" w:cs="微软雅黑"/>
          <w:b w:val="0"/>
          <w:bCs/>
          <w:kern w:val="2"/>
          <w:sz w:val="24"/>
          <w:szCs w:val="24"/>
        </w:rPr>
        <w:t>黄山—天下第一奇山，“五岳归来不看山，黄山归来不看岳”。</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sz w:val="24"/>
          <w:szCs w:val="24"/>
        </w:rPr>
        <w:t xml:space="preserve">国家5A景区---千岛湖中心湖区 被誉为“天下第一秀水”。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sz w:val="24"/>
          <w:szCs w:val="24"/>
        </w:rPr>
        <w:t>国家5A级景区---世界文化遗产宏村 皖南古村落代表，被称为"活的古民居博物馆"。</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sz w:val="24"/>
          <w:szCs w:val="24"/>
        </w:rPr>
        <w:t>国家4A级景区--- 婺源的精华篁岭 远山近景 梯田花海</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kern w:val="2"/>
          <w:sz w:val="24"/>
          <w:szCs w:val="24"/>
          <w14:textFill>
            <w14:solidFill>
              <w14:schemeClr w14:val="tx1"/>
            </w14:solidFill>
          </w14:textFill>
        </w:rPr>
        <w:t>★</w:t>
      </w:r>
      <w:r>
        <w:rPr>
          <w:rFonts w:hint="eastAsia" w:ascii="微软雅黑" w:hAnsi="微软雅黑" w:eastAsia="微软雅黑" w:cs="微软雅黑"/>
          <w:b w:val="0"/>
          <w:bCs/>
          <w:color w:val="000000" w:themeColor="text1"/>
          <w:kern w:val="2"/>
          <w:sz w:val="24"/>
          <w:szCs w:val="24"/>
          <w:lang w:val="en-US" w:eastAsia="zh-CN"/>
          <w14:textFill>
            <w14:solidFill>
              <w14:schemeClr w14:val="tx1"/>
            </w14:solidFill>
          </w14:textFill>
        </w:rPr>
        <w:t xml:space="preserve"> </w:t>
      </w:r>
      <w:r>
        <w:rPr>
          <w:rFonts w:hint="eastAsia" w:ascii="微软雅黑" w:hAnsi="微软雅黑" w:eastAsia="微软雅黑" w:cs="微软雅黑"/>
          <w:b w:val="0"/>
          <w:bCs/>
          <w:color w:val="000000" w:themeColor="text1"/>
          <w:sz w:val="24"/>
          <w:szCs w:val="24"/>
          <w14:textFill>
            <w14:solidFill>
              <w14:schemeClr w14:val="tx1"/>
            </w14:solidFill>
          </w14:textFill>
        </w:rPr>
        <w:t>国家4A级景区---谢裕大徽茶博物馆 静心品茶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sz w:val="24"/>
          <w:szCs w:val="24"/>
        </w:rPr>
      </w:pPr>
      <w:r>
        <w:rPr>
          <w:rFonts w:hint="eastAsia" w:ascii="微软雅黑" w:hAnsi="微软雅黑" w:eastAsia="微软雅黑" w:cs="微软雅黑"/>
          <w:b w:val="0"/>
          <w:bCs/>
          <w:kern w:val="2"/>
          <w:sz w:val="24"/>
          <w:szCs w:val="24"/>
        </w:rPr>
        <w:t>★</w:t>
      </w:r>
      <w:r>
        <w:rPr>
          <w:rFonts w:hint="eastAsia" w:ascii="微软雅黑" w:hAnsi="微软雅黑" w:eastAsia="微软雅黑" w:cs="微软雅黑"/>
          <w:b w:val="0"/>
          <w:bCs/>
          <w:kern w:val="2"/>
          <w:sz w:val="24"/>
          <w:szCs w:val="24"/>
          <w:lang w:val="en-US" w:eastAsia="zh-CN"/>
        </w:rPr>
        <w:t xml:space="preserve"> </w:t>
      </w:r>
      <w:r>
        <w:rPr>
          <w:rFonts w:hint="eastAsia" w:ascii="微软雅黑" w:hAnsi="微软雅黑" w:eastAsia="微软雅黑" w:cs="微软雅黑"/>
          <w:b w:val="0"/>
          <w:bCs/>
          <w:kern w:val="2"/>
          <w:sz w:val="24"/>
          <w:szCs w:val="24"/>
        </w:rPr>
        <w:t>升级一餐</w:t>
      </w:r>
      <w:r>
        <w:rPr>
          <w:rFonts w:hint="eastAsia" w:ascii="微软雅黑" w:hAnsi="微软雅黑" w:eastAsia="微软雅黑" w:cs="微软雅黑"/>
          <w:b w:val="0"/>
          <w:bCs/>
          <w:sz w:val="24"/>
          <w:szCs w:val="24"/>
        </w:rPr>
        <w:t>徽味特色餐(臭鳜鱼,毛豆腐)</w:t>
      </w:r>
    </w:p>
    <w:tbl>
      <w:tblPr>
        <w:tblStyle w:val="4"/>
        <w:tblpPr w:leftFromText="180" w:rightFromText="180" w:bottomFromText="200" w:vertAnchor="text" w:horzAnchor="margin" w:tblpX="1" w:tblpY="3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9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ind w:left="15"/>
              <w:jc w:val="center"/>
              <w:rPr>
                <w:rFonts w:hint="eastAsia" w:ascii="微软雅黑" w:hAnsi="微软雅黑" w:eastAsia="微软雅黑" w:cs="微软雅黑"/>
                <w:b/>
                <w:kern w:val="2"/>
                <w:sz w:val="30"/>
                <w:szCs w:val="30"/>
              </w:rPr>
            </w:pPr>
            <w:r>
              <w:rPr>
                <w:rFonts w:hint="eastAsia" w:ascii="微软雅黑" w:hAnsi="微软雅黑" w:eastAsia="微软雅黑" w:cs="微软雅黑"/>
                <w:b/>
                <w:kern w:val="2"/>
                <w:sz w:val="36"/>
                <w:szCs w:val="36"/>
              </w:rPr>
              <w:t>行</w:t>
            </w:r>
            <w:r>
              <w:rPr>
                <w:rFonts w:hint="eastAsia" w:ascii="微软雅黑" w:hAnsi="微软雅黑" w:eastAsia="微软雅黑" w:cs="微软雅黑"/>
                <w:b/>
                <w:kern w:val="2"/>
                <w:sz w:val="36"/>
                <w:szCs w:val="36"/>
                <w:lang w:val="en-US" w:eastAsia="zh-CN"/>
              </w:rPr>
              <w:t xml:space="preserve">        </w:t>
            </w:r>
            <w:r>
              <w:rPr>
                <w:rFonts w:hint="eastAsia" w:ascii="微软雅黑" w:hAnsi="微软雅黑" w:eastAsia="微软雅黑" w:cs="微软雅黑"/>
                <w:b/>
                <w:kern w:val="2"/>
                <w:sz w:val="36"/>
                <w:szCs w:val="36"/>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default"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第一天</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：成都—合肥                         餐：不含餐                                       住：合肥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068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both"/>
              <w:textAlignment w:val="auto"/>
              <w:rPr>
                <w:rFonts w:hint="eastAsia" w:ascii="微软雅黑" w:hAnsi="微软雅黑" w:eastAsia="微软雅黑" w:cs="微软雅黑"/>
                <w:b/>
                <w:color w:val="FF0000"/>
                <w:kern w:val="2"/>
                <w:sz w:val="24"/>
                <w:szCs w:val="24"/>
              </w:rPr>
            </w:pPr>
            <w:r>
              <w:rPr>
                <w:rFonts w:hint="eastAsia" w:ascii="微软雅黑" w:hAnsi="微软雅黑" w:cs="微软雅黑"/>
                <w:b w:val="0"/>
                <w:bCs/>
                <w:kern w:val="2"/>
                <w:sz w:val="24"/>
                <w:szCs w:val="24"/>
                <w:lang w:eastAsia="zh-CN"/>
              </w:rPr>
              <w:t>请各位贵宾根据航班时间，自行前往成都双流国际机场，后自行办理登机手续，乘飞机前往合肥</w:t>
            </w:r>
            <w:r>
              <w:rPr>
                <w:rFonts w:hint="eastAsia" w:ascii="微软雅黑" w:hAnsi="微软雅黑" w:eastAsia="微软雅黑" w:cs="微软雅黑"/>
                <w:b w:val="0"/>
                <w:bCs/>
                <w:kern w:val="2"/>
                <w:sz w:val="24"/>
                <w:szCs w:val="24"/>
              </w:rPr>
              <w:t>，导游接团或者司机接团，入住酒店,自由活动！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eastAsia="微软雅黑" w:cs="微软雅黑"/>
                <w:b/>
                <w:color w:val="404040" w:themeColor="text1" w:themeTint="BF"/>
                <w:kern w:val="2"/>
                <w:sz w:val="28"/>
                <w:szCs w:val="28"/>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第二天</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：合肥—九华山                    餐：早晚餐                              </w:t>
            </w:r>
            <w:r>
              <w:rPr>
                <w:rFonts w:hint="eastAsia" w:ascii="微软雅黑" w:hAnsi="微软雅黑" w:eastAsia="微软雅黑" w:cs="微软雅黑"/>
                <w:b/>
                <w:color w:val="404040" w:themeColor="text1" w:themeTint="BF"/>
                <w:kern w:val="2"/>
                <w:sz w:val="28"/>
                <w:szCs w:val="28"/>
                <w14:textFill>
                  <w14:solidFill>
                    <w14:schemeClr w14:val="tx1">
                      <w14:lumMod w14:val="75000"/>
                      <w14:lumOff w14:val="25000"/>
                    </w14:schemeClr>
                  </w14:solidFill>
                </w14:textFill>
              </w:rPr>
              <w:t>住宿：</w:t>
            </w: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山下</w:t>
            </w:r>
            <w:r>
              <w:rPr>
                <w:rFonts w:hint="eastAsia" w:ascii="微软雅黑" w:hAnsi="微软雅黑" w:eastAsia="微软雅黑" w:cs="微软雅黑"/>
                <w:b/>
                <w:color w:val="404040" w:themeColor="text1" w:themeTint="BF"/>
                <w:kern w:val="2"/>
                <w:sz w:val="28"/>
                <w:szCs w:val="28"/>
                <w14:textFill>
                  <w14:solidFill>
                    <w14:schemeClr w14:val="tx1">
                      <w14:lumMod w14:val="75000"/>
                      <w14:lumOff w14:val="25000"/>
                    </w14:schemeClr>
                  </w14:solidFill>
                </w14:textFill>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68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firstLine="480" w:firstLineChars="200"/>
              <w:jc w:val="both"/>
              <w:textAlignment w:val="auto"/>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早餐后车赴</w:t>
            </w:r>
            <w:r>
              <w:rPr>
                <w:rFonts w:hint="eastAsia" w:ascii="微软雅黑" w:hAnsi="微软雅黑" w:eastAsia="微软雅黑" w:cs="微软雅黑"/>
                <w:b w:val="0"/>
                <w:bCs/>
                <w:color w:val="FF0000"/>
                <w:kern w:val="2"/>
                <w:sz w:val="24"/>
                <w:szCs w:val="24"/>
              </w:rPr>
              <w:t>【</w:t>
            </w:r>
            <w:r>
              <w:rPr>
                <w:rFonts w:hint="eastAsia" w:ascii="微软雅黑" w:hAnsi="微软雅黑" w:eastAsia="微软雅黑" w:cs="微软雅黑"/>
                <w:b/>
                <w:bCs w:val="0"/>
                <w:color w:val="FF0000"/>
                <w:kern w:val="2"/>
                <w:sz w:val="24"/>
                <w:szCs w:val="24"/>
              </w:rPr>
              <w:t>九华山</w:t>
            </w:r>
            <w:r>
              <w:rPr>
                <w:rFonts w:hint="eastAsia" w:ascii="微软雅黑" w:hAnsi="微软雅黑" w:eastAsia="微软雅黑" w:cs="微软雅黑"/>
                <w:b w:val="0"/>
                <w:bCs/>
                <w:color w:val="FF0000"/>
                <w:kern w:val="2"/>
                <w:sz w:val="24"/>
                <w:szCs w:val="24"/>
              </w:rPr>
              <w:t>,门票已含,</w:t>
            </w:r>
            <w:r>
              <w:rPr>
                <w:rFonts w:hint="eastAsia" w:ascii="微软雅黑" w:hAnsi="微软雅黑" w:eastAsia="微软雅黑" w:cs="微软雅黑"/>
                <w:b/>
                <w:bCs w:val="0"/>
                <w:color w:val="0000FF"/>
                <w:kern w:val="2"/>
                <w:sz w:val="24"/>
                <w:szCs w:val="24"/>
              </w:rPr>
              <w:t>小交通自理50元/人</w:t>
            </w:r>
            <w:r>
              <w:rPr>
                <w:rFonts w:hint="eastAsia" w:ascii="微软雅黑" w:hAnsi="微软雅黑" w:eastAsia="微软雅黑" w:cs="微软雅黑"/>
                <w:b w:val="0"/>
                <w:bCs/>
                <w:color w:val="FF0000"/>
                <w:kern w:val="2"/>
                <w:sz w:val="24"/>
                <w:szCs w:val="24"/>
              </w:rPr>
              <w:t>】</w:t>
            </w:r>
            <w:r>
              <w:rPr>
                <w:rFonts w:hint="eastAsia" w:ascii="微软雅黑" w:hAnsi="微软雅黑" w:eastAsia="微软雅黑" w:cs="微软雅黑"/>
                <w:b w:val="0"/>
                <w:bCs/>
                <w:kern w:val="2"/>
                <w:sz w:val="24"/>
                <w:szCs w:val="24"/>
              </w:rPr>
              <w:t xml:space="preserve">游览“中国佛教四大名山之—”“国家AAAAA级景区”[莲花佛国之称]是地藏王菩萨道场；参拜九华山开山祖寺-【化城寺】,参拜126岁圆寂之明代高 僧【无瑕法师真身】参观【五百罗汉堂】【东崖禅寺】下百岁宫景区，参观【肉身宝殿】（大愿金地藏菩萨肉身塔殿）；地藏禅寺，九华街。九华山是历史名山、文化名山、佛教名山；被誉为国际性佛教道场。有名峰70余座，千米以上高峰30余座；素有“东南第一山”、“江南第一山”之誉！  </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kern w:val="2"/>
                <w:sz w:val="24"/>
                <w:szCs w:val="24"/>
                <w:lang w:eastAsia="zh-CN"/>
              </w:rPr>
            </w:pPr>
            <w:r>
              <w:rPr>
                <w:rFonts w:hint="eastAsia" w:ascii="微软雅黑" w:hAnsi="微软雅黑" w:eastAsia="微软雅黑" w:cs="微软雅黑"/>
                <w:b w:val="0"/>
                <w:bCs/>
                <w:kern w:val="2"/>
                <w:sz w:val="24"/>
                <w:szCs w:val="24"/>
                <w:lang w:eastAsia="zh-CN"/>
              </w:rPr>
              <w:drawing>
                <wp:inline distT="0" distB="0" distL="114300" distR="114300">
                  <wp:extent cx="3501390" cy="2331720"/>
                  <wp:effectExtent l="0" t="0" r="3810" b="11430"/>
                  <wp:docPr id="3" name="图片 3" descr="九华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九华山"/>
                          <pic:cNvPicPr>
                            <a:picLocks noChangeAspect="1"/>
                          </pic:cNvPicPr>
                        </pic:nvPicPr>
                        <pic:blipFill>
                          <a:blip r:embed="rId6"/>
                          <a:stretch>
                            <a:fillRect/>
                          </a:stretch>
                        </pic:blipFill>
                        <pic:spPr>
                          <a:xfrm>
                            <a:off x="0" y="0"/>
                            <a:ext cx="3501390" cy="2331720"/>
                          </a:xfrm>
                          <a:prstGeom prst="rect">
                            <a:avLst/>
                          </a:prstGeom>
                        </pic:spPr>
                      </pic:pic>
                    </a:graphicData>
                  </a:graphic>
                </wp:inline>
              </w:drawing>
            </w:r>
            <w:r>
              <w:rPr>
                <w:rFonts w:hint="eastAsia" w:ascii="微软雅黑" w:hAnsi="微软雅黑" w:eastAsia="微软雅黑" w:cs="微软雅黑"/>
                <w:b w:val="0"/>
                <w:bCs/>
                <w:kern w:val="2"/>
                <w:sz w:val="24"/>
                <w:szCs w:val="24"/>
                <w:lang w:eastAsia="zh-CN"/>
              </w:rPr>
              <w:drawing>
                <wp:inline distT="0" distB="0" distL="114300" distR="114300">
                  <wp:extent cx="3119755" cy="2340610"/>
                  <wp:effectExtent l="0" t="0" r="4445" b="2540"/>
                  <wp:docPr id="4" name="图片 4" descr="九华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九华山1"/>
                          <pic:cNvPicPr>
                            <a:picLocks noChangeAspect="1"/>
                          </pic:cNvPicPr>
                        </pic:nvPicPr>
                        <pic:blipFill>
                          <a:blip r:embed="rId7"/>
                          <a:stretch>
                            <a:fillRect/>
                          </a:stretch>
                        </pic:blipFill>
                        <pic:spPr>
                          <a:xfrm>
                            <a:off x="0" y="0"/>
                            <a:ext cx="3119755" cy="23406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after="0" w:line="240" w:lineRule="auto"/>
              <w:ind w:left="15"/>
              <w:jc w:val="both"/>
              <w:textAlignment w:val="auto"/>
              <w:rPr>
                <w:rFonts w:hint="eastAsia" w:ascii="微软雅黑" w:hAnsi="微软雅黑" w:eastAsia="微软雅黑" w:cs="微软雅黑"/>
                <w:b/>
                <w:kern w:val="2"/>
                <w:sz w:val="24"/>
                <w:szCs w:val="24"/>
              </w:rPr>
            </w:pPr>
            <w:r>
              <w:rPr>
                <w:rFonts w:hint="eastAsia" w:ascii="微软雅黑" w:hAnsi="微软雅黑" w:eastAsia="微软雅黑" w:cs="微软雅黑"/>
                <w:b w:val="0"/>
                <w:bCs/>
                <w:kern w:val="2"/>
                <w:sz w:val="24"/>
                <w:szCs w:val="24"/>
              </w:rPr>
              <w:t xml:space="preserve"> </w:t>
            </w:r>
            <w:r>
              <w:rPr>
                <w:rFonts w:hint="eastAsia" w:ascii="微软雅黑" w:hAnsi="微软雅黑" w:eastAsia="微软雅黑" w:cs="微软雅黑"/>
                <w:b w:val="0"/>
                <w:bCs/>
                <w:color w:val="FF0000"/>
                <w:kern w:val="2"/>
                <w:sz w:val="24"/>
                <w:szCs w:val="24"/>
              </w:rPr>
              <w:t>本日特色：游览“中国佛教四大名山之—”“国家AAAAA级景区”[莲花佛国之称]是地藏王菩萨道场.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第三天：汤口—黄山</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餐：早晚餐                            </w:t>
            </w: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住宿:宏村外客栈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68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left="17" w:firstLine="480" w:firstLineChars="200"/>
              <w:jc w:val="both"/>
              <w:textAlignment w:val="auto"/>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早餐后汽车赴世界文化自然与双遗产、世界地质公园、国家AAAAA级风景名胜区</w:t>
            </w:r>
            <w:r>
              <w:rPr>
                <w:rFonts w:hint="eastAsia" w:ascii="微软雅黑" w:hAnsi="微软雅黑" w:cs="微软雅黑"/>
                <w:b w:val="0"/>
                <w:bCs/>
                <w:kern w:val="2"/>
                <w:sz w:val="24"/>
                <w:szCs w:val="24"/>
                <w:lang w:val="en-US" w:eastAsia="zh-CN"/>
              </w:rPr>
              <w:t xml:space="preserve"> </w:t>
            </w:r>
            <w:r>
              <w:rPr>
                <w:rFonts w:hint="eastAsia" w:ascii="微软雅黑" w:hAnsi="微软雅黑" w:cs="微软雅黑"/>
                <w:b w:val="0"/>
                <w:bCs/>
                <w:kern w:val="2"/>
                <w:sz w:val="24"/>
                <w:szCs w:val="24"/>
                <w:lang w:eastAsia="zh-CN"/>
              </w:rPr>
              <w:t>—</w:t>
            </w:r>
            <w:r>
              <w:rPr>
                <w:rFonts w:hint="eastAsia" w:ascii="微软雅黑" w:hAnsi="微软雅黑" w:eastAsia="微软雅黑" w:cs="微软雅黑"/>
                <w:b w:val="0"/>
                <w:bCs/>
                <w:color w:val="FF0000"/>
                <w:kern w:val="2"/>
                <w:sz w:val="24"/>
                <w:szCs w:val="24"/>
              </w:rPr>
              <w:t>【</w:t>
            </w:r>
            <w:r>
              <w:rPr>
                <w:rFonts w:hint="eastAsia" w:ascii="微软雅黑" w:hAnsi="微软雅黑" w:eastAsia="微软雅黑" w:cs="微软雅黑"/>
                <w:b/>
                <w:bCs w:val="0"/>
                <w:color w:val="FF0000"/>
                <w:kern w:val="2"/>
                <w:sz w:val="24"/>
                <w:szCs w:val="24"/>
              </w:rPr>
              <w:t>黄山</w:t>
            </w:r>
            <w:r>
              <w:rPr>
                <w:rFonts w:hint="eastAsia" w:ascii="微软雅黑" w:hAnsi="微软雅黑" w:eastAsia="微软雅黑" w:cs="微软雅黑"/>
                <w:b w:val="0"/>
                <w:bCs/>
                <w:color w:val="FF0000"/>
                <w:kern w:val="2"/>
                <w:sz w:val="24"/>
                <w:szCs w:val="24"/>
              </w:rPr>
              <w:t>，</w:t>
            </w:r>
            <w:r>
              <w:rPr>
                <w:rFonts w:hint="eastAsia" w:ascii="微软雅黑" w:hAnsi="微软雅黑" w:eastAsia="微软雅黑" w:cs="微软雅黑"/>
                <w:b w:val="0"/>
                <w:bCs/>
                <w:color w:val="0000FF"/>
                <w:kern w:val="2"/>
                <w:sz w:val="21"/>
                <w:szCs w:val="21"/>
              </w:rPr>
              <w:t>小交通38/人自理</w:t>
            </w:r>
            <w:r>
              <w:rPr>
                <w:rFonts w:hint="eastAsia" w:ascii="微软雅黑" w:hAnsi="微软雅黑" w:eastAsia="微软雅黑" w:cs="微软雅黑"/>
                <w:b w:val="0"/>
                <w:bCs/>
                <w:color w:val="FF0000"/>
                <w:kern w:val="2"/>
                <w:sz w:val="24"/>
                <w:szCs w:val="24"/>
              </w:rPr>
              <w:t>】</w:t>
            </w:r>
            <w:r>
              <w:rPr>
                <w:rFonts w:hint="eastAsia" w:ascii="微软雅黑" w:hAnsi="微软雅黑" w:eastAsia="微软雅黑" w:cs="微软雅黑"/>
                <w:b w:val="0"/>
                <w:bCs/>
                <w:kern w:val="2"/>
                <w:sz w:val="24"/>
                <w:szCs w:val="24"/>
              </w:rPr>
              <w:t>，缆车或者步行上山</w:t>
            </w:r>
            <w:r>
              <w:rPr>
                <w:rFonts w:hint="eastAsia" w:ascii="微软雅黑" w:hAnsi="微软雅黑" w:eastAsia="微软雅黑" w:cs="微软雅黑"/>
                <w:b w:val="0"/>
                <w:bCs/>
                <w:color w:val="0000FF"/>
                <w:kern w:val="2"/>
                <w:sz w:val="21"/>
                <w:szCs w:val="21"/>
              </w:rPr>
              <w:t>（缆车90元/人自理）</w:t>
            </w:r>
            <w:r>
              <w:rPr>
                <w:rFonts w:hint="eastAsia" w:ascii="微软雅黑" w:hAnsi="微软雅黑" w:eastAsia="微软雅黑" w:cs="微软雅黑"/>
                <w:b w:val="0"/>
                <w:bCs/>
                <w:kern w:val="2"/>
                <w:sz w:val="24"/>
                <w:szCs w:val="24"/>
              </w:rPr>
              <w:t>，游览玉屏楼、迎客松、观玉屏卧佛、送客松，远观天都峰、松鼠跳天都，走百步云梯、登鳌鱼峰、观老鼠偷油，老僧入定、鳌鱼吃海螺、鳌鱼驮金龟、走天海,登华东第二高峰--光明顶,登高望远,体现君临天下之感觉,观《红楼梦》之通灵宝玉--飞来石，梦笔生花、"人间美景，到始方信"的黄山松代表景区-始信峰景区：黑虎松、连理松、龙爪松、探海松、神琴松。缆车或步行下山</w:t>
            </w:r>
            <w:r>
              <w:rPr>
                <w:rFonts w:hint="eastAsia" w:ascii="微软雅黑" w:hAnsi="微软雅黑" w:eastAsia="微软雅黑" w:cs="微软雅黑"/>
                <w:b w:val="0"/>
                <w:bCs/>
                <w:color w:val="0000FF"/>
                <w:kern w:val="2"/>
                <w:sz w:val="21"/>
                <w:szCs w:val="21"/>
              </w:rPr>
              <w:t>（云谷缆车单程自理80/人），</w:t>
            </w:r>
            <w:r>
              <w:rPr>
                <w:rFonts w:hint="eastAsia" w:ascii="微软雅黑" w:hAnsi="微软雅黑" w:eastAsia="微软雅黑" w:cs="微软雅黑"/>
                <w:b w:val="0"/>
                <w:bCs/>
                <w:kern w:val="2"/>
                <w:sz w:val="24"/>
                <w:szCs w:val="24"/>
              </w:rPr>
              <w:t>后乘车前往宏村，后入住酒店！</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color w:val="FF0000"/>
                <w:kern w:val="2"/>
                <w:sz w:val="24"/>
                <w:szCs w:val="24"/>
              </w:rPr>
            </w:pPr>
            <w:r>
              <w:rPr>
                <w:rFonts w:hint="eastAsia" w:ascii="宋体" w:hAnsi="宋体" w:eastAsia="宋体" w:cs="宋体"/>
                <w:b/>
                <w:color w:val="C00000"/>
                <w:spacing w:val="-2"/>
                <w:sz w:val="21"/>
                <w:szCs w:val="21"/>
                <w:lang w:val="en-US" w:bidi="ar-SA"/>
              </w:rPr>
              <w:drawing>
                <wp:inline distT="0" distB="0" distL="114300" distR="114300">
                  <wp:extent cx="6734175" cy="2529840"/>
                  <wp:effectExtent l="0" t="0" r="9525" b="3810"/>
                  <wp:docPr id="10" name="图片 10" descr="黄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黄山1"/>
                          <pic:cNvPicPr>
                            <a:picLocks noChangeAspect="1"/>
                          </pic:cNvPicPr>
                        </pic:nvPicPr>
                        <pic:blipFill>
                          <a:blip r:embed="rId8" cstate="print"/>
                          <a:stretch>
                            <a:fillRect/>
                          </a:stretch>
                        </pic:blipFill>
                        <pic:spPr>
                          <a:xfrm>
                            <a:off x="0" y="0"/>
                            <a:ext cx="6734175" cy="2529840"/>
                          </a:xfrm>
                          <a:prstGeom prst="rect">
                            <a:avLst/>
                          </a:prstGeom>
                        </pic:spPr>
                      </pic:pic>
                    </a:graphicData>
                  </a:graphic>
                </wp:inline>
              </w:drawing>
            </w:r>
            <w:r>
              <w:rPr>
                <w:rFonts w:hint="eastAsia" w:ascii="微软雅黑" w:hAnsi="微软雅黑" w:eastAsia="微软雅黑" w:cs="微软雅黑"/>
                <w:b w:val="0"/>
                <w:bCs/>
                <w:color w:val="FF0000"/>
                <w:kern w:val="2"/>
                <w:sz w:val="24"/>
                <w:szCs w:val="24"/>
              </w:rPr>
              <w:t>本日特色：世界自然和文化遗产的黄山，自古有五岳归来不看山，黄山归来不看岳，登临黄山，领略奇松、怪石、云海。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第四天：黄山—婺源</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餐：早中餐            </w:t>
            </w: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住宿：千岛湖下姜或者姜家民宿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682"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after="0" w:line="240" w:lineRule="auto"/>
              <w:ind w:left="17" w:firstLine="720" w:firstLineChars="300"/>
              <w:jc w:val="both"/>
              <w:textAlignment w:val="auto"/>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早餐后前往黄山市，前往国家5A级景区，世界文化遗产</w:t>
            </w:r>
            <w:r>
              <w:rPr>
                <w:rFonts w:hint="eastAsia" w:ascii="微软雅黑" w:hAnsi="微软雅黑" w:eastAsia="微软雅黑" w:cs="微软雅黑"/>
                <w:b/>
                <w:bCs w:val="0"/>
                <w:color w:val="FF0000"/>
                <w:kern w:val="2"/>
                <w:sz w:val="24"/>
                <w:szCs w:val="24"/>
              </w:rPr>
              <w:t>【宏村】</w:t>
            </w:r>
            <w:r>
              <w:rPr>
                <w:rFonts w:hint="eastAsia" w:ascii="微软雅黑" w:hAnsi="微软雅黑" w:eastAsia="微软雅黑" w:cs="微软雅黑"/>
                <w:b w:val="0"/>
                <w:bCs/>
                <w:kern w:val="2"/>
                <w:sz w:val="24"/>
                <w:szCs w:val="24"/>
              </w:rPr>
              <w:t>（游览时间约2小时）：古称弘村，是古黟桃花源里一座奇特的牛形古村落。整个村落占地30公顷，枕雷岗面南湖，山水明秀，享有“中国画里的乡村”之美称。 宏村始建于南宋绍兴年间（公1131——1162年），距今约有900年的历史，宏村基址及村落全面规划由海阳县（今休宁）的风水先生何可达制订；参观：南湖风光、南湖书院、月沼春晓、牛肠水圳、双溪映碧、亭前大树、敬德堂、敬修堂、承志堂、树人堂等景点。</w:t>
            </w:r>
          </w:p>
          <w:p>
            <w:pPr>
              <w:keepNext w:val="0"/>
              <w:keepLines w:val="0"/>
              <w:pageBreakBefore w:val="0"/>
              <w:widowControl w:val="0"/>
              <w:kinsoku/>
              <w:wordWrap/>
              <w:overflowPunct/>
              <w:topLinePunct w:val="0"/>
              <w:autoSpaceDE/>
              <w:autoSpaceDN/>
              <w:bidi w:val="0"/>
              <w:adjustRightInd w:val="0"/>
              <w:snapToGrid w:val="0"/>
              <w:spacing w:after="0" w:line="240" w:lineRule="auto"/>
              <w:ind w:left="17" w:firstLine="720" w:firstLineChars="300"/>
              <w:jc w:val="both"/>
              <w:textAlignment w:val="auto"/>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前往4A景区</w:t>
            </w:r>
            <w:r>
              <w:rPr>
                <w:rFonts w:hint="eastAsia" w:ascii="微软雅黑" w:hAnsi="微软雅黑" w:eastAsia="微软雅黑" w:cs="微软雅黑"/>
                <w:b/>
                <w:bCs w:val="0"/>
                <w:color w:val="FF0000"/>
                <w:kern w:val="2"/>
                <w:sz w:val="24"/>
                <w:szCs w:val="24"/>
              </w:rPr>
              <w:t>【黄山谢裕大茶叶博物馆】</w:t>
            </w:r>
            <w:r>
              <w:rPr>
                <w:rFonts w:hint="eastAsia" w:ascii="微软雅黑" w:hAnsi="微软雅黑" w:eastAsia="微软雅黑" w:cs="微软雅黑"/>
                <w:b w:val="0"/>
                <w:bCs/>
                <w:kern w:val="2"/>
                <w:sz w:val="24"/>
                <w:szCs w:val="24"/>
              </w:rPr>
              <w:t>谢裕大茶叶博物馆是安徽省首家茶文化博物馆，总面积3500平方米，按徽派风格建造，是集黄山毛峰创始人谢正安及黄山毛峰茶的发展史、谢裕大产品的制作工艺展示、茶道表演、品茗为一体，以宣传徽州文化和徽州茶文化为主题的文化馆，是谢裕大茶业股份有限公司的对外品牌形象，更是黄山毛峰和中国茶文化传播的重要载体。</w:t>
            </w:r>
          </w:p>
          <w:p>
            <w:pPr>
              <w:keepNext w:val="0"/>
              <w:keepLines w:val="0"/>
              <w:pageBreakBefore w:val="0"/>
              <w:widowControl w:val="0"/>
              <w:kinsoku/>
              <w:wordWrap/>
              <w:overflowPunct/>
              <w:topLinePunct w:val="0"/>
              <w:autoSpaceDE/>
              <w:autoSpaceDN/>
              <w:bidi w:val="0"/>
              <w:adjustRightInd w:val="0"/>
              <w:snapToGrid w:val="0"/>
              <w:spacing w:after="0" w:line="240" w:lineRule="auto"/>
              <w:ind w:left="17" w:firstLine="720" w:firstLineChars="300"/>
              <w:jc w:val="both"/>
              <w:textAlignment w:val="auto"/>
              <w:rPr>
                <w:rFonts w:hint="eastAsia" w:ascii="微软雅黑" w:hAnsi="微软雅黑" w:eastAsia="微软雅黑" w:cs="微软雅黑"/>
                <w:b w:val="0"/>
                <w:bCs/>
                <w:color w:val="171212"/>
                <w:spacing w:val="7"/>
                <w:kern w:val="2"/>
                <w:sz w:val="24"/>
                <w:szCs w:val="24"/>
                <w:shd w:val="clear" w:color="auto" w:fill="FFFFFF"/>
              </w:rPr>
            </w:pPr>
            <w:r>
              <w:rPr>
                <w:rFonts w:hint="eastAsia" w:ascii="微软雅黑" w:hAnsi="微软雅黑" w:eastAsia="微软雅黑" w:cs="微软雅黑"/>
                <w:b w:val="0"/>
                <w:bCs/>
                <w:kern w:val="2"/>
                <w:sz w:val="24"/>
                <w:szCs w:val="24"/>
              </w:rPr>
              <w:t>后参前往</w:t>
            </w:r>
            <w:r>
              <w:rPr>
                <w:rFonts w:hint="eastAsia" w:ascii="微软雅黑" w:hAnsi="微软雅黑" w:eastAsia="微软雅黑" w:cs="微软雅黑"/>
                <w:b/>
                <w:bCs w:val="0"/>
                <w:color w:val="FF0000"/>
                <w:kern w:val="2"/>
                <w:sz w:val="24"/>
                <w:szCs w:val="24"/>
              </w:rPr>
              <w:t>【婺源篁岭景区</w:t>
            </w:r>
            <w:r>
              <w:rPr>
                <w:rFonts w:hint="eastAsia" w:ascii="微软雅黑" w:hAnsi="微软雅黑" w:eastAsia="微软雅黑" w:cs="微软雅黑"/>
                <w:b w:val="0"/>
                <w:bCs/>
                <w:kern w:val="2"/>
                <w:sz w:val="24"/>
                <w:szCs w:val="24"/>
              </w:rPr>
              <w:t>，门票赠送，不去不退，</w:t>
            </w:r>
            <w:r>
              <w:rPr>
                <w:rFonts w:hint="eastAsia" w:ascii="微软雅黑" w:hAnsi="微软雅黑" w:eastAsia="微软雅黑" w:cs="微软雅黑"/>
                <w:b/>
                <w:bCs w:val="0"/>
                <w:color w:val="0000FF"/>
                <w:kern w:val="2"/>
                <w:sz w:val="24"/>
                <w:szCs w:val="24"/>
              </w:rPr>
              <w:t>缆车自理 120元/人，缆车为必须自理项目</w:t>
            </w:r>
            <w:r>
              <w:rPr>
                <w:rFonts w:hint="eastAsia" w:ascii="微软雅黑" w:hAnsi="微软雅黑" w:eastAsia="微软雅黑" w:cs="微软雅黑"/>
                <w:b w:val="0"/>
                <w:bCs/>
                <w:kern w:val="2"/>
                <w:sz w:val="24"/>
                <w:szCs w:val="24"/>
              </w:rPr>
              <w:t>】挂在山崖上的篁岭古村，地无三尺平，数百年来，村民早已习惯用平和的心态与崎岖的地形“交流”。自然条件的局限却激发了先民的想象和创造力，从而在无意间造就了一处中国绝无仅有的“晒秋人家”风情画。篁岭古村数百栋徽派古民居在百米落差的坡面错落有序排布，每当日出山头，晨曦映照，整个山间村落饱经沧桑的徽式民居土砖外墙与晒架上、圆圆晒匾里五彩缤纷丰收果实组合，绘就出世界独一无二的“晒秋”农俗景观、最美的乡村符号，后前往千岛湖，入住酒店！</w:t>
            </w:r>
          </w:p>
          <w:p>
            <w:pPr>
              <w:keepNext w:val="0"/>
              <w:keepLines w:val="0"/>
              <w:pageBreakBefore w:val="0"/>
              <w:widowControl w:val="0"/>
              <w:kinsoku/>
              <w:wordWrap/>
              <w:overflowPunct/>
              <w:topLinePunct w:val="0"/>
              <w:autoSpaceDE/>
              <w:autoSpaceDN/>
              <w:bidi w:val="0"/>
              <w:adjustRightInd w:val="0"/>
              <w:snapToGrid w:val="0"/>
              <w:spacing w:after="0" w:line="240" w:lineRule="auto"/>
              <w:ind w:left="17"/>
              <w:jc w:val="left"/>
              <w:textAlignment w:val="auto"/>
              <w:rPr>
                <w:rFonts w:hint="eastAsia" w:ascii="微软雅黑" w:hAnsi="微软雅黑" w:eastAsia="微软雅黑" w:cs="微软雅黑"/>
                <w:b/>
                <w:color w:val="FF0000"/>
                <w:kern w:val="2"/>
                <w:sz w:val="24"/>
                <w:szCs w:val="24"/>
              </w:rPr>
            </w:pPr>
            <w:r>
              <w:rPr>
                <w:rFonts w:hint="eastAsia" w:ascii="微软雅黑" w:hAnsi="微软雅黑" w:eastAsia="微软雅黑" w:cs="微软雅黑"/>
                <w:b w:val="0"/>
                <w:bCs/>
                <w:color w:val="FF0000"/>
                <w:kern w:val="2"/>
                <w:sz w:val="24"/>
                <w:szCs w:val="24"/>
              </w:rPr>
              <w:t>本日特色：走进世界文化遗产宏村，粉墙黛瓦掩映在南湖和月沼当中，一副天然水墨画！篁岭景区是浓缩的婺源， 梯田  花海，远山，古民居， 一副山野田园的美好画面</w:t>
            </w:r>
            <w:r>
              <w:rPr>
                <w:rFonts w:hint="eastAsia" w:ascii="微软雅黑" w:hAnsi="微软雅黑" w:eastAsia="微软雅黑" w:cs="微软雅黑"/>
                <w:b w:val="0"/>
                <w:bCs/>
                <w:kern w:val="2"/>
                <w:sz w:val="24"/>
                <w:szCs w:val="24"/>
                <w:lang w:eastAsia="zh-CN"/>
              </w:rPr>
              <w:drawing>
                <wp:inline distT="0" distB="0" distL="114300" distR="114300">
                  <wp:extent cx="3300730" cy="2137410"/>
                  <wp:effectExtent l="0" t="0" r="13970" b="15240"/>
                  <wp:docPr id="1" name="图片 1" descr="婺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婺源"/>
                          <pic:cNvPicPr>
                            <a:picLocks noChangeAspect="1"/>
                          </pic:cNvPicPr>
                        </pic:nvPicPr>
                        <pic:blipFill>
                          <a:blip r:embed="rId9"/>
                          <a:srcRect l="9307"/>
                          <a:stretch>
                            <a:fillRect/>
                          </a:stretch>
                        </pic:blipFill>
                        <pic:spPr>
                          <a:xfrm>
                            <a:off x="0" y="0"/>
                            <a:ext cx="3300730" cy="2137410"/>
                          </a:xfrm>
                          <a:prstGeom prst="rect">
                            <a:avLst/>
                          </a:prstGeom>
                        </pic:spPr>
                      </pic:pic>
                    </a:graphicData>
                  </a:graphic>
                </wp:inline>
              </w:drawing>
            </w:r>
            <w:r>
              <w:rPr>
                <w:rFonts w:hint="eastAsia" w:ascii="微软雅黑" w:hAnsi="微软雅黑" w:eastAsia="微软雅黑" w:cs="微软雅黑"/>
                <w:b w:val="0"/>
                <w:bCs/>
                <w:kern w:val="2"/>
                <w:sz w:val="24"/>
                <w:szCs w:val="24"/>
                <w:lang w:eastAsia="zh-CN"/>
              </w:rPr>
              <w:drawing>
                <wp:inline distT="0" distB="0" distL="114300" distR="114300">
                  <wp:extent cx="3260090" cy="2173605"/>
                  <wp:effectExtent l="0" t="0" r="16510" b="17145"/>
                  <wp:docPr id="2" name="图片 2" descr="宏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宏村1"/>
                          <pic:cNvPicPr>
                            <a:picLocks noChangeAspect="1"/>
                          </pic:cNvPicPr>
                        </pic:nvPicPr>
                        <pic:blipFill>
                          <a:blip r:embed="rId10"/>
                          <a:stretch>
                            <a:fillRect/>
                          </a:stretch>
                        </pic:blipFill>
                        <pic:spPr>
                          <a:xfrm>
                            <a:off x="0" y="0"/>
                            <a:ext cx="3260090" cy="217360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第五天：千岛湖—合肥</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餐：</w:t>
            </w: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早中餐</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住：合肥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10682" w:type="dxa"/>
            <w:gridSpan w:val="2"/>
            <w:tcBorders>
              <w:top w:val="single" w:color="auto" w:sz="4" w:space="0"/>
              <w:left w:val="single" w:color="auto" w:sz="4" w:space="0"/>
              <w:bottom w:val="single" w:color="auto" w:sz="4" w:space="0"/>
              <w:right w:val="single" w:color="auto" w:sz="4" w:space="0"/>
            </w:tcBorders>
          </w:tcPr>
          <w:p>
            <w:pPr>
              <w:pStyle w:val="8"/>
              <w:ind w:firstLine="480" w:firstLineChars="200"/>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早餐后前往淳安码头，乘游船至千岛湖中心湖区，游览“天下第一秀水”</w:t>
            </w:r>
            <w:r>
              <w:rPr>
                <w:rFonts w:hint="eastAsia" w:ascii="微软雅黑" w:hAnsi="微软雅黑" w:eastAsia="微软雅黑" w:cs="微软雅黑"/>
                <w:b/>
                <w:bCs w:val="0"/>
                <w:color w:val="FF0000"/>
                <w:sz w:val="24"/>
                <w:szCs w:val="24"/>
              </w:rPr>
              <w:t>【千岛湖】</w:t>
            </w:r>
            <w:r>
              <w:rPr>
                <w:rFonts w:hint="eastAsia" w:ascii="微软雅黑" w:hAnsi="微软雅黑" w:eastAsia="微软雅黑" w:cs="微软雅黑"/>
                <w:b w:val="0"/>
                <w:bCs/>
                <w:color w:val="0000FF"/>
                <w:sz w:val="21"/>
                <w:szCs w:val="21"/>
              </w:rPr>
              <w:t>（游船费用自理65元/人）</w:t>
            </w:r>
            <w:r>
              <w:rPr>
                <w:rFonts w:hint="eastAsia" w:ascii="微软雅黑" w:hAnsi="微软雅黑" w:eastAsia="微软雅黑" w:cs="微软雅黑"/>
                <w:b w:val="0"/>
                <w:bCs/>
                <w:color w:val="000000" w:themeColor="text1"/>
                <w:sz w:val="24"/>
                <w:szCs w:val="24"/>
                <w14:textFill>
                  <w14:solidFill>
                    <w14:schemeClr w14:val="tx1"/>
                  </w14:solidFill>
                </w14:textFill>
              </w:rPr>
              <w:t>，因山青、水秀、洞奇、石怪而被誉为“神姿仙态”的千岛湖是全国最大的水上森林公园，可尽情享受“千岛碧水画中游”的意境，（游览约5-6小时左右），乘游船游览中心湖区三至四个岛。</w:t>
            </w:r>
          </w:p>
          <w:p>
            <w:pPr>
              <w:pStyle w:val="8"/>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微软雅黑" w:hAnsi="微软雅黑" w:eastAsia="微软雅黑" w:cs="微软雅黑"/>
                <w:b w:val="0"/>
                <w:bCs/>
                <w:color w:val="000000" w:themeColor="text1"/>
                <w:sz w:val="24"/>
                <w:szCs w:val="24"/>
                <w14:textFill>
                  <w14:solidFill>
                    <w14:schemeClr w14:val="tx1"/>
                  </w14:solidFill>
                </w14:textFill>
              </w:rPr>
              <w:t>——下午乘车前往合肥，入住酒店</w:t>
            </w:r>
          </w:p>
          <w:p>
            <w:pPr>
              <w:pStyle w:val="8"/>
              <w:rPr>
                <w:rFonts w:hint="eastAsia" w:ascii="微软雅黑" w:hAnsi="微软雅黑" w:eastAsia="微软雅黑" w:cs="微软雅黑"/>
                <w:b w:val="0"/>
                <w:bCs/>
                <w:color w:val="000000" w:themeColor="text1"/>
                <w:sz w:val="24"/>
                <w:szCs w:val="24"/>
                <w14:textFill>
                  <w14:solidFill>
                    <w14:schemeClr w14:val="tx1"/>
                  </w14:solidFill>
                </w14:textFill>
              </w:rPr>
            </w:pPr>
            <w:r>
              <w:rPr>
                <w:rFonts w:hint="eastAsia" w:ascii="宋体" w:hAnsi="宋体" w:eastAsia="宋体" w:cs="宋体"/>
                <w:spacing w:val="-8"/>
                <w:sz w:val="21"/>
                <w:szCs w:val="21"/>
                <w:lang w:val="en-US" w:bidi="ar-SA"/>
              </w:rPr>
              <w:drawing>
                <wp:inline distT="0" distB="0" distL="114300" distR="114300">
                  <wp:extent cx="6711315" cy="2211705"/>
                  <wp:effectExtent l="0" t="0" r="13335" b="17145"/>
                  <wp:docPr id="8" name="图片 8" descr="千岛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千岛湖"/>
                          <pic:cNvPicPr>
                            <a:picLocks noChangeAspect="1"/>
                          </pic:cNvPicPr>
                        </pic:nvPicPr>
                        <pic:blipFill>
                          <a:blip r:embed="rId11" cstate="print"/>
                          <a:stretch>
                            <a:fillRect/>
                          </a:stretch>
                        </pic:blipFill>
                        <pic:spPr>
                          <a:xfrm>
                            <a:off x="0" y="0"/>
                            <a:ext cx="6711315" cy="2211705"/>
                          </a:xfrm>
                          <a:prstGeom prst="rect">
                            <a:avLst/>
                          </a:prstGeom>
                        </pic:spPr>
                      </pic:pic>
                    </a:graphicData>
                  </a:graphic>
                </wp:inline>
              </w:drawing>
            </w:r>
          </w:p>
          <w:p>
            <w:pPr>
              <w:pStyle w:val="8"/>
              <w:rPr>
                <w:rFonts w:hint="eastAsia" w:ascii="微软雅黑" w:hAnsi="微软雅黑" w:eastAsia="微软雅黑" w:cs="微软雅黑"/>
                <w:b/>
                <w:color w:val="FF0000"/>
                <w:kern w:val="2"/>
                <w:sz w:val="24"/>
                <w:szCs w:val="24"/>
              </w:rPr>
            </w:pPr>
            <w:r>
              <w:rPr>
                <w:rFonts w:hint="eastAsia" w:ascii="微软雅黑" w:hAnsi="微软雅黑" w:eastAsia="微软雅黑" w:cs="微软雅黑"/>
                <w:b w:val="0"/>
                <w:bCs/>
                <w:color w:val="FF0000"/>
                <w:sz w:val="24"/>
                <w:szCs w:val="24"/>
              </w:rPr>
              <w:t>本日特色：走进天下第一秀水千岛湖，千姿百态的岛屿和迷离曲折的港湾，构成了一幅幅美丽的山水胜景，使人真正领略“千岛湖碧水画中游”的美好意境。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第六天：成都—绵阳</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餐：</w:t>
            </w:r>
            <w:r>
              <w:rPr>
                <w:rFonts w:hint="eastAsia" w:ascii="微软雅黑" w:hAnsi="微软雅黑" w:cs="微软雅黑"/>
                <w:b/>
                <w:color w:val="404040" w:themeColor="text1" w:themeTint="BF"/>
                <w:kern w:val="2"/>
                <w:sz w:val="28"/>
                <w:szCs w:val="28"/>
                <w:lang w:eastAsia="zh-CN"/>
                <w14:textFill>
                  <w14:solidFill>
                    <w14:schemeClr w14:val="tx1">
                      <w14:lumMod w14:val="75000"/>
                      <w14:lumOff w14:val="25000"/>
                    </w14:schemeClr>
                  </w14:solidFill>
                </w14:textFill>
              </w:rPr>
              <w:t>无</w:t>
            </w:r>
            <w:r>
              <w:rPr>
                <w:rFonts w:hint="eastAsia" w:ascii="微软雅黑" w:hAnsi="微软雅黑" w:cs="微软雅黑"/>
                <w:b/>
                <w:color w:val="404040" w:themeColor="text1" w:themeTint="BF"/>
                <w:kern w:val="2"/>
                <w:sz w:val="28"/>
                <w:szCs w:val="28"/>
                <w:lang w:val="en-US" w:eastAsia="zh-CN"/>
                <w14:textFill>
                  <w14:solidFill>
                    <w14:schemeClr w14:val="tx1">
                      <w14:lumMod w14:val="75000"/>
                      <w14:lumOff w14:val="25000"/>
                    </w14:schemeClr>
                  </w14:solidFill>
                </w14:textFill>
              </w:rPr>
              <w:t xml:space="preserve">                                            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682" w:type="dxa"/>
            <w:gridSpan w:val="2"/>
            <w:tcBorders>
              <w:top w:val="single" w:color="auto" w:sz="4" w:space="0"/>
              <w:left w:val="single" w:color="auto" w:sz="4" w:space="0"/>
              <w:bottom w:val="single" w:color="auto" w:sz="4" w:space="0"/>
              <w:right w:val="single" w:color="auto" w:sz="4" w:space="0"/>
            </w:tcBorders>
          </w:tcPr>
          <w:p>
            <w:pPr>
              <w:widowControl w:val="0"/>
              <w:adjustRightInd/>
              <w:snapToGrid/>
              <w:spacing w:after="0" w:line="360" w:lineRule="exact"/>
              <w:jc w:val="both"/>
              <w:rPr>
                <w:rFonts w:hint="default" w:ascii="微软雅黑" w:hAnsi="微软雅黑" w:eastAsia="微软雅黑" w:cs="微软雅黑"/>
                <w:b w:val="0"/>
                <w:bCs/>
                <w:color w:val="FF0000"/>
                <w:kern w:val="2"/>
                <w:sz w:val="24"/>
                <w:szCs w:val="24"/>
                <w:lang w:val="en-US" w:eastAsia="zh-CN"/>
              </w:rPr>
            </w:pPr>
            <w:r>
              <w:rPr>
                <w:rFonts w:hint="eastAsia" w:ascii="微软雅黑" w:hAnsi="微软雅黑" w:cs="微软雅黑"/>
                <w:b w:val="0"/>
                <w:bCs/>
                <w:kern w:val="2"/>
                <w:sz w:val="24"/>
                <w:szCs w:val="24"/>
                <w:lang w:val="en-US" w:eastAsia="zh-CN"/>
              </w:rPr>
              <w:t xml:space="preserve">       早根据航班时间，司机送至机场，后乘飞机返回温馨的家。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widowControl w:val="0"/>
              <w:adjustRightInd/>
              <w:snapToGrid/>
              <w:spacing w:after="0" w:line="360" w:lineRule="exact"/>
              <w:jc w:val="both"/>
              <w:rPr>
                <w:rFonts w:hint="eastAsia" w:ascii="微软雅黑" w:hAnsi="微软雅黑" w:eastAsia="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t>费用包含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FF0000"/>
                <w:sz w:val="24"/>
                <w:szCs w:val="24"/>
              </w:rPr>
              <w:t>交通</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line="240" w:lineRule="auto"/>
              <w:ind w:left="316" w:hanging="360" w:hangingChars="150"/>
              <w:jc w:val="both"/>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cs="微软雅黑"/>
                <w:b w:val="0"/>
                <w:bCs w:val="0"/>
                <w:sz w:val="24"/>
                <w:szCs w:val="24"/>
                <w:lang w:eastAsia="zh-CN"/>
              </w:rPr>
              <w:t>成都</w:t>
            </w:r>
            <w:bookmarkStart w:id="0" w:name="_GoBack"/>
            <w:bookmarkEnd w:id="0"/>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t>合肥</w:t>
            </w:r>
            <w:r>
              <w:rPr>
                <w:rFonts w:hint="eastAsia" w:ascii="微软雅黑" w:hAnsi="微软雅黑" w:eastAsia="微软雅黑" w:cs="微软雅黑"/>
                <w:b w:val="0"/>
                <w:bCs w:val="0"/>
                <w:sz w:val="24"/>
                <w:szCs w:val="24"/>
              </w:rPr>
              <w:t>往返团队机票（经济舱、机场建设税）；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FF0000"/>
                <w:sz w:val="24"/>
                <w:szCs w:val="24"/>
              </w:rPr>
              <w:t>餐费</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line="240" w:lineRule="auto"/>
              <w:ind w:left="0" w:leftChars="0" w:firstLine="0" w:firstLineChars="0"/>
              <w:jc w:val="left"/>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sz w:val="24"/>
                <w:szCs w:val="24"/>
              </w:rPr>
              <w:t>酒店内用早（酒店免费提供，不用餐不退餐费）</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早</w:t>
            </w:r>
            <w:r>
              <w:rPr>
                <w:rFonts w:hint="eastAsia" w:ascii="微软雅黑" w:hAnsi="微软雅黑" w:eastAsia="微软雅黑" w:cs="微软雅黑"/>
                <w:b w:val="0"/>
                <w:bCs w:val="0"/>
                <w:sz w:val="24"/>
                <w:szCs w:val="24"/>
                <w:lang w:val="en-US" w:eastAsia="zh-CN"/>
              </w:rPr>
              <w:t>4</w:t>
            </w:r>
            <w:r>
              <w:rPr>
                <w:rFonts w:hint="eastAsia" w:ascii="微软雅黑" w:hAnsi="微软雅黑" w:eastAsia="微软雅黑" w:cs="微软雅黑"/>
                <w:b w:val="0"/>
                <w:bCs w:val="0"/>
                <w:sz w:val="24"/>
                <w:szCs w:val="24"/>
              </w:rPr>
              <w:t>正</w:t>
            </w:r>
            <w:r>
              <w:rPr>
                <w:rFonts w:hint="eastAsia" w:ascii="微软雅黑" w:hAnsi="微软雅黑" w:cs="微软雅黑"/>
                <w:b w:val="0"/>
                <w:bCs w:val="0"/>
                <w:sz w:val="24"/>
                <w:szCs w:val="24"/>
                <w:lang w:eastAsia="zh-CN"/>
              </w:rPr>
              <w:t>，正餐餐标</w:t>
            </w:r>
            <w:r>
              <w:rPr>
                <w:rFonts w:hint="eastAsia" w:ascii="微软雅黑" w:hAnsi="微软雅黑" w:cs="微软雅黑"/>
                <w:b w:val="0"/>
                <w:bCs w:val="0"/>
                <w:sz w:val="24"/>
                <w:szCs w:val="24"/>
                <w:lang w:val="en-US" w:eastAsia="zh-CN"/>
              </w:rPr>
              <w:t>25元/人(其中</w:t>
            </w:r>
            <w:r>
              <w:rPr>
                <w:rFonts w:hint="eastAsia" w:ascii="微软雅黑" w:hAnsi="微软雅黑" w:eastAsia="微软雅黑" w:cs="微软雅黑"/>
                <w:b w:val="0"/>
                <w:bCs/>
                <w:kern w:val="2"/>
                <w:sz w:val="24"/>
                <w:szCs w:val="24"/>
              </w:rPr>
              <w:t>升级一餐徽州特色宴臭鳜鱼毛豆腐</w:t>
            </w:r>
            <w:r>
              <w:rPr>
                <w:rFonts w:hint="eastAsia" w:ascii="微软雅黑" w:hAnsi="微软雅黑" w:cs="微软雅黑"/>
                <w:b w:val="0"/>
                <w:bCs/>
                <w:kern w:val="2"/>
                <w:sz w:val="24"/>
                <w:szCs w:val="24"/>
                <w:lang w:eastAsia="zh-CN"/>
              </w:rPr>
              <w:t>，</w:t>
            </w:r>
            <w:r>
              <w:rPr>
                <w:rFonts w:hint="eastAsia" w:ascii="微软雅黑" w:hAnsi="微软雅黑" w:cs="微软雅黑"/>
                <w:b w:val="0"/>
                <w:bCs w:val="0"/>
                <w:sz w:val="24"/>
                <w:szCs w:val="24"/>
                <w:lang w:val="en-US" w:eastAsia="zh-CN"/>
              </w:rPr>
              <w:t>餐标40元/人)。10人一桌，每桌9菜1汤，黄山山上不含餐。</w:t>
            </w:r>
            <w:r>
              <w:rPr>
                <w:rFonts w:hint="eastAsia" w:ascii="微软雅黑" w:hAnsi="微软雅黑" w:eastAsia="微软雅黑" w:cs="微软雅黑"/>
                <w:b w:val="0"/>
                <w:bCs w:val="0"/>
                <w:sz w:val="24"/>
                <w:szCs w:val="24"/>
              </w:rPr>
              <w:t>不含餐期间请自行安排，注意个人人身财产安全）。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FF0000"/>
                <w:sz w:val="24"/>
                <w:szCs w:val="24"/>
              </w:rPr>
              <w:t>住宿</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auto"/>
              <w:ind w:left="632" w:hanging="720" w:hangingChars="300"/>
              <w:jc w:val="both"/>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2晚合肥市区商务连锁酒店含自助早(合肥参考：古井君莱酒店或者城市之家酒店)</w:t>
            </w:r>
          </w:p>
          <w:p>
            <w:pPr>
              <w:widowControl w:val="0"/>
              <w:adjustRightInd/>
              <w:snapToGrid/>
              <w:spacing w:after="0" w:line="240" w:lineRule="auto"/>
              <w:jc w:val="both"/>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1晚宏村外特色客栈或民宿含桌早（参考：前庭后院  清风轩     文心轩）</w:t>
            </w:r>
          </w:p>
          <w:p>
            <w:pPr>
              <w:widowControl w:val="0"/>
              <w:adjustRightInd/>
              <w:snapToGrid/>
              <w:spacing w:after="0" w:line="240" w:lineRule="auto"/>
              <w:jc w:val="both"/>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1晚黄山山脚准四酒店含自助早（参考：徽源酒店   诺思小镇  新港大酒店）</w:t>
            </w:r>
          </w:p>
          <w:p>
            <w:pPr>
              <w:widowControl w:val="0"/>
              <w:adjustRightInd/>
              <w:snapToGrid/>
              <w:spacing w:after="0" w:line="240" w:lineRule="auto"/>
              <w:jc w:val="both"/>
              <w:rPr>
                <w:rFonts w:hint="eastAsia" w:ascii="微软雅黑" w:hAnsi="微软雅黑" w:eastAsia="微软雅黑" w:cs="微软雅黑"/>
                <w:b w:val="0"/>
                <w:bCs/>
                <w:kern w:val="2"/>
                <w:sz w:val="24"/>
                <w:szCs w:val="24"/>
              </w:rPr>
            </w:pPr>
            <w:r>
              <w:rPr>
                <w:rFonts w:hint="eastAsia" w:ascii="微软雅黑" w:hAnsi="微软雅黑" w:eastAsia="微软雅黑" w:cs="微软雅黑"/>
                <w:b w:val="0"/>
                <w:bCs/>
                <w:kern w:val="2"/>
                <w:sz w:val="24"/>
                <w:szCs w:val="24"/>
              </w:rPr>
              <w:t>1晚千岛湖下姜或者姜家民宿含桌早（参考:追梦山庄  颐朵民宿 ）</w:t>
            </w:r>
          </w:p>
          <w:p>
            <w:pPr>
              <w:widowControl w:val="0"/>
              <w:adjustRightInd/>
              <w:snapToGrid/>
              <w:spacing w:after="0" w:line="360" w:lineRule="exact"/>
              <w:jc w:val="both"/>
              <w:rPr>
                <w:rFonts w:hint="eastAsia" w:ascii="微软雅黑" w:hAnsi="微软雅黑" w:cs="微软雅黑"/>
                <w:b/>
                <w:color w:val="404040" w:themeColor="text1" w:themeTint="BF"/>
                <w:kern w:val="2"/>
                <w:sz w:val="32"/>
                <w:szCs w:val="3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sz w:val="24"/>
                <w:szCs w:val="24"/>
              </w:rPr>
              <w:t>注：如遇单男单女时，游客自愿同意旅行社尽量安排三人间或加床（加床为钢丝床)；如无法安排三人间或加床时，游客自愿拼房或现补单房差，单房差现付酒店。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用车</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空调旅游车（保证一人一座，具体车型以实际出行人数而定，33座以下车型均无行李箱)；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门票</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line="240" w:lineRule="auto"/>
              <w:ind w:left="-2" w:leftChars="0" w:firstLine="0" w:firstLineChars="0"/>
              <w:jc w:val="left"/>
              <w:rPr>
                <w:rFonts w:hint="eastAsia" w:ascii="微软雅黑" w:hAnsi="微软雅黑" w:eastAsia="微软雅黑" w:cs="微软雅黑"/>
                <w:b w:val="0"/>
                <w:bCs w:val="0"/>
                <w:sz w:val="24"/>
                <w:szCs w:val="24"/>
                <w:lang w:eastAsia="zh-CN"/>
              </w:rPr>
            </w:pPr>
            <w:r>
              <w:rPr>
                <w:rFonts w:hint="eastAsia" w:ascii="微软雅黑" w:hAnsi="微软雅黑" w:cs="微软雅黑"/>
                <w:b w:val="0"/>
                <w:bCs w:val="0"/>
                <w:sz w:val="24"/>
                <w:szCs w:val="24"/>
                <w:lang w:eastAsia="zh-CN"/>
              </w:rPr>
              <w:t>按年龄补门票：</w:t>
            </w:r>
            <w:r>
              <w:rPr>
                <w:rFonts w:hint="eastAsia" w:ascii="微软雅黑" w:hAnsi="微软雅黑" w:eastAsia="微软雅黑" w:cs="微软雅黑"/>
                <w:b w:val="0"/>
                <w:bCs/>
                <w:kern w:val="2"/>
                <w:sz w:val="24"/>
                <w:szCs w:val="24"/>
              </w:rPr>
              <w:t>黄山+宏村+婺源篁岭+</w:t>
            </w:r>
            <w:r>
              <w:rPr>
                <w:rFonts w:hint="eastAsia" w:ascii="微软雅黑" w:hAnsi="微软雅黑" w:eastAsia="微软雅黑" w:cs="微软雅黑"/>
                <w:b w:val="0"/>
                <w:bCs/>
                <w:spacing w:val="7"/>
                <w:kern w:val="2"/>
                <w:sz w:val="24"/>
                <w:szCs w:val="24"/>
                <w:shd w:val="clear" w:color="auto" w:fill="FFFFFF"/>
              </w:rPr>
              <w:t>九华山+千岛湖中心湖区</w:t>
            </w:r>
            <w:r>
              <w:rPr>
                <w:rFonts w:hint="eastAsia" w:ascii="微软雅黑" w:hAnsi="微软雅黑" w:eastAsia="微软雅黑" w:cs="微软雅黑"/>
                <w:b w:val="0"/>
                <w:bCs w:val="0"/>
                <w:sz w:val="24"/>
                <w:szCs w:val="24"/>
              </w:rPr>
              <w:t>（不含景点第二门票及其它消费）；</w:t>
            </w:r>
            <w:r>
              <w:rPr>
                <w:rFonts w:hint="eastAsia" w:ascii="微软雅黑" w:hAnsi="微软雅黑" w:eastAsia="微软雅黑" w:cs="微软雅黑"/>
                <w:b w:val="0"/>
                <w:bCs/>
                <w:color w:val="FF0000"/>
                <w:kern w:val="2"/>
                <w:sz w:val="24"/>
                <w:szCs w:val="24"/>
              </w:rPr>
              <w:t>学生，老人，未成年人 请带好相关证件</w:t>
            </w:r>
            <w:r>
              <w:rPr>
                <w:rFonts w:hint="eastAsia" w:ascii="微软雅黑" w:hAnsi="微软雅黑" w:cs="微软雅黑"/>
                <w:b w:val="0"/>
                <w:bCs/>
                <w:color w:val="FF0000"/>
                <w:kern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导服</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当地优秀持证导游服务（不排除部分景区为景区讲解员讲解服务）；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rPr>
              <w:t>保险</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djustRightInd/>
              <w:snapToGrid/>
              <w:spacing w:after="0" w:line="240" w:lineRule="auto"/>
              <w:ind w:left="0" w:leftChars="0" w:firstLine="0" w:firstLineChars="0"/>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旅行社责任险。旅行社意外险建议客人购买，请在签合同时注明。注：保险公司对2岁以下和75岁以上老年人不受理，另身体有疾病不适合出行团的请不要参团。老人小孩建议有家人陪同。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0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center"/>
              <w:rPr>
                <w:rFonts w:hint="eastAsia" w:ascii="微软雅黑" w:hAnsi="微软雅黑" w:eastAsia="微软雅黑" w:cs="微软雅黑"/>
                <w:b/>
                <w:bCs/>
                <w:color w:val="FF0000"/>
                <w:sz w:val="24"/>
                <w:szCs w:val="24"/>
              </w:rPr>
            </w:pPr>
            <w:r>
              <w:rPr>
                <w:rFonts w:hint="eastAsia" w:ascii="微软雅黑" w:hAnsi="微软雅黑" w:eastAsia="微软雅黑" w:cs="微软雅黑"/>
                <w:b/>
                <w:bCs/>
                <w:color w:val="FF0000"/>
                <w:sz w:val="24"/>
                <w:szCs w:val="24"/>
                <w:lang w:eastAsia="zh-CN"/>
              </w:rPr>
              <w:t>儿童</w:t>
            </w:r>
          </w:p>
        </w:tc>
        <w:tc>
          <w:tcPr>
            <w:tcW w:w="967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360" w:lineRule="exact"/>
              <w:jc w:val="both"/>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2-12岁小孩价格只含：往返机票+旅游车位+半餐；其他费用自理，产生费用请自付景区或酒店。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61DBE3"/>
            <w:vAlign w:val="center"/>
          </w:tcPr>
          <w:p>
            <w:pPr>
              <w:adjustRightInd/>
              <w:snapToGrid/>
              <w:spacing w:after="0" w:line="360" w:lineRule="exact"/>
              <w:ind w:left="840" w:hanging="980" w:hangingChars="350"/>
              <w:jc w:val="both"/>
              <w:rPr>
                <w:rFonts w:hint="eastAsia" w:ascii="微软雅黑" w:hAnsi="微软雅黑" w:eastAsia="微软雅黑" w:cs="微软雅黑"/>
                <w:b/>
                <w:bCs/>
                <w:color w:val="404040" w:themeColor="text1" w:themeTint="BF"/>
                <w:sz w:val="28"/>
                <w:szCs w:val="28"/>
                <w:lang w:eastAsia="zh-CN"/>
                <w14:textFill>
                  <w14:solidFill>
                    <w14:schemeClr w14:val="tx1">
                      <w14:lumMod w14:val="75000"/>
                      <w14:lumOff w14:val="25000"/>
                    </w14:schemeClr>
                  </w14:solidFill>
                </w14:textFill>
              </w:rPr>
            </w:pPr>
            <w:r>
              <w:rPr>
                <w:rFonts w:hint="eastAsia" w:ascii="微软雅黑" w:hAnsi="微软雅黑" w:cs="微软雅黑"/>
                <w:b/>
                <w:bCs/>
                <w:color w:val="404040" w:themeColor="text1" w:themeTint="BF"/>
                <w:sz w:val="28"/>
                <w:szCs w:val="28"/>
                <w:lang w:eastAsia="zh-CN"/>
                <w14:textFill>
                  <w14:solidFill>
                    <w14:schemeClr w14:val="tx1">
                      <w14:lumMod w14:val="75000"/>
                      <w14:lumOff w14:val="25000"/>
                    </w14:schemeClr>
                  </w14:solidFill>
                </w14:textFill>
              </w:rPr>
              <w:t>费用不含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adjustRightInd/>
              <w:snapToGrid/>
              <w:spacing w:after="0" w:line="360" w:lineRule="exact"/>
              <w:ind w:left="840" w:hanging="840"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4"/>
                <w:szCs w:val="24"/>
                <w:lang w:eastAsia="zh-CN"/>
              </w:rPr>
              <w:t>1、</w:t>
            </w:r>
            <w:r>
              <w:rPr>
                <w:rFonts w:hint="eastAsia" w:ascii="微软雅黑" w:hAnsi="微软雅黑" w:cs="微软雅黑"/>
                <w:b w:val="0"/>
                <w:bCs w:val="0"/>
                <w:color w:val="auto"/>
                <w:sz w:val="21"/>
                <w:szCs w:val="21"/>
                <w:lang w:eastAsia="zh-CN"/>
              </w:rPr>
              <w:t>酒水、个人消费、景区内索道、沿途行程内景点小门票、行程中备注未含的餐。</w:t>
            </w:r>
          </w:p>
          <w:p>
            <w:pPr>
              <w:adjustRightInd/>
              <w:snapToGrid/>
              <w:spacing w:after="0" w:line="360" w:lineRule="exact"/>
              <w:ind w:left="439" w:leftChars="0" w:hanging="439" w:hangingChars="183"/>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4"/>
                <w:szCs w:val="24"/>
                <w:lang w:eastAsia="zh-CN"/>
              </w:rPr>
              <w:t>2、</w:t>
            </w:r>
            <w:r>
              <w:rPr>
                <w:rFonts w:hint="eastAsia" w:ascii="微软雅黑" w:hAnsi="微软雅黑" w:cs="微软雅黑"/>
                <w:b w:val="0"/>
                <w:bCs w:val="0"/>
                <w:color w:val="auto"/>
                <w:sz w:val="21"/>
                <w:szCs w:val="21"/>
                <w:lang w:eastAsia="zh-CN"/>
              </w:rPr>
              <w:t>由于不可抗拒因素导致行程变更所产生的费用（包括但不限于自然灾害，其它如航班延误或取消、车辆故障、交通意外等）。</w:t>
            </w:r>
          </w:p>
          <w:p>
            <w:pPr>
              <w:adjustRightInd/>
              <w:snapToGrid/>
              <w:spacing w:after="0" w:line="360" w:lineRule="exact"/>
              <w:ind w:left="439" w:leftChars="0" w:hanging="439" w:hangingChars="183"/>
              <w:jc w:val="both"/>
              <w:rPr>
                <w:rFonts w:hint="eastAsia" w:ascii="微软雅黑" w:hAnsi="微软雅黑" w:cs="微软雅黑"/>
                <w:b w:val="0"/>
                <w:bCs w:val="0"/>
                <w:color w:val="auto"/>
                <w:sz w:val="24"/>
                <w:szCs w:val="24"/>
                <w:lang w:eastAsia="zh-CN"/>
              </w:rPr>
            </w:pPr>
            <w:r>
              <w:rPr>
                <w:rFonts w:hint="eastAsia" w:ascii="微软雅黑" w:hAnsi="微软雅黑" w:cs="微软雅黑"/>
                <w:b w:val="0"/>
                <w:bCs w:val="0"/>
                <w:color w:val="auto"/>
                <w:sz w:val="24"/>
                <w:szCs w:val="24"/>
                <w:lang w:eastAsia="zh-CN"/>
              </w:rPr>
              <w:t>3、</w:t>
            </w:r>
            <w:r>
              <w:rPr>
                <w:rFonts w:hint="eastAsia" w:ascii="微软雅黑" w:hAnsi="微软雅黑" w:cs="微软雅黑"/>
                <w:b w:val="0"/>
                <w:bCs w:val="0"/>
                <w:color w:val="auto"/>
                <w:sz w:val="21"/>
                <w:szCs w:val="21"/>
                <w:lang w:eastAsia="zh-CN"/>
              </w:rPr>
              <w:t>受国际油价波动引起的机票燃油附加费的临时上涨差额自理，上浮具体金额遵照各大航空公司的有关通知执行。</w:t>
            </w:r>
          </w:p>
          <w:p>
            <w:pPr>
              <w:adjustRightInd/>
              <w:snapToGrid/>
              <w:spacing w:after="0" w:line="360" w:lineRule="exact"/>
              <w:ind w:left="840" w:hanging="840" w:hangingChars="350"/>
              <w:jc w:val="both"/>
              <w:rPr>
                <w:rFonts w:hint="eastAsia" w:ascii="微软雅黑" w:hAnsi="微软雅黑" w:cs="微软雅黑"/>
                <w:b w:val="0"/>
                <w:bCs w:val="0"/>
                <w:color w:val="auto"/>
                <w:sz w:val="24"/>
                <w:szCs w:val="24"/>
                <w:lang w:eastAsia="zh-CN"/>
              </w:rPr>
            </w:pPr>
            <w:r>
              <w:rPr>
                <w:rFonts w:hint="eastAsia" w:ascii="微软雅黑" w:hAnsi="微软雅黑" w:cs="微软雅黑"/>
                <w:b w:val="0"/>
                <w:bCs w:val="0"/>
                <w:color w:val="auto"/>
                <w:sz w:val="24"/>
                <w:szCs w:val="24"/>
                <w:lang w:eastAsia="zh-CN"/>
              </w:rPr>
              <w:t>4、</w:t>
            </w:r>
            <w:r>
              <w:rPr>
                <w:rFonts w:hint="eastAsia" w:ascii="微软雅黑" w:hAnsi="微软雅黑" w:cs="微软雅黑"/>
                <w:b w:val="0"/>
                <w:bCs w:val="0"/>
                <w:color w:val="auto"/>
                <w:sz w:val="21"/>
                <w:szCs w:val="21"/>
                <w:lang w:eastAsia="zh-CN"/>
              </w:rPr>
              <w:t>出发地到机场的接送费用，请自行前往机场。</w:t>
            </w:r>
          </w:p>
          <w:p>
            <w:pPr>
              <w:adjustRightInd/>
              <w:snapToGrid/>
              <w:spacing w:after="0" w:line="360" w:lineRule="exact"/>
              <w:ind w:left="840" w:hanging="840" w:hangingChars="350"/>
              <w:jc w:val="both"/>
              <w:rPr>
                <w:rFonts w:hint="eastAsia" w:ascii="微软雅黑" w:hAnsi="微软雅黑" w:cs="微软雅黑"/>
                <w:b/>
                <w:bCs/>
                <w:color w:val="FFFFFF" w:themeColor="background1"/>
                <w:sz w:val="28"/>
                <w:szCs w:val="28"/>
                <w:lang w:eastAsia="zh-CN"/>
                <w14:textFill>
                  <w14:solidFill>
                    <w14:schemeClr w14:val="bg1"/>
                  </w14:solidFill>
                </w14:textFill>
              </w:rPr>
            </w:pPr>
            <w:r>
              <w:rPr>
                <w:rFonts w:hint="eastAsia" w:ascii="微软雅黑" w:hAnsi="微软雅黑" w:cs="微软雅黑"/>
                <w:b w:val="0"/>
                <w:bCs w:val="0"/>
                <w:color w:val="auto"/>
                <w:sz w:val="24"/>
                <w:szCs w:val="24"/>
                <w:lang w:eastAsia="zh-CN"/>
              </w:rPr>
              <w:t>5、</w:t>
            </w:r>
            <w:r>
              <w:rPr>
                <w:rFonts w:hint="eastAsia" w:ascii="微软雅黑" w:hAnsi="微软雅黑" w:cs="微软雅黑"/>
                <w:b w:val="0"/>
                <w:bCs w:val="0"/>
                <w:color w:val="auto"/>
                <w:sz w:val="21"/>
                <w:szCs w:val="21"/>
                <w:lang w:eastAsia="zh-CN"/>
              </w:rPr>
              <w:t>旅游期间一切私人性质的自由自主消费自理，如：洗衣，通讯，娱乐或自由自主购物等。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adjustRightInd/>
              <w:snapToGrid/>
              <w:spacing w:after="0" w:line="360" w:lineRule="exact"/>
              <w:ind w:left="840" w:hanging="840" w:hangingChars="350"/>
              <w:jc w:val="both"/>
              <w:rPr>
                <w:rFonts w:hint="eastAsia" w:ascii="微软雅黑" w:hAnsi="微软雅黑" w:cs="微软雅黑"/>
                <w:b/>
                <w:bCs/>
                <w:color w:val="404040" w:themeColor="text1" w:themeTint="BF"/>
                <w:sz w:val="24"/>
                <w:szCs w:val="24"/>
                <w:lang w:eastAsia="zh-CN"/>
                <w14:textFill>
                  <w14:solidFill>
                    <w14:schemeClr w14:val="tx1">
                      <w14:lumMod w14:val="75000"/>
                      <w14:lumOff w14:val="25000"/>
                    </w14:schemeClr>
                  </w14:solidFill>
                </w14:textFill>
              </w:rPr>
            </w:pPr>
            <w:r>
              <w:rPr>
                <w:rFonts w:hint="eastAsia" w:ascii="微软雅黑" w:hAnsi="微软雅黑" w:cs="微软雅黑"/>
                <w:b/>
                <w:bCs/>
                <w:color w:val="404040" w:themeColor="text1" w:themeTint="BF"/>
                <w:sz w:val="24"/>
                <w:szCs w:val="24"/>
                <w:lang w:eastAsia="zh-CN"/>
                <w14:textFill>
                  <w14:solidFill>
                    <w14:schemeClr w14:val="tx1">
                      <w14:lumMod w14:val="75000"/>
                      <w14:lumOff w14:val="25000"/>
                    </w14:schemeClr>
                  </w14:solidFill>
                </w14:textFill>
              </w:rPr>
              <w:t>注意事项：</w:t>
            </w:r>
          </w:p>
          <w:p>
            <w:pPr>
              <w:adjustRightInd/>
              <w:snapToGrid/>
              <w:spacing w:after="0" w:line="360" w:lineRule="exact"/>
              <w:ind w:left="436" w:leftChars="0" w:hanging="436" w:hangingChars="208"/>
              <w:jc w:val="both"/>
              <w:rPr>
                <w:rFonts w:hint="eastAsia" w:ascii="微软雅黑" w:hAnsi="微软雅黑" w:cs="微软雅黑"/>
                <w:b w:val="0"/>
                <w:bCs w:val="0"/>
                <w:color w:val="auto"/>
                <w:sz w:val="21"/>
                <w:szCs w:val="21"/>
                <w:lang w:eastAsia="zh-CN"/>
              </w:rPr>
            </w:pPr>
            <w:r>
              <w:rPr>
                <w:rFonts w:hint="eastAsia" w:ascii="微软雅黑" w:hAnsi="微软雅黑" w:eastAsia="微软雅黑" w:cs="微软雅黑"/>
                <w:color w:val="000000"/>
                <w:sz w:val="21"/>
                <w:szCs w:val="21"/>
              </w:rPr>
              <w:t>1</w:t>
            </w:r>
            <w:r>
              <w:rPr>
                <w:rFonts w:hint="eastAsia" w:ascii="微软雅黑" w:hAnsi="微软雅黑" w:cs="微软雅黑"/>
                <w:b w:val="0"/>
                <w:bCs w:val="0"/>
                <w:color w:val="auto"/>
                <w:sz w:val="21"/>
                <w:szCs w:val="21"/>
                <w:lang w:eastAsia="zh-CN"/>
              </w:rPr>
              <w:t>、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pPr>
              <w:adjustRightInd/>
              <w:snapToGrid/>
              <w:spacing w:after="0" w:line="360" w:lineRule="exact"/>
              <w:ind w:left="438" w:leftChars="0" w:hanging="438" w:hangingChars="209"/>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3、行程中所列酒店仅供参考，具体各地酒店名称、用餐地点以实际安排为准。</w:t>
            </w:r>
          </w:p>
          <w:p>
            <w:pPr>
              <w:adjustRightInd/>
              <w:snapToGrid/>
              <w:spacing w:after="0" w:line="360" w:lineRule="exact"/>
              <w:ind w:left="438" w:leftChars="0" w:hanging="438" w:hangingChars="209"/>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4、由于此行程属长途旅游线路，旅行社不接受</w:t>
            </w:r>
            <w:r>
              <w:rPr>
                <w:rFonts w:hint="eastAsia" w:ascii="微软雅黑" w:hAnsi="微软雅黑" w:cs="微软雅黑"/>
                <w:b w:val="0"/>
                <w:bCs w:val="0"/>
                <w:color w:val="auto"/>
                <w:sz w:val="21"/>
                <w:szCs w:val="21"/>
                <w:lang w:val="en-US" w:eastAsia="zh-CN"/>
              </w:rPr>
              <w:t>75</w:t>
            </w:r>
            <w:r>
              <w:rPr>
                <w:rFonts w:hint="eastAsia" w:ascii="微软雅黑" w:hAnsi="微软雅黑" w:cs="微软雅黑"/>
                <w:b w:val="0"/>
                <w:bCs w:val="0"/>
                <w:color w:val="auto"/>
                <w:sz w:val="21"/>
                <w:szCs w:val="21"/>
                <w:lang w:eastAsia="zh-CN"/>
              </w:rPr>
              <w:t>周岁以上的游客出游报名，不接受未成年人单独报名（夏令营行程除外），18岁以下未成年人报名参团必须有监护人签字的委托书；</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6、不可抗力说明：根据新《旅游法》第67条的规定，现做如下说明：</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 xml:space="preserve">9、退团说明 </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1）由于旅行社责任造成退团的、游客私自退团的，不可抗力双方同意退团的等情况，所有的款项规定都有约定，但绝不包含行程内旅行社所赠送的旅游景点和项目安排的金额。</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2）根据新《旅游法》第63条规定，游客（包括旅游团队）与旅行社双方签订合同后，旅行社将视为可以向航空公司购买机票等大交通，游客单方违约的，将适用《旅游法》第63条规定。</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10、行程变更说明</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1）当有不可抗力因素造成需要变更行程的，旅行社须要求全团客人签字认可方执行。</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2）当团队运行过程中，游客自愿提出变更行程，如：变换景点等，旅行社须要求全团客人签字认可方执行。</w:t>
            </w:r>
          </w:p>
          <w:p>
            <w:pPr>
              <w:adjustRightInd/>
              <w:snapToGrid/>
              <w:spacing w:after="0" w:line="360" w:lineRule="exact"/>
              <w:ind w:left="438" w:leftChars="0" w:hanging="438" w:hangingChars="209"/>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3）在行程过程中合理的、恰当的、善意的景点及路线的先后顺序的调整是有必要的，可行的，游客一致同意导游口头解释并执行。</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11、游客健康状况说明</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1）本次长途旅行，时间长、温差大，报名前请仔细阅读相关注意事项。游客在充分了解旅途的辛苦和行程中医疗条件有限的前提下，确定自己的身体健康状况适合参加本次旅游活动后方可报名参团。</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3）因个人既有病史和身体残障在旅游行程中引起的疾病进一步发作和伤亡，旅行社不承担任何责任。</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4）游客有民族风俗习惯和宗教信仰请提前告知我社。</w:t>
            </w:r>
          </w:p>
          <w:p>
            <w:pPr>
              <w:adjustRightInd/>
              <w:snapToGrid/>
              <w:spacing w:after="0" w:line="360" w:lineRule="exact"/>
              <w:ind w:left="840" w:hanging="735" w:hangingChars="350"/>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12、解决纠纷的方式</w:t>
            </w:r>
          </w:p>
          <w:p>
            <w:pPr>
              <w:adjustRightInd/>
              <w:snapToGrid/>
              <w:spacing w:after="0" w:line="360" w:lineRule="exact"/>
              <w:ind w:left="233" w:leftChars="0" w:hanging="233" w:hangingChars="111"/>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1）根据《旅游法》第92条的规定，一旦游客与旅游经营者发生纠纷，双方都本着协商的态度进行解决，大事化小，小事化了。</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4"/>
                <w:szCs w:val="24"/>
                <w:lang w:eastAsia="zh-CN"/>
              </w:rPr>
            </w:pPr>
            <w:r>
              <w:rPr>
                <w:rFonts w:hint="eastAsia" w:ascii="微软雅黑" w:hAnsi="微软雅黑" w:cs="微软雅黑"/>
                <w:b w:val="0"/>
                <w:bCs w:val="0"/>
                <w:color w:val="auto"/>
                <w:sz w:val="21"/>
                <w:szCs w:val="21"/>
                <w:lang w:eastAsia="zh-CN"/>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8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adjustRightInd/>
              <w:snapToGrid/>
              <w:spacing w:after="0" w:line="360" w:lineRule="exact"/>
              <w:ind w:left="840" w:hanging="840" w:hangingChars="350"/>
              <w:jc w:val="both"/>
              <w:rPr>
                <w:rFonts w:hint="eastAsia" w:ascii="微软雅黑" w:hAnsi="微软雅黑" w:cs="微软雅黑"/>
                <w:b/>
                <w:bCs/>
                <w:color w:val="404040" w:themeColor="text1" w:themeTint="BF"/>
                <w:sz w:val="24"/>
                <w:szCs w:val="24"/>
                <w:lang w:eastAsia="zh-CN"/>
                <w14:textFill>
                  <w14:solidFill>
                    <w14:schemeClr w14:val="tx1">
                      <w14:lumMod w14:val="75000"/>
                      <w14:lumOff w14:val="25000"/>
                    </w14:schemeClr>
                  </w14:solidFill>
                </w14:textFill>
              </w:rPr>
            </w:pPr>
            <w:r>
              <w:rPr>
                <w:rFonts w:hint="eastAsia" w:ascii="微软雅黑" w:hAnsi="微软雅黑" w:cs="微软雅黑"/>
                <w:b/>
                <w:bCs/>
                <w:color w:val="404040" w:themeColor="text1" w:themeTint="BF"/>
                <w:sz w:val="24"/>
                <w:szCs w:val="24"/>
                <w:lang w:eastAsia="zh-CN"/>
                <w14:textFill>
                  <w14:solidFill>
                    <w14:schemeClr w14:val="tx1">
                      <w14:lumMod w14:val="75000"/>
                      <w14:lumOff w14:val="25000"/>
                    </w14:schemeClr>
                  </w14:solidFill>
                </w14:textFill>
              </w:rPr>
              <w:t>其他说明</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1、因入住宾馆登记需要，所有游客须带好身份证等有效证件；</w:t>
            </w:r>
          </w:p>
          <w:p>
            <w:pPr>
              <w:adjustRightInd/>
              <w:snapToGrid/>
              <w:spacing w:after="0" w:line="360" w:lineRule="exact"/>
              <w:ind w:left="426" w:leftChars="0" w:hanging="426" w:hangingChars="203"/>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2、以上城市之间的行程及景点时间有可能互调，但不减少景点；因不可抗因素造成些无法游览，只负责退还本社的优惠门票；</w:t>
            </w:r>
          </w:p>
          <w:p>
            <w:pPr>
              <w:adjustRightInd/>
              <w:snapToGrid/>
              <w:spacing w:after="0" w:line="360" w:lineRule="exact"/>
              <w:ind w:left="426" w:leftChars="0" w:hanging="426" w:hangingChars="203"/>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3、游客因个人原因临时自愿放弃游览、用餐、住宿等，费用一概不退；自费项目任何有效证件均不享受优惠活动；</w:t>
            </w:r>
          </w:p>
          <w:p>
            <w:pPr>
              <w:adjustRightInd/>
              <w:snapToGrid/>
              <w:spacing w:after="0" w:line="360" w:lineRule="exact"/>
              <w:ind w:left="426" w:leftChars="0" w:hanging="426" w:hangingChars="203"/>
              <w:jc w:val="both"/>
              <w:rPr>
                <w:rFonts w:hint="eastAsia" w:ascii="微软雅黑" w:hAnsi="微软雅黑" w:cs="微软雅黑"/>
                <w:b w:val="0"/>
                <w:bCs w:val="0"/>
                <w:color w:val="auto"/>
                <w:sz w:val="21"/>
                <w:szCs w:val="21"/>
                <w:lang w:eastAsia="zh-CN"/>
              </w:rPr>
            </w:pPr>
            <w:r>
              <w:rPr>
                <w:rFonts w:hint="eastAsia" w:ascii="微软雅黑" w:hAnsi="微软雅黑" w:cs="微软雅黑"/>
                <w:b w:val="0"/>
                <w:bCs w:val="0"/>
                <w:color w:val="auto"/>
                <w:sz w:val="21"/>
                <w:szCs w:val="21"/>
                <w:lang w:eastAsia="zh-CN"/>
              </w:rPr>
              <w:t>4、此行程仅为参考行程，在不降低接待标准的情况下我社保留调整景点游览顺序和住宿地点的权利！如遇不可抗拒因素(如自然原因、火车票、机票国家政策性调价、或火车、航班延误、取消等）造成的损失，旅行社不承担责任；</w:t>
            </w:r>
          </w:p>
          <w:p>
            <w:pPr>
              <w:adjustRightInd/>
              <w:snapToGrid/>
              <w:spacing w:after="0" w:line="360" w:lineRule="exact"/>
              <w:ind w:left="218" w:leftChars="0" w:hanging="218" w:hangingChars="104"/>
              <w:jc w:val="both"/>
              <w:rPr>
                <w:rFonts w:hint="eastAsia" w:ascii="微软雅黑" w:hAnsi="微软雅黑" w:cs="微软雅黑"/>
                <w:b w:val="0"/>
                <w:bCs w:val="0"/>
                <w:color w:val="auto"/>
                <w:sz w:val="24"/>
                <w:szCs w:val="24"/>
                <w:lang w:eastAsia="zh-CN"/>
              </w:rPr>
            </w:pPr>
            <w:r>
              <w:rPr>
                <w:rFonts w:hint="eastAsia" w:ascii="微软雅黑" w:hAnsi="微软雅黑" w:cs="微软雅黑"/>
                <w:b w:val="0"/>
                <w:bCs w:val="0"/>
                <w:color w:val="auto"/>
                <w:sz w:val="21"/>
                <w:szCs w:val="21"/>
                <w:lang w:eastAsia="zh-CN"/>
              </w:rPr>
              <w:t>5、组团社请就包机旅游产品的特殊性对客人进行特别说明，该产品一经签约支付，不得退订，不得变更，不得转让。甲方不得再就此问题要求乙方旅行社进行任何形式的处理和解决。</w:t>
            </w:r>
          </w:p>
        </w:tc>
      </w:tr>
    </w:tbl>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bCs/>
          <w:color w:val="FF0000"/>
          <w:sz w:val="36"/>
          <w:szCs w:val="36"/>
        </w:rPr>
      </w:pPr>
      <w:r>
        <w:rPr>
          <w:rFonts w:hint="eastAsia" w:ascii="微软雅黑" w:hAnsi="微软雅黑" w:eastAsia="微软雅黑" w:cs="微软雅黑"/>
          <w:b/>
          <w:bCs/>
          <w:color w:val="FF0000"/>
          <w:sz w:val="36"/>
          <w:szCs w:val="36"/>
        </w:rPr>
        <w:t>团队补充协议书</w:t>
      </w:r>
    </w:p>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u w:val="single"/>
        </w:rPr>
      </w:pPr>
      <w:r>
        <w:rPr>
          <w:rFonts w:hint="eastAsia" w:ascii="微软雅黑" w:hAnsi="微软雅黑" w:eastAsia="微软雅黑" w:cs="微软雅黑"/>
          <w:b w:val="0"/>
          <w:bCs w:val="0"/>
          <w:sz w:val="24"/>
          <w:szCs w:val="24"/>
        </w:rPr>
        <w:t>甲方：(游客)</w:t>
      </w:r>
      <w:r>
        <w:rPr>
          <w:rFonts w:hint="eastAsia" w:ascii="微软雅黑" w:hAnsi="微软雅黑" w:eastAsia="微软雅黑" w:cs="微软雅黑"/>
          <w:b w:val="0"/>
          <w:bCs w:val="0"/>
          <w:sz w:val="24"/>
          <w:szCs w:val="24"/>
          <w:u w:val="single"/>
        </w:rPr>
        <w:t xml:space="preserve">                                                                            </w:t>
      </w:r>
      <w:r>
        <w:rPr>
          <w:rFonts w:hint="eastAsia" w:ascii="微软雅黑" w:hAnsi="微软雅黑" w:eastAsia="微软雅黑" w:cs="微软雅黑"/>
          <w:b w:val="0"/>
          <w:bCs w:val="0"/>
          <w:sz w:val="24"/>
          <w:szCs w:val="24"/>
        </w:rPr>
        <w:t xml:space="preserve">      </w:t>
      </w:r>
    </w:p>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乙方：旅行社</w:t>
      </w:r>
      <w:r>
        <w:rPr>
          <w:rFonts w:hint="eastAsia" w:ascii="微软雅黑" w:hAnsi="微软雅黑" w:eastAsia="微软雅黑" w:cs="微软雅黑"/>
          <w:b w:val="0"/>
          <w:bCs w:val="0"/>
          <w:sz w:val="24"/>
          <w:szCs w:val="24"/>
          <w:u w:val="single"/>
        </w:rPr>
        <w:t xml:space="preserve">                                                                            </w:t>
      </w:r>
    </w:p>
    <w:p>
      <w:pPr>
        <w:keepNext w:val="0"/>
        <w:keepLines w:val="0"/>
        <w:pageBreakBefore w:val="0"/>
        <w:kinsoku/>
        <w:wordWrap/>
        <w:overflowPunct/>
        <w:topLinePunct w:val="0"/>
        <w:autoSpaceDE/>
        <w:autoSpaceDN/>
        <w:bidi w:val="0"/>
        <w:adjustRightInd w:val="0"/>
        <w:snapToGrid w:val="0"/>
        <w:spacing w:after="0" w:line="240" w:lineRule="auto"/>
        <w:ind w:firstLine="420"/>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补充协议是对旅游行程单中的行程安排，旅行社应旅游者要求，并经双方协商一致，达成本补充协议，作为包价旅游合同的组成部分，旅遊者到达旅遊目的地后自愿參加以下相关自费项目及进以下购物店的书面约定。</w:t>
      </w:r>
    </w:p>
    <w:tbl>
      <w:tblPr>
        <w:tblStyle w:val="4"/>
        <w:tblW w:w="10774" w:type="dxa"/>
        <w:tblInd w:w="-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620"/>
        <w:gridCol w:w="59"/>
        <w:gridCol w:w="3021"/>
        <w:gridCol w:w="2167"/>
        <w:gridCol w:w="1673"/>
        <w:gridCol w:w="223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0774" w:type="dxa"/>
            <w:gridSpan w:val="6"/>
            <w:tcBorders>
              <w:tl2br w:val="nil"/>
              <w:tr2bl w:val="nil"/>
            </w:tcBorders>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一、自费项目（允许导游在时间行程安排允许的情况下做推荐（以下自费做参考，具体以出团通知为准），自愿参加）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620" w:type="dxa"/>
            <w:tcBorders>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城市</w:t>
            </w:r>
          </w:p>
        </w:tc>
        <w:tc>
          <w:tcPr>
            <w:tcW w:w="3080" w:type="dxa"/>
            <w:gridSpan w:val="2"/>
            <w:tcBorders>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自费项目内容</w:t>
            </w:r>
          </w:p>
        </w:tc>
        <w:tc>
          <w:tcPr>
            <w:tcW w:w="2167" w:type="dxa"/>
            <w:tcBorders>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费用</w:t>
            </w:r>
          </w:p>
        </w:tc>
        <w:tc>
          <w:tcPr>
            <w:tcW w:w="1673" w:type="dxa"/>
            <w:tcBorders>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时长</w:t>
            </w:r>
          </w:p>
        </w:tc>
        <w:tc>
          <w:tcPr>
            <w:tcW w:w="2234" w:type="dxa"/>
            <w:tcBorders>
              <w:left w:val="single" w:color="000000" w:sz="4" w:space="0"/>
              <w:bottom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620" w:type="dxa"/>
            <w:vMerge w:val="restart"/>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江西</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安徽</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浙江</w:t>
            </w:r>
          </w:p>
        </w:tc>
        <w:tc>
          <w:tcPr>
            <w:tcW w:w="30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篁岭往返缆车</w:t>
            </w:r>
          </w:p>
        </w:tc>
        <w:tc>
          <w:tcPr>
            <w:tcW w:w="2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120元/人</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20分钟</w:t>
            </w:r>
          </w:p>
        </w:tc>
        <w:tc>
          <w:tcPr>
            <w:tcW w:w="2234"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缆车费用必须自理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00" w:hRule="atLeast"/>
        </w:trPr>
        <w:tc>
          <w:tcPr>
            <w:tcW w:w="1620" w:type="dxa"/>
            <w:vMerge w:val="continue"/>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30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540"/>
              </w:tabs>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kern w:val="2"/>
                <w:sz w:val="24"/>
                <w:szCs w:val="24"/>
              </w:rPr>
            </w:pPr>
            <w:r>
              <w:rPr>
                <w:rFonts w:hint="eastAsia" w:ascii="微软雅黑" w:hAnsi="微软雅黑" w:eastAsia="微软雅黑" w:cs="微软雅黑"/>
                <w:b w:val="0"/>
                <w:bCs w:val="0"/>
                <w:color w:val="FF0000"/>
                <w:kern w:val="2"/>
                <w:sz w:val="24"/>
                <w:szCs w:val="24"/>
              </w:rPr>
              <w:t>黄山索道</w:t>
            </w:r>
          </w:p>
        </w:tc>
        <w:tc>
          <w:tcPr>
            <w:tcW w:w="2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玉屏90，云谷80</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单程15分钟</w:t>
            </w:r>
          </w:p>
        </w:tc>
        <w:tc>
          <w:tcPr>
            <w:tcW w:w="2234"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缆车费 自愿自理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38" w:hRule="atLeast"/>
        </w:trPr>
        <w:tc>
          <w:tcPr>
            <w:tcW w:w="1620" w:type="dxa"/>
            <w:vMerge w:val="continue"/>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30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540"/>
              </w:tabs>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kern w:val="2"/>
                <w:sz w:val="24"/>
                <w:szCs w:val="24"/>
              </w:rPr>
            </w:pPr>
            <w:r>
              <w:rPr>
                <w:rFonts w:hint="eastAsia" w:ascii="微软雅黑" w:hAnsi="微软雅黑" w:eastAsia="微软雅黑" w:cs="微软雅黑"/>
                <w:b w:val="0"/>
                <w:bCs w:val="0"/>
                <w:color w:val="FF0000"/>
                <w:kern w:val="2"/>
                <w:sz w:val="24"/>
                <w:szCs w:val="24"/>
              </w:rPr>
              <w:t>黄山景区交通</w:t>
            </w:r>
          </w:p>
        </w:tc>
        <w:tc>
          <w:tcPr>
            <w:tcW w:w="2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ind w:firstLine="600" w:firstLineChars="250"/>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38元/人</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单程20分钟</w:t>
            </w:r>
          </w:p>
        </w:tc>
        <w:tc>
          <w:tcPr>
            <w:tcW w:w="2234"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费用必须自理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50" w:hRule="atLeast"/>
        </w:trPr>
        <w:tc>
          <w:tcPr>
            <w:tcW w:w="1620" w:type="dxa"/>
            <w:vMerge w:val="continue"/>
            <w:tcBorders>
              <w:top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308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tabs>
                <w:tab w:val="left" w:pos="540"/>
              </w:tabs>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kern w:val="2"/>
                <w:sz w:val="24"/>
                <w:szCs w:val="24"/>
              </w:rPr>
            </w:pPr>
            <w:r>
              <w:rPr>
                <w:rFonts w:hint="eastAsia" w:ascii="微软雅黑" w:hAnsi="微软雅黑" w:eastAsia="微软雅黑" w:cs="微软雅黑"/>
                <w:b w:val="0"/>
                <w:bCs w:val="0"/>
                <w:color w:val="FF0000"/>
                <w:kern w:val="2"/>
                <w:sz w:val="24"/>
                <w:szCs w:val="24"/>
              </w:rPr>
              <w:t>九华山小交通</w:t>
            </w:r>
          </w:p>
        </w:tc>
        <w:tc>
          <w:tcPr>
            <w:tcW w:w="21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ind w:firstLine="600" w:firstLineChars="250"/>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50/人</w:t>
            </w:r>
          </w:p>
        </w:tc>
        <w:tc>
          <w:tcPr>
            <w:tcW w:w="16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2234" w:type="dxa"/>
            <w:tcBorders>
              <w:top w:val="single" w:color="000000" w:sz="4" w:space="0"/>
              <w:left w:val="single" w:color="000000" w:sz="4" w:space="0"/>
              <w:bottom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费用必须自理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57" w:hRule="atLeast"/>
        </w:trPr>
        <w:tc>
          <w:tcPr>
            <w:tcW w:w="1620" w:type="dxa"/>
            <w:vMerge w:val="continue"/>
            <w:tcBorders>
              <w:top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3080" w:type="dxa"/>
            <w:gridSpan w:val="2"/>
            <w:tcBorders>
              <w:top w:val="single" w:color="000000" w:sz="4" w:space="0"/>
              <w:left w:val="single" w:color="000000" w:sz="4" w:space="0"/>
              <w:right w:val="single" w:color="000000" w:sz="4" w:space="0"/>
            </w:tcBorders>
          </w:tcPr>
          <w:p>
            <w:pPr>
              <w:keepNext w:val="0"/>
              <w:keepLines w:val="0"/>
              <w:pageBreakBefore w:val="0"/>
              <w:widowControl w:val="0"/>
              <w:tabs>
                <w:tab w:val="left" w:pos="540"/>
              </w:tabs>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kern w:val="2"/>
                <w:sz w:val="24"/>
                <w:szCs w:val="24"/>
              </w:rPr>
            </w:pPr>
            <w:r>
              <w:rPr>
                <w:rFonts w:hint="eastAsia" w:ascii="微软雅黑" w:hAnsi="微软雅黑" w:eastAsia="微软雅黑" w:cs="微软雅黑"/>
                <w:b w:val="0"/>
                <w:bCs w:val="0"/>
                <w:color w:val="FF0000"/>
                <w:kern w:val="2"/>
                <w:sz w:val="24"/>
                <w:szCs w:val="24"/>
              </w:rPr>
              <w:t>千岛湖游船</w:t>
            </w:r>
          </w:p>
        </w:tc>
        <w:tc>
          <w:tcPr>
            <w:tcW w:w="2167"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ind w:firstLine="600" w:firstLineChars="250"/>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65元/人</w:t>
            </w:r>
          </w:p>
        </w:tc>
        <w:tc>
          <w:tcPr>
            <w:tcW w:w="1673"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p>
        </w:tc>
        <w:tc>
          <w:tcPr>
            <w:tcW w:w="2234" w:type="dxa"/>
            <w:tcBorders>
              <w:top w:val="single" w:color="000000" w:sz="4" w:space="0"/>
              <w:lef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color w:val="FF0000"/>
                <w:sz w:val="24"/>
                <w:szCs w:val="24"/>
              </w:rPr>
            </w:pPr>
            <w:r>
              <w:rPr>
                <w:rFonts w:hint="eastAsia" w:ascii="微软雅黑" w:hAnsi="微软雅黑" w:eastAsia="微软雅黑" w:cs="微软雅黑"/>
                <w:b w:val="0"/>
                <w:bCs w:val="0"/>
                <w:color w:val="FF0000"/>
                <w:sz w:val="24"/>
                <w:szCs w:val="24"/>
              </w:rPr>
              <w:t>必须自理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0774" w:type="dxa"/>
            <w:gridSpan w:val="6"/>
            <w:tcBorders>
              <w:tl2br w:val="nil"/>
              <w:tr2bl w:val="nil"/>
            </w:tcBorders>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bCs/>
                <w:color w:val="404040" w:themeColor="text1" w:themeTint="BF"/>
                <w:sz w:val="24"/>
                <w:szCs w:val="24"/>
                <w:u w:val="single"/>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u w:val="single"/>
                <w14:textFill>
                  <w14:solidFill>
                    <w14:schemeClr w14:val="tx1">
                      <w14:lumMod w14:val="75000"/>
                      <w14:lumOff w14:val="25000"/>
                    </w14:schemeClr>
                  </w14:solidFill>
                </w14:textFill>
              </w:rPr>
              <w:t>自费项目说明：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上述安排是为了丰富旅游者的娱乐活动，游客自愿选择；如以上自费推荐如满足不了游客需求，想游览其他意向景点，可以和导游协商，另行签订协议。</w:t>
            </w:r>
          </w:p>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2、上述项目参加人数若未达到約定最低参加人数的要求，双方同意以上项目协商条款不生效，且对双方均无约束力；</w:t>
            </w:r>
          </w:p>
          <w:p>
            <w:pPr>
              <w:keepNext w:val="0"/>
              <w:keepLines w:val="0"/>
              <w:pageBreakBefore w:val="0"/>
              <w:kinsoku/>
              <w:wordWrap/>
              <w:overflowPunct/>
              <w:topLinePunct w:val="0"/>
              <w:autoSpaceDE/>
              <w:autoSpaceDN/>
              <w:bidi w:val="0"/>
              <w:adjustRightInd w:val="0"/>
              <w:snapToGrid w:val="0"/>
              <w:spacing w:after="0" w:line="240" w:lineRule="auto"/>
              <w:ind w:left="316" w:hanging="360" w:hangingChars="150"/>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3、上述项目履行中遇不可抗力或旅行社，履行辅助人已尽合理注意义务仍不能避免的事情，双方均有权解除，旅行社在扣除已向履行辅助人支付且不可退还的费用后，将余款退还旅游者；</w:t>
            </w:r>
          </w:p>
          <w:p>
            <w:pPr>
              <w:keepNext w:val="0"/>
              <w:keepLines w:val="0"/>
              <w:pageBreakBefore w:val="0"/>
              <w:kinsoku/>
              <w:wordWrap/>
              <w:overflowPunct/>
              <w:topLinePunct w:val="0"/>
              <w:autoSpaceDE/>
              <w:autoSpaceDN/>
              <w:bidi w:val="0"/>
              <w:adjustRightInd w:val="0"/>
              <w:snapToGrid w:val="0"/>
              <w:spacing w:after="0" w:line="240" w:lineRule="auto"/>
              <w:ind w:left="316" w:hanging="360" w:hangingChars="150"/>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4、签署本协议前，旅行社已将自费项目的安全注意风险注意事项告知旅游者，旅游者应根据身体条件谨慎选择，旅游者在本协议上签字确认视为其已明确知悉相应安全风险注意事项，并自愿承受相应后果；</w:t>
            </w:r>
          </w:p>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5、旅游者参加本协议以外的自费项目导致人身安全和财产损失的，旅行社不承担任何责任。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0774" w:type="dxa"/>
            <w:gridSpan w:val="6"/>
            <w:tcBorders>
              <w:tl2br w:val="nil"/>
              <w:tr2bl w:val="nil"/>
            </w:tcBorders>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二、</w:t>
            </w:r>
            <w:r>
              <w:rPr>
                <w:rFonts w:hint="eastAsia" w:ascii="微软雅黑" w:hAnsi="微软雅黑" w:cs="微软雅黑"/>
                <w:b w:val="0"/>
                <w:bCs w:val="0"/>
                <w:sz w:val="24"/>
                <w:szCs w:val="24"/>
                <w:lang w:eastAsia="zh-CN"/>
              </w:rPr>
              <w:t>补门票</w:t>
            </w:r>
            <w:r>
              <w:rPr>
                <w:rFonts w:hint="eastAsia" w:ascii="微软雅黑" w:hAnsi="微软雅黑" w:eastAsia="微软雅黑" w:cs="微软雅黑"/>
                <w:b w:val="0"/>
                <w:bCs w:val="0"/>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62" w:hRule="atLeast"/>
        </w:trPr>
        <w:tc>
          <w:tcPr>
            <w:tcW w:w="1679" w:type="dxa"/>
            <w:gridSpan w:val="2"/>
            <w:tcBorders>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景区</w:t>
            </w:r>
          </w:p>
        </w:tc>
        <w:tc>
          <w:tcPr>
            <w:tcW w:w="3021" w:type="dxa"/>
            <w:tcBorders>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60岁以下</w:t>
            </w:r>
          </w:p>
        </w:tc>
        <w:tc>
          <w:tcPr>
            <w:tcW w:w="6074" w:type="dxa"/>
            <w:gridSpan w:val="3"/>
            <w:tcBorders>
              <w:left w:val="single" w:color="000000" w:sz="4" w:space="0"/>
              <w:bottom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6</w:t>
            </w:r>
            <w:r>
              <w:rPr>
                <w:rFonts w:hint="eastAsia" w:ascii="微软雅黑" w:hAnsi="微软雅黑" w:cs="微软雅黑"/>
                <w:b w:val="0"/>
                <w:bCs w:val="0"/>
                <w:sz w:val="24"/>
                <w:szCs w:val="24"/>
                <w:lang w:val="en-US" w:eastAsia="zh-CN"/>
              </w:rPr>
              <w:t>0</w:t>
            </w:r>
            <w:r>
              <w:rPr>
                <w:rFonts w:hint="eastAsia" w:ascii="微软雅黑" w:hAnsi="微软雅黑" w:eastAsia="微软雅黑" w:cs="微软雅黑"/>
                <w:b w:val="0"/>
                <w:bCs w:val="0"/>
                <w:sz w:val="24"/>
                <w:szCs w:val="24"/>
              </w:rPr>
              <w:t>-6</w:t>
            </w:r>
            <w:r>
              <w:rPr>
                <w:rFonts w:hint="eastAsia" w:ascii="微软雅黑" w:hAnsi="微软雅黑" w:cs="微软雅黑"/>
                <w:b w:val="0"/>
                <w:bCs w:val="0"/>
                <w:sz w:val="24"/>
                <w:szCs w:val="24"/>
                <w:lang w:val="en-US" w:eastAsia="zh-CN"/>
              </w:rPr>
              <w:t>4</w:t>
            </w:r>
            <w:r>
              <w:rPr>
                <w:rFonts w:hint="eastAsia" w:ascii="微软雅黑" w:hAnsi="微软雅黑" w:eastAsia="微软雅黑" w:cs="微软雅黑"/>
                <w:b w:val="0"/>
                <w:bCs w:val="0"/>
                <w:sz w:val="24"/>
                <w:szCs w:val="24"/>
              </w:rPr>
              <w:t>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88" w:hRule="atLeast"/>
        </w:trPr>
        <w:tc>
          <w:tcPr>
            <w:tcW w:w="1679" w:type="dxa"/>
            <w:gridSpan w:val="2"/>
            <w:tcBorders>
              <w:top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黄山</w:t>
            </w:r>
          </w:p>
        </w:tc>
        <w:tc>
          <w:tcPr>
            <w:tcW w:w="302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both"/>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 xml:space="preserve">                 190</w:t>
            </w:r>
          </w:p>
        </w:tc>
        <w:tc>
          <w:tcPr>
            <w:tcW w:w="6074" w:type="dxa"/>
            <w:gridSpan w:val="3"/>
            <w:tcBorders>
              <w:top w:val="single" w:color="000000" w:sz="4" w:space="0"/>
              <w:left w:val="single" w:color="000000" w:sz="4" w:space="0"/>
              <w:bottom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63" w:hRule="atLeast"/>
        </w:trPr>
        <w:tc>
          <w:tcPr>
            <w:tcW w:w="1679" w:type="dxa"/>
            <w:gridSpan w:val="2"/>
            <w:tcBorders>
              <w:top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九华山</w:t>
            </w:r>
          </w:p>
        </w:tc>
        <w:tc>
          <w:tcPr>
            <w:tcW w:w="3021"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160</w:t>
            </w:r>
          </w:p>
        </w:tc>
        <w:tc>
          <w:tcPr>
            <w:tcW w:w="6074" w:type="dxa"/>
            <w:gridSpan w:val="3"/>
            <w:tcBorders>
              <w:top w:val="single" w:color="000000" w:sz="4" w:space="0"/>
              <w:left w:val="single" w:color="000000" w:sz="4" w:space="0"/>
              <w:bottom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13" w:hRule="atLeast"/>
        </w:trPr>
        <w:tc>
          <w:tcPr>
            <w:tcW w:w="1679" w:type="dxa"/>
            <w:gridSpan w:val="2"/>
            <w:tcBorders>
              <w:top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千岛湖</w:t>
            </w:r>
          </w:p>
        </w:tc>
        <w:tc>
          <w:tcPr>
            <w:tcW w:w="3021" w:type="dxa"/>
            <w:tcBorders>
              <w:top w:val="single" w:color="000000" w:sz="4" w:space="0"/>
              <w:left w:val="single" w:color="000000" w:sz="4" w:space="0"/>
              <w:bottom w:val="single" w:color="000000" w:sz="4" w:space="0"/>
              <w:right w:val="single" w:color="auto"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60</w:t>
            </w:r>
          </w:p>
        </w:tc>
        <w:tc>
          <w:tcPr>
            <w:tcW w:w="6074" w:type="dxa"/>
            <w:gridSpan w:val="3"/>
            <w:tcBorders>
              <w:top w:val="single" w:color="000000" w:sz="4" w:space="0"/>
              <w:left w:val="single" w:color="auto" w:sz="4" w:space="0"/>
              <w:bottom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60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34" w:hRule="atLeast"/>
        </w:trPr>
        <w:tc>
          <w:tcPr>
            <w:tcW w:w="1679" w:type="dxa"/>
            <w:gridSpan w:val="2"/>
            <w:tcBorders>
              <w:top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宏村</w:t>
            </w:r>
          </w:p>
        </w:tc>
        <w:tc>
          <w:tcPr>
            <w:tcW w:w="3021" w:type="dxa"/>
            <w:tcBorders>
              <w:top w:val="single" w:color="000000" w:sz="4" w:space="0"/>
              <w:left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70</w:t>
            </w:r>
          </w:p>
        </w:tc>
        <w:tc>
          <w:tcPr>
            <w:tcW w:w="6074" w:type="dxa"/>
            <w:gridSpan w:val="3"/>
            <w:tcBorders>
              <w:top w:val="single" w:color="000000" w:sz="4" w:space="0"/>
              <w:lef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cs="微软雅黑"/>
                <w:b w:val="0"/>
                <w:bCs w:val="0"/>
                <w:sz w:val="24"/>
                <w:szCs w:val="24"/>
                <w:lang w:val="en-US" w:eastAsia="zh-CN"/>
              </w:rPr>
              <w:t>55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84" w:hRule="atLeast"/>
        </w:trPr>
        <w:tc>
          <w:tcPr>
            <w:tcW w:w="1679" w:type="dxa"/>
            <w:gridSpan w:val="2"/>
            <w:tcBorders>
              <w:top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eastAsia" w:ascii="微软雅黑" w:hAnsi="微软雅黑" w:eastAsia="微软雅黑" w:cs="微软雅黑"/>
                <w:b w:val="0"/>
                <w:bCs w:val="0"/>
                <w:sz w:val="24"/>
                <w:szCs w:val="24"/>
                <w:lang w:eastAsia="zh-CN"/>
              </w:rPr>
            </w:pPr>
            <w:r>
              <w:rPr>
                <w:rFonts w:hint="eastAsia" w:ascii="微软雅黑" w:hAnsi="微软雅黑" w:cs="微软雅黑"/>
                <w:b w:val="0"/>
                <w:bCs w:val="0"/>
                <w:sz w:val="24"/>
                <w:szCs w:val="24"/>
                <w:lang w:eastAsia="zh-CN"/>
              </w:rPr>
              <w:t>合计</w:t>
            </w:r>
          </w:p>
        </w:tc>
        <w:tc>
          <w:tcPr>
            <w:tcW w:w="3021" w:type="dxa"/>
            <w:tcBorders>
              <w:top w:val="single" w:color="000000" w:sz="4" w:space="0"/>
              <w:left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cs="微软雅黑"/>
                <w:b w:val="0"/>
                <w:bCs w:val="0"/>
                <w:sz w:val="24"/>
                <w:szCs w:val="24"/>
                <w:lang w:val="en-US" w:eastAsia="zh-CN"/>
              </w:rPr>
            </w:pPr>
            <w:r>
              <w:rPr>
                <w:rFonts w:hint="eastAsia" w:ascii="微软雅黑" w:hAnsi="微软雅黑" w:cs="微软雅黑"/>
                <w:b w:val="0"/>
                <w:bCs w:val="0"/>
                <w:sz w:val="24"/>
                <w:szCs w:val="24"/>
                <w:lang w:val="en-US" w:eastAsia="zh-CN"/>
              </w:rPr>
              <w:t>480  优惠价：420</w:t>
            </w:r>
          </w:p>
        </w:tc>
        <w:tc>
          <w:tcPr>
            <w:tcW w:w="6074" w:type="dxa"/>
            <w:gridSpan w:val="3"/>
            <w:tcBorders>
              <w:top w:val="single" w:color="000000" w:sz="4" w:space="0"/>
              <w:left w:val="single" w:color="000000" w:sz="4" w:space="0"/>
            </w:tcBorders>
          </w:tcPr>
          <w:p>
            <w:pPr>
              <w:keepNext w:val="0"/>
              <w:keepLines w:val="0"/>
              <w:pageBreakBefore w:val="0"/>
              <w:kinsoku/>
              <w:wordWrap/>
              <w:overflowPunct/>
              <w:topLinePunct w:val="0"/>
              <w:autoSpaceDE/>
              <w:autoSpaceDN/>
              <w:bidi w:val="0"/>
              <w:adjustRightInd w:val="0"/>
              <w:snapToGrid w:val="0"/>
              <w:spacing w:after="0" w:line="240" w:lineRule="auto"/>
              <w:jc w:val="center"/>
              <w:textAlignment w:val="auto"/>
              <w:rPr>
                <w:rFonts w:hint="default" w:ascii="微软雅黑" w:hAnsi="微软雅黑" w:cs="微软雅黑"/>
                <w:b w:val="0"/>
                <w:bCs w:val="0"/>
                <w:sz w:val="24"/>
                <w:szCs w:val="24"/>
                <w:lang w:val="en-US" w:eastAsia="zh-CN"/>
              </w:rPr>
            </w:pPr>
            <w:r>
              <w:rPr>
                <w:rFonts w:hint="eastAsia" w:ascii="微软雅黑" w:hAnsi="微软雅黑" w:cs="微软雅黑"/>
                <w:b w:val="0"/>
                <w:bCs w:val="0"/>
                <w:sz w:val="24"/>
                <w:szCs w:val="24"/>
                <w:lang w:val="en-US" w:eastAsia="zh-CN"/>
              </w:rPr>
              <w:t>290优惠价230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 w:hRule="atLeast"/>
        </w:trPr>
        <w:tc>
          <w:tcPr>
            <w:tcW w:w="10774" w:type="dxa"/>
            <w:gridSpan w:val="6"/>
            <w:tcBorders>
              <w:tl2br w:val="nil"/>
              <w:tr2bl w:val="nil"/>
            </w:tcBorders>
          </w:tcPr>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val="0"/>
                <w:sz w:val="24"/>
                <w:szCs w:val="24"/>
              </w:rPr>
            </w:pP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三、特别提醒</w:t>
            </w:r>
          </w:p>
          <w:p>
            <w:pPr>
              <w:keepNext w:val="0"/>
              <w:keepLines w:val="0"/>
              <w:pageBreakBefore w:val="0"/>
              <w:kinsoku/>
              <w:wordWrap/>
              <w:overflowPunct/>
              <w:topLinePunct w:val="0"/>
              <w:autoSpaceDE/>
              <w:autoSpaceDN/>
              <w:bidi w:val="0"/>
              <w:adjustRightInd w:val="0"/>
              <w:snapToGrid w:val="0"/>
              <w:spacing w:after="0" w:line="240" w:lineRule="auto"/>
              <w:ind w:left="316" w:hanging="360" w:hangingChars="15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车上导游所出卖的物品价格可能与市场价格略有差异，甲方应谨慎选择购买，购物前请斟酌品质价格等因素。如甲方购买的物品经权威部门鉴定为假冒伪劣产品，乙方不负赔偿责任，但应当协助甲方办理退换货。</w:t>
            </w:r>
          </w:p>
          <w:p>
            <w:pPr>
              <w:keepNext w:val="0"/>
              <w:keepLines w:val="0"/>
              <w:pageBreakBefore w:val="0"/>
              <w:widowControl w:val="0"/>
              <w:numPr>
                <w:ilvl w:val="0"/>
                <w:numId w:val="2"/>
              </w:numPr>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shd w:val="clear" w:color="auto" w:fill="FFFFFF"/>
              </w:rPr>
              <w:t>向当地公众开放服务</w:t>
            </w:r>
            <w:r>
              <w:rPr>
                <w:rFonts w:hint="eastAsia" w:ascii="微软雅黑" w:hAnsi="微软雅黑" w:eastAsia="微软雅黑" w:cs="微软雅黑"/>
                <w:b w:val="0"/>
                <w:bCs w:val="0"/>
                <w:sz w:val="24"/>
                <w:szCs w:val="24"/>
              </w:rPr>
              <w:t>的大中型综合百货商店、商业街等，不属于旅行社指定或推荐的具体购物场所，旅行社不负责办理退换货，甲方应保持慎重并根据自身需要购物。</w:t>
            </w:r>
          </w:p>
          <w:p>
            <w:pPr>
              <w:keepNext w:val="0"/>
              <w:keepLines w:val="0"/>
              <w:pageBreakBefore w:val="0"/>
              <w:kinsoku/>
              <w:wordWrap/>
              <w:overflowPunct/>
              <w:topLinePunct w:val="0"/>
              <w:autoSpaceDE/>
              <w:autoSpaceDN/>
              <w:bidi w:val="0"/>
              <w:adjustRightInd w:val="0"/>
              <w:snapToGrid w:val="0"/>
              <w:spacing w:after="0"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四、附则</w:t>
            </w:r>
          </w:p>
          <w:p>
            <w:pPr>
              <w:keepNext w:val="0"/>
              <w:keepLines w:val="0"/>
              <w:pageBreakBefore w:val="0"/>
              <w:kinsoku/>
              <w:wordWrap/>
              <w:overflowPunct/>
              <w:topLinePunct w:val="0"/>
              <w:autoSpaceDE/>
              <w:autoSpaceDN/>
              <w:bidi w:val="0"/>
              <w:adjustRightInd w:val="0"/>
              <w:snapToGrid w:val="0"/>
              <w:spacing w:after="0" w:line="240" w:lineRule="auto"/>
              <w:ind w:firstLine="42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本协议一式两份，自甲、乙双方签字或盖章后生效。</w:t>
            </w:r>
          </w:p>
          <w:p>
            <w:pPr>
              <w:keepNext w:val="0"/>
              <w:keepLines w:val="0"/>
              <w:pageBreakBefore w:val="0"/>
              <w:kinsoku/>
              <w:wordWrap/>
              <w:overflowPunct/>
              <w:topLinePunct w:val="0"/>
              <w:autoSpaceDE/>
              <w:autoSpaceDN/>
              <w:bidi w:val="0"/>
              <w:adjustRightInd w:val="0"/>
              <w:snapToGrid w:val="0"/>
              <w:spacing w:after="0" w:line="240" w:lineRule="auto"/>
              <w:ind w:firstLine="42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甲方（签字）：                                      乙方代表（签字）：</w:t>
            </w:r>
          </w:p>
          <w:p>
            <w:pPr>
              <w:keepNext w:val="0"/>
              <w:keepLines w:val="0"/>
              <w:pageBreakBefore w:val="0"/>
              <w:kinsoku/>
              <w:wordWrap/>
              <w:overflowPunct/>
              <w:topLinePunct w:val="0"/>
              <w:autoSpaceDE/>
              <w:autoSpaceDN/>
              <w:bidi w:val="0"/>
              <w:adjustRightInd w:val="0"/>
              <w:snapToGrid w:val="0"/>
              <w:spacing w:after="0" w:line="240" w:lineRule="auto"/>
              <w:ind w:firstLine="480" w:firstLineChars="200"/>
              <w:jc w:val="both"/>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签约日期：                                                  签约日期：</w:t>
            </w:r>
          </w:p>
        </w:tc>
      </w:tr>
    </w:tbl>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eastAsia" w:ascii="微软雅黑" w:hAnsi="微软雅黑" w:eastAsia="微软雅黑" w:cs="微软雅黑"/>
          <w:b/>
          <w:bCs/>
          <w:kern w:val="2"/>
          <w:sz w:val="24"/>
          <w:szCs w:val="24"/>
        </w:rPr>
      </w:pPr>
    </w:p>
    <w:sectPr>
      <w:pgSz w:w="11906" w:h="16838"/>
      <w:pgMar w:top="720" w:right="720" w:bottom="720" w:left="72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3E760"/>
    <w:multiLevelType w:val="multilevel"/>
    <w:tmpl w:val="56C3E760"/>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976CC37"/>
    <w:multiLevelType w:val="singleLevel"/>
    <w:tmpl w:val="5976CC37"/>
    <w:lvl w:ilvl="0" w:tentative="0">
      <w:start w:val="1"/>
      <w:numFmt w:val="decimal"/>
      <w:suff w:val="nothing"/>
      <w:lvlText w:val="%1、"/>
      <w:lvlJc w:val="left"/>
      <w:pPr>
        <w:ind w:left="0" w:firstLine="0"/>
      </w:pPr>
    </w:lvl>
  </w:abstractNum>
  <w:num w:numId="1">
    <w:abstractNumId w:val="1"/>
    <w:lvlOverride w:ilvl="0">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03969"/>
    <w:rsid w:val="00270F4E"/>
    <w:rsid w:val="00323B43"/>
    <w:rsid w:val="003D37D8"/>
    <w:rsid w:val="00426133"/>
    <w:rsid w:val="004358AB"/>
    <w:rsid w:val="00466ABE"/>
    <w:rsid w:val="00577E21"/>
    <w:rsid w:val="005E51F4"/>
    <w:rsid w:val="00612970"/>
    <w:rsid w:val="00675FC2"/>
    <w:rsid w:val="00737789"/>
    <w:rsid w:val="007C2682"/>
    <w:rsid w:val="008271B3"/>
    <w:rsid w:val="00884C87"/>
    <w:rsid w:val="008B7726"/>
    <w:rsid w:val="00A0521E"/>
    <w:rsid w:val="00A4587F"/>
    <w:rsid w:val="00AF6F9E"/>
    <w:rsid w:val="00B3668F"/>
    <w:rsid w:val="00BA2FBF"/>
    <w:rsid w:val="00C61236"/>
    <w:rsid w:val="00C93CB6"/>
    <w:rsid w:val="00CB7501"/>
    <w:rsid w:val="00CF6FED"/>
    <w:rsid w:val="00D31D50"/>
    <w:rsid w:val="00E42B87"/>
    <w:rsid w:val="00EC4E78"/>
    <w:rsid w:val="00FF2150"/>
    <w:rsid w:val="07210200"/>
    <w:rsid w:val="09DA4E97"/>
    <w:rsid w:val="1B6154C7"/>
    <w:rsid w:val="1D060F79"/>
    <w:rsid w:val="26D639D5"/>
    <w:rsid w:val="2F36449F"/>
    <w:rsid w:val="35E436C8"/>
    <w:rsid w:val="383E5357"/>
    <w:rsid w:val="3C7001A3"/>
    <w:rsid w:val="41BA47D8"/>
    <w:rsid w:val="60FB03FE"/>
    <w:rsid w:val="61770719"/>
    <w:rsid w:val="6D58551D"/>
    <w:rsid w:val="6F112309"/>
    <w:rsid w:val="7701079C"/>
    <w:rsid w:val="77E363FE"/>
    <w:rsid w:val="7C1C102D"/>
    <w:rsid w:val="7FEB4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customStyle="1" w:styleId="8">
    <w:name w:val="p0"/>
    <w:basedOn w:val="1"/>
    <w:qFormat/>
    <w:uiPriority w:val="0"/>
    <w:pPr>
      <w:adjustRightInd/>
      <w:snapToGrid/>
      <w:spacing w:after="0"/>
      <w:jc w:val="both"/>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6075</Words>
  <Characters>6203</Characters>
  <Lines>29</Lines>
  <Paragraphs>8</Paragraphs>
  <TotalTime>159</TotalTime>
  <ScaleCrop>false</ScaleCrop>
  <LinksUpToDate>false</LinksUpToDate>
  <CharactersWithSpaces>6856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2021-04-13T09:10:00Z</dcterms:created>
  <dc:creator>Administrator</dc:creator>
  <cp:lastModifiedBy>Administrator</cp:lastModifiedBy>
  <dcterms:modified xsi:type="dcterms:W3CDTF">2021-04-29T08:29:49Z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87DB0271EF4E4E32B015344511B988B0</vt:lpwstr>
  </property>
</Properties>
</file>