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52" w:rightChars="-644" w:firstLine="3060" w:firstLineChars="600"/>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0店0自费</w:t>
      </w:r>
      <w:r>
        <w:rPr>
          <w:rFonts w:hint="eastAsia" w:ascii="微软雅黑" w:hAnsi="微软雅黑" w:eastAsia="微软雅黑" w:cs="微软雅黑"/>
          <w:b/>
          <w:bCs/>
          <w:color w:val="1028BC"/>
          <w:spacing w:val="-6"/>
          <w:kern w:val="2"/>
          <w:sz w:val="52"/>
          <w:szCs w:val="52"/>
          <w:u w:val="none" w:color="auto"/>
          <w:lang w:val="zh-CN" w:eastAsia="zh-CN" w:bidi="zh-CN"/>
        </w:rPr>
        <w:t>』</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华东五市+沙家浜+三国城+乌镇周庄双飞6日纯玩游</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 xml:space="preserve">——真真正正的0店0自费—— </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品质保证：</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真真正正纯玩0购物</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0自费</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，绝不进博物馆之类的购物店，尽情享受旅途乐趣！</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【杭州宋城主题公园+世界名秀“宋城千古情”】</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【夜游苏州七里山塘】</w:t>
      </w:r>
    </w:p>
    <w:p>
      <w:pPr>
        <w:snapToGrid w:val="0"/>
        <w:spacing w:line="240" w:lineRule="atLeast"/>
        <w:ind w:left="596" w:leftChars="284" w:firstLine="0" w:firstLineChars="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【车观外滩夜景+登环球中心94层或登金茂大厦88层俯瞰上海全景+乘浦江游轮观黄浦江两岸风光】</w:t>
      </w:r>
    </w:p>
    <w:p>
      <w:pPr>
        <w:snapToGrid w:val="0"/>
        <w:spacing w:line="240" w:lineRule="atLeast"/>
        <w:ind w:left="0" w:leftChars="0" w:firstLine="646" w:firstLineChars="209"/>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酒店升级：</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升级2晚五星酒店+夜宿乌镇</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+2</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晚商务酒店（未挂星）；</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网红打卡：</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两大王牌水乡——世界级度假小镇【乌镇】、神州第一水乡【周庄】；</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品味经典：</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中国四大古典园林之一【留园】，尽享园林之美；</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独家</w:t>
      </w:r>
      <w:r>
        <w:rPr>
          <w:rFonts w:hint="eastAsia" w:ascii="微软雅黑" w:hAnsi="微软雅黑" w:eastAsia="微软雅黑" w:cs="微软雅黑"/>
          <w:b/>
          <w:bCs/>
          <w:color w:val="1028BC"/>
          <w:spacing w:val="-6"/>
          <w:kern w:val="2"/>
          <w:sz w:val="32"/>
          <w:szCs w:val="32"/>
          <w:u w:val="none" w:color="auto"/>
          <w:lang w:val="zh-CN" w:eastAsia="zh-CN" w:bidi="zh-CN"/>
        </w:rPr>
        <w:t>特享：</w:t>
      </w:r>
    </w:p>
    <w:p>
      <w:pPr>
        <w:snapToGrid w:val="0"/>
        <w:spacing w:line="240" w:lineRule="atLeast"/>
        <w:ind w:firstLine="576" w:firstLineChars="200"/>
        <w:rPr>
          <w:rFonts w:hint="eastAsia" w:ascii="方正颜宋简体" w:hAnsi="方正颜宋简体" w:eastAsia="方正颜宋简体" w:cs="方正颜宋简体"/>
          <w:b/>
          <w:bCs/>
          <w:color w:val="FF0000"/>
          <w:sz w:val="24"/>
          <w:lang w:val="zh-CN"/>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红色旅游地【沙家浜】；</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网红美食：</w:t>
      </w:r>
    </w:p>
    <w:p>
      <w:pPr>
        <w:pStyle w:val="6"/>
        <w:keepNext w:val="0"/>
        <w:keepLines w:val="0"/>
        <w:pageBreakBefore w:val="0"/>
        <w:widowControl w:val="0"/>
        <w:kinsoku/>
        <w:wordWrap/>
        <w:overflowPunct/>
        <w:topLinePunct w:val="0"/>
        <w:autoSpaceDE/>
        <w:autoSpaceDN/>
        <w:bidi w:val="0"/>
        <w:adjustRightInd/>
        <w:snapToGrid w:val="0"/>
        <w:spacing w:line="360" w:lineRule="auto"/>
        <w:ind w:left="637" w:leftChars="283" w:right="-733" w:rightChars="-349" w:hanging="43"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无锡酱排骨、杭州特色餐【龙井御茶宴】等特色菜。</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7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bCs/>
                <w:color w:val="FFFFFF"/>
                <w:sz w:val="28"/>
                <w:szCs w:val="28"/>
                <w:lang w:eastAsia="zh-CN"/>
              </w:rPr>
              <w:t>成都AIR上海</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周庄</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请各位贵宾于指定时间集合于机场，我们的工作人员会为您办理好一切登机手续，乘机赴上海机场。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车赴神州第一水乡、明代江南首富沈万三故里</w:t>
            </w:r>
            <w:r>
              <w:rPr>
                <w:rFonts w:hint="eastAsia" w:ascii="微软雅黑" w:hAnsi="微软雅黑" w:eastAsia="微软雅黑" w:cs="微软雅黑"/>
                <w:b/>
                <w:bCs/>
                <w:color w:val="1028BC"/>
                <w:spacing w:val="-6"/>
                <w:kern w:val="2"/>
                <w:sz w:val="24"/>
                <w:szCs w:val="24"/>
                <w:u w:val="none" w:color="auto"/>
                <w:lang w:val="zh-CN" w:eastAsia="zh-CN" w:bidi="zh-CN"/>
              </w:rPr>
              <w:t>【周庄古镇】</w:t>
            </w:r>
            <w:r>
              <w:rPr>
                <w:rFonts w:hint="eastAsia" w:ascii="微软雅黑" w:hAnsi="微软雅黑" w:eastAsia="微软雅黑" w:cs="微软雅黑"/>
                <w:sz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车赴苏州</w:t>
            </w:r>
            <w:r>
              <w:rPr>
                <w:rFonts w:hint="eastAsia" w:ascii="微软雅黑" w:hAnsi="微软雅黑" w:eastAsia="微软雅黑" w:cs="微软雅黑"/>
                <w:sz w:val="24"/>
                <w:lang w:eastAsia="zh-CN"/>
              </w:rPr>
              <w:t>。</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sz w:val="24"/>
              </w:rPr>
            </w:pPr>
            <w:r>
              <w:rPr>
                <w:rFonts w:hint="eastAsia" w:ascii="微软雅黑" w:hAnsi="微软雅黑" w:eastAsia="微软雅黑" w:cs="微软雅黑"/>
                <w:b/>
                <w:bCs/>
                <w:color w:val="1028BC"/>
                <w:spacing w:val="-6"/>
                <w:kern w:val="2"/>
                <w:sz w:val="24"/>
                <w:szCs w:val="24"/>
                <w:u w:val="none" w:color="auto"/>
                <w:lang w:val="zh-CN" w:eastAsia="zh-CN" w:bidi="zh-CN"/>
              </w:rPr>
              <w:t>【赠游七里山塘老街】</w:t>
            </w:r>
            <w:r>
              <w:rPr>
                <w:rFonts w:hint="eastAsia" w:ascii="微软雅黑" w:hAnsi="微软雅黑" w:eastAsia="微软雅黑" w:cs="微软雅黑"/>
                <w:sz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240915" cy="138684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2240915" cy="1386840"/>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103120" cy="1381125"/>
                  <wp:effectExtent l="0" t="0" r="1143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103120" cy="1381125"/>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065020" cy="1363980"/>
                  <wp:effectExtent l="0" t="0" r="1143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065020" cy="13639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早餐后游世界文化遗产、中国四大古典园林之一的</w:t>
            </w:r>
            <w:r>
              <w:rPr>
                <w:rFonts w:hint="eastAsia" w:ascii="微软雅黑" w:hAnsi="微软雅黑" w:eastAsia="微软雅黑" w:cs="微软雅黑"/>
                <w:b/>
                <w:bCs/>
                <w:color w:val="1028BC"/>
                <w:spacing w:val="-6"/>
                <w:kern w:val="2"/>
                <w:sz w:val="24"/>
                <w:szCs w:val="24"/>
                <w:u w:val="none" w:color="auto"/>
                <w:lang w:val="zh-CN" w:eastAsia="zh-CN" w:bidi="zh-CN"/>
              </w:rPr>
              <w:t>【留园】</w:t>
            </w:r>
            <w:r>
              <w:rPr>
                <w:rFonts w:hint="eastAsia" w:ascii="微软雅黑" w:hAnsi="微软雅黑" w:eastAsia="微软雅黑" w:cs="微软雅黑"/>
                <w:sz w:val="24"/>
                <w:lang w:val="zh-CN"/>
              </w:rPr>
              <w:t>（游览时间不少于1.5</w:t>
            </w:r>
            <w:r>
              <w:rPr>
                <w:rFonts w:hint="eastAsia" w:ascii="微软雅黑" w:hAnsi="微软雅黑" w:eastAsia="微软雅黑" w:cs="微软雅黑"/>
                <w:sz w:val="24"/>
              </w:rPr>
              <w:t>小时），它是中国著名古典园林，位于江南古城苏州，以园内建筑布置精巧、奇石众多而知名，游览：五峰仙馆、鸳鸯厅、冠云峰、又一村、涵碧山房等，体验苏州园林“移步一景</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的独特构园艺术。</w:t>
            </w:r>
          </w:p>
          <w:p>
            <w:pPr>
              <w:pStyle w:val="2"/>
              <w:keepNext w:val="0"/>
              <w:keepLines w:val="0"/>
              <w:suppressLineNumbers w:val="0"/>
              <w:spacing w:before="0" w:beforeAutospacing="0" w:after="0" w:afterAutospacing="0"/>
              <w:ind w:left="0" w:right="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参观著名红色旅游地</w:t>
            </w:r>
            <w:r>
              <w:rPr>
                <w:rFonts w:hint="eastAsia" w:ascii="微软雅黑" w:hAnsi="微软雅黑" w:eastAsia="微软雅黑" w:cs="微软雅黑"/>
                <w:b/>
                <w:bCs/>
                <w:color w:val="1028BC"/>
                <w:spacing w:val="-6"/>
                <w:kern w:val="2"/>
                <w:sz w:val="24"/>
                <w:szCs w:val="24"/>
                <w:u w:val="none" w:color="auto"/>
                <w:lang w:val="zh-CN" w:eastAsia="zh-CN" w:bidi="zh-CN"/>
              </w:rPr>
              <w:t>【沙家浜风景区】</w:t>
            </w:r>
            <w:r>
              <w:rPr>
                <w:rFonts w:hint="eastAsia" w:ascii="微软雅黑" w:hAnsi="微软雅黑" w:eastAsia="微软雅黑" w:cs="微软雅黑"/>
                <w:kern w:val="2"/>
                <w:sz w:val="24"/>
                <w:szCs w:val="24"/>
                <w:lang w:val="en-US" w:eastAsia="zh-CN" w:bidi="ar-SA"/>
              </w:rPr>
              <w:t>（游览时间不少于2小时），游览全国主义教育示范基地、全国百家红色旅游经典景区、国家AAAAA级旅游区、华东地区最大的生态湿地之一，一区占地1000多亩，已建成革命传统教育区；穿新四军军装参观具有红色文化气息的现代化革命历史纪念馆</w:t>
            </w:r>
            <w:r>
              <w:rPr>
                <w:rFonts w:hint="eastAsia" w:ascii="微软雅黑" w:hAnsi="微软雅黑" w:eastAsia="微软雅黑" w:cs="微软雅黑"/>
                <w:b/>
                <w:bCs/>
                <w:color w:val="1028BC"/>
                <w:spacing w:val="-6"/>
                <w:kern w:val="2"/>
                <w:sz w:val="24"/>
                <w:szCs w:val="24"/>
                <w:u w:val="none" w:color="auto"/>
                <w:lang w:val="en-US" w:eastAsia="zh-CN" w:bidi="zh-CN"/>
              </w:rPr>
              <w:t>【沙家浜革命历史纪念馆】</w:t>
            </w:r>
            <w:r>
              <w:rPr>
                <w:rFonts w:hint="eastAsia" w:ascii="微软雅黑" w:hAnsi="微软雅黑" w:eastAsia="微软雅黑" w:cs="微软雅黑"/>
                <w:kern w:val="2"/>
                <w:sz w:val="24"/>
                <w:szCs w:val="24"/>
                <w:lang w:val="en-US" w:eastAsia="zh-CN" w:bidi="ar-SA"/>
              </w:rPr>
              <w:t>，深入了解沙家浜军民革命的背景和特点，乘船畅游在纵横交错的河港和茂密的芦苇荡中看碧水蓝天、白鹭翱翔，完全融入另一个自然世界。观赏沙家浜大型实景剧。</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车赴鱼米之乡太湖明珠无锡。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rPr>
              <w:t>乘</w:t>
            </w:r>
            <w:r>
              <w:rPr>
                <w:rFonts w:hint="eastAsia" w:ascii="微软雅黑" w:hAnsi="微软雅黑" w:eastAsia="微软雅黑" w:cs="微软雅黑"/>
                <w:sz w:val="24"/>
                <w:lang w:val="zh-CN" w:eastAsia="zh-CN"/>
              </w:rPr>
              <w:t>车前往</w:t>
            </w:r>
            <w:r>
              <w:rPr>
                <w:rFonts w:hint="eastAsia" w:ascii="微软雅黑" w:hAnsi="微软雅黑" w:eastAsia="微软雅黑" w:cs="微软雅黑"/>
                <w:sz w:val="24"/>
                <w:lang w:val="zh-CN"/>
              </w:rPr>
              <w:t>中央电视台无锡影视基地</w:t>
            </w:r>
            <w:r>
              <w:rPr>
                <w:rFonts w:hint="eastAsia" w:ascii="微软雅黑" w:hAnsi="微软雅黑" w:eastAsia="微软雅黑" w:cs="微软雅黑"/>
                <w:sz w:val="24"/>
                <w:lang w:val="zh-CN" w:eastAsia="zh-CN"/>
              </w:rPr>
              <w:t>，</w:t>
            </w:r>
            <w:r>
              <w:rPr>
                <w:rFonts w:hint="eastAsia" w:ascii="微软雅黑" w:hAnsi="微软雅黑" w:eastAsia="微软雅黑" w:cs="微软雅黑"/>
                <w:b/>
                <w:bCs/>
                <w:color w:val="1028BC"/>
                <w:spacing w:val="-6"/>
                <w:kern w:val="2"/>
                <w:sz w:val="24"/>
                <w:szCs w:val="24"/>
                <w:u w:val="none" w:color="auto"/>
                <w:lang w:val="zh-CN" w:eastAsia="zh-CN" w:bidi="zh-CN"/>
              </w:rPr>
              <w:t>【三国城】</w:t>
            </w:r>
            <w:r>
              <w:rPr>
                <w:rFonts w:hint="eastAsia" w:ascii="微软雅黑" w:hAnsi="微软雅黑" w:eastAsia="微软雅黑" w:cs="微软雅黑"/>
                <w:sz w:val="24"/>
                <w:lang w:val="zh-CN"/>
              </w:rPr>
              <w:t>占地35公顷，三国演义中“刘备招亲”、“火烧赤壁”、“横槊赋诗”、“草船借箭”、“借东风”、“诸葛吊孝”、“舌战群儒”等十多集的重场戏均在此拍摄。参观吴王宫、曹营码头、三江口码头州等大小数十个景点及三英战吕布等大型演出，</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cs="微软雅黑"/>
                <w:sz w:val="24"/>
                <w:lang w:val="zh-CN" w:eastAsia="zh-CN"/>
              </w:rPr>
              <w:t>欣赏三万六千倾太湖风光。</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晚入住酒店。</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val="0"/>
                <w:sz w:val="24"/>
                <w:szCs w:val="24"/>
                <w:lang w:val="zh-CN"/>
              </w:rPr>
              <w:t>温馨提示：</w:t>
            </w:r>
            <w:r>
              <w:rPr>
                <w:rFonts w:hint="eastAsia" w:ascii="微软雅黑" w:hAnsi="微软雅黑" w:eastAsia="微软雅黑" w:cs="微软雅黑"/>
                <w:b w:val="0"/>
                <w:bCs/>
                <w:sz w:val="24"/>
                <w:szCs w:val="24"/>
                <w:lang w:val="zh-CN"/>
              </w:rPr>
              <w:t>沙家浜景区内项目</w:t>
            </w:r>
            <w:r>
              <w:rPr>
                <w:rFonts w:hint="eastAsia" w:ascii="微软雅黑" w:hAnsi="微软雅黑" w:eastAsia="微软雅黑" w:cs="微软雅黑"/>
                <w:b w:val="0"/>
                <w:bCs/>
                <w:sz w:val="24"/>
                <w:szCs w:val="24"/>
                <w:lang w:val="zh-CN" w:eastAsia="zh-CN"/>
              </w:rPr>
              <w:t>有：</w:t>
            </w:r>
            <w:r>
              <w:rPr>
                <w:rFonts w:hint="eastAsia" w:ascii="微软雅黑" w:hAnsi="微软雅黑" w:eastAsia="微软雅黑" w:cs="微软雅黑"/>
                <w:b w:val="0"/>
                <w:bCs/>
                <w:sz w:val="24"/>
                <w:szCs w:val="24"/>
                <w:lang w:val="zh-CN"/>
              </w:rPr>
              <w:t>游船、电瓶车、演出，团队票已含其中</w:t>
            </w:r>
            <w:r>
              <w:rPr>
                <w:rFonts w:hint="eastAsia" w:ascii="微软雅黑" w:hAnsi="微软雅黑" w:eastAsia="微软雅黑" w:cs="微软雅黑"/>
                <w:b w:val="0"/>
                <w:bCs/>
                <w:sz w:val="24"/>
                <w:szCs w:val="24"/>
                <w:lang w:val="en-US" w:eastAsia="zh-CN"/>
              </w:rPr>
              <w:t>2项，若需3项内容请</w:t>
            </w:r>
            <w:r>
              <w:rPr>
                <w:rFonts w:hint="eastAsia" w:ascii="微软雅黑" w:hAnsi="微软雅黑" w:eastAsia="微软雅黑" w:cs="微软雅黑"/>
                <w:b w:val="0"/>
                <w:bCs/>
                <w:sz w:val="24"/>
                <w:szCs w:val="24"/>
                <w:lang w:val="zh-CN"/>
              </w:rPr>
              <w:t>自理</w:t>
            </w:r>
            <w:r>
              <w:rPr>
                <w:rFonts w:hint="eastAsia" w:ascii="微软雅黑" w:hAnsi="微软雅黑" w:eastAsia="微软雅黑" w:cs="微软雅黑"/>
                <w:b w:val="0"/>
                <w:bCs/>
                <w:sz w:val="24"/>
                <w:szCs w:val="24"/>
                <w:lang w:val="en-US" w:eastAsia="zh-CN"/>
              </w:rPr>
              <w:t>40元/人。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方正颜宋简体" w:hAnsi="方正颜宋简体" w:eastAsia="方正颜宋简体" w:cs="方正颜宋简体"/>
              </w:rPr>
              <w:drawing>
                <wp:inline distT="0" distB="0" distL="114300" distR="114300">
                  <wp:extent cx="2145030" cy="135255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145030" cy="135255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微软雅黑" w:hAnsi="微软雅黑" w:eastAsia="微软雅黑" w:cs="微软雅黑"/>
              </w:rPr>
              <w:drawing>
                <wp:inline distT="0" distB="0" distL="114300" distR="114300">
                  <wp:extent cx="2198370" cy="1343025"/>
                  <wp:effectExtent l="0" t="0" r="1143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2198370" cy="134302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default"/>
              </w:rPr>
              <w:drawing>
                <wp:inline distT="0" distB="0" distL="114300" distR="114300">
                  <wp:extent cx="2134235" cy="1338580"/>
                  <wp:effectExtent l="0" t="0" r="1841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134235" cy="13385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南京</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早餐后车赴六朝古都南京。</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游览</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cs="微软雅黑"/>
                <w:sz w:val="24"/>
                <w:lang w:val="zh-CN"/>
              </w:rPr>
              <w:t>（如遇周一闭馆，则变更为玄武湖景区）国家5A级景点，游南京最具历史、文化代表的标志性景点钟山风景区国家 5A 景区；中国近代伟大的民主革命先行者孙中山先生的陵寝，总面积 8 万余平方米。中山陵自 1926 年春动工，至1929 年夏建成，1961年成为首批全国重点文物保护单位，2006 年列为首批国家重点风景区。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eastAsia="zh-CN"/>
              </w:rPr>
              <w:t>游</w:t>
            </w:r>
            <w:r>
              <w:rPr>
                <w:rFonts w:hint="eastAsia" w:ascii="微软雅黑" w:hAnsi="微软雅黑" w:eastAsia="微软雅黑" w:cs="微软雅黑"/>
                <w:b/>
                <w:bCs/>
                <w:color w:val="1028BC"/>
                <w:spacing w:val="-6"/>
                <w:kern w:val="2"/>
                <w:sz w:val="24"/>
                <w:szCs w:val="24"/>
                <w:u w:val="none" w:color="auto"/>
                <w:lang w:val="zh-CN" w:eastAsia="zh-CN" w:bidi="zh-CN"/>
              </w:rPr>
              <w:t>【秦淮风光带夫子庙步行街】</w:t>
            </w:r>
            <w:r>
              <w:rPr>
                <w:rFonts w:hint="eastAsia" w:ascii="微软雅黑" w:hAnsi="微软雅黑" w:eastAsia="微软雅黑" w:cs="微软雅黑"/>
                <w:sz w:val="24"/>
                <w:lang w:val="zh-CN"/>
              </w:rPr>
              <w:t>(游览时间约2小时，含用餐时间）见证老南京的生活，可自行品秦淮八绝的夫子庙小吃。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pacing w:val="8"/>
                <w:sz w:val="24"/>
                <w:szCs w:val="24"/>
              </w:rPr>
            </w:pPr>
            <w:r>
              <w:rPr>
                <w:rFonts w:hint="eastAsia" w:ascii="微软雅黑" w:hAnsi="微软雅黑" w:eastAsia="微软雅黑" w:cs="微软雅黑"/>
                <w:sz w:val="24"/>
                <w:lang w:val="zh-CN" w:eastAsia="zh-CN"/>
              </w:rPr>
              <w:t>车赴杭州，</w:t>
            </w:r>
            <w:r>
              <w:rPr>
                <w:rFonts w:hint="eastAsia" w:ascii="微软雅黑" w:hAnsi="微软雅黑" w:eastAsia="微软雅黑" w:cs="微软雅黑"/>
                <w:sz w:val="24"/>
                <w:lang w:val="zh-CN"/>
              </w:rPr>
              <w:t>晚入住酒店</w:t>
            </w:r>
            <w:r>
              <w:rPr>
                <w:rFonts w:hint="eastAsia" w:ascii="微软雅黑" w:hAnsi="微软雅黑" w:eastAsia="微软雅黑" w:cs="微软雅黑"/>
                <w:sz w:val="24"/>
                <w:lang w:val="zh-CN" w:eastAsia="zh-CN"/>
              </w:rPr>
              <w:t>。</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043430" cy="1368425"/>
                  <wp:effectExtent l="0" t="0" r="1397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043430" cy="13684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drawing>
                <wp:inline distT="0" distB="0" distL="114300" distR="114300">
                  <wp:extent cx="2202815" cy="1353820"/>
                  <wp:effectExtent l="0" t="0" r="698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202815" cy="135382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124075" cy="1353185"/>
                  <wp:effectExtent l="0" t="0" r="952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2124075" cy="135318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杭州</w:t>
            </w:r>
            <w:bookmarkStart w:id="0" w:name="_GoBack"/>
            <w:bookmarkEnd w:id="0"/>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rPr>
              <w:t>早餐后</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cs="微软雅黑"/>
                <w:sz w:val="24"/>
                <w:lang w:val="zh-CN"/>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cs="微软雅黑"/>
                <w:sz w:val="24"/>
                <w:lang w:val="zh-CN"/>
              </w:rPr>
              <w:t>漫步苏堤，零距离品味西湖美景。游“西湖十景之一”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cs="微软雅黑"/>
                <w:sz w:val="24"/>
                <w:lang w:val="zh-CN"/>
              </w:rPr>
              <w:t>（游览时间不低于40分钟），这是以花、港、鱼为特色的风景点。全园分为红鱼池、牡丹园、花港、大草坪、密林地五个景区。“西湖十景之一”</w:t>
            </w:r>
            <w:r>
              <w:rPr>
                <w:rFonts w:hint="eastAsia" w:ascii="微软雅黑" w:hAnsi="微软雅黑" w:eastAsia="微软雅黑" w:cs="微软雅黑"/>
                <w:b/>
                <w:bCs/>
                <w:color w:val="1028BC"/>
                <w:spacing w:val="-6"/>
                <w:kern w:val="2"/>
                <w:sz w:val="24"/>
                <w:szCs w:val="24"/>
                <w:u w:val="none" w:color="auto"/>
                <w:lang w:val="zh-CN" w:eastAsia="zh-CN" w:bidi="zh-CN"/>
              </w:rPr>
              <w:t>【</w:t>
            </w:r>
            <w:r>
              <w:rPr>
                <w:rFonts w:hint="eastAsia" w:ascii="微软雅黑" w:hAnsi="微软雅黑" w:eastAsia="微软雅黑" w:cs="微软雅黑"/>
                <w:b/>
                <w:bCs/>
                <w:color w:val="1028BC"/>
                <w:spacing w:val="-6"/>
                <w:kern w:val="2"/>
                <w:sz w:val="24"/>
                <w:szCs w:val="24"/>
                <w:u w:val="none" w:color="auto"/>
                <w:lang w:val="zh-CN" w:eastAsia="zh-CN" w:bidi="zh-CN"/>
              </w:rPr>
              <w:fldChar w:fldCharType="begin"/>
            </w:r>
            <w:r>
              <w:rPr>
                <w:rFonts w:hint="eastAsia" w:ascii="微软雅黑" w:hAnsi="微软雅黑" w:eastAsia="微软雅黑" w:cs="微软雅黑"/>
                <w:b/>
                <w:bCs/>
                <w:color w:val="1028BC"/>
                <w:spacing w:val="-6"/>
                <w:kern w:val="2"/>
                <w:sz w:val="24"/>
                <w:szCs w:val="24"/>
                <w:u w:val="none" w:color="auto"/>
                <w:lang w:val="zh-CN" w:eastAsia="zh-CN" w:bidi="zh-CN"/>
              </w:rPr>
              <w:instrText xml:space="preserve"> HYPERLINK "https://baike.sogou.com/lemma/ShowInnerLink.htm?lemmaId=9988&amp;ss_c=ssc.citiao.link" \t "https://baike.sogou.com/_blank" </w:instrText>
            </w:r>
            <w:r>
              <w:rPr>
                <w:rFonts w:hint="eastAsia" w:ascii="微软雅黑" w:hAnsi="微软雅黑" w:eastAsia="微软雅黑" w:cs="微软雅黑"/>
                <w:b/>
                <w:bCs/>
                <w:color w:val="1028BC"/>
                <w:spacing w:val="-6"/>
                <w:kern w:val="2"/>
                <w:sz w:val="24"/>
                <w:szCs w:val="24"/>
                <w:u w:val="none" w:color="auto"/>
                <w:lang w:val="zh-CN" w:eastAsia="zh-CN" w:bidi="zh-CN"/>
              </w:rPr>
              <w:fldChar w:fldCharType="separate"/>
            </w:r>
            <w:r>
              <w:rPr>
                <w:rFonts w:hint="default" w:ascii="微软雅黑" w:hAnsi="微软雅黑" w:eastAsia="微软雅黑" w:cs="微软雅黑"/>
                <w:b/>
                <w:bCs/>
                <w:color w:val="1028BC"/>
                <w:spacing w:val="-6"/>
                <w:kern w:val="2"/>
                <w:sz w:val="24"/>
                <w:szCs w:val="24"/>
                <w:u w:val="none" w:color="auto"/>
                <w:lang w:val="zh-CN" w:eastAsia="zh-CN" w:bidi="zh-CN"/>
              </w:rPr>
              <w:t>柳浪闻莺</w:t>
            </w:r>
            <w:r>
              <w:rPr>
                <w:rFonts w:hint="default" w:ascii="微软雅黑" w:hAnsi="微软雅黑" w:eastAsia="微软雅黑" w:cs="微软雅黑"/>
                <w:b/>
                <w:bCs/>
                <w:color w:val="1028BC"/>
                <w:spacing w:val="-6"/>
                <w:kern w:val="2"/>
                <w:sz w:val="24"/>
                <w:szCs w:val="24"/>
                <w:u w:val="none" w:color="auto"/>
                <w:lang w:val="zh-CN" w:eastAsia="zh-CN" w:bidi="zh-CN"/>
              </w:rPr>
              <w:fldChar w:fldCharType="end"/>
            </w:r>
            <w:r>
              <w:rPr>
                <w:rFonts w:hint="eastAsia" w:ascii="微软雅黑" w:hAnsi="微软雅黑" w:eastAsia="微软雅黑" w:cs="微软雅黑"/>
                <w:b/>
                <w:bCs/>
                <w:color w:val="1028BC"/>
                <w:spacing w:val="-6"/>
                <w:kern w:val="2"/>
                <w:sz w:val="24"/>
                <w:szCs w:val="24"/>
                <w:u w:val="none" w:color="auto"/>
                <w:lang w:val="zh-CN" w:eastAsia="zh-CN" w:bidi="zh-CN"/>
              </w:rPr>
              <w:t>】</w:t>
            </w:r>
            <w:r>
              <w:rPr>
                <w:rFonts w:hint="eastAsia" w:ascii="微软雅黑" w:hAnsi="微软雅黑" w:eastAsia="微软雅黑" w:cs="微软雅黑"/>
                <w:sz w:val="24"/>
                <w:lang w:val="zh-CN"/>
              </w:rPr>
              <w:t>以青翠柳色和婉啭莺鸣作为公园景观基调，在沿湖长达千米的堤岸上和园路主干道路沿途栽种垂柳及狮柳，醉柳，浣沙柳等特色柳树。在园中部主景区辟闻莺馆，又在距闻莺馆不远处置巨型网笼“百鸟天堂”，营造烟花三月，柳丝飘舞，莺声清丽的氛围。】</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欣赏AAAAA景区、游览超人气的主题公园</w:t>
            </w:r>
            <w:r>
              <w:rPr>
                <w:rFonts w:hint="eastAsia" w:ascii="微软雅黑" w:hAnsi="微软雅黑" w:eastAsia="微软雅黑" w:cs="微软雅黑"/>
                <w:b/>
                <w:bCs/>
                <w:color w:val="1028BC"/>
                <w:spacing w:val="-6"/>
                <w:kern w:val="2"/>
                <w:sz w:val="24"/>
                <w:szCs w:val="24"/>
                <w:u w:val="none" w:color="auto"/>
                <w:lang w:val="zh-CN" w:eastAsia="zh-CN" w:bidi="zh-CN"/>
              </w:rPr>
              <w:t>【宋城景区】</w:t>
            </w:r>
            <w:r>
              <w:rPr>
                <w:rFonts w:hint="eastAsia" w:ascii="微软雅黑" w:hAnsi="微软雅黑" w:eastAsia="微软雅黑" w:cs="微软雅黑"/>
                <w:sz w:val="24"/>
                <w:lang w:val="zh-CN" w:eastAsia="zh-CN"/>
              </w:rPr>
              <w:t>，游玩《王员外家抛绣球》、《穿越快闪秀》、《风月美人》、《活着的清明上河图》等等。欣赏被海外媒体誉为与</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"http://baike.baidu.com/view/7637.htm"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拉斯维加斯</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“O”秀、法国“</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"http://baike.baidu.com/view/79849.htm"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红磨坊</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”比肩的“世界三大名秀”之一的“给我一天，还你千年”的</w:t>
            </w:r>
            <w:r>
              <w:rPr>
                <w:rFonts w:hint="eastAsia" w:ascii="微软雅黑" w:hAnsi="微软雅黑" w:eastAsia="微软雅黑" w:cs="微软雅黑"/>
                <w:b/>
                <w:bCs/>
                <w:color w:val="1028BC"/>
                <w:spacing w:val="-6"/>
                <w:kern w:val="2"/>
                <w:sz w:val="24"/>
                <w:szCs w:val="24"/>
                <w:u w:val="none" w:color="auto"/>
                <w:lang w:val="zh-CN" w:eastAsia="zh-CN" w:bidi="zh-CN"/>
              </w:rPr>
              <w:t>【宋城千古情】，</w:t>
            </w:r>
            <w:r>
              <w:rPr>
                <w:rFonts w:hint="eastAsia" w:ascii="微软雅黑" w:hAnsi="微软雅黑" w:eastAsia="微软雅黑" w:cs="微软雅黑"/>
                <w:sz w:val="24"/>
                <w:lang w:val="zh-CN" w:eastAsia="zh-CN"/>
              </w:rPr>
              <w:t>这是以</w:t>
            </w:r>
            <w:r>
              <w:rPr>
                <w:rFonts w:hint="eastAsia" w:ascii="微软雅黑" w:hAnsi="微软雅黑" w:eastAsia="微软雅黑" w:cs="微软雅黑"/>
                <w:sz w:val="24"/>
                <w:lang w:val="zh-CN" w:eastAsia="zh-CN"/>
              </w:rPr>
              <w:fldChar w:fldCharType="begin"/>
            </w:r>
            <w:r>
              <w:rPr>
                <w:rFonts w:hint="eastAsia" w:ascii="微软雅黑" w:hAnsi="微软雅黑" w:eastAsia="微软雅黑" w:cs="微软雅黑"/>
                <w:sz w:val="24"/>
                <w:lang w:val="zh-CN" w:eastAsia="zh-CN"/>
              </w:rPr>
              <w:instrText xml:space="preserve"> HYPERLINK "http://baike.baidu.com/view/3742.htm" \t "_blank" </w:instrText>
            </w:r>
            <w:r>
              <w:rPr>
                <w:rFonts w:hint="eastAsia" w:ascii="微软雅黑" w:hAnsi="微软雅黑" w:eastAsia="微软雅黑" w:cs="微软雅黑"/>
                <w:sz w:val="24"/>
                <w:lang w:val="zh-CN" w:eastAsia="zh-CN"/>
              </w:rPr>
              <w:fldChar w:fldCharType="separate"/>
            </w:r>
            <w:r>
              <w:rPr>
                <w:rFonts w:hint="eastAsia" w:ascii="微软雅黑" w:hAnsi="微软雅黑" w:eastAsia="微软雅黑" w:cs="微软雅黑"/>
                <w:sz w:val="24"/>
                <w:lang w:val="zh-CN" w:eastAsia="zh-CN"/>
              </w:rPr>
              <w:t>杭州</w:t>
            </w:r>
            <w:r>
              <w:rPr>
                <w:rFonts w:hint="eastAsia" w:ascii="微软雅黑" w:hAnsi="微软雅黑" w:eastAsia="微软雅黑" w:cs="微软雅黑"/>
                <w:sz w:val="24"/>
                <w:lang w:val="zh-CN" w:eastAsia="zh-CN"/>
              </w:rPr>
              <w:fldChar w:fldCharType="end"/>
            </w:r>
            <w:r>
              <w:rPr>
                <w:rFonts w:hint="eastAsia" w:ascii="微软雅黑" w:hAnsi="微软雅黑" w:eastAsia="微软雅黑" w:cs="微软雅黑"/>
                <w:sz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车赴桐乡，晚入住酒店（如果乌镇房满，则调至住其他水乡）。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4"/>
                <w:lang w:val="zh-CN"/>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drawing>
                <wp:inline distT="0" distB="0" distL="114300" distR="114300">
                  <wp:extent cx="2129155" cy="1402715"/>
                  <wp:effectExtent l="0" t="0" r="4445"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4"/>
                          <a:stretch>
                            <a:fillRect/>
                          </a:stretch>
                        </pic:blipFill>
                        <pic:spPr>
                          <a:xfrm>
                            <a:off x="0" y="0"/>
                            <a:ext cx="2129155" cy="1402715"/>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099310" cy="1377950"/>
                  <wp:effectExtent l="0" t="0" r="152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099310" cy="1377950"/>
                          </a:xfrm>
                          <a:prstGeom prst="rect">
                            <a:avLst/>
                          </a:prstGeom>
                          <a:noFill/>
                          <a:ln>
                            <a:noFill/>
                          </a:ln>
                        </pic:spPr>
                      </pic:pic>
                    </a:graphicData>
                  </a:graphic>
                </wp:inline>
              </w:drawing>
            </w:r>
            <w:r>
              <w:rPr>
                <w:rFonts w:hint="eastAsia"/>
                <w:lang w:val="en-US" w:eastAsia="zh-CN"/>
              </w:rPr>
              <w:t xml:space="preserve"> </w:t>
            </w:r>
            <w:r>
              <w:rPr>
                <w:rFonts w:hint="default"/>
              </w:rPr>
              <w:drawing>
                <wp:inline distT="0" distB="0" distL="114300" distR="114300">
                  <wp:extent cx="2183765" cy="1355725"/>
                  <wp:effectExtent l="0" t="0" r="6985"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2183765" cy="135572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cs="微软雅黑"/>
                <w:color w:val="000000"/>
                <w:sz w:val="24"/>
                <w:lang w:val="zh-CN"/>
              </w:rPr>
              <w:t>（游览时间不低于1.5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车赴魔都上海。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逛游老上海最具特色的民间文化的商业街</w:t>
            </w:r>
            <w:r>
              <w:rPr>
                <w:rFonts w:hint="eastAsia" w:ascii="微软雅黑" w:hAnsi="微软雅黑" w:eastAsia="微软雅黑" w:cs="微软雅黑"/>
                <w:b/>
                <w:bCs/>
                <w:color w:val="1028BC"/>
                <w:spacing w:val="-6"/>
                <w:kern w:val="2"/>
                <w:sz w:val="24"/>
                <w:szCs w:val="24"/>
                <w:u w:val="none" w:color="auto"/>
                <w:lang w:val="zh-CN" w:eastAsia="zh-CN" w:bidi="zh-CN"/>
              </w:rPr>
              <w:t>【城隍庙】</w:t>
            </w:r>
            <w:r>
              <w:rPr>
                <w:rFonts w:hint="eastAsia" w:ascii="微软雅黑" w:hAnsi="微软雅黑" w:eastAsia="微软雅黑" w:cs="微软雅黑"/>
                <w:color w:val="000000"/>
                <w:sz w:val="24"/>
                <w:lang w:val="zh-CN"/>
              </w:rPr>
              <w:t>（自行游览，游览时间不低于1小时)。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方正颜宋简体" w:hAnsi="方正颜宋简体" w:eastAsia="方正颜宋简体" w:cs="方正颜宋简体"/>
                <w:b/>
                <w:bCs/>
                <w:color w:val="3D10B2"/>
                <w:sz w:val="24"/>
                <w:szCs w:val="24"/>
                <w:lang w:val="zh-CN"/>
              </w:rPr>
            </w:pPr>
            <w:r>
              <w:rPr>
                <w:rFonts w:hint="eastAsia" w:ascii="微软雅黑" w:hAnsi="微软雅黑" w:eastAsia="微软雅黑" w:cs="微软雅黑"/>
                <w:b/>
                <w:bCs/>
                <w:color w:val="1028BC"/>
                <w:spacing w:val="-6"/>
                <w:kern w:val="2"/>
                <w:sz w:val="24"/>
                <w:szCs w:val="24"/>
                <w:u w:val="none" w:color="auto"/>
                <w:lang w:val="zh-CN" w:eastAsia="zh-CN" w:bidi="zh-CN"/>
              </w:rPr>
              <w:t>【欣赏上海夜景】</w:t>
            </w:r>
            <w:r>
              <w:rPr>
                <w:rFonts w:hint="eastAsia" w:ascii="微软雅黑" w:hAnsi="微软雅黑" w:eastAsia="微软雅黑" w:cs="微软雅黑"/>
                <w:color w:val="000000"/>
                <w:sz w:val="24"/>
                <w:lang w:val="zh-CN"/>
              </w:rPr>
              <w:t>（含车游外滩及浦东新区+登环球中心94层或登金茂大厦88层+浦江游船）。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color w:val="000000"/>
                <w:sz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051685" cy="1358265"/>
                  <wp:effectExtent l="0" t="0" r="5715"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2051685" cy="135826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37410" cy="1389380"/>
                  <wp:effectExtent l="0" t="0" r="1524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8"/>
                          <a:stretch>
                            <a:fillRect/>
                          </a:stretch>
                        </pic:blipFill>
                        <pic:spPr>
                          <a:xfrm>
                            <a:off x="0" y="0"/>
                            <a:ext cx="2137410" cy="138938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248535" cy="1395730"/>
                  <wp:effectExtent l="0" t="0" r="18415" b="139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9"/>
                          <a:stretch>
                            <a:fillRect/>
                          </a:stretch>
                        </pic:blipFill>
                        <pic:spPr>
                          <a:xfrm>
                            <a:off x="0" y="0"/>
                            <a:ext cx="2248535" cy="13957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上海AIR成都</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30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早餐后参观2010年世博会人气最旺的场馆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bCs/>
                <w:color w:val="4F6228"/>
                <w:sz w:val="24"/>
                <w:lang w:val="zh-CN"/>
              </w:rPr>
              <w:t>（</w:t>
            </w:r>
            <w:r>
              <w:rPr>
                <w:rFonts w:hint="eastAsia" w:ascii="微软雅黑" w:hAnsi="微软雅黑" w:eastAsia="微软雅黑" w:cs="微软雅黑"/>
                <w:b w:val="0"/>
                <w:bCs w:val="0"/>
                <w:color w:val="000000"/>
                <w:sz w:val="24"/>
                <w:lang w:val="zh-CN"/>
              </w:rPr>
              <w:t>游览时间不低于1小时)</w:t>
            </w:r>
            <w:r>
              <w:rPr>
                <w:rFonts w:hint="eastAsia" w:ascii="微软雅黑" w:hAnsi="微软雅黑" w:eastAsia="微软雅黑" w:cs="微软雅黑"/>
                <w:color w:val="000000"/>
                <w:sz w:val="24"/>
                <w:lang w:val="zh-CN"/>
              </w:rPr>
              <w:t>（周一闭馆维护，不能正常参观），漫步中华艺术宫，重温世博精彩盛况，观赏上海保存最老的明清建筑。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Cs/>
                <w:sz w:val="24"/>
              </w:rPr>
              <w:t>游览上海标地</w:t>
            </w:r>
            <w:r>
              <w:rPr>
                <w:rFonts w:hint="eastAsia" w:ascii="微软雅黑" w:hAnsi="微软雅黑" w:eastAsia="微软雅黑" w:cs="微软雅黑"/>
                <w:b/>
                <w:bCs/>
                <w:color w:val="1028BC"/>
                <w:spacing w:val="-6"/>
                <w:kern w:val="2"/>
                <w:sz w:val="24"/>
                <w:szCs w:val="24"/>
                <w:u w:val="none" w:color="auto"/>
                <w:lang w:val="zh-CN" w:eastAsia="zh-CN" w:bidi="zh-CN"/>
              </w:rPr>
              <w:t>【外滩风光带】</w:t>
            </w:r>
            <w:r>
              <w:rPr>
                <w:rFonts w:hint="eastAsia" w:ascii="微软雅黑" w:hAnsi="微软雅黑" w:eastAsia="微软雅黑" w:cs="微软雅黑"/>
                <w:bCs/>
                <w:sz w:val="24"/>
              </w:rPr>
              <w:t>（自由活动时间不低于1.5小时）它是上海的风景线游客必到之地，东临黄浦江，西面为哥特式、罗马式、巴洛克式、中西合璧式等52幢风格各异的大楼，被称为“万国建筑博览群”。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
                <w:bCs/>
                <w:color w:val="1028BC"/>
                <w:spacing w:val="-6"/>
                <w:kern w:val="2"/>
                <w:sz w:val="24"/>
                <w:szCs w:val="24"/>
                <w:u w:val="none" w:color="auto"/>
                <w:lang w:val="zh-CN" w:eastAsia="zh-CN" w:bidi="zh-CN"/>
              </w:rPr>
              <w:t>【南京路】</w:t>
            </w:r>
            <w:r>
              <w:rPr>
                <w:rFonts w:hint="eastAsia" w:ascii="微软雅黑" w:hAnsi="微软雅黑" w:eastAsia="微软雅黑" w:cs="微软雅黑"/>
                <w:bCs/>
                <w:sz w:val="24"/>
              </w:rPr>
              <w:t>步行街自由活动，上海的南京路是世界闻名的商业街区，素有“中华商业第一街”之美誉。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lang w:val="zh-CN"/>
              </w:rPr>
              <w:t>行程结束后车赴机场，乘机返成都，结束愉快行程。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rPr>
              <w:drawing>
                <wp:inline distT="0" distB="0" distL="114300" distR="114300">
                  <wp:extent cx="2065020" cy="1360170"/>
                  <wp:effectExtent l="0" t="0" r="11430" b="1143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0"/>
                          <a:stretch>
                            <a:fillRect/>
                          </a:stretch>
                        </pic:blipFill>
                        <pic:spPr>
                          <a:xfrm>
                            <a:off x="0" y="0"/>
                            <a:ext cx="2065020" cy="136017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229485" cy="1363980"/>
                  <wp:effectExtent l="0" t="0" r="18415"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1"/>
                          <a:stretch>
                            <a:fillRect/>
                          </a:stretch>
                        </pic:blipFill>
                        <pic:spPr>
                          <a:xfrm>
                            <a:off x="0" y="0"/>
                            <a:ext cx="2229485" cy="13639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199005" cy="1372870"/>
                  <wp:effectExtent l="0" t="0" r="10795" b="1778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2"/>
                          <a:stretch>
                            <a:fillRect/>
                          </a:stretch>
                        </pic:blipFill>
                        <pic:spPr>
                          <a:xfrm>
                            <a:off x="0" y="0"/>
                            <a:ext cx="2199005" cy="137287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❶ 交通：成都-上海往返团队机票</w:t>
            </w:r>
            <w:r>
              <w:rPr>
                <w:rFonts w:hint="eastAsia" w:ascii="微软雅黑" w:hAnsi="微软雅黑" w:eastAsia="微软雅黑" w:cs="微软雅黑"/>
                <w:sz w:val="24"/>
                <w:szCs w:val="24"/>
                <w:lang w:val="en-US" w:eastAsia="zh-CN"/>
              </w:rPr>
              <w:t>(经济舱，机场建设税)</w:t>
            </w:r>
            <w:r>
              <w:rPr>
                <w:rFonts w:hint="eastAsia" w:ascii="微软雅黑" w:hAnsi="微软雅黑" w:eastAsia="微软雅黑" w:cs="微软雅黑"/>
                <w:sz w:val="24"/>
                <w:szCs w:val="24"/>
              </w:rPr>
              <w:t>，当地空调旅游车（保证一人一座，具体车型以实际出行人数而定，</w:t>
            </w:r>
            <w:r>
              <w:rPr>
                <w:rFonts w:hint="eastAsia" w:ascii="微软雅黑" w:hAnsi="微软雅黑" w:eastAsia="微软雅黑" w:cs="微软雅黑"/>
                <w:sz w:val="24"/>
                <w:szCs w:val="24"/>
                <w:lang w:val="en-US" w:eastAsia="zh-CN"/>
              </w:rPr>
              <w:t>33</w:t>
            </w:r>
            <w:r>
              <w:rPr>
                <w:rFonts w:hint="eastAsia" w:ascii="微软雅黑" w:hAnsi="微软雅黑" w:eastAsia="微软雅黑" w:cs="微软雅黑"/>
                <w:sz w:val="24"/>
                <w:szCs w:val="24"/>
              </w:rPr>
              <w:t>座以下车型无行李箱）；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❷ 住宿：</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晚商务酒店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夜宿乌镇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升级</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晚五星酒店</w:t>
            </w:r>
            <w:r>
              <w:rPr>
                <w:rFonts w:hint="eastAsia" w:ascii="微软雅黑" w:hAnsi="微软雅黑" w:eastAsia="微软雅黑" w:cs="微软雅黑"/>
                <w:sz w:val="24"/>
                <w:szCs w:val="24"/>
              </w:rPr>
              <w:t>（未挂星）具体酒店名称详见行程中住宿安排说明。住宿标准：酒店干净卫生，配有彩电、空调、独立卫生间等基本设施。注：如遇单男单女时，游客自愿同意旅行社尽量安排三人间或加床或家庭房（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❸ 用餐：5早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正（早餐5元/人，正餐餐标2</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元/人/餐（10人1桌、8菜1汤，不足10人由餐厅根据实际情况安排，不含餐期间请自行安排，注意个人人身财产安全）。（注：餐食偏甜偏淡，喜食麻辣的请自备辣椒酱等调味食品)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❹ 门票：行程中所列景点第一大门票（不含景点第二门票及其它消费。因景点对旅行社实行团队优惠门票政策，团队门票均低于景区挂牌半价，对持有优惠证件的游客须在参团时告知导游并出示证件，依据具体旅行社团队政策退还差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❺ 导服：当地优秀持证导游服务（不排除部分景区为景区讲解员讲解服务）导服费：300元/天/团，此费在团费中已含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❻ 保险：旅行社责任险。旅行社意外险建议客人购买，请在签合同时注明。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12" w:right="0" w:hanging="916"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1028BC"/>
                <w:spacing w:val="-6"/>
                <w:kern w:val="2"/>
                <w:sz w:val="24"/>
                <w:szCs w:val="24"/>
                <w:u w:val="none" w:color="auto"/>
                <w:lang w:val="zh-CN" w:eastAsia="zh-CN" w:bidi="zh-CN"/>
              </w:rPr>
              <w:t>注：</w:t>
            </w:r>
            <w:r>
              <w:rPr>
                <w:rFonts w:hint="eastAsia" w:ascii="微软雅黑" w:hAnsi="微软雅黑" w:eastAsia="微软雅黑" w:cs="微软雅黑"/>
                <w:sz w:val="24"/>
                <w:szCs w:val="24"/>
              </w:rPr>
              <w:t>保险公司对2岁以下和75岁以上老年人不受理，另身体有疾病不适合出行团的请不要参团。老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59" w:leftChars="228" w:right="0" w:hanging="480" w:hanging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人小孩建议有家人陪同，游览时要结伴而行，小孩请由监护人看管好以免走失。</w:t>
            </w:r>
          </w:p>
          <w:p>
            <w:pPr>
              <w:pStyle w:val="2"/>
              <w:keepNext w:val="0"/>
              <w:keepLines w:val="0"/>
              <w:suppressLineNumbers w:val="0"/>
              <w:spacing w:before="0" w:beforeAutospacing="0" w:after="0" w:afterAutospacing="0" w:line="240" w:lineRule="auto"/>
              <w:ind w:left="916" w:leftChars="0" w:right="0" w:hanging="916" w:hangingChars="400"/>
              <w:rPr>
                <w:rFonts w:hint="eastAsia"/>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儿童说明：</w:t>
            </w:r>
            <w:r>
              <w:rPr>
                <w:rFonts w:hint="eastAsia" w:ascii="微软雅黑" w:hAnsi="微软雅黑" w:eastAsia="微软雅黑" w:cs="微软雅黑"/>
                <w:kern w:val="2"/>
                <w:sz w:val="24"/>
                <w:szCs w:val="24"/>
                <w:lang w:val="en-US" w:eastAsia="zh-CN" w:bidi="ar-SA"/>
              </w:rPr>
              <w:t>2-12岁为儿童，只含往返机票、车位费、导游服务、正餐半餐，不含门票和床位，产生请自付景区或酒店。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3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失信人特别通知及提示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98" w:firstLineChars="20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1028BC"/>
                <w:spacing w:val="-6"/>
                <w:kern w:val="2"/>
                <w:sz w:val="21"/>
                <w:szCs w:val="21"/>
                <w:u w:val="none" w:color="auto"/>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31"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旅游者（签字）：                                 旅行社（签字/盖章）：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日期：                                           日期：                               </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微软雅黑">
    <w:altName w:val="黑体"/>
    <w:panose1 w:val="020B0503020204020204"/>
    <w:charset w:val="86"/>
    <w:family w:val="swiss"/>
    <w:pitch w:val="default"/>
    <w:sig w:usb0="00000000" w:usb1="0000000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7620</wp:posOffset>
          </wp:positionV>
          <wp:extent cx="7557770" cy="10678795"/>
          <wp:effectExtent l="0" t="0" r="5080" b="8255"/>
          <wp:wrapNone/>
          <wp:docPr id="19" name="image1.jpeg" descr="C:\Documents and Settings\Administrator\桌面\白板1.jpg白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Documents and Settings\Administrator\桌面\白板1.jpg白板1"/>
                  <pic:cNvPicPr>
                    <a:picLocks noChangeAspect="1"/>
                  </pic:cNvPicPr>
                </pic:nvPicPr>
                <pic:blipFill>
                  <a:blip r:embed="rId1"/>
                  <a:srcRect/>
                  <a:stretch>
                    <a:fillRect/>
                  </a:stretch>
                </pic:blipFill>
                <pic:spPr>
                  <a:xfrm>
                    <a:off x="0" y="0"/>
                    <a:ext cx="7557770"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9E7868"/>
    <w:rsid w:val="01B61FB0"/>
    <w:rsid w:val="039B1099"/>
    <w:rsid w:val="051974BD"/>
    <w:rsid w:val="05C51582"/>
    <w:rsid w:val="091A43B2"/>
    <w:rsid w:val="0C1448FE"/>
    <w:rsid w:val="0C282B03"/>
    <w:rsid w:val="0C71788B"/>
    <w:rsid w:val="0D7F0E2B"/>
    <w:rsid w:val="0E1B422D"/>
    <w:rsid w:val="0EB1449A"/>
    <w:rsid w:val="0EDB175B"/>
    <w:rsid w:val="0F840FFF"/>
    <w:rsid w:val="122C4DE0"/>
    <w:rsid w:val="12ED0FF0"/>
    <w:rsid w:val="140A01EB"/>
    <w:rsid w:val="170344EC"/>
    <w:rsid w:val="173F5296"/>
    <w:rsid w:val="17CE1FC5"/>
    <w:rsid w:val="1A84361B"/>
    <w:rsid w:val="1BD032FA"/>
    <w:rsid w:val="1CC35EEB"/>
    <w:rsid w:val="20B730ED"/>
    <w:rsid w:val="21B32E97"/>
    <w:rsid w:val="22EC2930"/>
    <w:rsid w:val="2589077F"/>
    <w:rsid w:val="25D611D8"/>
    <w:rsid w:val="2BAD56E4"/>
    <w:rsid w:val="2C833279"/>
    <w:rsid w:val="2CFE1069"/>
    <w:rsid w:val="2D134F75"/>
    <w:rsid w:val="2E116A6D"/>
    <w:rsid w:val="2E1213B8"/>
    <w:rsid w:val="2F1E3434"/>
    <w:rsid w:val="3101429D"/>
    <w:rsid w:val="342314B1"/>
    <w:rsid w:val="36345442"/>
    <w:rsid w:val="364E3EA6"/>
    <w:rsid w:val="37580F3C"/>
    <w:rsid w:val="3B3A3FC9"/>
    <w:rsid w:val="3B7F3BCE"/>
    <w:rsid w:val="3E4D3945"/>
    <w:rsid w:val="3FE20838"/>
    <w:rsid w:val="416F4348"/>
    <w:rsid w:val="428F2081"/>
    <w:rsid w:val="44A256CA"/>
    <w:rsid w:val="45B01487"/>
    <w:rsid w:val="467D5929"/>
    <w:rsid w:val="4D542025"/>
    <w:rsid w:val="532F698F"/>
    <w:rsid w:val="537D692E"/>
    <w:rsid w:val="54CB33DF"/>
    <w:rsid w:val="55AD0C1F"/>
    <w:rsid w:val="57143F1D"/>
    <w:rsid w:val="5B54623D"/>
    <w:rsid w:val="5BDA4E7A"/>
    <w:rsid w:val="5F637BC7"/>
    <w:rsid w:val="5FEF1658"/>
    <w:rsid w:val="63EF7138"/>
    <w:rsid w:val="64FA7A81"/>
    <w:rsid w:val="655B05B9"/>
    <w:rsid w:val="66EB1820"/>
    <w:rsid w:val="68A24705"/>
    <w:rsid w:val="68E135D9"/>
    <w:rsid w:val="69644785"/>
    <w:rsid w:val="6BF24717"/>
    <w:rsid w:val="6CF84429"/>
    <w:rsid w:val="6D565AC5"/>
    <w:rsid w:val="6E133FF5"/>
    <w:rsid w:val="700D7C50"/>
    <w:rsid w:val="70780F06"/>
    <w:rsid w:val="70A81F52"/>
    <w:rsid w:val="74892815"/>
    <w:rsid w:val="767825D7"/>
    <w:rsid w:val="775F4A1C"/>
    <w:rsid w:val="78800129"/>
    <w:rsid w:val="7A4A77EE"/>
    <w:rsid w:val="7B3A29DA"/>
    <w:rsid w:val="7C367193"/>
    <w:rsid w:val="7DBA4BCC"/>
    <w:rsid w:val="7E0C577E"/>
    <w:rsid w:val="7E7F2E61"/>
    <w:rsid w:val="7F262C85"/>
    <w:rsid w:val="7F72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6148</Words>
  <Characters>6259</Characters>
  <Lines>0</Lines>
  <Paragraphs>0</Paragraphs>
  <TotalTime>4</TotalTime>
  <ScaleCrop>false</ScaleCrop>
  <LinksUpToDate>false</LinksUpToDate>
  <CharactersWithSpaces>6434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Administrator</dc:creator>
  <cp:lastModifiedBy>Administrator</cp:lastModifiedBy>
  <dcterms:modified xsi:type="dcterms:W3CDTF">2021-09-28T09:41:29Z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59DE987E82DA4791A9E8A34E4EC60701</vt:lpwstr>
  </property>
</Properties>
</file>