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225163">
      <w:pPr>
        <w:spacing w:line="560" w:lineRule="exact"/>
        <w:ind w:right="-854" w:rightChars="0" w:firstLine="2569" w:firstLineChars="600"/>
        <w:jc w:val="both"/>
        <w:rPr>
          <w:rFonts w:hint="eastAsia" w:ascii="微软雅黑" w:hAnsi="微软雅黑" w:eastAsia="微软雅黑" w:cs="微软雅黑"/>
          <w:b/>
          <w:bCs/>
          <w:color w:val="2A1DE1"/>
          <w:spacing w:val="-6"/>
          <w:kern w:val="2"/>
          <w:sz w:val="44"/>
          <w:szCs w:val="44"/>
          <w:u w:val="none" w:color="auto"/>
          <w:lang w:val="en-US" w:eastAsia="zh-CN" w:bidi="zh-CN"/>
        </w:rPr>
      </w:pPr>
      <w:r>
        <w:rPr>
          <w:rFonts w:hint="eastAsia" w:ascii="微软雅黑" w:hAnsi="微软雅黑" w:eastAsia="微软雅黑" w:cs="微软雅黑"/>
          <w:b/>
          <w:bCs/>
          <w:color w:val="2A1DE1"/>
          <w:spacing w:val="-6"/>
          <w:kern w:val="2"/>
          <w:sz w:val="44"/>
          <w:szCs w:val="44"/>
          <w:u w:val="none" w:color="auto"/>
          <w:lang w:val="zh-CN" w:eastAsia="zh-CN" w:bidi="zh-CN"/>
        </w:rPr>
        <w:t>纯玩苏杭</w:t>
      </w:r>
      <w:r>
        <w:rPr>
          <w:rFonts w:hint="eastAsia" w:ascii="微软雅黑" w:hAnsi="微软雅黑" w:eastAsia="微软雅黑" w:cs="微软雅黑"/>
          <w:b/>
          <w:bCs/>
          <w:color w:val="2A1DE1"/>
          <w:spacing w:val="-6"/>
          <w:kern w:val="2"/>
          <w:sz w:val="44"/>
          <w:szCs w:val="44"/>
          <w:u w:val="none" w:color="auto"/>
          <w:lang w:val="en-US" w:eastAsia="zh-CN" w:bidi="zh-CN"/>
        </w:rPr>
        <w:t>●夜宿乌镇</w:t>
      </w:r>
    </w:p>
    <w:p w14:paraId="1BBEA417">
      <w:pPr>
        <w:spacing w:line="560" w:lineRule="exact"/>
        <w:ind w:right="-854" w:rightChars="0" w:firstLine="348" w:firstLineChars="100"/>
        <w:jc w:val="both"/>
        <w:rPr>
          <w:rFonts w:hint="default" w:ascii="微软雅黑" w:hAnsi="微软雅黑" w:eastAsia="微软雅黑" w:cs="微软雅黑"/>
          <w:b/>
          <w:bCs/>
          <w:color w:val="2A1DE1"/>
          <w:spacing w:val="-6"/>
          <w:kern w:val="2"/>
          <w:sz w:val="44"/>
          <w:szCs w:val="44"/>
          <w:u w:val="none" w:color="auto"/>
          <w:lang w:val="en-US" w:eastAsia="zh-CN" w:bidi="zh-CN"/>
        </w:rPr>
      </w:pPr>
      <w:r>
        <w:rPr>
          <w:rFonts w:hint="eastAsia" w:ascii="微软雅黑" w:hAnsi="微软雅黑" w:eastAsia="微软雅黑" w:cs="微软雅黑"/>
          <w:b w:val="0"/>
          <w:bCs w:val="0"/>
          <w:color w:val="auto"/>
          <w:spacing w:val="-6"/>
          <w:kern w:val="2"/>
          <w:sz w:val="36"/>
          <w:szCs w:val="36"/>
          <w:u w:val="none" w:color="auto"/>
          <w:lang w:val="en-US" w:eastAsia="zh-CN" w:bidi="zh-CN"/>
        </w:rPr>
        <w:t>苏州·杭州+狮子林+周庄+乌镇西栅+南浔双飞5日游</w:t>
      </w:r>
    </w:p>
    <w:p w14:paraId="251FB0B6">
      <w:pPr>
        <w:keepNext w:val="0"/>
        <w:keepLines w:val="0"/>
        <w:pageBreakBefore w:val="0"/>
        <w:widowControl w:val="0"/>
        <w:kinsoku/>
        <w:wordWrap/>
        <w:overflowPunct/>
        <w:topLinePunct w:val="0"/>
        <w:autoSpaceDE/>
        <w:autoSpaceDN/>
        <w:bidi w:val="0"/>
        <w:snapToGrid w:val="0"/>
        <w:spacing w:line="240" w:lineRule="auto"/>
        <w:ind w:right="-1352" w:rightChars="-644"/>
        <w:jc w:val="both"/>
        <w:textAlignment w:val="auto"/>
        <w:rPr>
          <w:rFonts w:hint="eastAsia" w:ascii="微软雅黑" w:hAnsi="微软雅黑" w:eastAsia="微软雅黑" w:cs="微软雅黑"/>
          <w:b w:val="0"/>
          <w:bCs w:val="0"/>
          <w:color w:val="auto"/>
          <w:spacing w:val="-6"/>
          <w:kern w:val="2"/>
          <w:sz w:val="36"/>
          <w:szCs w:val="36"/>
          <w:u w:val="none" w:color="auto"/>
          <w:lang w:val="en-US" w:eastAsia="zh-CN" w:bidi="zh-CN"/>
        </w:rPr>
      </w:pPr>
    </w:p>
    <w:p w14:paraId="0ADB41B2">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1210" w:firstLineChars="378"/>
        <w:jc w:val="both"/>
        <w:textAlignment w:val="auto"/>
        <w:rPr>
          <w:rFonts w:hint="eastAsia" w:ascii="微软雅黑" w:hAnsi="微软雅黑" w:eastAsia="微软雅黑" w:cs="微软雅黑"/>
          <w:b/>
          <w:bCs w:val="0"/>
          <w:color w:val="002060"/>
          <w:sz w:val="32"/>
          <w:szCs w:val="32"/>
          <w:lang w:eastAsia="zh-CN"/>
        </w:rPr>
      </w:pPr>
      <w:r>
        <w:rPr>
          <w:rFonts w:hint="eastAsia" w:ascii="微软雅黑" w:hAnsi="微软雅黑" w:eastAsia="微软雅黑" w:cs="微软雅黑"/>
          <w:b/>
          <w:bCs w:val="0"/>
          <w:color w:val="002060"/>
          <w:sz w:val="32"/>
          <w:szCs w:val="32"/>
          <w:lang w:eastAsia="zh-CN"/>
        </w:rPr>
        <w:t>产品特色：</w:t>
      </w:r>
    </w:p>
    <w:p w14:paraId="2F5CADBC">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1059" w:firstLineChars="378"/>
        <w:jc w:val="both"/>
        <w:textAlignment w:val="auto"/>
        <w:rPr>
          <w:rFonts w:hint="eastAsia" w:ascii="微软雅黑" w:hAnsi="微软雅黑" w:eastAsia="微软雅黑" w:cs="微软雅黑"/>
          <w:b/>
          <w:bCs/>
          <w:color w:val="002060"/>
          <w:sz w:val="28"/>
          <w:szCs w:val="28"/>
          <w:lang w:val="en-US"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val="0"/>
          <w:bCs/>
          <w:color w:val="002060"/>
          <w:sz w:val="28"/>
          <w:szCs w:val="28"/>
          <w:lang w:val="en-US" w:eastAsia="zh-CN"/>
        </w:rPr>
        <w:t xml:space="preserve"> </w:t>
      </w:r>
      <w:r>
        <w:rPr>
          <w:rFonts w:hint="eastAsia" w:ascii="微软雅黑" w:hAnsi="微软雅黑" w:eastAsia="微软雅黑" w:cs="微软雅黑"/>
          <w:b w:val="0"/>
          <w:bCs/>
          <w:color w:val="FF0000"/>
          <w:sz w:val="28"/>
          <w:szCs w:val="28"/>
          <w:lang w:eastAsia="zh-CN"/>
        </w:rPr>
        <w:t>100%真纯玩</w:t>
      </w:r>
      <w:r>
        <w:rPr>
          <w:rFonts w:hint="eastAsia" w:ascii="微软雅黑" w:hAnsi="微软雅黑" w:eastAsia="微软雅黑" w:cs="微软雅黑"/>
          <w:b w:val="0"/>
          <w:bCs/>
          <w:color w:val="002060"/>
          <w:sz w:val="28"/>
          <w:szCs w:val="28"/>
          <w:lang w:eastAsia="zh-CN"/>
        </w:rPr>
        <w:t>，拒绝“博物馆、茶园打卡”式的隐形店，</w:t>
      </w:r>
      <w:r>
        <w:rPr>
          <w:rFonts w:hint="eastAsia" w:ascii="微软雅黑" w:hAnsi="微软雅黑" w:eastAsia="微软雅黑" w:cs="微软雅黑"/>
          <w:b w:val="0"/>
          <w:bCs/>
          <w:color w:val="FF0000"/>
          <w:sz w:val="28"/>
          <w:szCs w:val="28"/>
          <w:lang w:eastAsia="zh-CN"/>
        </w:rPr>
        <w:t>进店罚2000！</w:t>
      </w:r>
    </w:p>
    <w:p w14:paraId="6082064A">
      <w:pPr>
        <w:keepNext w:val="0"/>
        <w:keepLines w:val="0"/>
        <w:pageBreakBefore w:val="0"/>
        <w:widowControl w:val="0"/>
        <w:kinsoku/>
        <w:wordWrap/>
        <w:overflowPunct/>
        <w:topLinePunct w:val="0"/>
        <w:autoSpaceDE/>
        <w:autoSpaceDN/>
        <w:bidi w:val="0"/>
        <w:snapToGrid w:val="0"/>
        <w:spacing w:line="240" w:lineRule="auto"/>
        <w:ind w:left="-1260" w:leftChars="-600" w:right="-1352" w:rightChars="-644" w:firstLine="1059" w:firstLineChars="378"/>
        <w:jc w:val="both"/>
        <w:textAlignment w:val="auto"/>
        <w:rPr>
          <w:rFonts w:hint="eastAsia" w:ascii="微软雅黑" w:hAnsi="微软雅黑" w:eastAsia="微软雅黑" w:cs="微软雅黑"/>
          <w:b w:val="0"/>
          <w:bCs/>
          <w:color w:val="002060"/>
          <w:sz w:val="21"/>
          <w:szCs w:val="21"/>
          <w:lang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bCs/>
          <w:color w:val="002060"/>
          <w:sz w:val="28"/>
          <w:szCs w:val="28"/>
          <w:lang w:val="en-US" w:eastAsia="zh-CN"/>
        </w:rPr>
        <w:t xml:space="preserve"> </w:t>
      </w:r>
      <w:r>
        <w:rPr>
          <w:rFonts w:hint="eastAsia" w:ascii="微软雅黑" w:hAnsi="微软雅黑" w:eastAsia="微软雅黑" w:cs="微软雅黑"/>
          <w:b w:val="0"/>
          <w:bCs/>
          <w:color w:val="002060"/>
          <w:sz w:val="28"/>
          <w:szCs w:val="28"/>
          <w:lang w:eastAsia="zh-CN"/>
        </w:rPr>
        <w:t>全程一车一导，不走回头路，臻选苏杭核心景点，不紧不慢游江南</w:t>
      </w:r>
    </w:p>
    <w:p w14:paraId="7DA355F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val="0"/>
          <w:color w:val="002060"/>
          <w:sz w:val="28"/>
          <w:szCs w:val="28"/>
          <w:lang w:val="en-US"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bCs/>
          <w:color w:val="002060"/>
          <w:sz w:val="28"/>
          <w:szCs w:val="28"/>
          <w:lang w:val="en-US" w:eastAsia="zh-CN"/>
        </w:rPr>
        <w:t xml:space="preserve"> </w:t>
      </w:r>
      <w:r>
        <w:rPr>
          <w:rFonts w:hint="eastAsia" w:ascii="微软雅黑" w:hAnsi="微软雅黑" w:eastAsia="微软雅黑" w:cs="微软雅黑"/>
          <w:b w:val="0"/>
          <w:bCs/>
          <w:color w:val="002060"/>
          <w:sz w:val="28"/>
          <w:szCs w:val="28"/>
          <w:lang w:eastAsia="zh-CN"/>
        </w:rPr>
        <w:t>告别传统，夜游</w:t>
      </w:r>
      <w:r>
        <w:rPr>
          <w:rFonts w:hint="eastAsia" w:ascii="微软雅黑" w:hAnsi="微软雅黑" w:eastAsia="微软雅黑" w:cs="微软雅黑"/>
          <w:b/>
          <w:bCs w:val="0"/>
          <w:color w:val="FF0000"/>
          <w:sz w:val="28"/>
          <w:szCs w:val="28"/>
          <w:lang w:eastAsia="zh-CN"/>
        </w:rPr>
        <w:t>乌镇西栅</w:t>
      </w:r>
      <w:r>
        <w:rPr>
          <w:rFonts w:hint="eastAsia" w:ascii="微软雅黑" w:hAnsi="微软雅黑" w:eastAsia="微软雅黑" w:cs="微软雅黑"/>
          <w:b w:val="0"/>
          <w:bCs w:val="0"/>
          <w:color w:val="002060"/>
          <w:sz w:val="28"/>
          <w:szCs w:val="28"/>
          <w:lang w:eastAsia="zh-CN"/>
        </w:rPr>
        <w:t>，深度体验江南水乡的夜色风情</w:t>
      </w:r>
    </w:p>
    <w:p w14:paraId="3E9A387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val="0"/>
          <w:color w:val="002060"/>
          <w:sz w:val="28"/>
          <w:szCs w:val="28"/>
          <w:lang w:val="en-US"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bCs/>
          <w:color w:val="002060"/>
          <w:sz w:val="28"/>
          <w:szCs w:val="28"/>
          <w:lang w:val="en-US" w:eastAsia="zh-CN"/>
        </w:rPr>
        <w:t xml:space="preserve"> </w:t>
      </w:r>
      <w:r>
        <w:rPr>
          <w:rFonts w:hint="eastAsia" w:ascii="微软雅黑" w:hAnsi="微软雅黑" w:eastAsia="微软雅黑" w:cs="微软雅黑"/>
          <w:b w:val="0"/>
          <w:bCs w:val="0"/>
          <w:color w:val="002060"/>
          <w:sz w:val="28"/>
          <w:szCs w:val="28"/>
          <w:lang w:val="en-US" w:eastAsia="zh-CN"/>
        </w:rPr>
        <w:t>一次出行，畅游江南三大王牌水乡</w:t>
      </w:r>
      <w:r>
        <w:rPr>
          <w:rFonts w:hint="eastAsia" w:ascii="微软雅黑" w:hAnsi="微软雅黑" w:eastAsia="微软雅黑" w:cs="微软雅黑"/>
          <w:b/>
          <w:bCs w:val="0"/>
          <w:color w:val="FF0000"/>
          <w:sz w:val="28"/>
          <w:szCs w:val="28"/>
          <w:lang w:val="en-US" w:eastAsia="zh-CN"/>
        </w:rPr>
        <w:t>乌镇西栅</w:t>
      </w:r>
      <w:r>
        <w:rPr>
          <w:rFonts w:hint="eastAsia"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FF0000"/>
          <w:sz w:val="28"/>
          <w:szCs w:val="28"/>
          <w:lang w:val="en-US" w:eastAsia="zh-CN"/>
        </w:rPr>
        <w:t>周庄</w:t>
      </w:r>
      <w:r>
        <w:rPr>
          <w:rFonts w:hint="eastAsia"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bCs w:val="0"/>
          <w:color w:val="FF0000"/>
          <w:sz w:val="28"/>
          <w:szCs w:val="28"/>
          <w:lang w:val="en-US" w:eastAsia="zh-CN"/>
        </w:rPr>
        <w:t>南浔</w:t>
      </w:r>
      <w:r>
        <w:rPr>
          <w:rFonts w:hint="eastAsia" w:ascii="微软雅黑" w:hAnsi="微软雅黑" w:eastAsia="微软雅黑" w:cs="微软雅黑"/>
          <w:b w:val="0"/>
          <w:bCs w:val="0"/>
          <w:color w:val="002060"/>
          <w:sz w:val="28"/>
          <w:szCs w:val="28"/>
          <w:lang w:val="en-US" w:eastAsia="zh-CN"/>
        </w:rPr>
        <w:t>，让您不虚此行</w:t>
      </w:r>
    </w:p>
    <w:p w14:paraId="4932EEB4">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val="0"/>
          <w:color w:val="002060"/>
          <w:sz w:val="28"/>
          <w:szCs w:val="28"/>
          <w:lang w:val="en-US" w:eastAsia="zh-CN"/>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bCs/>
          <w:color w:val="002060"/>
          <w:sz w:val="28"/>
          <w:szCs w:val="28"/>
          <w:lang w:val="en-US" w:eastAsia="zh-CN"/>
        </w:rPr>
        <w:t xml:space="preserve"> </w:t>
      </w:r>
      <w:r>
        <w:rPr>
          <w:rFonts w:hint="eastAsia" w:ascii="微软雅黑" w:hAnsi="微软雅黑" w:eastAsia="微软雅黑" w:cs="微软雅黑"/>
          <w:b w:val="0"/>
          <w:bCs w:val="0"/>
          <w:color w:val="002060"/>
          <w:sz w:val="28"/>
          <w:szCs w:val="28"/>
          <w:lang w:val="en-US" w:eastAsia="zh-CN"/>
        </w:rPr>
        <w:t>游江南四大名园</w:t>
      </w:r>
      <w:r>
        <w:rPr>
          <w:rFonts w:hint="eastAsia" w:ascii="微软雅黑" w:hAnsi="微软雅黑" w:eastAsia="微软雅黑" w:cs="微软雅黑"/>
          <w:b/>
          <w:bCs w:val="0"/>
          <w:color w:val="FF0000"/>
          <w:sz w:val="28"/>
          <w:szCs w:val="28"/>
          <w:lang w:val="en-US" w:eastAsia="zh-CN"/>
        </w:rPr>
        <w:t>【狮子林】</w:t>
      </w:r>
      <w:r>
        <w:rPr>
          <w:rFonts w:hint="eastAsia" w:ascii="微软雅黑" w:hAnsi="微软雅黑" w:eastAsia="微软雅黑" w:cs="微软雅黑"/>
          <w:b/>
          <w:bCs w:val="0"/>
          <w:color w:val="002060"/>
          <w:sz w:val="28"/>
          <w:szCs w:val="28"/>
          <w:lang w:val="en-US" w:eastAsia="zh-CN"/>
        </w:rPr>
        <w:t>，</w:t>
      </w:r>
      <w:r>
        <w:rPr>
          <w:rFonts w:hint="eastAsia" w:ascii="微软雅黑" w:hAnsi="微软雅黑" w:eastAsia="微软雅黑" w:cs="微软雅黑"/>
          <w:b w:val="0"/>
          <w:bCs w:val="0"/>
          <w:color w:val="002060"/>
          <w:sz w:val="28"/>
          <w:szCs w:val="28"/>
          <w:lang w:val="en-US" w:eastAsia="zh-CN"/>
        </w:rPr>
        <w:t>体验喧闹城市中园林山水的那抹静谧</w:t>
      </w:r>
    </w:p>
    <w:p w14:paraId="27C7CB4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val="0"/>
          <w:color w:val="002060"/>
          <w:kern w:val="2"/>
          <w:sz w:val="28"/>
          <w:szCs w:val="28"/>
          <w:lang w:val="en-US" w:eastAsia="zh-CN" w:bidi="ar-SA"/>
        </w:rPr>
      </w:pPr>
      <w:r>
        <w:rPr>
          <w:rFonts w:hint="default" w:ascii="微软雅黑" w:hAnsi="微软雅黑" w:eastAsia="微软雅黑" w:cs="微软雅黑"/>
          <w:b/>
          <w:bCs w:val="0"/>
          <w:color w:val="002060"/>
          <w:kern w:val="2"/>
          <w:sz w:val="28"/>
          <w:szCs w:val="28"/>
          <w:lang w:val="en-US" w:eastAsia="zh-CN" w:bidi="ar-SA"/>
        </w:rPr>
        <w:t>◆</w:t>
      </w:r>
      <w:r>
        <w:rPr>
          <w:rFonts w:hint="eastAsia" w:ascii="微软雅黑" w:hAnsi="微软雅黑" w:eastAsia="微软雅黑" w:cs="微软雅黑"/>
          <w:b w:val="0"/>
          <w:bCs w:val="0"/>
          <w:color w:val="002060"/>
          <w:kern w:val="2"/>
          <w:sz w:val="28"/>
          <w:szCs w:val="28"/>
          <w:lang w:val="en-US" w:eastAsia="zh-CN" w:bidi="ar-SA"/>
        </w:rPr>
        <w:t xml:space="preserve"> 游览绍兴</w:t>
      </w:r>
      <w:r>
        <w:rPr>
          <w:rFonts w:hint="eastAsia" w:ascii="微软雅黑" w:hAnsi="微软雅黑" w:eastAsia="微软雅黑"/>
          <w:b/>
          <w:bCs/>
          <w:color w:val="FF0000"/>
          <w:sz w:val="28"/>
          <w:szCs w:val="28"/>
          <w:lang w:val="en-US" w:eastAsia="zh-CN"/>
        </w:rPr>
        <w:t>【鲁迅故居】</w:t>
      </w:r>
      <w:r>
        <w:rPr>
          <w:rFonts w:hint="eastAsia" w:ascii="微软雅黑" w:hAnsi="微软雅黑" w:eastAsia="微软雅黑" w:cs="微软雅黑"/>
          <w:b w:val="0"/>
          <w:bCs w:val="0"/>
          <w:color w:val="002060"/>
          <w:kern w:val="2"/>
          <w:sz w:val="28"/>
          <w:szCs w:val="28"/>
          <w:lang w:val="en-US" w:eastAsia="zh-CN" w:bidi="ar-SA"/>
        </w:rPr>
        <w:t>，探寻文化巨匠的成长轨迹</w:t>
      </w:r>
    </w:p>
    <w:p w14:paraId="56B8FAF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eastAsia" w:ascii="微软雅黑" w:hAnsi="微软雅黑" w:eastAsia="微软雅黑" w:cs="微软雅黑"/>
          <w:b w:val="0"/>
          <w:bCs/>
          <w:color w:val="002060"/>
          <w:sz w:val="28"/>
          <w:szCs w:val="28"/>
          <w:lang w:val="en-US" w:eastAsia="zh-CN"/>
        </w:rPr>
      </w:pPr>
      <w:r>
        <w:rPr>
          <w:rFonts w:hint="default" w:ascii="微软雅黑" w:hAnsi="微软雅黑" w:eastAsia="微软雅黑" w:cs="微软雅黑"/>
          <w:b/>
          <w:bCs w:val="0"/>
          <w:color w:val="002060"/>
          <w:kern w:val="2"/>
          <w:sz w:val="28"/>
          <w:szCs w:val="28"/>
          <w:lang w:val="en-US" w:eastAsia="zh-CN" w:bidi="ar-SA"/>
        </w:rPr>
        <w:t>◆</w:t>
      </w:r>
      <w:r>
        <w:rPr>
          <w:rFonts w:hint="eastAsia" w:ascii="微软雅黑" w:hAnsi="微软雅黑" w:eastAsia="微软雅黑" w:cs="微软雅黑"/>
          <w:b/>
          <w:bCs w:val="0"/>
          <w:color w:val="002060"/>
          <w:kern w:val="2"/>
          <w:sz w:val="28"/>
          <w:szCs w:val="28"/>
          <w:lang w:val="en-US" w:eastAsia="zh-CN" w:bidi="ar-SA"/>
        </w:rPr>
        <w:t xml:space="preserve"> </w:t>
      </w:r>
      <w:r>
        <w:rPr>
          <w:rFonts w:hint="eastAsia" w:ascii="微软雅黑" w:hAnsi="微软雅黑" w:eastAsia="微软雅黑" w:cs="微软雅黑"/>
          <w:b/>
          <w:bCs w:val="0"/>
          <w:color w:val="FF0000"/>
          <w:sz w:val="28"/>
          <w:szCs w:val="28"/>
          <w:lang w:val="en-US" w:eastAsia="zh-CN"/>
        </w:rPr>
        <w:t>苏州寒山寺</w:t>
      </w:r>
      <w:r>
        <w:rPr>
          <w:rFonts w:hint="eastAsia" w:ascii="微软雅黑" w:hAnsi="微软雅黑" w:eastAsia="微软雅黑" w:cs="微软雅黑"/>
          <w:b w:val="0"/>
          <w:bCs/>
          <w:color w:val="002060"/>
          <w:sz w:val="28"/>
          <w:szCs w:val="28"/>
          <w:lang w:val="en-US" w:eastAsia="zh-CN"/>
        </w:rPr>
        <w:t>祈福，愿所求皆吾愿、所行化坦途</w:t>
      </w:r>
    </w:p>
    <w:p w14:paraId="1EB3382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199" w:leftChars="-95" w:firstLine="0" w:firstLineChars="0"/>
        <w:jc w:val="both"/>
        <w:textAlignment w:val="auto"/>
        <w:rPr>
          <w:rFonts w:hint="default" w:ascii="微软雅黑" w:hAnsi="微软雅黑" w:eastAsia="微软雅黑" w:cs="微软雅黑"/>
          <w:b w:val="0"/>
          <w:bCs w:val="0"/>
          <w:sz w:val="28"/>
          <w:szCs w:val="28"/>
          <w:lang w:val="en-US"/>
        </w:rPr>
      </w:pPr>
      <w:r>
        <w:rPr>
          <w:rFonts w:hint="default" w:ascii="微软雅黑" w:hAnsi="微软雅黑" w:eastAsia="微软雅黑" w:cs="微软雅黑"/>
          <w:b/>
          <w:bCs/>
          <w:color w:val="002060"/>
          <w:sz w:val="28"/>
          <w:szCs w:val="28"/>
          <w:lang w:val="en-US" w:eastAsia="zh-CN"/>
        </w:rPr>
        <w:t>◆</w:t>
      </w:r>
      <w:r>
        <w:rPr>
          <w:rFonts w:hint="eastAsia" w:ascii="微软雅黑" w:hAnsi="微软雅黑" w:eastAsia="微软雅黑" w:cs="微软雅黑"/>
          <w:b w:val="0"/>
          <w:bCs w:val="0"/>
          <w:color w:val="002060"/>
          <w:sz w:val="28"/>
          <w:szCs w:val="28"/>
          <w:lang w:val="en-US" w:eastAsia="zh-CN"/>
        </w:rPr>
        <w:t xml:space="preserve"> </w:t>
      </w:r>
      <w:r>
        <w:rPr>
          <w:rFonts w:hint="eastAsia" w:ascii="微软雅黑" w:hAnsi="微软雅黑" w:eastAsia="微软雅黑" w:cs="微软雅黑"/>
          <w:b w:val="0"/>
          <w:bCs w:val="0"/>
          <w:color w:val="002060"/>
          <w:sz w:val="28"/>
          <w:szCs w:val="28"/>
          <w:lang w:eastAsia="zh-CN"/>
        </w:rPr>
        <w:t>全程入住携程</w:t>
      </w:r>
      <w:r>
        <w:rPr>
          <w:rFonts w:hint="eastAsia" w:ascii="微软雅黑" w:hAnsi="微软雅黑" w:eastAsia="微软雅黑" w:cs="微软雅黑"/>
          <w:b w:val="0"/>
          <w:bCs w:val="0"/>
          <w:color w:val="002060"/>
          <w:sz w:val="28"/>
          <w:szCs w:val="28"/>
          <w:lang w:val="en-US" w:eastAsia="zh-CN"/>
        </w:rPr>
        <w:t>4钻酒店，</w:t>
      </w:r>
      <w:r>
        <w:rPr>
          <w:rFonts w:hint="eastAsia" w:ascii="微软雅黑" w:hAnsi="微软雅黑" w:eastAsia="微软雅黑" w:cs="微软雅黑"/>
          <w:b w:val="0"/>
          <w:bCs w:val="0"/>
          <w:color w:val="002060"/>
          <w:sz w:val="28"/>
          <w:szCs w:val="28"/>
          <w:lang w:eastAsia="zh-CN"/>
        </w:rPr>
        <w:t>夜宿一晚水乡乌镇</w:t>
      </w:r>
      <w:r>
        <w:rPr>
          <w:rFonts w:hint="eastAsia" w:ascii="微软雅黑" w:hAnsi="微软雅黑" w:eastAsia="微软雅黑" w:cs="微软雅黑"/>
          <w:b w:val="0"/>
          <w:bCs w:val="0"/>
          <w:color w:val="002060"/>
          <w:sz w:val="28"/>
          <w:szCs w:val="28"/>
          <w:lang w:val="en-US" w:eastAsia="zh-CN"/>
        </w:rPr>
        <w:t>外四钻</w:t>
      </w:r>
    </w:p>
    <w:p w14:paraId="21355E7D">
      <w:pPr>
        <w:pStyle w:val="2"/>
        <w:rPr>
          <w:rFonts w:hint="eastAsia"/>
          <w:lang w:val="en-US" w:eastAsia="zh-CN"/>
        </w:rPr>
      </w:pPr>
      <w:r>
        <w:rPr>
          <w:rFonts w:hint="eastAsia"/>
          <w:b/>
          <w:bCs w:val="0"/>
          <w:lang w:val="en-US" w:eastAsia="zh-CN"/>
        </w:rPr>
        <w:drawing>
          <wp:anchor distT="0" distB="0" distL="114300" distR="114300" simplePos="0" relativeHeight="251660288" behindDoc="1" locked="0" layoutInCell="1" allowOverlap="1">
            <wp:simplePos x="0" y="0"/>
            <wp:positionH relativeFrom="column">
              <wp:posOffset>488950</wp:posOffset>
            </wp:positionH>
            <wp:positionV relativeFrom="paragraph">
              <wp:posOffset>34925</wp:posOffset>
            </wp:positionV>
            <wp:extent cx="4855210" cy="4030980"/>
            <wp:effectExtent l="0" t="0" r="0" b="0"/>
            <wp:wrapNone/>
            <wp:docPr id="3" name="图片 2" descr="线路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线路图"/>
                    <pic:cNvPicPr>
                      <a:picLocks noChangeAspect="1"/>
                    </pic:cNvPicPr>
                  </pic:nvPicPr>
                  <pic:blipFill>
                    <a:blip r:embed="rId5"/>
                    <a:stretch>
                      <a:fillRect/>
                    </a:stretch>
                  </pic:blipFill>
                  <pic:spPr>
                    <a:xfrm>
                      <a:off x="0" y="0"/>
                      <a:ext cx="4855210" cy="4030980"/>
                    </a:xfrm>
                    <a:prstGeom prst="rect">
                      <a:avLst/>
                    </a:prstGeom>
                    <a:noFill/>
                    <a:ln>
                      <a:noFill/>
                    </a:ln>
                  </pic:spPr>
                </pic:pic>
              </a:graphicData>
            </a:graphic>
          </wp:anchor>
        </w:drawing>
      </w:r>
    </w:p>
    <w:p w14:paraId="6BBCFE8B">
      <w:pPr>
        <w:pStyle w:val="2"/>
        <w:rPr>
          <w:rFonts w:hint="default"/>
          <w:lang w:val="en-US" w:eastAsia="zh-CN"/>
        </w:rPr>
      </w:pPr>
    </w:p>
    <w:p w14:paraId="48A85D61">
      <w:pPr>
        <w:pStyle w:val="10"/>
        <w:rPr>
          <w:rFonts w:hint="eastAsia"/>
          <w:lang w:val="en-US" w:eastAsia="zh-CN"/>
        </w:rPr>
      </w:pPr>
    </w:p>
    <w:p w14:paraId="44E4981B">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90ACCC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7098FDA4">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DA0381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3D26F033">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0E01DBE">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49A38109">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18AD124F">
      <w:pPr>
        <w:widowControl/>
        <w:jc w:val="left"/>
        <w:rPr>
          <w:rFonts w:hint="eastAsia" w:ascii="叶根友毛笔行书2.0版" w:hAnsi="叶根友毛笔行书2.0版" w:eastAsia="叶根友毛笔行书2.0版" w:cs="叶根友毛笔行书2.0版"/>
          <w:b/>
          <w:bCs/>
          <w:color w:val="FF0000"/>
          <w:sz w:val="28"/>
          <w:szCs w:val="28"/>
          <w:lang w:eastAsia="zh-CN"/>
        </w:rPr>
      </w:pPr>
    </w:p>
    <w:p w14:paraId="78B7F09C">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p w14:paraId="613AAEE9">
      <w:pPr>
        <w:pStyle w:val="2"/>
        <w:ind w:left="0" w:leftChars="0" w:firstLine="0" w:firstLineChars="0"/>
        <w:rPr>
          <w:rFonts w:hint="eastAsia" w:ascii="叶根友毛笔行书2.0版" w:hAnsi="叶根友毛笔行书2.0版" w:eastAsia="叶根友毛笔行书2.0版" w:cs="叶根友毛笔行书2.0版"/>
          <w:b/>
          <w:bCs/>
          <w:color w:val="FF0000"/>
          <w:sz w:val="28"/>
          <w:szCs w:val="28"/>
          <w:lang w:eastAsia="zh-CN"/>
        </w:rPr>
      </w:pPr>
    </w:p>
    <w:tbl>
      <w:tblPr>
        <w:tblStyle w:val="7"/>
        <w:tblW w:w="10856" w:type="dxa"/>
        <w:jc w:val="center"/>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Layout w:type="fixed"/>
        <w:tblCellMar>
          <w:top w:w="0" w:type="dxa"/>
          <w:left w:w="108" w:type="dxa"/>
          <w:bottom w:w="0" w:type="dxa"/>
          <w:right w:w="108" w:type="dxa"/>
        </w:tblCellMar>
      </w:tblPr>
      <w:tblGrid>
        <w:gridCol w:w="819"/>
        <w:gridCol w:w="888"/>
        <w:gridCol w:w="2541"/>
        <w:gridCol w:w="1318"/>
        <w:gridCol w:w="1484"/>
        <w:gridCol w:w="182"/>
        <w:gridCol w:w="180"/>
        <w:gridCol w:w="1543"/>
        <w:gridCol w:w="1901"/>
      </w:tblGrid>
      <w:tr w14:paraId="28DF39B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84" w:hRule="atLeast"/>
          <w:jc w:val="center"/>
        </w:trPr>
        <w:tc>
          <w:tcPr>
            <w:tcW w:w="10856" w:type="dxa"/>
            <w:gridSpan w:val="9"/>
            <w:tcBorders>
              <w:tl2br w:val="nil"/>
              <w:tr2bl w:val="nil"/>
            </w:tcBorders>
            <w:shd w:val="clear" w:color="auto" w:fill="2D61B7"/>
            <w:noWrap w:val="0"/>
            <w:vAlign w:val="top"/>
          </w:tcPr>
          <w:p w14:paraId="300DEC73">
            <w:pPr>
              <w:keepNext w:val="0"/>
              <w:keepLines w:val="0"/>
              <w:pageBreakBefore w:val="0"/>
              <w:widowControl w:val="0"/>
              <w:kinsoku/>
              <w:wordWrap/>
              <w:overflowPunct/>
              <w:topLinePunct w:val="0"/>
              <w:autoSpaceDE/>
              <w:autoSpaceDN/>
              <w:bidi w:val="0"/>
              <w:adjustRightInd/>
              <w:snapToGrid w:val="0"/>
              <w:spacing w:line="240" w:lineRule="auto"/>
              <w:ind w:right="13" w:rightChars="6"/>
              <w:jc w:val="center"/>
              <w:textAlignment w:val="auto"/>
              <w:rPr>
                <w:rFonts w:hint="eastAsia" w:ascii="微软雅黑" w:hAnsi="微软雅黑" w:eastAsia="微软雅黑" w:cs="微软雅黑"/>
                <w:b/>
                <w:bCs w:val="0"/>
                <w:color w:val="FFFFFF"/>
                <w:kern w:val="0"/>
                <w:sz w:val="21"/>
                <w:szCs w:val="21"/>
                <w:vertAlign w:val="baseline"/>
                <w:lang w:eastAsia="zh-CN"/>
              </w:rPr>
            </w:pPr>
            <w:r>
              <w:rPr>
                <w:rFonts w:hint="eastAsia" w:ascii="微软雅黑" w:hAnsi="微软雅黑" w:eastAsia="微软雅黑" w:cs="微软雅黑"/>
                <w:b/>
                <w:bCs w:val="0"/>
                <w:color w:val="FFFFFF"/>
                <w:kern w:val="0"/>
                <w:sz w:val="30"/>
                <w:szCs w:val="30"/>
                <w:vertAlign w:val="baseline"/>
                <w:lang w:eastAsia="zh-CN"/>
              </w:rPr>
              <w:t>简易行程一览</w:t>
            </w:r>
          </w:p>
        </w:tc>
      </w:tr>
      <w:tr w14:paraId="6FD52D7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top"/>
          </w:tcPr>
          <w:p w14:paraId="480AAFDA">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天数</w:t>
            </w:r>
          </w:p>
        </w:tc>
        <w:tc>
          <w:tcPr>
            <w:tcW w:w="6413" w:type="dxa"/>
            <w:gridSpan w:val="5"/>
            <w:tcBorders>
              <w:tl2br w:val="nil"/>
              <w:tr2bl w:val="nil"/>
            </w:tcBorders>
            <w:noWrap w:val="0"/>
            <w:vAlign w:val="top"/>
          </w:tcPr>
          <w:p w14:paraId="7218A97A">
            <w:pPr>
              <w:keepNext w:val="0"/>
              <w:keepLines w:val="0"/>
              <w:pageBreakBefore w:val="0"/>
              <w:widowControl w:val="0"/>
              <w:kinsoku/>
              <w:wordWrap/>
              <w:overflowPunct/>
              <w:topLinePunct w:val="0"/>
              <w:autoSpaceDE/>
              <w:autoSpaceDN/>
              <w:bidi w:val="0"/>
              <w:adjustRightInd/>
              <w:snapToGrid w:val="0"/>
              <w:spacing w:line="240" w:lineRule="auto"/>
              <w:ind w:right="-6" w:right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行程及景点</w:t>
            </w:r>
          </w:p>
        </w:tc>
        <w:tc>
          <w:tcPr>
            <w:tcW w:w="1723" w:type="dxa"/>
            <w:gridSpan w:val="2"/>
            <w:tcBorders>
              <w:tl2br w:val="nil"/>
              <w:tr2bl w:val="nil"/>
            </w:tcBorders>
            <w:noWrap w:val="0"/>
            <w:vAlign w:val="center"/>
          </w:tcPr>
          <w:p w14:paraId="37385161">
            <w:pPr>
              <w:keepNext w:val="0"/>
              <w:keepLines w:val="0"/>
              <w:pageBreakBefore w:val="0"/>
              <w:widowControl w:val="0"/>
              <w:kinsoku/>
              <w:wordWrap/>
              <w:overflowPunct/>
              <w:topLinePunct w:val="0"/>
              <w:autoSpaceDE/>
              <w:autoSpaceDN/>
              <w:bidi w:val="0"/>
              <w:adjustRightInd/>
              <w:snapToGrid w:val="0"/>
              <w:spacing w:line="240" w:lineRule="auto"/>
              <w:ind w:left="-196" w:leftChars="-95" w:right="-6" w:rightChars="0" w:hanging="3" w:firstLine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用餐</w:t>
            </w:r>
          </w:p>
        </w:tc>
        <w:tc>
          <w:tcPr>
            <w:tcW w:w="1901" w:type="dxa"/>
            <w:tcBorders>
              <w:tl2br w:val="nil"/>
              <w:tr2bl w:val="nil"/>
            </w:tcBorders>
            <w:noWrap w:val="0"/>
            <w:vAlign w:val="center"/>
          </w:tcPr>
          <w:p w14:paraId="366DC515">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eastAsia="zh-CN"/>
              </w:rPr>
              <w:t>住宿</w:t>
            </w:r>
          </w:p>
        </w:tc>
      </w:tr>
      <w:tr w14:paraId="4BA3C6D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06" w:hRule="atLeast"/>
          <w:jc w:val="center"/>
        </w:trPr>
        <w:tc>
          <w:tcPr>
            <w:tcW w:w="819" w:type="dxa"/>
            <w:tcBorders>
              <w:tl2br w:val="nil"/>
              <w:tr2bl w:val="nil"/>
            </w:tcBorders>
            <w:noWrap w:val="0"/>
            <w:vAlign w:val="top"/>
          </w:tcPr>
          <w:p w14:paraId="390CF991">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bCs w:val="0"/>
                <w:color w:val="auto"/>
                <w:kern w:val="0"/>
                <w:sz w:val="21"/>
                <w:szCs w:val="21"/>
                <w:vertAlign w:val="baseline"/>
                <w:lang w:val="en-US" w:eastAsia="zh-CN"/>
              </w:rPr>
              <w:t>D1</w:t>
            </w:r>
          </w:p>
        </w:tc>
        <w:tc>
          <w:tcPr>
            <w:tcW w:w="6413" w:type="dxa"/>
            <w:gridSpan w:val="5"/>
            <w:tcBorders>
              <w:tl2br w:val="nil"/>
              <w:tr2bl w:val="nil"/>
            </w:tcBorders>
            <w:noWrap w:val="0"/>
            <w:vAlign w:val="top"/>
          </w:tcPr>
          <w:p w14:paraId="47598660">
            <w:pPr>
              <w:keepNext w:val="0"/>
              <w:keepLines w:val="0"/>
              <w:pageBreakBefore w:val="0"/>
              <w:widowControl w:val="0"/>
              <w:kinsoku/>
              <w:wordWrap/>
              <w:overflowPunct/>
              <w:topLinePunct w:val="0"/>
              <w:autoSpaceDE/>
              <w:autoSpaceDN/>
              <w:bidi w:val="0"/>
              <w:adjustRightInd/>
              <w:snapToGrid w:val="0"/>
              <w:spacing w:line="240" w:lineRule="auto"/>
              <w:ind w:right="-6" w:rightChars="0"/>
              <w:jc w:val="both"/>
              <w:textAlignment w:val="auto"/>
              <w:rPr>
                <w:rFonts w:hint="default" w:ascii="微软雅黑" w:hAnsi="微软雅黑" w:eastAsia="微软雅黑" w:cs="微软雅黑"/>
                <w:b/>
                <w:bCs w:val="0"/>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四川</w:t>
            </w:r>
            <w:r>
              <w:rPr>
                <w:rFonts w:hint="eastAsia" w:ascii="微软雅黑" w:hAnsi="微软雅黑" w:eastAsia="微软雅黑" w:cs="微软雅黑"/>
                <w:b w:val="0"/>
                <w:bCs/>
                <w:color w:val="auto"/>
                <w:kern w:val="0"/>
                <w:sz w:val="21"/>
                <w:szCs w:val="21"/>
                <w:vertAlign w:val="baseline"/>
                <w:lang w:val="en-US" w:eastAsia="zh-CN"/>
              </w:rPr>
              <w:t>各地✈杭州接站，自由活动</w:t>
            </w:r>
          </w:p>
        </w:tc>
        <w:tc>
          <w:tcPr>
            <w:tcW w:w="1723" w:type="dxa"/>
            <w:gridSpan w:val="2"/>
            <w:tcBorders>
              <w:tl2br w:val="nil"/>
              <w:tr2bl w:val="nil"/>
            </w:tcBorders>
            <w:noWrap w:val="0"/>
            <w:vAlign w:val="center"/>
          </w:tcPr>
          <w:p w14:paraId="4071BBF7">
            <w:pPr>
              <w:keepNext w:val="0"/>
              <w:keepLines w:val="0"/>
              <w:pageBreakBefore w:val="0"/>
              <w:widowControl w:val="0"/>
              <w:kinsoku/>
              <w:wordWrap/>
              <w:overflowPunct/>
              <w:topLinePunct w:val="0"/>
              <w:autoSpaceDE/>
              <w:autoSpaceDN/>
              <w:bidi w:val="0"/>
              <w:adjustRightInd/>
              <w:snapToGrid w:val="0"/>
              <w:spacing w:line="240" w:lineRule="auto"/>
              <w:ind w:left="-196" w:leftChars="-95" w:right="-6" w:rightChars="0" w:hanging="3" w:firstLineChars="0"/>
              <w:jc w:val="center"/>
              <w:textAlignment w:val="auto"/>
              <w:rPr>
                <w:rFonts w:hint="eastAsia" w:ascii="微软雅黑" w:hAnsi="微软雅黑" w:eastAsia="微软雅黑" w:cs="微软雅黑"/>
                <w:b/>
                <w:bCs w:val="0"/>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val="en-US" w:eastAsia="zh-CN"/>
              </w:rPr>
              <w:t xml:space="preserve"> </w:t>
            </w:r>
            <w:r>
              <w:rPr>
                <w:rFonts w:hint="eastAsia" w:ascii="微软雅黑" w:hAnsi="微软雅黑" w:eastAsia="微软雅黑" w:cs="微软雅黑"/>
                <w:b w:val="0"/>
                <w:bCs/>
                <w:color w:val="auto"/>
                <w:kern w:val="0"/>
                <w:sz w:val="21"/>
                <w:szCs w:val="21"/>
                <w:vertAlign w:val="baseline"/>
                <w:lang w:eastAsia="zh-CN"/>
              </w:rPr>
              <w:t>无</w:t>
            </w:r>
          </w:p>
        </w:tc>
        <w:tc>
          <w:tcPr>
            <w:tcW w:w="1901" w:type="dxa"/>
            <w:tcBorders>
              <w:tl2br w:val="nil"/>
              <w:tr2bl w:val="nil"/>
            </w:tcBorders>
            <w:noWrap w:val="0"/>
            <w:vAlign w:val="center"/>
          </w:tcPr>
          <w:p w14:paraId="3F669439">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bCs w:val="0"/>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杭州</w:t>
            </w:r>
          </w:p>
        </w:tc>
      </w:tr>
      <w:tr w14:paraId="57061F0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60AC28D9">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D2</w:t>
            </w:r>
          </w:p>
        </w:tc>
        <w:tc>
          <w:tcPr>
            <w:tcW w:w="6413" w:type="dxa"/>
            <w:gridSpan w:val="5"/>
            <w:tcBorders>
              <w:tl2br w:val="nil"/>
              <w:tr2bl w:val="nil"/>
            </w:tcBorders>
            <w:noWrap w:val="0"/>
            <w:vAlign w:val="top"/>
          </w:tcPr>
          <w:p w14:paraId="5607A5A4">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上午自由活动，下午</w:t>
            </w:r>
            <w:r>
              <w:rPr>
                <w:rFonts w:hint="eastAsia" w:ascii="微软雅黑" w:hAnsi="微软雅黑" w:eastAsia="微软雅黑" w:cs="微软雅黑"/>
                <w:b/>
                <w:bCs/>
                <w:i w:val="0"/>
                <w:iCs w:val="0"/>
                <w:color w:val="FF0000"/>
                <w:kern w:val="0"/>
                <w:sz w:val="21"/>
                <w:szCs w:val="21"/>
                <w:u w:val="none"/>
                <w:lang w:val="en-US" w:eastAsia="zh-CN" w:bidi="ar"/>
              </w:rPr>
              <w:t>乌镇西栅&amp;夜游水乡</w:t>
            </w:r>
          </w:p>
        </w:tc>
        <w:tc>
          <w:tcPr>
            <w:tcW w:w="1723" w:type="dxa"/>
            <w:gridSpan w:val="2"/>
            <w:tcBorders>
              <w:tl2br w:val="nil"/>
              <w:tr2bl w:val="nil"/>
            </w:tcBorders>
            <w:noWrap w:val="0"/>
            <w:vAlign w:val="center"/>
          </w:tcPr>
          <w:p w14:paraId="71C9A96F">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早</w:t>
            </w:r>
          </w:p>
        </w:tc>
        <w:tc>
          <w:tcPr>
            <w:tcW w:w="1901" w:type="dxa"/>
            <w:tcBorders>
              <w:tl2br w:val="nil"/>
              <w:tr2bl w:val="nil"/>
            </w:tcBorders>
            <w:noWrap w:val="0"/>
            <w:vAlign w:val="center"/>
          </w:tcPr>
          <w:p w14:paraId="5FB1287D">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乌镇</w:t>
            </w:r>
            <w:r>
              <w:rPr>
                <w:rFonts w:hint="eastAsia" w:ascii="微软雅黑" w:hAnsi="微软雅黑" w:eastAsia="微软雅黑" w:cs="微软雅黑"/>
                <w:b w:val="0"/>
                <w:bCs/>
                <w:color w:val="auto"/>
                <w:kern w:val="0"/>
                <w:sz w:val="21"/>
                <w:szCs w:val="21"/>
                <w:vertAlign w:val="baseline"/>
                <w:lang w:val="en-US" w:eastAsia="zh-CN"/>
              </w:rPr>
              <w:t>外或桐乡</w:t>
            </w:r>
          </w:p>
        </w:tc>
      </w:tr>
      <w:tr w14:paraId="5EACC916">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138479B7">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D3</w:t>
            </w:r>
          </w:p>
        </w:tc>
        <w:tc>
          <w:tcPr>
            <w:tcW w:w="6413" w:type="dxa"/>
            <w:gridSpan w:val="5"/>
            <w:tcBorders>
              <w:tl2br w:val="nil"/>
              <w:tr2bl w:val="nil"/>
            </w:tcBorders>
            <w:noWrap w:val="0"/>
            <w:vAlign w:val="top"/>
          </w:tcPr>
          <w:p w14:paraId="5332AE5E">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桐乡</w:t>
            </w:r>
            <w:r>
              <w:rPr>
                <w:rFonts w:hint="eastAsia" w:ascii="微软雅黑" w:hAnsi="微软雅黑" w:eastAsia="微软雅黑" w:cs="微软雅黑"/>
                <w:b w:val="0"/>
                <w:bCs/>
                <w:color w:val="auto"/>
                <w:kern w:val="0"/>
                <w:sz w:val="21"/>
                <w:szCs w:val="21"/>
                <w:vertAlign w:val="baseline"/>
                <w:lang w:val="en-US" w:eastAsia="zh-CN"/>
              </w:rPr>
              <w:sym w:font="Webdings" w:char="0076"/>
            </w:r>
            <w:r>
              <w:rPr>
                <w:rFonts w:hint="eastAsia" w:ascii="微软雅黑" w:hAnsi="微软雅黑" w:eastAsia="微软雅黑" w:cs="微软雅黑"/>
                <w:b w:val="0"/>
                <w:bCs/>
                <w:color w:val="auto"/>
                <w:kern w:val="0"/>
                <w:sz w:val="21"/>
                <w:szCs w:val="21"/>
                <w:vertAlign w:val="baseline"/>
                <w:lang w:val="en-US" w:eastAsia="zh-CN"/>
              </w:rPr>
              <w:t>苏州：</w:t>
            </w:r>
            <w:r>
              <w:rPr>
                <w:rFonts w:hint="eastAsia" w:ascii="微软雅黑" w:hAnsi="微软雅黑" w:eastAsia="微软雅黑" w:cs="微软雅黑"/>
                <w:b/>
                <w:bCs/>
                <w:i w:val="0"/>
                <w:iCs w:val="0"/>
                <w:color w:val="FF0000"/>
                <w:kern w:val="0"/>
                <w:sz w:val="21"/>
                <w:szCs w:val="21"/>
                <w:u w:val="none"/>
                <w:lang w:val="en-US" w:eastAsia="zh-CN" w:bidi="ar"/>
              </w:rPr>
              <w:t>周庄·狮子林·寒山寺.</w:t>
            </w:r>
            <w:r>
              <w:rPr>
                <w:rFonts w:hint="eastAsia" w:ascii="微软雅黑" w:hAnsi="微软雅黑" w:eastAsia="微软雅黑" w:cs="微软雅黑"/>
                <w:b w:val="0"/>
                <w:bCs/>
                <w:color w:val="auto"/>
                <w:kern w:val="0"/>
                <w:sz w:val="21"/>
                <w:szCs w:val="21"/>
                <w:vertAlign w:val="baseline"/>
                <w:lang w:val="en-US" w:eastAsia="zh-CN"/>
              </w:rPr>
              <w:t>推荐船游古运河</w:t>
            </w:r>
          </w:p>
        </w:tc>
        <w:tc>
          <w:tcPr>
            <w:tcW w:w="1723" w:type="dxa"/>
            <w:gridSpan w:val="2"/>
            <w:tcBorders>
              <w:tl2br w:val="nil"/>
              <w:tr2bl w:val="nil"/>
            </w:tcBorders>
            <w:noWrap w:val="0"/>
            <w:vAlign w:val="center"/>
          </w:tcPr>
          <w:p w14:paraId="17CBF207">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早中</w:t>
            </w:r>
          </w:p>
        </w:tc>
        <w:tc>
          <w:tcPr>
            <w:tcW w:w="1901" w:type="dxa"/>
            <w:tcBorders>
              <w:tl2br w:val="nil"/>
              <w:tr2bl w:val="nil"/>
            </w:tcBorders>
            <w:noWrap w:val="0"/>
            <w:vAlign w:val="center"/>
          </w:tcPr>
          <w:p w14:paraId="78DD59A7">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苏州</w:t>
            </w:r>
          </w:p>
        </w:tc>
      </w:tr>
      <w:tr w14:paraId="5225BAD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3017C790">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eastAsia"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D4</w:t>
            </w:r>
          </w:p>
        </w:tc>
        <w:tc>
          <w:tcPr>
            <w:tcW w:w="6413" w:type="dxa"/>
            <w:gridSpan w:val="5"/>
            <w:tcBorders>
              <w:tl2br w:val="nil"/>
              <w:tr2bl w:val="nil"/>
            </w:tcBorders>
            <w:noWrap w:val="0"/>
            <w:vAlign w:val="top"/>
          </w:tcPr>
          <w:p w14:paraId="1025F847">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eastAsia"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苏州</w:t>
            </w:r>
            <w:r>
              <w:rPr>
                <w:rFonts w:hint="eastAsia" w:ascii="微软雅黑" w:hAnsi="微软雅黑" w:eastAsia="微软雅黑" w:cs="微软雅黑"/>
                <w:b w:val="0"/>
                <w:bCs/>
                <w:color w:val="auto"/>
                <w:kern w:val="0"/>
                <w:sz w:val="21"/>
                <w:szCs w:val="21"/>
                <w:vertAlign w:val="baseline"/>
                <w:lang w:val="en-US" w:eastAsia="zh-CN"/>
              </w:rPr>
              <w:sym w:font="Webdings" w:char="0076"/>
            </w:r>
            <w:r>
              <w:rPr>
                <w:rFonts w:hint="eastAsia" w:ascii="微软雅黑" w:hAnsi="微软雅黑" w:eastAsia="微软雅黑" w:cs="微软雅黑"/>
                <w:b w:val="0"/>
                <w:bCs/>
                <w:color w:val="auto"/>
                <w:kern w:val="0"/>
                <w:sz w:val="21"/>
                <w:szCs w:val="21"/>
                <w:vertAlign w:val="baseline"/>
                <w:lang w:val="en-US" w:eastAsia="zh-CN"/>
              </w:rPr>
              <w:t>湖州</w:t>
            </w:r>
            <w:r>
              <w:rPr>
                <w:rFonts w:hint="eastAsia" w:ascii="微软雅黑" w:hAnsi="微软雅黑" w:eastAsia="微软雅黑" w:cs="微软雅黑"/>
                <w:b w:val="0"/>
                <w:bCs/>
                <w:color w:val="auto"/>
                <w:kern w:val="0"/>
                <w:sz w:val="21"/>
                <w:szCs w:val="21"/>
                <w:vertAlign w:val="baseline"/>
                <w:lang w:val="en-US" w:eastAsia="zh-CN"/>
              </w:rPr>
              <w:sym w:font="Webdings" w:char="0076"/>
            </w:r>
            <w:r>
              <w:rPr>
                <w:rFonts w:hint="eastAsia" w:ascii="微软雅黑" w:hAnsi="微软雅黑" w:eastAsia="微软雅黑" w:cs="微软雅黑"/>
                <w:b w:val="0"/>
                <w:bCs/>
                <w:color w:val="auto"/>
                <w:kern w:val="0"/>
                <w:sz w:val="21"/>
                <w:szCs w:val="21"/>
                <w:vertAlign w:val="baseline"/>
                <w:lang w:val="en-US" w:eastAsia="zh-CN"/>
              </w:rPr>
              <w:t>杭州：</w:t>
            </w:r>
            <w:r>
              <w:rPr>
                <w:rFonts w:hint="eastAsia" w:ascii="微软雅黑" w:hAnsi="微软雅黑" w:eastAsia="微软雅黑" w:cs="微软雅黑"/>
                <w:b/>
                <w:bCs/>
                <w:i w:val="0"/>
                <w:iCs w:val="0"/>
                <w:color w:val="FF0000"/>
                <w:kern w:val="0"/>
                <w:sz w:val="21"/>
                <w:szCs w:val="21"/>
                <w:u w:val="none"/>
                <w:lang w:val="en-US" w:eastAsia="zh-CN" w:bidi="ar"/>
              </w:rPr>
              <w:t>南浔</w:t>
            </w:r>
            <w:r>
              <w:rPr>
                <w:rFonts w:hint="eastAsia" w:ascii="微软雅黑" w:hAnsi="微软雅黑" w:eastAsia="微软雅黑" w:cs="微软雅黑"/>
                <w:b w:val="0"/>
                <w:bCs/>
                <w:color w:val="auto"/>
                <w:kern w:val="0"/>
                <w:sz w:val="21"/>
                <w:szCs w:val="21"/>
                <w:vertAlign w:val="baseline"/>
                <w:lang w:val="en-US" w:eastAsia="zh-CN"/>
              </w:rPr>
              <w:t>·绍兴</w:t>
            </w:r>
            <w:r>
              <w:rPr>
                <w:rFonts w:hint="eastAsia" w:ascii="微软雅黑" w:hAnsi="微软雅黑" w:eastAsia="微软雅黑" w:cs="微软雅黑"/>
                <w:b/>
                <w:bCs/>
                <w:i w:val="0"/>
                <w:iCs w:val="0"/>
                <w:color w:val="FF0000"/>
                <w:kern w:val="0"/>
                <w:sz w:val="21"/>
                <w:szCs w:val="21"/>
                <w:u w:val="none"/>
                <w:lang w:val="en-US" w:eastAsia="zh-CN" w:bidi="ar"/>
              </w:rPr>
              <w:t>·鲁迅故居·</w:t>
            </w:r>
            <w:r>
              <w:rPr>
                <w:rFonts w:hint="eastAsia" w:ascii="微软雅黑" w:hAnsi="微软雅黑" w:eastAsia="微软雅黑" w:cs="微软雅黑"/>
                <w:b w:val="0"/>
                <w:bCs/>
                <w:color w:val="auto"/>
                <w:kern w:val="0"/>
                <w:sz w:val="21"/>
                <w:szCs w:val="21"/>
                <w:vertAlign w:val="baseline"/>
                <w:lang w:val="en-US" w:eastAsia="zh-CN"/>
              </w:rPr>
              <w:t>杭州·推荐宋城表演</w:t>
            </w:r>
          </w:p>
        </w:tc>
        <w:tc>
          <w:tcPr>
            <w:tcW w:w="1723" w:type="dxa"/>
            <w:gridSpan w:val="2"/>
            <w:tcBorders>
              <w:tl2br w:val="nil"/>
              <w:tr2bl w:val="nil"/>
            </w:tcBorders>
            <w:noWrap w:val="0"/>
            <w:vAlign w:val="center"/>
          </w:tcPr>
          <w:p w14:paraId="45CDF3CE">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eastAsia" w:ascii="微软雅黑" w:hAnsi="微软雅黑" w:eastAsia="微软雅黑" w:cs="微软雅黑"/>
                <w:b w:val="0"/>
                <w:bCs/>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eastAsia="zh-CN"/>
              </w:rPr>
              <w:t>早中</w:t>
            </w:r>
          </w:p>
        </w:tc>
        <w:tc>
          <w:tcPr>
            <w:tcW w:w="1901" w:type="dxa"/>
            <w:tcBorders>
              <w:tl2br w:val="nil"/>
              <w:tr2bl w:val="nil"/>
            </w:tcBorders>
            <w:noWrap w:val="0"/>
            <w:vAlign w:val="center"/>
          </w:tcPr>
          <w:p w14:paraId="37EE106B">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eastAsia" w:ascii="微软雅黑" w:hAnsi="微软雅黑" w:eastAsia="微软雅黑" w:cs="微软雅黑"/>
                <w:b w:val="0"/>
                <w:bCs/>
                <w:color w:val="auto"/>
                <w:kern w:val="0"/>
                <w:sz w:val="21"/>
                <w:szCs w:val="21"/>
                <w:vertAlign w:val="baseline"/>
                <w:lang w:eastAsia="zh-CN"/>
              </w:rPr>
            </w:pPr>
            <w:r>
              <w:rPr>
                <w:rFonts w:hint="eastAsia" w:ascii="微软雅黑" w:hAnsi="微软雅黑" w:eastAsia="微软雅黑" w:cs="微软雅黑"/>
                <w:b w:val="0"/>
                <w:bCs/>
                <w:color w:val="auto"/>
                <w:kern w:val="0"/>
                <w:sz w:val="21"/>
                <w:szCs w:val="21"/>
                <w:vertAlign w:val="baseline"/>
                <w:lang w:eastAsia="zh-CN"/>
              </w:rPr>
              <w:t>杭州</w:t>
            </w:r>
          </w:p>
        </w:tc>
      </w:tr>
      <w:tr w14:paraId="1C91010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31290272">
            <w:pPr>
              <w:keepNext w:val="0"/>
              <w:keepLines w:val="0"/>
              <w:pageBreakBefore w:val="0"/>
              <w:widowControl w:val="0"/>
              <w:kinsoku/>
              <w:wordWrap/>
              <w:overflowPunct/>
              <w:topLinePunct w:val="0"/>
              <w:autoSpaceDE/>
              <w:autoSpaceDN/>
              <w:bidi w:val="0"/>
              <w:adjustRightInd/>
              <w:snapToGrid w:val="0"/>
              <w:spacing w:line="240" w:lineRule="auto"/>
              <w:ind w:right="-155" w:rightChars="-74"/>
              <w:jc w:val="center"/>
              <w:textAlignment w:val="auto"/>
              <w:rPr>
                <w:rFonts w:hint="default" w:ascii="微软雅黑" w:hAnsi="微软雅黑" w:eastAsia="微软雅黑" w:cs="微软雅黑"/>
                <w:b/>
                <w:bCs w:val="0"/>
                <w:color w:val="auto"/>
                <w:kern w:val="0"/>
                <w:sz w:val="21"/>
                <w:szCs w:val="21"/>
                <w:vertAlign w:val="baseline"/>
                <w:lang w:val="en-US" w:eastAsia="zh-CN" w:bidi="ar-SA"/>
              </w:rPr>
            </w:pPr>
            <w:r>
              <w:rPr>
                <w:rFonts w:hint="eastAsia" w:ascii="微软雅黑" w:hAnsi="微软雅黑" w:eastAsia="微软雅黑" w:cs="微软雅黑"/>
                <w:b/>
                <w:bCs w:val="0"/>
                <w:color w:val="auto"/>
                <w:kern w:val="0"/>
                <w:sz w:val="21"/>
                <w:szCs w:val="21"/>
                <w:vertAlign w:val="baseline"/>
                <w:lang w:val="en-US" w:eastAsia="zh-CN"/>
              </w:rPr>
              <w:t>D5</w:t>
            </w:r>
          </w:p>
        </w:tc>
        <w:tc>
          <w:tcPr>
            <w:tcW w:w="6413" w:type="dxa"/>
            <w:gridSpan w:val="5"/>
            <w:tcBorders>
              <w:tl2br w:val="nil"/>
              <w:tr2bl w:val="nil"/>
            </w:tcBorders>
            <w:noWrap w:val="0"/>
            <w:vAlign w:val="top"/>
          </w:tcPr>
          <w:p w14:paraId="678978A7">
            <w:pPr>
              <w:keepNext w:val="0"/>
              <w:keepLines w:val="0"/>
              <w:pageBreakBefore w:val="0"/>
              <w:widowControl w:val="0"/>
              <w:kinsoku/>
              <w:wordWrap/>
              <w:overflowPunct/>
              <w:topLinePunct w:val="0"/>
              <w:autoSpaceDE/>
              <w:autoSpaceDN/>
              <w:bidi w:val="0"/>
              <w:adjustRightInd/>
              <w:snapToGrid w:val="0"/>
              <w:spacing w:line="240" w:lineRule="auto"/>
              <w:ind w:right="23" w:rightChars="11"/>
              <w:jc w:val="left"/>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杭州：</w:t>
            </w:r>
            <w:r>
              <w:rPr>
                <w:rFonts w:hint="eastAsia" w:ascii="微软雅黑" w:hAnsi="微软雅黑" w:eastAsia="微软雅黑" w:cs="微软雅黑"/>
                <w:b/>
                <w:bCs/>
                <w:i w:val="0"/>
                <w:iCs w:val="0"/>
                <w:color w:val="FF0000"/>
                <w:kern w:val="0"/>
                <w:sz w:val="21"/>
                <w:szCs w:val="21"/>
                <w:u w:val="none"/>
                <w:lang w:val="en-US" w:eastAsia="zh-CN" w:bidi="ar"/>
              </w:rPr>
              <w:t>漫步西湖·河坊街</w:t>
            </w:r>
            <w:r>
              <w:rPr>
                <w:rFonts w:hint="eastAsia" w:ascii="微软雅黑" w:hAnsi="微软雅黑" w:eastAsia="微软雅黑" w:cs="微软雅黑"/>
                <w:b w:val="0"/>
                <w:bCs/>
                <w:color w:val="auto"/>
                <w:kern w:val="0"/>
                <w:sz w:val="21"/>
                <w:szCs w:val="21"/>
                <w:vertAlign w:val="baseline"/>
                <w:lang w:val="en-US" w:eastAsia="zh-CN"/>
              </w:rPr>
              <w:t>，送团返程</w:t>
            </w:r>
          </w:p>
        </w:tc>
        <w:tc>
          <w:tcPr>
            <w:tcW w:w="1723" w:type="dxa"/>
            <w:gridSpan w:val="2"/>
            <w:tcBorders>
              <w:tl2br w:val="nil"/>
              <w:tr2bl w:val="nil"/>
            </w:tcBorders>
            <w:noWrap w:val="0"/>
            <w:vAlign w:val="center"/>
          </w:tcPr>
          <w:p w14:paraId="0323C79F">
            <w:pPr>
              <w:keepNext w:val="0"/>
              <w:keepLines w:val="0"/>
              <w:pageBreakBefore w:val="0"/>
              <w:widowControl w:val="0"/>
              <w:kinsoku/>
              <w:wordWrap/>
              <w:overflowPunct/>
              <w:topLinePunct w:val="0"/>
              <w:autoSpaceDE/>
              <w:autoSpaceDN/>
              <w:bidi w:val="0"/>
              <w:adjustRightInd/>
              <w:snapToGrid w:val="0"/>
              <w:spacing w:line="240" w:lineRule="auto"/>
              <w:ind w:left="-196" w:leftChars="-95" w:right="-206" w:rightChars="-98" w:hanging="3" w:firstLineChars="0"/>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eastAsia="zh-CN"/>
              </w:rPr>
              <w:t>早</w:t>
            </w:r>
            <w:r>
              <w:rPr>
                <w:rFonts w:hint="eastAsia" w:ascii="微软雅黑" w:hAnsi="微软雅黑" w:eastAsia="微软雅黑" w:cs="微软雅黑"/>
                <w:b w:val="0"/>
                <w:bCs/>
                <w:color w:val="auto"/>
                <w:kern w:val="0"/>
                <w:sz w:val="21"/>
                <w:szCs w:val="21"/>
                <w:vertAlign w:val="baseline"/>
                <w:lang w:val="en-US" w:eastAsia="zh-CN"/>
              </w:rPr>
              <w:t>中</w:t>
            </w:r>
          </w:p>
        </w:tc>
        <w:tc>
          <w:tcPr>
            <w:tcW w:w="1901" w:type="dxa"/>
            <w:tcBorders>
              <w:tl2br w:val="nil"/>
              <w:tr2bl w:val="nil"/>
            </w:tcBorders>
            <w:noWrap w:val="0"/>
            <w:vAlign w:val="center"/>
          </w:tcPr>
          <w:p w14:paraId="5755FAA0">
            <w:pPr>
              <w:keepNext w:val="0"/>
              <w:keepLines w:val="0"/>
              <w:pageBreakBefore w:val="0"/>
              <w:widowControl w:val="0"/>
              <w:kinsoku/>
              <w:wordWrap/>
              <w:overflowPunct/>
              <w:topLinePunct w:val="0"/>
              <w:autoSpaceDE/>
              <w:autoSpaceDN/>
              <w:bidi w:val="0"/>
              <w:adjustRightInd/>
              <w:snapToGrid w:val="0"/>
              <w:spacing w:line="240" w:lineRule="auto"/>
              <w:ind w:right="-19" w:rightChars="-9"/>
              <w:jc w:val="center"/>
              <w:textAlignment w:val="auto"/>
              <w:rPr>
                <w:rFonts w:hint="default" w:ascii="微软雅黑" w:hAnsi="微软雅黑" w:eastAsia="微软雅黑" w:cs="微软雅黑"/>
                <w:b w:val="0"/>
                <w:bCs/>
                <w:color w:val="auto"/>
                <w:kern w:val="0"/>
                <w:sz w:val="21"/>
                <w:szCs w:val="21"/>
                <w:vertAlign w:val="baseline"/>
                <w:lang w:val="en-US" w:eastAsia="zh-CN"/>
              </w:rPr>
            </w:pPr>
            <w:r>
              <w:rPr>
                <w:rFonts w:hint="eastAsia" w:ascii="微软雅黑" w:hAnsi="微软雅黑" w:eastAsia="微软雅黑" w:cs="微软雅黑"/>
                <w:b w:val="0"/>
                <w:bCs/>
                <w:color w:val="auto"/>
                <w:kern w:val="0"/>
                <w:sz w:val="21"/>
                <w:szCs w:val="21"/>
                <w:vertAlign w:val="baseline"/>
                <w:lang w:val="en-US" w:eastAsia="zh-CN"/>
              </w:rPr>
              <w:t>无</w:t>
            </w:r>
          </w:p>
        </w:tc>
      </w:tr>
      <w:tr w14:paraId="0DC0EA3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14" w:hRule="atLeast"/>
          <w:jc w:val="center"/>
        </w:trPr>
        <w:tc>
          <w:tcPr>
            <w:tcW w:w="10856" w:type="dxa"/>
            <w:gridSpan w:val="9"/>
            <w:tcBorders>
              <w:tl2br w:val="nil"/>
              <w:tr2bl w:val="nil"/>
            </w:tcBorders>
            <w:shd w:val="clear" w:color="auto" w:fill="2D61B7"/>
            <w:noWrap w:val="0"/>
            <w:vAlign w:val="top"/>
          </w:tcPr>
          <w:p w14:paraId="726757AE">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color w:val="FFFFFF"/>
                <w:kern w:val="0"/>
                <w:sz w:val="36"/>
                <w:szCs w:val="36"/>
                <w:vertAlign w:val="baseline"/>
                <w:lang w:eastAsia="zh-CN"/>
              </w:rPr>
              <w:t>详</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细</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行</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程</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安</w:t>
            </w:r>
            <w:r>
              <w:rPr>
                <w:rFonts w:hint="eastAsia" w:ascii="微软雅黑" w:hAnsi="微软雅黑" w:eastAsia="微软雅黑" w:cs="微软雅黑"/>
                <w:b/>
                <w:color w:val="FFFFFF"/>
                <w:kern w:val="0"/>
                <w:sz w:val="36"/>
                <w:szCs w:val="36"/>
                <w:vertAlign w:val="baseline"/>
                <w:lang w:val="en-US" w:eastAsia="zh-CN"/>
              </w:rPr>
              <w:t xml:space="preserve"> </w:t>
            </w:r>
            <w:r>
              <w:rPr>
                <w:rFonts w:hint="eastAsia" w:ascii="微软雅黑" w:hAnsi="微软雅黑" w:eastAsia="微软雅黑" w:cs="微软雅黑"/>
                <w:b/>
                <w:color w:val="FFFFFF"/>
                <w:kern w:val="0"/>
                <w:sz w:val="36"/>
                <w:szCs w:val="36"/>
                <w:vertAlign w:val="baseline"/>
                <w:lang w:eastAsia="zh-CN"/>
              </w:rPr>
              <w:t>排</w:t>
            </w:r>
          </w:p>
        </w:tc>
      </w:tr>
      <w:tr w14:paraId="3DC2318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578" w:hRule="atLeast"/>
          <w:jc w:val="center"/>
        </w:trPr>
        <w:tc>
          <w:tcPr>
            <w:tcW w:w="819" w:type="dxa"/>
            <w:tcBorders>
              <w:tl2br w:val="nil"/>
              <w:tr2bl w:val="nil"/>
            </w:tcBorders>
            <w:shd w:val="clear" w:color="auto" w:fill="FFFFFF" w:themeFill="background1"/>
            <w:noWrap w:val="0"/>
            <w:vAlign w:val="top"/>
          </w:tcPr>
          <w:p w14:paraId="6CE6AB1E">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bCs/>
                <w:color w:val="auto"/>
                <w:sz w:val="32"/>
                <w:szCs w:val="32"/>
                <w:lang w:val="en-US" w:eastAsia="zh-CN"/>
              </w:rPr>
              <w:t>D1</w:t>
            </w:r>
          </w:p>
        </w:tc>
        <w:tc>
          <w:tcPr>
            <w:tcW w:w="3429" w:type="dxa"/>
            <w:gridSpan w:val="2"/>
            <w:tcBorders>
              <w:tl2br w:val="nil"/>
              <w:tr2bl w:val="nil"/>
            </w:tcBorders>
            <w:shd w:val="clear" w:color="auto" w:fill="FFFFFF" w:themeFill="background1"/>
            <w:noWrap w:val="0"/>
            <w:vAlign w:val="top"/>
          </w:tcPr>
          <w:p w14:paraId="3BC28949">
            <w:pPr>
              <w:spacing w:line="360" w:lineRule="auto"/>
              <w:ind w:right="-151" w:rightChars="-72"/>
              <w:jc w:val="both"/>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bCs/>
                <w:color w:val="auto"/>
                <w:sz w:val="24"/>
                <w:szCs w:val="24"/>
                <w:lang w:eastAsia="zh-CN"/>
              </w:rPr>
              <w:t>四川各地✈杭州</w:t>
            </w:r>
          </w:p>
        </w:tc>
        <w:tc>
          <w:tcPr>
            <w:tcW w:w="2802" w:type="dxa"/>
            <w:gridSpan w:val="2"/>
            <w:tcBorders>
              <w:tl2br w:val="nil"/>
              <w:tr2bl w:val="nil"/>
            </w:tcBorders>
            <w:shd w:val="clear" w:color="auto" w:fill="FFFFFF" w:themeFill="background1"/>
            <w:noWrap w:val="0"/>
            <w:vAlign w:val="top"/>
          </w:tcPr>
          <w:p w14:paraId="40A98DE0">
            <w:pPr>
              <w:spacing w:line="360" w:lineRule="auto"/>
              <w:ind w:right="-151" w:rightChars="-72"/>
              <w:jc w:val="center"/>
              <w:rPr>
                <w:rFonts w:hint="eastAsia" w:ascii="微软雅黑" w:hAnsi="微软雅黑" w:eastAsia="微软雅黑" w:cs="微软雅黑"/>
                <w:b/>
                <w:color w:val="FFFFFF"/>
                <w:kern w:val="0"/>
                <w:sz w:val="36"/>
                <w:szCs w:val="36"/>
                <w:vertAlign w:val="baseline"/>
                <w:lang w:eastAsia="zh-CN"/>
              </w:rPr>
            </w:pPr>
            <w:r>
              <w:rPr>
                <w:rFonts w:hint="eastAsia" w:ascii="微软雅黑" w:hAnsi="微软雅黑" w:eastAsia="微软雅黑" w:cs="微软雅黑"/>
                <w:b/>
                <w:bCs/>
                <w:color w:val="auto"/>
                <w:sz w:val="24"/>
                <w:szCs w:val="24"/>
                <w:lang w:eastAsia="zh-CN"/>
              </w:rPr>
              <w:t>用餐：无</w:t>
            </w:r>
          </w:p>
        </w:tc>
        <w:tc>
          <w:tcPr>
            <w:tcW w:w="3806" w:type="dxa"/>
            <w:gridSpan w:val="4"/>
            <w:tcBorders>
              <w:tl2br w:val="nil"/>
              <w:tr2bl w:val="nil"/>
            </w:tcBorders>
            <w:shd w:val="clear" w:color="auto" w:fill="FFFFFF" w:themeFill="background1"/>
            <w:noWrap w:val="0"/>
            <w:vAlign w:val="top"/>
          </w:tcPr>
          <w:p w14:paraId="5EE3AD21">
            <w:pPr>
              <w:spacing w:line="360" w:lineRule="auto"/>
              <w:ind w:right="-151" w:rightChars="-72"/>
              <w:jc w:val="both"/>
              <w:rPr>
                <w:rFonts w:hint="default" w:ascii="微软雅黑" w:hAnsi="微软雅黑" w:eastAsia="微软雅黑" w:cs="微软雅黑"/>
                <w:b/>
                <w:color w:val="FFFFFF"/>
                <w:kern w:val="0"/>
                <w:sz w:val="36"/>
                <w:szCs w:val="36"/>
                <w:vertAlign w:val="baseline"/>
                <w:lang w:val="en-US" w:eastAsia="zh-CN"/>
              </w:rPr>
            </w:pPr>
            <w:r>
              <w:rPr>
                <w:rFonts w:hint="eastAsia" w:ascii="微软雅黑" w:hAnsi="微软雅黑" w:eastAsia="微软雅黑" w:cs="微软雅黑"/>
                <w:b/>
                <w:bCs/>
                <w:color w:val="auto"/>
                <w:sz w:val="24"/>
                <w:szCs w:val="24"/>
                <w:lang w:eastAsia="zh-CN"/>
              </w:rPr>
              <w:t>住宿：</w:t>
            </w:r>
            <w:r>
              <w:rPr>
                <w:rFonts w:hint="eastAsia" w:ascii="微软雅黑" w:hAnsi="微软雅黑" w:eastAsia="微软雅黑" w:cs="微软雅黑"/>
                <w:b/>
                <w:bCs/>
                <w:color w:val="auto"/>
                <w:sz w:val="24"/>
                <w:szCs w:val="24"/>
                <w:lang w:val="en-US" w:eastAsia="zh-CN"/>
              </w:rPr>
              <w:t>杭州</w:t>
            </w:r>
          </w:p>
        </w:tc>
      </w:tr>
      <w:tr w14:paraId="2C3AC06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570" w:hRule="atLeast"/>
          <w:jc w:val="center"/>
        </w:trPr>
        <w:tc>
          <w:tcPr>
            <w:tcW w:w="10856" w:type="dxa"/>
            <w:gridSpan w:val="9"/>
            <w:tcBorders>
              <w:tl2br w:val="nil"/>
              <w:tr2bl w:val="nil"/>
            </w:tcBorders>
            <w:shd w:val="clear" w:color="auto" w:fill="FFFFFF" w:themeFill="background1"/>
            <w:noWrap w:val="0"/>
            <w:vAlign w:val="top"/>
          </w:tcPr>
          <w:p w14:paraId="10F346F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zh-CN"/>
              </w:rPr>
              <w:t>请各位贵宾于指定时间集合于机场，我们的工作人员会为您办理好登机手续，乘机赴杭州机场</w:t>
            </w:r>
            <w:r>
              <w:rPr>
                <w:rFonts w:hint="eastAsia" w:ascii="微软雅黑" w:hAnsi="微软雅黑" w:eastAsia="微软雅黑" w:cs="微软雅黑"/>
                <w:sz w:val="24"/>
                <w:lang w:val="en-US" w:eastAsia="zh-CN"/>
              </w:rPr>
              <w:t>接站，今日自由活动。</w:t>
            </w:r>
          </w:p>
          <w:p w14:paraId="0EA0FEBF">
            <w:pPr>
              <w:pStyle w:val="10"/>
              <w:keepNext w:val="0"/>
              <w:keepLines w:val="0"/>
              <w:pageBreakBefore w:val="0"/>
              <w:widowControl w:val="0"/>
              <w:kinsoku/>
              <w:wordWrap/>
              <w:overflowPunct/>
              <w:topLinePunct w:val="0"/>
              <w:autoSpaceDE/>
              <w:autoSpaceDN/>
              <w:bidi w:val="0"/>
              <w:snapToGrid w:val="0"/>
              <w:spacing w:line="240" w:lineRule="auto"/>
              <w:textAlignment w:val="auto"/>
              <w:rPr>
                <w:rFonts w:hint="eastAsia" w:ascii="微软雅黑" w:hAnsi="微软雅黑" w:eastAsia="微软雅黑" w:cs="微软雅黑"/>
                <w:sz w:val="24"/>
                <w:lang w:val="en-US" w:eastAsia="zh-CN"/>
              </w:rPr>
            </w:pPr>
            <w:r>
              <w:rPr>
                <w:rFonts w:hint="eastAsia" w:ascii="微软雅黑" w:hAnsi="微软雅黑" w:eastAsia="微软雅黑" w:cs="微软雅黑"/>
                <w:sz w:val="24"/>
                <w:lang w:val="en-US" w:eastAsia="zh-CN"/>
              </w:rPr>
              <w:t>晚入住酒店，今日行程结束。</w:t>
            </w:r>
          </w:p>
          <w:p w14:paraId="6303FC8F">
            <w:pPr>
              <w:pStyle w:val="10"/>
              <w:keepNext w:val="0"/>
              <w:keepLines w:val="0"/>
              <w:pageBreakBefore w:val="0"/>
              <w:widowControl w:val="0"/>
              <w:kinsoku/>
              <w:wordWrap/>
              <w:overflowPunct/>
              <w:topLinePunct w:val="0"/>
              <w:autoSpaceDE/>
              <w:autoSpaceDN/>
              <w:bidi w:val="0"/>
              <w:snapToGrid w:val="0"/>
              <w:spacing w:line="240" w:lineRule="auto"/>
              <w:ind w:left="0" w:leftChars="0" w:firstLine="0" w:firstLineChars="0"/>
              <w:textAlignment w:val="auto"/>
              <w:rPr>
                <w:rFonts w:hint="default" w:ascii="微软雅黑" w:hAnsi="微软雅黑" w:eastAsia="微软雅黑" w:cs="微软雅黑"/>
                <w:sz w:val="24"/>
                <w:lang w:val="en-US" w:eastAsia="zh-CN"/>
              </w:rPr>
            </w:pPr>
            <w:r>
              <w:rPr>
                <w:rFonts w:hint="eastAsia" w:ascii="微软雅黑" w:hAnsi="微软雅黑" w:eastAsia="微软雅黑" w:cs="微软雅黑"/>
                <w:b/>
                <w:bCs/>
                <w:sz w:val="24"/>
                <w:lang w:val="zh-CN"/>
              </w:rPr>
              <w:t>出发的前一天，导游/接站师傅会通过短信/电话联系客人，请保持手机畅通。</w:t>
            </w:r>
          </w:p>
          <w:p w14:paraId="64A9004A">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FFFFFF"/>
                <w:sz w:val="21"/>
                <w:szCs w:val="21"/>
                <w:highlight w:val="darkGreen"/>
              </w:rPr>
            </w:pPr>
            <w:r>
              <w:rPr>
                <w:rFonts w:hint="eastAsia" w:ascii="微软雅黑" w:hAnsi="微软雅黑" w:eastAsia="微软雅黑" w:cs="微软雅黑"/>
                <w:b/>
                <w:bCs/>
                <w:color w:val="FFFFFF"/>
                <w:sz w:val="21"/>
                <w:szCs w:val="21"/>
                <w:highlight w:val="darkGreen"/>
                <w:lang w:val="en-US" w:eastAsia="zh-CN"/>
              </w:rPr>
              <w:t>接</w:t>
            </w:r>
            <w:r>
              <w:rPr>
                <w:rFonts w:hint="eastAsia" w:ascii="微软雅黑" w:hAnsi="微软雅黑" w:eastAsia="微软雅黑" w:cs="微软雅黑"/>
                <w:b/>
                <w:bCs/>
                <w:color w:val="FFFFFF"/>
                <w:sz w:val="21"/>
                <w:szCs w:val="21"/>
                <w:highlight w:val="darkGreen"/>
                <w:lang w:eastAsia="zh-CN"/>
              </w:rPr>
              <w:t>站温馨提示：</w:t>
            </w:r>
          </w:p>
          <w:p w14:paraId="332940A6">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因散客拼团，每批游客的火车/航班抵达时间不同，抵达后需要等候，请提前</w:t>
            </w:r>
            <w:r>
              <w:rPr>
                <w:rFonts w:hint="eastAsia" w:ascii="微软雅黑" w:hAnsi="微软雅黑" w:eastAsia="微软雅黑" w:cs="微软雅黑"/>
                <w:sz w:val="21"/>
                <w:szCs w:val="21"/>
                <w:lang w:eastAsia="zh-CN"/>
              </w:rPr>
              <w:t>向</w:t>
            </w:r>
            <w:r>
              <w:rPr>
                <w:rFonts w:hint="eastAsia" w:ascii="微软雅黑" w:hAnsi="微软雅黑" w:eastAsia="微软雅黑" w:cs="微软雅黑"/>
                <w:sz w:val="21"/>
                <w:szCs w:val="21"/>
              </w:rPr>
              <w:t>游客做好解释工作</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lang w:val="en-US" w:eastAsia="zh-CN"/>
              </w:rPr>
              <w:t>等待时间不超过2小时</w:t>
            </w:r>
            <w:r>
              <w:rPr>
                <w:rFonts w:hint="eastAsia" w:ascii="微软雅黑" w:hAnsi="微软雅黑" w:eastAsia="微软雅黑" w:cs="微软雅黑"/>
                <w:sz w:val="21"/>
                <w:szCs w:val="21"/>
              </w:rPr>
              <w:t>（如不愿等待的，我们可以提供有偿的接站服务：2</w:t>
            </w:r>
            <w:r>
              <w:rPr>
                <w:rFonts w:hint="eastAsia" w:ascii="微软雅黑" w:hAnsi="微软雅黑" w:eastAsia="微软雅黑" w:cs="微软雅黑"/>
                <w:sz w:val="21"/>
                <w:szCs w:val="21"/>
                <w:lang w:val="en-US" w:eastAsia="zh-CN"/>
              </w:rPr>
              <w:t>5</w:t>
            </w:r>
            <w:r>
              <w:rPr>
                <w:rFonts w:hint="eastAsia" w:ascii="微软雅黑" w:hAnsi="微软雅黑" w:eastAsia="微软雅黑" w:cs="微软雅黑"/>
                <w:sz w:val="21"/>
                <w:szCs w:val="21"/>
              </w:rPr>
              <w:t>0元/趟-小轿车）</w:t>
            </w:r>
            <w:r>
              <w:rPr>
                <w:rFonts w:hint="eastAsia" w:ascii="微软雅黑" w:hAnsi="微软雅黑" w:eastAsia="微软雅黑" w:cs="微软雅黑"/>
                <w:sz w:val="21"/>
                <w:szCs w:val="21"/>
                <w:lang w:eastAsia="zh-CN"/>
              </w:rPr>
              <w:t>；</w:t>
            </w:r>
          </w:p>
          <w:p w14:paraId="3A1A07A5">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2.散客拼团，接站可能是司机，可能是导游，请客人配合导游安排；</w:t>
            </w:r>
          </w:p>
          <w:p w14:paraId="3FBF7140">
            <w:pPr>
              <w:keepNext w:val="0"/>
              <w:keepLines w:val="0"/>
              <w:pageBreakBefore w:val="0"/>
              <w:widowControl w:val="0"/>
              <w:kinsoku/>
              <w:wordWrap/>
              <w:overflowPunct/>
              <w:topLinePunct w:val="0"/>
              <w:autoSpaceDE/>
              <w:autoSpaceDN/>
              <w:bidi w:val="0"/>
              <w:adjustRightInd/>
              <w:snapToGrid w:val="0"/>
              <w:spacing w:line="240" w:lineRule="auto"/>
              <w:ind w:firstLine="420" w:firstLineChars="200"/>
              <w:jc w:val="left"/>
              <w:textAlignment w:val="auto"/>
              <w:rPr>
                <w:rFonts w:hint="eastAsia" w:ascii="微软雅黑" w:hAnsi="微软雅黑" w:eastAsia="微软雅黑" w:cs="微软雅黑"/>
                <w:sz w:val="21"/>
                <w:szCs w:val="21"/>
                <w:lang w:val="en-US" w:eastAsia="zh-CN"/>
              </w:rPr>
            </w:pPr>
            <w:r>
              <w:rPr>
                <w:rFonts w:hint="eastAsia" w:ascii="微软雅黑" w:hAnsi="微软雅黑" w:eastAsia="微软雅黑" w:cs="微软雅黑"/>
                <w:sz w:val="21"/>
                <w:szCs w:val="21"/>
                <w:lang w:val="en-US" w:eastAsia="zh-CN"/>
              </w:rPr>
              <w:t>3.接送站为增值服务，不用不退；提住和延住不提供免费接送站服务，敬请自行前往；</w:t>
            </w:r>
          </w:p>
          <w:p w14:paraId="58789B7D">
            <w:pPr>
              <w:pStyle w:val="10"/>
              <w:keepNext w:val="0"/>
              <w:keepLines w:val="0"/>
              <w:pageBreakBefore w:val="0"/>
              <w:widowControl w:val="0"/>
              <w:kinsoku/>
              <w:wordWrap/>
              <w:overflowPunct/>
              <w:topLinePunct w:val="0"/>
              <w:autoSpaceDE/>
              <w:autoSpaceDN/>
              <w:bidi w:val="0"/>
              <w:adjustRightInd/>
              <w:snapToGrid w:val="0"/>
              <w:spacing w:line="240" w:lineRule="auto"/>
              <w:ind w:left="0" w:leftChars="0" w:firstLine="420" w:firstLineChars="200"/>
              <w:textAlignment w:val="auto"/>
              <w:rPr>
                <w:rFonts w:hint="eastAsia" w:ascii="微软雅黑" w:hAnsi="微软雅黑" w:eastAsia="微软雅黑" w:cs="微软雅黑"/>
                <w:sz w:val="21"/>
                <w:szCs w:val="21"/>
                <w:lang w:eastAsia="zh-CN"/>
              </w:rPr>
            </w:pPr>
            <w:r>
              <w:rPr>
                <w:rFonts w:hint="eastAsia" w:ascii="微软雅黑" w:hAnsi="微软雅黑" w:eastAsia="微软雅黑" w:cs="微软雅黑"/>
                <w:b w:val="0"/>
                <w:bCs w:val="0"/>
                <w:sz w:val="21"/>
                <w:szCs w:val="21"/>
                <w:lang w:val="en-US" w:eastAsia="zh-CN"/>
              </w:rPr>
              <w:t>4.</w:t>
            </w:r>
            <w:r>
              <w:rPr>
                <w:rFonts w:hint="eastAsia" w:ascii="微软雅黑" w:hAnsi="微软雅黑" w:eastAsia="微软雅黑" w:cs="微软雅黑"/>
                <w:sz w:val="21"/>
                <w:szCs w:val="21"/>
                <w:lang w:val="en-US" w:eastAsia="zh-CN"/>
              </w:rPr>
              <w:t>免费</w:t>
            </w:r>
            <w:r>
              <w:rPr>
                <w:rFonts w:hint="eastAsia" w:ascii="微软雅黑" w:hAnsi="微软雅黑" w:eastAsia="微软雅黑" w:cs="微软雅黑"/>
                <w:sz w:val="21"/>
                <w:szCs w:val="21"/>
                <w:lang w:eastAsia="zh-CN"/>
              </w:rPr>
              <w:t>接站站点仅限：</w:t>
            </w:r>
            <w:r>
              <w:rPr>
                <w:rFonts w:hint="eastAsia" w:ascii="微软雅黑" w:hAnsi="微软雅黑" w:eastAsia="微软雅黑" w:cs="微软雅黑"/>
                <w:b/>
                <w:bCs/>
                <w:sz w:val="21"/>
                <w:szCs w:val="21"/>
                <w:lang w:eastAsia="zh-CN"/>
              </w:rPr>
              <w:t>杭州火车站、杭州火车南站、杭州东站、杭州萧山机场</w:t>
            </w:r>
            <w:r>
              <w:rPr>
                <w:rFonts w:hint="eastAsia" w:ascii="微软雅黑" w:hAnsi="微软雅黑" w:eastAsia="微软雅黑" w:cs="微软雅黑"/>
                <w:sz w:val="21"/>
                <w:szCs w:val="21"/>
                <w:lang w:eastAsia="zh-CN"/>
              </w:rPr>
              <w:t>；其他地点暂不提供免费接站服务，敬请自行前往。</w:t>
            </w:r>
          </w:p>
          <w:p w14:paraId="2767B5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default" w:ascii="微软雅黑" w:hAnsi="微软雅黑" w:eastAsia="微软雅黑" w:cs="微软雅黑"/>
                <w:sz w:val="21"/>
                <w:szCs w:val="21"/>
                <w:lang w:val="en-US" w:eastAsia="zh-CN"/>
              </w:rPr>
            </w:pPr>
            <w:r>
              <w:rPr>
                <w:rFonts w:hint="eastAsia" w:ascii="微软雅黑" w:hAnsi="微软雅黑" w:eastAsia="微软雅黑" w:cs="微软雅黑"/>
                <w:b/>
                <w:bCs/>
                <w:color w:val="auto"/>
                <w:sz w:val="21"/>
                <w:szCs w:val="21"/>
                <w:lang w:eastAsia="zh-CN"/>
              </w:rPr>
              <w:t>杭州</w:t>
            </w:r>
            <w:r>
              <w:rPr>
                <w:rFonts w:hint="eastAsia" w:ascii="微软雅黑" w:hAnsi="微软雅黑" w:eastAsia="微软雅黑" w:cs="微软雅黑"/>
                <w:b/>
                <w:bCs/>
                <w:color w:val="auto"/>
                <w:sz w:val="21"/>
                <w:szCs w:val="21"/>
              </w:rPr>
              <w:t>参考酒店</w:t>
            </w:r>
            <w:r>
              <w:rPr>
                <w:rFonts w:hint="eastAsia" w:ascii="微软雅黑" w:hAnsi="微软雅黑" w:eastAsia="微软雅黑" w:cs="微软雅黑"/>
                <w:b/>
                <w:bCs/>
                <w:color w:val="auto"/>
                <w:sz w:val="21"/>
                <w:szCs w:val="21"/>
                <w:lang w:eastAsia="zh-CN"/>
              </w:rPr>
              <w:t>：</w:t>
            </w:r>
            <w:r>
              <w:rPr>
                <w:rFonts w:hint="eastAsia" w:ascii="微软雅黑" w:hAnsi="微软雅黑" w:eastAsia="微软雅黑" w:cs="微软雅黑"/>
                <w:b/>
                <w:bCs/>
                <w:color w:val="auto"/>
                <w:sz w:val="21"/>
                <w:szCs w:val="21"/>
                <w:lang w:val="en-US" w:eastAsia="zh-CN"/>
              </w:rPr>
              <w:t>杭州好时运怿铂酒店、麦克达温德姆酒店、紫金港黄龙祈悦酒店、美豪丽致酒店西溪欢乐城店、杭州天港漫非酒店、杭州金浦万和伴山酒店、杭州福元酒店</w:t>
            </w:r>
          </w:p>
        </w:tc>
      </w:tr>
      <w:tr w14:paraId="6C4C3A41">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restart"/>
            <w:tcBorders>
              <w:tl2br w:val="nil"/>
              <w:tr2bl w:val="nil"/>
            </w:tcBorders>
            <w:noWrap w:val="0"/>
            <w:vAlign w:val="center"/>
          </w:tcPr>
          <w:p w14:paraId="0BC9BD01">
            <w:pPr>
              <w:spacing w:line="360" w:lineRule="auto"/>
              <w:ind w:right="-25" w:rightChars="-12"/>
              <w:jc w:val="center"/>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32"/>
                <w:szCs w:val="32"/>
                <w:lang w:val="en-US" w:eastAsia="zh-CN"/>
              </w:rPr>
              <w:t>D2</w:t>
            </w:r>
          </w:p>
        </w:tc>
        <w:tc>
          <w:tcPr>
            <w:tcW w:w="3429" w:type="dxa"/>
            <w:gridSpan w:val="2"/>
            <w:tcBorders>
              <w:tl2br w:val="nil"/>
              <w:tr2bl w:val="nil"/>
            </w:tcBorders>
            <w:noWrap w:val="0"/>
            <w:vAlign w:val="top"/>
          </w:tcPr>
          <w:p w14:paraId="214E4621">
            <w:pPr>
              <w:spacing w:line="360" w:lineRule="auto"/>
              <w:ind w:right="-145" w:rightChars="-69"/>
              <w:jc w:val="left"/>
              <w:rPr>
                <w:rFonts w:hint="default" w:ascii="微软雅黑" w:hAnsi="微软雅黑" w:eastAsia="微软雅黑" w:cs="微软雅黑"/>
                <w:b/>
                <w:bCs/>
                <w:color w:val="auto"/>
                <w:sz w:val="24"/>
                <w:szCs w:val="24"/>
                <w:lang w:val="en-US"/>
              </w:rPr>
            </w:pPr>
            <w:r>
              <w:rPr>
                <w:rFonts w:hint="eastAsia" w:ascii="微软雅黑" w:hAnsi="微软雅黑" w:eastAsia="微软雅黑" w:cs="微软雅黑"/>
                <w:b/>
                <w:bCs/>
                <w:color w:val="auto"/>
                <w:sz w:val="24"/>
                <w:szCs w:val="24"/>
                <w:lang w:val="en-US" w:eastAsia="zh-CN"/>
              </w:rPr>
              <w:t>杭州</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val="en-US" w:eastAsia="zh-CN"/>
              </w:rPr>
              <w:t>桐乡</w:t>
            </w:r>
          </w:p>
        </w:tc>
        <w:tc>
          <w:tcPr>
            <w:tcW w:w="2802" w:type="dxa"/>
            <w:gridSpan w:val="2"/>
            <w:tcBorders>
              <w:tl2br w:val="nil"/>
              <w:tr2bl w:val="nil"/>
            </w:tcBorders>
            <w:noWrap w:val="0"/>
            <w:vAlign w:val="top"/>
          </w:tcPr>
          <w:p w14:paraId="49C30F32">
            <w:pPr>
              <w:spacing w:line="360" w:lineRule="auto"/>
              <w:ind w:right="-122" w:rightChars="-58"/>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w:t>
            </w:r>
            <w:r>
              <w:rPr>
                <w:rFonts w:hint="eastAsia" w:ascii="微软雅黑" w:hAnsi="微软雅黑" w:eastAsia="微软雅黑" w:cs="微软雅黑"/>
                <w:b/>
                <w:bCs/>
                <w:color w:val="auto"/>
                <w:sz w:val="24"/>
                <w:szCs w:val="24"/>
                <w:lang w:val="en-US" w:eastAsia="zh-CN"/>
              </w:rPr>
              <w:t>早餐</w:t>
            </w:r>
          </w:p>
        </w:tc>
        <w:tc>
          <w:tcPr>
            <w:tcW w:w="3806" w:type="dxa"/>
            <w:gridSpan w:val="4"/>
            <w:tcBorders>
              <w:tl2br w:val="nil"/>
              <w:tr2bl w:val="nil"/>
            </w:tcBorders>
            <w:noWrap w:val="0"/>
            <w:vAlign w:val="top"/>
          </w:tcPr>
          <w:p w14:paraId="3EB752BB">
            <w:pPr>
              <w:spacing w:line="360" w:lineRule="auto"/>
              <w:ind w:right="-105" w:rightChars="-50"/>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住宿：乌镇</w:t>
            </w:r>
            <w:r>
              <w:rPr>
                <w:rFonts w:hint="eastAsia" w:ascii="微软雅黑" w:hAnsi="微软雅黑" w:eastAsia="微软雅黑" w:cs="微软雅黑"/>
                <w:b/>
                <w:bCs/>
                <w:color w:val="auto"/>
                <w:sz w:val="24"/>
                <w:szCs w:val="24"/>
                <w:lang w:val="en-US" w:eastAsia="zh-CN"/>
              </w:rPr>
              <w:t>外</w:t>
            </w:r>
            <w:r>
              <w:rPr>
                <w:rFonts w:hint="eastAsia" w:ascii="微软雅黑" w:hAnsi="微软雅黑" w:eastAsia="微软雅黑" w:cs="微软雅黑"/>
                <w:b/>
                <w:bCs/>
                <w:color w:val="auto"/>
                <w:sz w:val="24"/>
                <w:szCs w:val="24"/>
                <w:lang w:eastAsia="zh-CN"/>
              </w:rPr>
              <w:t>或桐乡</w:t>
            </w:r>
          </w:p>
        </w:tc>
      </w:tr>
      <w:tr w14:paraId="6D83946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254" w:hRule="atLeast"/>
          <w:jc w:val="center"/>
        </w:trPr>
        <w:tc>
          <w:tcPr>
            <w:tcW w:w="819" w:type="dxa"/>
            <w:vMerge w:val="continue"/>
            <w:tcBorders>
              <w:tl2br w:val="nil"/>
              <w:tr2bl w:val="nil"/>
            </w:tcBorders>
            <w:noWrap w:val="0"/>
            <w:vAlign w:val="top"/>
          </w:tcPr>
          <w:p w14:paraId="3DAB99FC">
            <w:pPr>
              <w:spacing w:line="360" w:lineRule="auto"/>
              <w:ind w:right="-932" w:rightChars="-444"/>
              <w:rPr>
                <w:rFonts w:hint="eastAsia" w:ascii="微软雅黑" w:hAnsi="微软雅黑" w:eastAsia="微软雅黑" w:cs="微软雅黑"/>
                <w:b/>
                <w:bCs/>
                <w:color w:val="auto"/>
                <w:sz w:val="24"/>
                <w:szCs w:val="24"/>
              </w:rPr>
            </w:pPr>
          </w:p>
        </w:tc>
        <w:tc>
          <w:tcPr>
            <w:tcW w:w="10037" w:type="dxa"/>
            <w:gridSpan w:val="8"/>
            <w:tcBorders>
              <w:tl2br w:val="nil"/>
              <w:tr2bl w:val="nil"/>
            </w:tcBorders>
            <w:noWrap w:val="0"/>
            <w:vAlign w:val="top"/>
          </w:tcPr>
          <w:p w14:paraId="55DC07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80" w:firstLineChars="200"/>
              <w:jc w:val="both"/>
              <w:textAlignment w:val="auto"/>
              <w:rPr>
                <w:rFonts w:hint="default" w:ascii="微软雅黑" w:hAnsi="微软雅黑" w:eastAsia="微软雅黑" w:cs="微软雅黑"/>
                <w:sz w:val="24"/>
                <w:lang w:val="en-US"/>
              </w:rPr>
            </w:pPr>
            <w:r>
              <w:rPr>
                <w:rFonts w:hint="eastAsia" w:ascii="微软雅黑" w:hAnsi="微软雅黑" w:eastAsia="微软雅黑" w:cs="微软雅黑"/>
                <w:sz w:val="24"/>
                <w:lang w:val="en-US" w:eastAsia="zh-CN"/>
              </w:rPr>
              <w:t>美美地睡到自然醒，上午自由打卡杭州。</w:t>
            </w:r>
          </w:p>
          <w:p w14:paraId="2B1AFB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480" w:firstLineChars="200"/>
              <w:jc w:val="left"/>
              <w:textAlignment w:val="auto"/>
              <w:rPr>
                <w:rFonts w:hint="eastAsia" w:ascii="微软雅黑" w:hAnsi="微软雅黑" w:eastAsia="微软雅黑" w:cs="微软雅黑"/>
                <w:sz w:val="24"/>
                <w:lang w:val="en-US" w:eastAsia="zh-CN"/>
              </w:rPr>
            </w:pPr>
            <w:r>
              <w:rPr>
                <w:rFonts w:hint="eastAsia" w:ascii="微软雅黑" w:hAnsi="微软雅黑" w:eastAsia="微软雅黑" w:cs="微软雅黑"/>
                <w:color w:val="FF0000"/>
                <w:kern w:val="2"/>
                <w:sz w:val="24"/>
                <w:szCs w:val="24"/>
                <w:lang w:val="en-US" w:eastAsia="zh-CN" w:bidi="ar-SA"/>
              </w:rPr>
              <w:t>15:30左右在杭州东站集合，（具体集合时间地点以导游当天通知为准）。</w:t>
            </w:r>
            <w:r>
              <w:rPr>
                <w:rFonts w:hint="eastAsia" w:ascii="微软雅黑" w:hAnsi="微软雅黑" w:eastAsia="微软雅黑" w:cs="微软雅黑"/>
                <w:color w:val="auto"/>
                <w:kern w:val="2"/>
                <w:sz w:val="24"/>
                <w:szCs w:val="24"/>
                <w:lang w:val="en-US" w:eastAsia="zh-CN" w:bidi="ar-SA"/>
              </w:rPr>
              <w:t>团队集合完毕后，</w:t>
            </w:r>
            <w:r>
              <w:rPr>
                <w:rFonts w:hint="eastAsia" w:ascii="微软雅黑" w:hAnsi="微软雅黑" w:eastAsia="微软雅黑" w:cs="微软雅黑"/>
                <w:sz w:val="24"/>
                <w:lang w:val="en-US" w:eastAsia="zh-CN"/>
              </w:rPr>
              <w:t>车赴乌镇（车程约1.5小时），抵达乌镇后游览</w:t>
            </w:r>
            <w:r>
              <w:rPr>
                <w:rFonts w:hint="eastAsia" w:ascii="微软雅黑" w:hAnsi="微软雅黑" w:eastAsia="微软雅黑" w:cs="微软雅黑"/>
                <w:b/>
                <w:bCs/>
                <w:color w:val="FF0000"/>
                <w:kern w:val="2"/>
                <w:sz w:val="24"/>
                <w:szCs w:val="24"/>
                <w:lang w:val="en-US" w:eastAsia="zh-CN" w:bidi="ar"/>
              </w:rPr>
              <w:t>【乌镇西栅夜景】</w:t>
            </w:r>
            <w:r>
              <w:rPr>
                <w:rFonts w:hint="eastAsia" w:ascii="微软雅黑" w:hAnsi="微软雅黑" w:eastAsia="微软雅黑" w:cs="微软雅黑"/>
                <w:sz w:val="24"/>
                <w:lang w:val="en-US" w:eastAsia="zh-CN"/>
              </w:rPr>
              <w:t>(游览时间约1.5小时）：西栅毗邻古老的京杭大运河，由十二个碧水环绕的岛屿组成。景区内保留了大面积的明清建筑，西栅老街横贯东西，内有纵横交叉的河道无数及形态各异的古石桥72座，真正呈现了原汁原味的江南水乡古镇的历史风貌。自行品尝当地特色小吃：三珍斋酱品、红烧羊肉、熏豆茶、三白酒、姑嫂饼、白水鱼、定胜糕……</w:t>
            </w:r>
          </w:p>
          <w:p w14:paraId="3397BD1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480" w:firstLineChars="200"/>
              <w:jc w:val="left"/>
              <w:textAlignment w:val="auto"/>
              <w:rPr>
                <w:rFonts w:hint="eastAsia" w:ascii="微软雅黑" w:hAnsi="微软雅黑" w:eastAsia="微软雅黑" w:cs="微软雅黑"/>
                <w:sz w:val="21"/>
                <w:szCs w:val="21"/>
              </w:rPr>
            </w:pPr>
            <w:r>
              <w:rPr>
                <w:rFonts w:hint="eastAsia" w:ascii="微软雅黑" w:hAnsi="微软雅黑" w:eastAsia="微软雅黑" w:cs="微软雅黑"/>
                <w:sz w:val="24"/>
                <w:lang w:val="en-US" w:eastAsia="zh-CN"/>
              </w:rPr>
              <w:t>西栅的夜晚是很美的，特别是坐着乌篷船（西栅游船是不包含在门票内的，需要自行购票）泛舟河上，河面上是被灯光映照出彩色倒影的一座座古桥，顺着河道看两岸的古建筑在色彩斑斓的灯光中呈现出新的意境，新旧交替恍然如入两座古镇，一个是昨日的斑驳，一个是今日的绚烂。沉浸式感受水乡特色，仿佛梦回千年。入住酒店。</w:t>
            </w:r>
          </w:p>
          <w:p w14:paraId="28389D64">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val="0"/>
                <w:bCs w:val="0"/>
                <w:color w:val="auto"/>
                <w:kern w:val="2"/>
                <w:sz w:val="21"/>
                <w:szCs w:val="21"/>
                <w:highlight w:val="none"/>
                <w:shd w:val="clear" w:color="auto" w:fill="FFFFFF"/>
                <w:lang w:val="en-US" w:eastAsia="zh-CN" w:bidi="ar"/>
              </w:rPr>
            </w:pPr>
            <w:r>
              <w:rPr>
                <w:rFonts w:hint="eastAsia" w:ascii="微软雅黑" w:hAnsi="微软雅黑" w:eastAsia="微软雅黑" w:cs="微软雅黑"/>
                <w:b/>
                <w:bCs/>
                <w:color w:val="000000"/>
                <w:sz w:val="21"/>
                <w:szCs w:val="21"/>
                <w:lang w:eastAsia="zh-CN"/>
              </w:rPr>
              <w:t>乌镇</w:t>
            </w:r>
            <w:r>
              <w:rPr>
                <w:rFonts w:hint="eastAsia" w:ascii="微软雅黑" w:hAnsi="微软雅黑" w:eastAsia="微软雅黑" w:cs="微软雅黑"/>
                <w:b/>
                <w:bCs/>
                <w:color w:val="000000"/>
                <w:sz w:val="21"/>
                <w:szCs w:val="21"/>
              </w:rPr>
              <w:t>参考酒店</w:t>
            </w: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val="0"/>
                <w:bCs w:val="0"/>
                <w:color w:val="auto"/>
                <w:lang w:val="en-US" w:eastAsia="zh-CN"/>
              </w:rPr>
              <w:t>乌镇两府客栈、南栅客栈、子夜2号楼、乌镇丽呈酒店、乌镇子悦花园酒店、乌镇陌上清雅酒店、乌镇优格花园、乌镇三舍里花园民宿、桐乡和平饭店、</w:t>
            </w:r>
            <w:r>
              <w:rPr>
                <w:rFonts w:hint="eastAsia" w:ascii="微软雅黑" w:hAnsi="微软雅黑" w:eastAsia="微软雅黑" w:cs="微软雅黑"/>
                <w:b w:val="0"/>
                <w:bCs w:val="0"/>
                <w:color w:val="auto"/>
                <w:sz w:val="18"/>
                <w:szCs w:val="18"/>
                <w:lang w:val="en-US" w:eastAsia="zh-CN"/>
              </w:rPr>
              <w:t>桐乡贵封酒店、</w:t>
            </w:r>
            <w:r>
              <w:rPr>
                <w:rFonts w:hint="eastAsia" w:ascii="微软雅黑" w:hAnsi="微软雅黑" w:eastAsia="微软雅黑" w:cs="微软雅黑"/>
                <w:b w:val="0"/>
                <w:bCs w:val="0"/>
                <w:color w:val="auto"/>
                <w:lang w:val="en-US" w:eastAsia="zh-CN"/>
              </w:rPr>
              <w:t>桐乡嘉德大酒店、桐乡贵封酒店、桐乡伯爵大酒店，丽呈别院云逸，嘉兴豪仕登酒店、嘉兴财富丽呈酒店、</w:t>
            </w:r>
            <w:r>
              <w:rPr>
                <w:rFonts w:hint="eastAsia" w:ascii="微软雅黑" w:hAnsi="微软雅黑" w:eastAsia="微软雅黑" w:cs="微软雅黑"/>
                <w:b w:val="0"/>
                <w:bCs w:val="0"/>
                <w:color w:val="auto"/>
                <w:sz w:val="21"/>
                <w:szCs w:val="21"/>
                <w:lang w:val="en-US" w:eastAsia="zh-CN"/>
              </w:rPr>
              <w:t>乌镇黄金水岸大酒店、乌镇梵璞主题文化酒店、云逸酒店</w:t>
            </w:r>
          </w:p>
          <w:p w14:paraId="254D73B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b/>
                <w:bCs/>
                <w:color w:val="auto"/>
                <w:sz w:val="24"/>
                <w:szCs w:val="24"/>
                <w:lang w:val="en-US" w:eastAsia="zh-CN"/>
              </w:rPr>
            </w:pPr>
            <w:r>
              <w:drawing>
                <wp:inline distT="0" distB="0" distL="114300" distR="114300">
                  <wp:extent cx="2019935" cy="1654175"/>
                  <wp:effectExtent l="0" t="0" r="18415" b="3175"/>
                  <wp:docPr id="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
                          <pic:cNvPicPr>
                            <a:picLocks noChangeAspect="1"/>
                          </pic:cNvPicPr>
                        </pic:nvPicPr>
                        <pic:blipFill>
                          <a:blip r:embed="rId6"/>
                          <a:stretch>
                            <a:fillRect/>
                          </a:stretch>
                        </pic:blipFill>
                        <pic:spPr>
                          <a:xfrm>
                            <a:off x="0" y="0"/>
                            <a:ext cx="2019935" cy="1654175"/>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1997075" cy="1645920"/>
                  <wp:effectExtent l="0" t="0" r="3175" b="1143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7"/>
                          <a:stretch>
                            <a:fillRect/>
                          </a:stretch>
                        </pic:blipFill>
                        <pic:spPr>
                          <a:xfrm>
                            <a:off x="0" y="0"/>
                            <a:ext cx="1997075" cy="1645920"/>
                          </a:xfrm>
                          <a:prstGeom prst="rect">
                            <a:avLst/>
                          </a:prstGeom>
                          <a:noFill/>
                          <a:ln>
                            <a:noFill/>
                          </a:ln>
                        </pic:spPr>
                      </pic:pic>
                    </a:graphicData>
                  </a:graphic>
                </wp:inline>
              </w:drawing>
            </w:r>
            <w:r>
              <w:rPr>
                <w:rFonts w:hint="eastAsia"/>
                <w:lang w:val="en-US" w:eastAsia="zh-CN"/>
              </w:rPr>
              <w:t xml:space="preserve"> </w:t>
            </w:r>
            <w:r>
              <w:drawing>
                <wp:inline distT="0" distB="0" distL="114300" distR="114300">
                  <wp:extent cx="2032000" cy="1648460"/>
                  <wp:effectExtent l="0" t="0" r="6350" b="8890"/>
                  <wp:docPr id="1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3"/>
                          <pic:cNvPicPr>
                            <a:picLocks noChangeAspect="1"/>
                          </pic:cNvPicPr>
                        </pic:nvPicPr>
                        <pic:blipFill>
                          <a:blip r:embed="rId8"/>
                          <a:stretch>
                            <a:fillRect/>
                          </a:stretch>
                        </pic:blipFill>
                        <pic:spPr>
                          <a:xfrm>
                            <a:off x="0" y="0"/>
                            <a:ext cx="2032000" cy="1648460"/>
                          </a:xfrm>
                          <a:prstGeom prst="rect">
                            <a:avLst/>
                          </a:prstGeom>
                          <a:noFill/>
                          <a:ln>
                            <a:noFill/>
                          </a:ln>
                        </pic:spPr>
                      </pic:pic>
                    </a:graphicData>
                  </a:graphic>
                </wp:inline>
              </w:drawing>
            </w:r>
          </w:p>
        </w:tc>
      </w:tr>
      <w:tr w14:paraId="4D4F30A0">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35" w:hRule="atLeast"/>
          <w:jc w:val="center"/>
        </w:trPr>
        <w:tc>
          <w:tcPr>
            <w:tcW w:w="819" w:type="dxa"/>
            <w:vMerge w:val="restart"/>
            <w:tcBorders>
              <w:tl2br w:val="nil"/>
              <w:tr2bl w:val="nil"/>
            </w:tcBorders>
            <w:noWrap w:val="0"/>
            <w:vAlign w:val="center"/>
          </w:tcPr>
          <w:p w14:paraId="25519039">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5FBB33F0">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5DF34B7A">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34D88DE3">
            <w:pPr>
              <w:spacing w:line="360" w:lineRule="auto"/>
              <w:ind w:right="-25" w:rightChars="-12"/>
              <w:jc w:val="center"/>
              <w:rPr>
                <w:rFonts w:hint="eastAsia" w:ascii="微软雅黑" w:hAnsi="微软雅黑" w:eastAsia="微软雅黑" w:cs="微软雅黑"/>
                <w:b/>
                <w:bCs/>
                <w:color w:val="auto"/>
                <w:sz w:val="32"/>
                <w:szCs w:val="32"/>
                <w:lang w:val="en-US" w:eastAsia="zh-CN"/>
              </w:rPr>
            </w:pPr>
          </w:p>
          <w:p w14:paraId="688EC380">
            <w:pPr>
              <w:spacing w:line="360" w:lineRule="auto"/>
              <w:ind w:right="-25" w:rightChars="-12"/>
              <w:jc w:val="center"/>
              <w:rPr>
                <w:rFonts w:hint="eastAsia" w:ascii="微软雅黑" w:hAnsi="微软雅黑" w:eastAsia="微软雅黑" w:cs="微软雅黑"/>
                <w:b/>
                <w:bCs/>
                <w:color w:val="auto"/>
                <w:sz w:val="32"/>
                <w:szCs w:val="32"/>
                <w:lang w:val="en-US" w:eastAsia="zh-CN"/>
              </w:rPr>
            </w:pPr>
          </w:p>
          <w:p w14:paraId="517DAE38">
            <w:pPr>
              <w:spacing w:line="360" w:lineRule="auto"/>
              <w:ind w:right="-25" w:rightChars="-12"/>
              <w:jc w:val="center"/>
              <w:rPr>
                <w:rFonts w:hint="default" w:ascii="微软雅黑" w:hAnsi="微软雅黑" w:eastAsia="微软雅黑" w:cs="微软雅黑"/>
                <w:b/>
                <w:color w:val="auto"/>
                <w:kern w:val="0"/>
                <w:sz w:val="36"/>
                <w:szCs w:val="36"/>
                <w:vertAlign w:val="baseline"/>
                <w:lang w:val="en-US" w:eastAsia="zh-CN"/>
              </w:rPr>
            </w:pPr>
            <w:r>
              <w:rPr>
                <w:rFonts w:hint="eastAsia" w:ascii="微软雅黑" w:hAnsi="微软雅黑" w:eastAsia="微软雅黑" w:cs="微软雅黑"/>
                <w:b/>
                <w:bCs/>
                <w:color w:val="auto"/>
                <w:sz w:val="32"/>
                <w:szCs w:val="32"/>
                <w:lang w:val="en-US" w:eastAsia="zh-CN"/>
              </w:rPr>
              <w:t>D3</w:t>
            </w:r>
          </w:p>
        </w:tc>
        <w:tc>
          <w:tcPr>
            <w:tcW w:w="3429" w:type="dxa"/>
            <w:gridSpan w:val="2"/>
            <w:tcBorders>
              <w:tl2br w:val="nil"/>
              <w:tr2bl w:val="nil"/>
            </w:tcBorders>
            <w:noWrap w:val="0"/>
            <w:vAlign w:val="top"/>
          </w:tcPr>
          <w:p w14:paraId="4D377C0E">
            <w:pPr>
              <w:spacing w:line="360" w:lineRule="auto"/>
              <w:ind w:right="-145" w:rightChars="-69"/>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桐乡</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苏州</w:t>
            </w:r>
          </w:p>
        </w:tc>
        <w:tc>
          <w:tcPr>
            <w:tcW w:w="2802" w:type="dxa"/>
            <w:gridSpan w:val="2"/>
            <w:tcBorders>
              <w:tl2br w:val="nil"/>
              <w:tr2bl w:val="nil"/>
            </w:tcBorders>
            <w:noWrap w:val="0"/>
            <w:vAlign w:val="top"/>
          </w:tcPr>
          <w:p w14:paraId="6707E89C">
            <w:pPr>
              <w:spacing w:line="360" w:lineRule="auto"/>
              <w:ind w:right="-145" w:rightChars="-69"/>
              <w:jc w:val="left"/>
              <w:rPr>
                <w:rFonts w:hint="default" w:ascii="微软雅黑" w:hAnsi="微软雅黑" w:eastAsia="微软雅黑" w:cs="微软雅黑"/>
                <w:b/>
                <w:bCs/>
                <w:color w:val="auto"/>
                <w:sz w:val="24"/>
                <w:szCs w:val="24"/>
                <w:lang w:val="en-US" w:eastAsia="zh-CN"/>
              </w:rPr>
            </w:pPr>
            <w:r>
              <w:rPr>
                <w:rFonts w:hint="eastAsia" w:ascii="微软雅黑" w:hAnsi="微软雅黑" w:eastAsia="微软雅黑" w:cs="微软雅黑"/>
                <w:b/>
                <w:bCs/>
                <w:color w:val="auto"/>
                <w:sz w:val="24"/>
                <w:szCs w:val="24"/>
                <w:lang w:eastAsia="zh-CN"/>
              </w:rPr>
              <w:t>用餐：早中</w:t>
            </w:r>
            <w:r>
              <w:rPr>
                <w:rFonts w:hint="eastAsia" w:ascii="微软雅黑" w:hAnsi="微软雅黑" w:eastAsia="微软雅黑" w:cs="微软雅黑"/>
                <w:b/>
                <w:bCs/>
                <w:color w:val="auto"/>
                <w:sz w:val="24"/>
                <w:szCs w:val="24"/>
                <w:lang w:val="en-US" w:eastAsia="zh-CN"/>
              </w:rPr>
              <w:t>餐</w:t>
            </w:r>
          </w:p>
        </w:tc>
        <w:tc>
          <w:tcPr>
            <w:tcW w:w="3806" w:type="dxa"/>
            <w:gridSpan w:val="4"/>
            <w:tcBorders>
              <w:tl2br w:val="nil"/>
              <w:tr2bl w:val="nil"/>
            </w:tcBorders>
            <w:noWrap w:val="0"/>
            <w:vAlign w:val="top"/>
          </w:tcPr>
          <w:p w14:paraId="551CD471">
            <w:pPr>
              <w:spacing w:line="360" w:lineRule="auto"/>
              <w:ind w:right="-145" w:rightChars="-69"/>
              <w:jc w:val="left"/>
              <w:rPr>
                <w:rFonts w:hint="eastAsia" w:ascii="微软雅黑" w:hAnsi="微软雅黑" w:eastAsia="微软雅黑" w:cs="微软雅黑"/>
                <w:b/>
                <w:bCs/>
                <w:color w:val="auto"/>
                <w:sz w:val="24"/>
                <w:szCs w:val="24"/>
                <w:lang w:eastAsia="zh-CN"/>
              </w:rPr>
            </w:pPr>
            <w:r>
              <w:rPr>
                <w:rFonts w:hint="eastAsia" w:ascii="微软雅黑" w:hAnsi="微软雅黑" w:eastAsia="微软雅黑" w:cs="微软雅黑"/>
                <w:b/>
                <w:bCs/>
                <w:color w:val="auto"/>
                <w:sz w:val="24"/>
                <w:szCs w:val="24"/>
                <w:lang w:eastAsia="zh-CN"/>
              </w:rPr>
              <w:t>住宿：苏州</w:t>
            </w:r>
          </w:p>
        </w:tc>
      </w:tr>
      <w:tr w14:paraId="6176738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04629500">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8"/>
            <w:tcBorders>
              <w:tl2br w:val="nil"/>
              <w:tr2bl w:val="nil"/>
            </w:tcBorders>
            <w:noWrap w:val="0"/>
            <w:vAlign w:val="top"/>
          </w:tcPr>
          <w:p w14:paraId="78B4990D">
            <w:pPr>
              <w:keepNext w:val="0"/>
              <w:keepLines w:val="0"/>
              <w:pageBreakBefore w:val="0"/>
              <w:widowControl w:val="0"/>
              <w:suppressLineNumbers w:val="0"/>
              <w:kinsoku/>
              <w:wordWrap/>
              <w:overflowPunct/>
              <w:topLinePunct w:val="0"/>
              <w:autoSpaceDE/>
              <w:autoSpaceDN/>
              <w:bidi w:val="0"/>
              <w:snapToGrid w:val="0"/>
              <w:spacing w:before="0" w:beforeAutospacing="0" w:after="0" w:afterAutospacing="0" w:line="240" w:lineRule="auto"/>
              <w:ind w:right="0" w:firstLine="480" w:firstLineChars="200"/>
              <w:jc w:val="both"/>
              <w:textAlignment w:val="auto"/>
              <w:rPr>
                <w:rFonts w:hint="eastAsia" w:ascii="微软雅黑" w:hAnsi="微软雅黑" w:eastAsia="微软雅黑" w:cs="微软雅黑"/>
                <w:sz w:val="24"/>
                <w:szCs w:val="24"/>
                <w:lang w:val="en-US"/>
              </w:rPr>
            </w:pPr>
            <w:r>
              <w:rPr>
                <w:rFonts w:hint="eastAsia" w:ascii="微软雅黑" w:hAnsi="微软雅黑" w:eastAsia="微软雅黑" w:cs="微软雅黑"/>
                <w:b w:val="0"/>
                <w:bCs/>
                <w:color w:val="000000"/>
                <w:sz w:val="24"/>
                <w:szCs w:val="24"/>
                <w:lang w:val="en-US" w:eastAsia="zh-CN"/>
              </w:rPr>
              <w:t>早餐后车赴周庄（车程约1.5小时）；</w:t>
            </w:r>
            <w:r>
              <w:rPr>
                <w:rFonts w:hint="eastAsia" w:ascii="微软雅黑" w:hAnsi="微软雅黑" w:eastAsia="微软雅黑" w:cs="微软雅黑"/>
                <w:kern w:val="2"/>
                <w:sz w:val="24"/>
                <w:szCs w:val="24"/>
                <w:lang w:val="en-US" w:eastAsia="zh-CN" w:bidi="ar"/>
              </w:rPr>
              <w:t>游览</w:t>
            </w:r>
            <w:r>
              <w:rPr>
                <w:rFonts w:hint="eastAsia" w:ascii="微软雅黑" w:hAnsi="微软雅黑" w:eastAsia="微软雅黑" w:cs="微软雅黑"/>
                <w:b/>
                <w:bCs/>
                <w:color w:val="FF0000"/>
                <w:kern w:val="2"/>
                <w:sz w:val="24"/>
                <w:szCs w:val="24"/>
                <w:lang w:val="en-US" w:eastAsia="zh-CN" w:bidi="ar"/>
              </w:rPr>
              <w:t>【周庄古镇】</w:t>
            </w:r>
            <w:r>
              <w:rPr>
                <w:rFonts w:hint="eastAsia" w:ascii="微软雅黑" w:hAnsi="微软雅黑" w:eastAsia="微软雅黑" w:cs="微软雅黑"/>
                <w:color w:val="000000"/>
                <w:kern w:val="2"/>
                <w:sz w:val="24"/>
                <w:szCs w:val="24"/>
                <w:lang w:val="en-US" w:eastAsia="zh-CN" w:bidi="ar"/>
              </w:rPr>
              <w:t>（游览时间约90分钟）</w:t>
            </w:r>
            <w:r>
              <w:rPr>
                <w:rFonts w:hint="eastAsia" w:ascii="微软雅黑" w:hAnsi="微软雅黑" w:eastAsia="微软雅黑" w:cs="微软雅黑"/>
                <w:kern w:val="2"/>
                <w:sz w:val="24"/>
                <w:szCs w:val="24"/>
                <w:lang w:val="en-US" w:eastAsia="zh-CN" w:bidi="ar"/>
              </w:rPr>
              <w:t>：1984陈逸飞的一幅画，把周庄推到了世界面前。徜徉在这条900年历史的水乡石路上，黑瓦白墙的江南民居高高低低地沿河排列，斑驳的墙面简直闻得出历史的苍郁味，但朱红的窗棂却又透露出一丝活泼的生活气息。小桥流水与人家，双桥水巷摇橹船，还有沈万三的足迹待你寻访。体验那种别样的江南余韵</w:t>
            </w:r>
          </w:p>
          <w:p w14:paraId="45289F14">
            <w:pPr>
              <w:keepNext w:val="0"/>
              <w:keepLines w:val="0"/>
              <w:pageBreakBefore w:val="0"/>
              <w:widowControl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002060"/>
                <w:kern w:val="2"/>
                <w:sz w:val="24"/>
                <w:szCs w:val="24"/>
                <w:lang w:val="en-US" w:eastAsia="zh-CN" w:bidi="ar"/>
              </w:rPr>
            </w:pPr>
            <w:r>
              <w:rPr>
                <w:rFonts w:hint="eastAsia" w:ascii="微软雅黑" w:hAnsi="微软雅黑" w:eastAsia="微软雅黑" w:cs="微软雅黑"/>
                <w:b/>
                <w:bCs/>
                <w:color w:val="FF0000"/>
                <w:kern w:val="2"/>
                <w:sz w:val="24"/>
                <w:szCs w:val="24"/>
                <w:lang w:val="en-US" w:eastAsia="zh-CN" w:bidi="ar"/>
              </w:rPr>
              <w:t>温馨提示：</w:t>
            </w:r>
            <w:r>
              <w:rPr>
                <w:rFonts w:hint="eastAsia" w:ascii="微软雅黑" w:hAnsi="微软雅黑" w:eastAsia="微软雅黑" w:cs="微软雅黑"/>
                <w:kern w:val="2"/>
                <w:sz w:val="24"/>
                <w:szCs w:val="24"/>
                <w:lang w:val="en-US" w:eastAsia="zh-CN" w:bidi="ar"/>
              </w:rPr>
              <w:t>由于周庄大桥受古迹保护，禁止大巴车通过，需要换乘景区电瓶车或者摆渡船驶入，</w:t>
            </w:r>
            <w:r>
              <w:rPr>
                <w:rFonts w:hint="eastAsia" w:ascii="微软雅黑" w:hAnsi="微软雅黑" w:eastAsia="微软雅黑" w:cs="微软雅黑"/>
                <w:b/>
                <w:bCs/>
                <w:color w:val="002060"/>
                <w:kern w:val="2"/>
                <w:sz w:val="24"/>
                <w:szCs w:val="24"/>
                <w:lang w:val="en-US" w:eastAsia="zh-CN" w:bidi="ar"/>
              </w:rPr>
              <w:t>电瓶车20元/人往返敬请自理，敬请自理！</w:t>
            </w:r>
          </w:p>
          <w:p w14:paraId="3C242A64">
            <w:pPr>
              <w:keepNext w:val="0"/>
              <w:keepLines w:val="0"/>
              <w:pageBreakBefore w:val="0"/>
              <w:widowControl w:val="0"/>
              <w:kinsoku/>
              <w:wordWrap/>
              <w:overflowPunct/>
              <w:topLinePunct w:val="0"/>
              <w:autoSpaceDE/>
              <w:autoSpaceDN/>
              <w:bidi w:val="0"/>
              <w:snapToGrid w:val="0"/>
              <w:spacing w:line="240" w:lineRule="auto"/>
              <w:ind w:firstLine="480" w:firstLineChars="200"/>
              <w:textAlignment w:val="auto"/>
              <w:rPr>
                <w:rFonts w:hint="eastAsia" w:ascii="微软雅黑" w:hAnsi="微软雅黑" w:eastAsia="微软雅黑" w:cs="微软雅黑"/>
                <w:kern w:val="2"/>
                <w:sz w:val="24"/>
                <w:szCs w:val="24"/>
                <w:lang w:val="en-US" w:eastAsia="zh-CN" w:bidi="ar"/>
              </w:rPr>
            </w:pPr>
            <w:r>
              <w:rPr>
                <w:rFonts w:hint="eastAsia" w:ascii="微软雅黑" w:hAnsi="微软雅黑" w:eastAsia="微软雅黑" w:cs="微软雅黑"/>
                <w:b w:val="0"/>
                <w:bCs/>
                <w:color w:val="000000"/>
                <w:sz w:val="24"/>
                <w:szCs w:val="24"/>
                <w:lang w:val="en-US" w:eastAsia="zh-CN"/>
              </w:rPr>
              <w:t>后车赴苏州（车程约1小时），</w:t>
            </w:r>
            <w:r>
              <w:rPr>
                <w:rFonts w:hint="eastAsia" w:ascii="微软雅黑" w:hAnsi="微软雅黑" w:eastAsia="微软雅黑" w:cs="微软雅黑"/>
                <w:sz w:val="24"/>
                <w:szCs w:val="24"/>
              </w:rPr>
              <w:t>游江南四大名园之一的</w:t>
            </w:r>
            <w:r>
              <w:rPr>
                <w:rFonts w:hint="eastAsia" w:ascii="微软雅黑" w:hAnsi="微软雅黑" w:eastAsia="微软雅黑" w:cs="微软雅黑"/>
                <w:b/>
                <w:color w:val="FF0000"/>
                <w:sz w:val="24"/>
                <w:szCs w:val="24"/>
              </w:rPr>
              <w:t>【狮子林景区】</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eastAsia="zh-CN"/>
              </w:rPr>
              <w:t>约</w:t>
            </w:r>
            <w:r>
              <w:rPr>
                <w:rFonts w:hint="eastAsia" w:ascii="微软雅黑" w:hAnsi="微软雅黑" w:eastAsia="微软雅黑" w:cs="微软雅黑"/>
                <w:sz w:val="24"/>
                <w:szCs w:val="24"/>
                <w:lang w:val="en-US" w:eastAsia="zh-CN"/>
              </w:rPr>
              <w:t>60分钟</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eastAsia="zh-CN"/>
              </w:rPr>
              <w:t>始建于公元</w:t>
            </w:r>
            <w:r>
              <w:rPr>
                <w:rFonts w:hint="eastAsia" w:ascii="微软雅黑" w:hAnsi="微软雅黑" w:eastAsia="微软雅黑" w:cs="微软雅黑"/>
                <w:sz w:val="24"/>
                <w:szCs w:val="24"/>
                <w:lang w:val="en-US" w:eastAsia="zh-CN"/>
              </w:rPr>
              <w:t>1342年，是汉族古典园林建筑代表之一；园林分祠堂、住宅与庭院三部分</w:t>
            </w:r>
            <w:r>
              <w:rPr>
                <w:rFonts w:hint="eastAsia" w:ascii="微软雅黑" w:hAnsi="微软雅黑" w:eastAsia="微软雅黑" w:cs="微软雅黑"/>
                <w:sz w:val="24"/>
                <w:szCs w:val="24"/>
              </w:rPr>
              <w:t>；</w:t>
            </w:r>
            <w:r>
              <w:rPr>
                <w:rFonts w:hint="eastAsia" w:ascii="微软雅黑" w:hAnsi="微软雅黑" w:eastAsia="微软雅黑" w:cs="微软雅黑"/>
                <w:sz w:val="24"/>
                <w:szCs w:val="24"/>
                <w:lang w:eastAsia="zh-CN"/>
              </w:rPr>
              <w:t>多方胜景，咫尺山林，大到布局，小到亭台楼阁，都以小巧精致见长；</w:t>
            </w:r>
            <w:r>
              <w:rPr>
                <w:rFonts w:hint="eastAsia" w:ascii="微软雅黑" w:hAnsi="微软雅黑" w:eastAsia="微软雅黑" w:cs="微软雅黑"/>
                <w:sz w:val="24"/>
                <w:szCs w:val="24"/>
              </w:rPr>
              <w:t>“人道我居城市里，我疑身在万山中”，就是狮子林的真实写照</w:t>
            </w:r>
            <w:r>
              <w:rPr>
                <w:rFonts w:hint="eastAsia" w:ascii="微软雅黑" w:hAnsi="微软雅黑" w:eastAsia="微软雅黑" w:cs="微软雅黑"/>
                <w:kern w:val="2"/>
                <w:sz w:val="24"/>
                <w:szCs w:val="24"/>
                <w:lang w:val="en-US" w:eastAsia="zh-CN" w:bidi="ar"/>
              </w:rPr>
              <w:t>。</w:t>
            </w:r>
          </w:p>
          <w:p w14:paraId="109EB8D3">
            <w:pPr>
              <w:keepNext w:val="0"/>
              <w:keepLines w:val="0"/>
              <w:pageBreakBefore w:val="0"/>
              <w:widowControl w:val="0"/>
              <w:kinsoku/>
              <w:wordWrap/>
              <w:overflowPunct/>
              <w:topLinePunct w:val="0"/>
              <w:autoSpaceDE/>
              <w:autoSpaceDN/>
              <w:bidi w:val="0"/>
              <w:snapToGrid w:val="0"/>
              <w:spacing w:line="240" w:lineRule="auto"/>
              <w:ind w:firstLine="480" w:firstLineChars="200"/>
              <w:jc w:val="left"/>
              <w:textAlignment w:val="auto"/>
              <w:rPr>
                <w:rFonts w:hint="eastAsia" w:ascii="微软雅黑" w:hAnsi="微软雅黑" w:eastAsia="微软雅黑" w:cs="微软雅黑"/>
                <w:sz w:val="24"/>
                <w:szCs w:val="24"/>
                <w:lang w:val="en-US" w:eastAsia="zh-CN"/>
              </w:rPr>
            </w:pPr>
            <w:r>
              <w:rPr>
                <w:rFonts w:hint="eastAsia" w:ascii="微软雅黑" w:hAnsi="微软雅黑" w:eastAsia="微软雅黑" w:cs="微软雅黑"/>
                <w:sz w:val="24"/>
                <w:szCs w:val="24"/>
                <w:lang w:val="en-US" w:eastAsia="zh-CN"/>
              </w:rPr>
              <w:t>游</w:t>
            </w:r>
            <w:r>
              <w:rPr>
                <w:rFonts w:hint="eastAsia" w:ascii="微软雅黑" w:hAnsi="微软雅黑" w:eastAsia="微软雅黑" w:cs="微软雅黑"/>
                <w:sz w:val="24"/>
                <w:szCs w:val="24"/>
              </w:rPr>
              <w:t>览千年古刹—</w:t>
            </w:r>
            <w:r>
              <w:rPr>
                <w:rFonts w:hint="eastAsia" w:ascii="微软雅黑" w:hAnsi="微软雅黑" w:eastAsia="微软雅黑" w:cs="微软雅黑"/>
                <w:b/>
                <w:color w:val="FF0000"/>
                <w:sz w:val="24"/>
                <w:szCs w:val="24"/>
              </w:rPr>
              <w:t>【寒山寺】</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eastAsia="zh-CN"/>
              </w:rPr>
              <w:t>约</w:t>
            </w:r>
            <w:r>
              <w:rPr>
                <w:rFonts w:hint="eastAsia" w:ascii="微软雅黑" w:hAnsi="微软雅黑" w:eastAsia="微软雅黑" w:cs="微软雅黑"/>
                <w:sz w:val="24"/>
                <w:szCs w:val="24"/>
                <w:lang w:val="en-US" w:eastAsia="zh-CN"/>
              </w:rPr>
              <w:t>30分钟</w:t>
            </w:r>
            <w:r>
              <w:rPr>
                <w:rFonts w:hint="eastAsia" w:ascii="微软雅黑" w:hAnsi="微软雅黑" w:eastAsia="微软雅黑" w:cs="微软雅黑"/>
                <w:sz w:val="24"/>
                <w:szCs w:val="24"/>
              </w:rPr>
              <w:t>），寒拾殿、古碑廊、江村桥、古运河等；创建于梁代天监年间，初名“妙利普明寺院”。相传唐贞观年间寒山子曾在此当</w:t>
            </w:r>
            <w:r>
              <w:rPr>
                <w:rFonts w:hint="eastAsia" w:ascii="微软雅黑" w:hAnsi="微软雅黑" w:eastAsia="微软雅黑" w:cs="微软雅黑"/>
                <w:sz w:val="24"/>
                <w:szCs w:val="24"/>
                <w:lang w:eastAsia="zh-CN"/>
              </w:rPr>
              <w:t>住持</w:t>
            </w:r>
            <w:r>
              <w:rPr>
                <w:rFonts w:hint="eastAsia" w:ascii="微软雅黑" w:hAnsi="微软雅黑" w:eastAsia="微软雅黑" w:cs="微软雅黑"/>
                <w:sz w:val="24"/>
                <w:szCs w:val="24"/>
              </w:rPr>
              <w:t>，遂改名寒山寺。唐朝诗人张继当年</w:t>
            </w:r>
            <w:r>
              <w:rPr>
                <w:rFonts w:hint="eastAsia" w:ascii="微软雅黑" w:hAnsi="微软雅黑" w:eastAsia="微软雅黑" w:cs="微软雅黑"/>
                <w:sz w:val="24"/>
                <w:szCs w:val="24"/>
                <w:lang w:eastAsia="zh-CN"/>
              </w:rPr>
              <w:t>途经</w:t>
            </w:r>
            <w:r>
              <w:rPr>
                <w:rFonts w:hint="eastAsia" w:ascii="微软雅黑" w:hAnsi="微软雅黑" w:eastAsia="微软雅黑" w:cs="微软雅黑"/>
                <w:sz w:val="24"/>
                <w:szCs w:val="24"/>
              </w:rPr>
              <w:t>寒山寺，满怀旅愁触景生情</w:t>
            </w:r>
            <w:r>
              <w:rPr>
                <w:rFonts w:hint="eastAsia" w:ascii="微软雅黑" w:hAnsi="微软雅黑" w:eastAsia="微软雅黑" w:cs="微软雅黑"/>
                <w:sz w:val="24"/>
                <w:szCs w:val="24"/>
                <w:lang w:eastAsia="zh-CN"/>
              </w:rPr>
              <w:t>地</w:t>
            </w:r>
            <w:r>
              <w:rPr>
                <w:rFonts w:hint="eastAsia" w:ascii="微软雅黑" w:hAnsi="微软雅黑" w:eastAsia="微软雅黑" w:cs="微软雅黑"/>
                <w:sz w:val="24"/>
                <w:szCs w:val="24"/>
              </w:rPr>
              <w:t>写</w:t>
            </w:r>
            <w:r>
              <w:rPr>
                <w:rFonts w:hint="eastAsia" w:ascii="微软雅黑" w:hAnsi="微软雅黑" w:eastAsia="微软雅黑" w:cs="微软雅黑"/>
                <w:sz w:val="24"/>
                <w:szCs w:val="24"/>
                <w:lang w:eastAsia="zh-CN"/>
              </w:rPr>
              <w:t>了</w:t>
            </w:r>
            <w:r>
              <w:rPr>
                <w:rFonts w:hint="eastAsia" w:ascii="微软雅黑" w:hAnsi="微软雅黑" w:eastAsia="微软雅黑" w:cs="微软雅黑"/>
                <w:sz w:val="24"/>
                <w:szCs w:val="24"/>
              </w:rPr>
              <w:t>《枫桥夜泊</w:t>
            </w:r>
            <w:r>
              <w:rPr>
                <w:rFonts w:hint="eastAsia" w:ascii="微软雅黑" w:hAnsi="微软雅黑" w:eastAsia="微软雅黑" w:cs="微软雅黑"/>
                <w:sz w:val="24"/>
                <w:szCs w:val="24"/>
                <w:lang w:eastAsia="zh-CN"/>
              </w:rPr>
              <w:t>》一</w:t>
            </w:r>
            <w:r>
              <w:rPr>
                <w:rFonts w:hint="eastAsia" w:ascii="微软雅黑" w:hAnsi="微软雅黑" w:eastAsia="微软雅黑" w:cs="微软雅黑"/>
                <w:sz w:val="24"/>
                <w:szCs w:val="24"/>
              </w:rPr>
              <w:t>诗：“月落乌啼霜满天，江枫渔火对愁眠；姑苏城外寒山寺，夜半钟声到客船。”从此，诗韵钟声，脍炙人口；寺以诗名，传播中外；</w:t>
            </w:r>
          </w:p>
          <w:p w14:paraId="20EEDCFA">
            <w:pPr>
              <w:pStyle w:val="10"/>
              <w:keepNext w:val="0"/>
              <w:keepLines w:val="0"/>
              <w:pageBreakBefore w:val="0"/>
              <w:widowControl w:val="0"/>
              <w:kinsoku/>
              <w:wordWrap/>
              <w:overflowPunct/>
              <w:topLinePunct w:val="0"/>
              <w:autoSpaceDE/>
              <w:autoSpaceDN/>
              <w:bidi w:val="0"/>
              <w:snapToGrid w:val="0"/>
              <w:spacing w:line="240" w:lineRule="auto"/>
              <w:ind w:left="0" w:leftChars="0" w:firstLine="480" w:firstLineChars="200"/>
              <w:textAlignment w:val="auto"/>
              <w:rPr>
                <w:rFonts w:hint="eastAsia" w:ascii="微软雅黑" w:hAnsi="微软雅黑" w:eastAsia="微软雅黑" w:cs="微软雅黑"/>
                <w:color w:val="000000"/>
                <w:sz w:val="24"/>
                <w:szCs w:val="24"/>
                <w:lang w:val="en-US" w:eastAsia="zh-CN"/>
              </w:rPr>
            </w:pPr>
            <w:r>
              <w:rPr>
                <w:rFonts w:hint="eastAsia" w:ascii="微软雅黑" w:hAnsi="微软雅黑" w:eastAsia="微软雅黑" w:cs="微软雅黑"/>
                <w:b w:val="0"/>
                <w:bCs/>
                <w:color w:val="000000"/>
                <w:sz w:val="24"/>
                <w:szCs w:val="24"/>
                <w:lang w:val="en-US" w:eastAsia="zh-CN"/>
              </w:rPr>
              <w:t>晚上自行品尝苏州特色小吃，</w:t>
            </w:r>
            <w:r>
              <w:rPr>
                <w:rFonts w:hint="eastAsia" w:ascii="微软雅黑" w:hAnsi="微软雅黑" w:eastAsia="微软雅黑" w:cs="微软雅黑"/>
                <w:b/>
                <w:bCs/>
                <w:color w:val="FF0000"/>
                <w:kern w:val="2"/>
                <w:sz w:val="24"/>
                <w:szCs w:val="24"/>
                <w:lang w:val="en-US" w:eastAsia="zh-CN" w:bidi="ar-SA"/>
              </w:rPr>
              <w:t>推荐自费坐船游览【苏州古运河】</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color w:val="FF0000"/>
                <w:sz w:val="24"/>
                <w:szCs w:val="24"/>
                <w:lang w:eastAsia="zh-CN"/>
              </w:rPr>
              <w:t>游览时间</w:t>
            </w:r>
            <w:r>
              <w:rPr>
                <w:rFonts w:hint="eastAsia" w:ascii="微软雅黑" w:hAnsi="微软雅黑" w:eastAsia="微软雅黑" w:cs="微软雅黑"/>
                <w:color w:val="FF0000"/>
                <w:sz w:val="24"/>
                <w:szCs w:val="24"/>
              </w:rPr>
              <w:t>约</w:t>
            </w:r>
            <w:r>
              <w:rPr>
                <w:rFonts w:hint="eastAsia" w:ascii="微软雅黑" w:hAnsi="微软雅黑" w:eastAsia="微软雅黑" w:cs="微软雅黑"/>
                <w:color w:val="FF0000"/>
                <w:sz w:val="24"/>
                <w:szCs w:val="24"/>
                <w:lang w:val="en-US" w:eastAsia="zh-CN"/>
              </w:rPr>
              <w:t>60分钟</w:t>
            </w:r>
            <w:r>
              <w:rPr>
                <w:rFonts w:hint="eastAsia" w:ascii="微软雅黑" w:hAnsi="微软雅黑" w:eastAsia="微软雅黑" w:cs="微软雅黑"/>
                <w:color w:val="FF0000"/>
                <w:sz w:val="24"/>
                <w:szCs w:val="24"/>
                <w:lang w:eastAsia="zh-CN"/>
              </w:rPr>
              <w:t>，费用自理</w:t>
            </w:r>
            <w:r>
              <w:rPr>
                <w:rFonts w:hint="eastAsia" w:ascii="微软雅黑" w:hAnsi="微软雅黑" w:eastAsia="微软雅黑" w:cs="微软雅黑"/>
                <w:color w:val="FF0000"/>
                <w:sz w:val="24"/>
                <w:szCs w:val="24"/>
                <w:lang w:val="en-US" w:eastAsia="zh-CN"/>
              </w:rPr>
              <w:t>150元/人，含导服+车费</w:t>
            </w:r>
            <w:r>
              <w:rPr>
                <w:rFonts w:hint="eastAsia" w:ascii="微软雅黑" w:hAnsi="微软雅黑" w:eastAsia="微软雅黑" w:cs="微软雅黑"/>
                <w:color w:val="FF0000"/>
                <w:kern w:val="2"/>
                <w:sz w:val="24"/>
                <w:szCs w:val="24"/>
                <w:lang w:val="en-US" w:eastAsia="zh-CN" w:bidi="ar-SA"/>
              </w:rPr>
              <w:t>）</w:t>
            </w:r>
            <w:r>
              <w:rPr>
                <w:rFonts w:hint="eastAsia" w:ascii="微软雅黑" w:hAnsi="微软雅黑" w:eastAsia="微软雅黑" w:cs="微软雅黑"/>
                <w:kern w:val="2"/>
                <w:sz w:val="24"/>
                <w:szCs w:val="24"/>
                <w:lang w:val="en-US" w:eastAsia="zh-CN" w:bidi="ar-SA"/>
              </w:rPr>
              <w:t>：</w:t>
            </w:r>
            <w:r>
              <w:rPr>
                <w:rFonts w:hint="eastAsia" w:ascii="微软雅黑" w:hAnsi="微软雅黑" w:eastAsia="微软雅黑" w:cs="微软雅黑"/>
                <w:i w:val="0"/>
                <w:iCs w:val="0"/>
                <w:caps w:val="0"/>
                <w:color w:val="000000"/>
                <w:spacing w:val="0"/>
                <w:sz w:val="24"/>
                <w:szCs w:val="24"/>
                <w:shd w:val="clear" w:color="auto" w:fill="FFFFFF"/>
              </w:rPr>
              <w:t>沿途</w:t>
            </w:r>
            <w:r>
              <w:rPr>
                <w:rFonts w:hint="eastAsia" w:ascii="微软雅黑" w:hAnsi="微软雅黑" w:eastAsia="微软雅黑" w:cs="微软雅黑"/>
                <w:i w:val="0"/>
                <w:iCs w:val="0"/>
                <w:caps w:val="0"/>
                <w:color w:val="000000"/>
                <w:spacing w:val="0"/>
                <w:sz w:val="24"/>
                <w:szCs w:val="24"/>
                <w:shd w:val="clear" w:color="auto" w:fill="FFFFFF"/>
                <w:lang w:eastAsia="zh-CN"/>
              </w:rPr>
              <w:t>欣赏</w:t>
            </w:r>
            <w:r>
              <w:rPr>
                <w:rFonts w:hint="eastAsia" w:ascii="微软雅黑" w:hAnsi="微软雅黑" w:eastAsia="微软雅黑" w:cs="微软雅黑"/>
                <w:i w:val="0"/>
                <w:iCs w:val="0"/>
                <w:caps w:val="0"/>
                <w:color w:val="000000"/>
                <w:spacing w:val="0"/>
                <w:sz w:val="24"/>
                <w:szCs w:val="24"/>
                <w:shd w:val="clear" w:color="auto" w:fill="FFFFFF"/>
              </w:rPr>
              <w:t>盘门、胥门、金门、闾门等10座苏州古城门和风格不一的桥梁，许多桥洞下还配有精美的浮雕</w:t>
            </w:r>
            <w:r>
              <w:rPr>
                <w:rFonts w:hint="eastAsia" w:ascii="微软雅黑" w:hAnsi="微软雅黑" w:eastAsia="微软雅黑" w:cs="微软雅黑"/>
                <w:i w:val="0"/>
                <w:iCs w:val="0"/>
                <w:caps w:val="0"/>
                <w:color w:val="000000"/>
                <w:spacing w:val="0"/>
                <w:sz w:val="24"/>
                <w:szCs w:val="24"/>
                <w:shd w:val="clear" w:color="auto" w:fill="FFFFFF"/>
                <w:lang w:eastAsia="zh-CN"/>
              </w:rPr>
              <w:t>，</w:t>
            </w:r>
            <w:r>
              <w:rPr>
                <w:rFonts w:hint="eastAsia" w:ascii="微软雅黑" w:hAnsi="微软雅黑" w:eastAsia="微软雅黑" w:cs="微软雅黑"/>
                <w:b/>
                <w:bCs/>
                <w:i w:val="0"/>
                <w:iCs w:val="0"/>
                <w:caps w:val="0"/>
                <w:color w:val="002060"/>
                <w:spacing w:val="0"/>
                <w:sz w:val="24"/>
                <w:szCs w:val="24"/>
                <w:shd w:val="clear" w:color="auto" w:fill="FFFFFF"/>
              </w:rPr>
              <w:t>船上还配有评弹演出</w:t>
            </w:r>
            <w:r>
              <w:rPr>
                <w:rFonts w:hint="eastAsia" w:ascii="微软雅黑" w:hAnsi="微软雅黑" w:eastAsia="微软雅黑" w:cs="微软雅黑"/>
                <w:i w:val="0"/>
                <w:iCs w:val="0"/>
                <w:caps w:val="0"/>
                <w:color w:val="000000"/>
                <w:spacing w:val="0"/>
                <w:sz w:val="24"/>
                <w:szCs w:val="24"/>
                <w:shd w:val="clear" w:color="auto" w:fill="FFFFFF"/>
              </w:rPr>
              <w:t>，沿途讲解，领略苏州历史典故</w:t>
            </w:r>
            <w:r>
              <w:rPr>
                <w:rFonts w:hint="eastAsia" w:ascii="微软雅黑" w:hAnsi="微软雅黑" w:eastAsia="微软雅黑" w:cs="微软雅黑"/>
                <w:i w:val="0"/>
                <w:iCs w:val="0"/>
                <w:caps w:val="0"/>
                <w:color w:val="000000"/>
                <w:spacing w:val="0"/>
                <w:sz w:val="24"/>
                <w:szCs w:val="24"/>
                <w:shd w:val="clear" w:color="auto" w:fill="FFFFFF"/>
                <w:lang w:eastAsia="zh-CN"/>
              </w:rPr>
              <w:t>的同时</w:t>
            </w:r>
            <w:r>
              <w:rPr>
                <w:rFonts w:hint="eastAsia" w:ascii="微软雅黑" w:hAnsi="微软雅黑" w:eastAsia="微软雅黑" w:cs="微软雅黑"/>
                <w:i w:val="0"/>
                <w:iCs w:val="0"/>
                <w:caps w:val="0"/>
                <w:color w:val="000000"/>
                <w:spacing w:val="0"/>
                <w:sz w:val="24"/>
                <w:szCs w:val="24"/>
                <w:shd w:val="clear" w:color="auto" w:fill="FFFFFF"/>
              </w:rPr>
              <w:t>，感受苏州古城的深厚文化内涵</w:t>
            </w:r>
            <w:r>
              <w:rPr>
                <w:rFonts w:hint="eastAsia" w:ascii="微软雅黑" w:hAnsi="微软雅黑" w:eastAsia="微软雅黑" w:cs="微软雅黑"/>
                <w:i w:val="0"/>
                <w:iCs w:val="0"/>
                <w:caps w:val="0"/>
                <w:color w:val="000000"/>
                <w:spacing w:val="0"/>
                <w:sz w:val="24"/>
                <w:szCs w:val="24"/>
                <w:shd w:val="clear" w:color="auto" w:fill="FFFFFF"/>
                <w:lang w:eastAsia="zh-CN"/>
              </w:rPr>
              <w:t>。</w:t>
            </w:r>
          </w:p>
          <w:p w14:paraId="17B8D076">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bCs/>
                <w:color w:val="000000"/>
                <w:sz w:val="21"/>
                <w:szCs w:val="21"/>
                <w:lang w:eastAsia="zh-CN"/>
              </w:rPr>
              <w:t>苏州</w:t>
            </w:r>
            <w:r>
              <w:rPr>
                <w:rFonts w:hint="eastAsia" w:ascii="微软雅黑" w:hAnsi="微软雅黑" w:eastAsia="微软雅黑" w:cs="微软雅黑"/>
                <w:b/>
                <w:bCs/>
                <w:color w:val="000000"/>
                <w:sz w:val="21"/>
                <w:szCs w:val="21"/>
              </w:rPr>
              <w:t>参考酒店</w:t>
            </w:r>
            <w:r>
              <w:rPr>
                <w:rFonts w:hint="eastAsia" w:ascii="微软雅黑" w:hAnsi="微软雅黑" w:eastAsia="微软雅黑" w:cs="微软雅黑"/>
                <w:b/>
                <w:bCs/>
                <w:color w:val="000000"/>
                <w:sz w:val="21"/>
                <w:szCs w:val="21"/>
                <w:lang w:eastAsia="zh-CN"/>
              </w:rPr>
              <w:t>：</w:t>
            </w:r>
            <w:r>
              <w:rPr>
                <w:rFonts w:hint="eastAsia" w:ascii="微软雅黑" w:hAnsi="微软雅黑" w:eastAsia="微软雅黑" w:cs="微软雅黑"/>
                <w:b w:val="0"/>
                <w:bCs w:val="0"/>
                <w:color w:val="000000"/>
                <w:sz w:val="21"/>
                <w:szCs w:val="21"/>
                <w:lang w:val="en-US" w:eastAsia="zh-CN"/>
              </w:rPr>
              <w:t>苏州智选假日酒店、斐利酒店陆慕地铁站店、苏州雅杰大酒店、清能宜尚酒店、维笙天平大酒店，苏州太湖假日酒店，高新华美达酒店，美豪丽致酒店（相城店），苏州木渎古镇风景区ROSSO酒店(渎川桥地铁站店），苏州吴中万达美华酒店，格雷斯精选酒店(昆山花桥店），格雷斯精选酒店(园区店），格雷斯精选酒店(金鸡湖店），柏颐酒店(苏州金鸡湖博览中心店），石湖智选假日酒店，苏州汾湖智选假日酒店，维也纳国际（东吴南路店），维也纳国际(高铁北站太平店），花惜美拾酒店(黑曜吴江店），宜尚酒店（吴江东太湖苏州湾店），新区智选酒店</w:t>
            </w:r>
          </w:p>
          <w:p w14:paraId="7DBB83F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b/>
                <w:color w:val="auto"/>
                <w:kern w:val="0"/>
                <w:sz w:val="24"/>
                <w:szCs w:val="24"/>
                <w:vertAlign w:val="baseline"/>
                <w:lang w:val="en-US" w:eastAsia="zh-CN"/>
              </w:rPr>
            </w:pPr>
            <w:r>
              <w:rPr>
                <w:sz w:val="24"/>
                <w:szCs w:val="24"/>
              </w:rPr>
              <w:drawing>
                <wp:inline distT="0" distB="0" distL="114300" distR="114300">
                  <wp:extent cx="1958975" cy="1593850"/>
                  <wp:effectExtent l="0" t="0" r="3175" b="6350"/>
                  <wp:docPr id="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pic:cNvPicPr>
                            <a:picLocks noChangeAspect="1"/>
                          </pic:cNvPicPr>
                        </pic:nvPicPr>
                        <pic:blipFill>
                          <a:blip r:embed="rId9"/>
                          <a:stretch>
                            <a:fillRect/>
                          </a:stretch>
                        </pic:blipFill>
                        <pic:spPr>
                          <a:xfrm>
                            <a:off x="0" y="0"/>
                            <a:ext cx="1958975" cy="159385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1940560" cy="1597660"/>
                  <wp:effectExtent l="0" t="0" r="2540" b="2540"/>
                  <wp:docPr id="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5"/>
                          <pic:cNvPicPr>
                            <a:picLocks noChangeAspect="1"/>
                          </pic:cNvPicPr>
                        </pic:nvPicPr>
                        <pic:blipFill>
                          <a:blip r:embed="rId10"/>
                          <a:stretch>
                            <a:fillRect/>
                          </a:stretch>
                        </pic:blipFill>
                        <pic:spPr>
                          <a:xfrm>
                            <a:off x="0" y="0"/>
                            <a:ext cx="1940560" cy="159766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095500" cy="1594485"/>
                  <wp:effectExtent l="0" t="0" r="0" b="5715"/>
                  <wp:docPr id="9"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6"/>
                          <pic:cNvPicPr>
                            <a:picLocks noChangeAspect="1"/>
                          </pic:cNvPicPr>
                        </pic:nvPicPr>
                        <pic:blipFill>
                          <a:blip r:embed="rId11"/>
                          <a:stretch>
                            <a:fillRect/>
                          </a:stretch>
                        </pic:blipFill>
                        <pic:spPr>
                          <a:xfrm>
                            <a:off x="0" y="0"/>
                            <a:ext cx="2095500" cy="1594485"/>
                          </a:xfrm>
                          <a:prstGeom prst="rect">
                            <a:avLst/>
                          </a:prstGeom>
                          <a:noFill/>
                          <a:ln>
                            <a:noFill/>
                          </a:ln>
                        </pic:spPr>
                      </pic:pic>
                    </a:graphicData>
                  </a:graphic>
                </wp:inline>
              </w:drawing>
            </w:r>
          </w:p>
        </w:tc>
      </w:tr>
      <w:tr w14:paraId="2FFA9CFE">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333" w:hRule="atLeast"/>
          <w:jc w:val="center"/>
        </w:trPr>
        <w:tc>
          <w:tcPr>
            <w:tcW w:w="819" w:type="dxa"/>
            <w:vMerge w:val="restart"/>
            <w:tcBorders>
              <w:tl2br w:val="nil"/>
              <w:tr2bl w:val="nil"/>
            </w:tcBorders>
            <w:noWrap w:val="0"/>
            <w:vAlign w:val="center"/>
          </w:tcPr>
          <w:p w14:paraId="011258D5">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1AA8D2F5">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2F5D6016">
            <w:pPr>
              <w:spacing w:line="360" w:lineRule="auto"/>
              <w:ind w:right="-25" w:rightChars="-12"/>
              <w:jc w:val="center"/>
              <w:rPr>
                <w:rFonts w:hint="eastAsia" w:ascii="微软雅黑" w:hAnsi="微软雅黑" w:eastAsia="微软雅黑" w:cs="微软雅黑"/>
                <w:b/>
                <w:color w:val="auto"/>
                <w:kern w:val="0"/>
                <w:sz w:val="44"/>
                <w:szCs w:val="44"/>
                <w:vertAlign w:val="baseline"/>
                <w:lang w:val="en-US" w:eastAsia="zh-CN"/>
              </w:rPr>
            </w:pPr>
          </w:p>
          <w:p w14:paraId="72D9AE53">
            <w:pPr>
              <w:spacing w:line="360" w:lineRule="auto"/>
              <w:ind w:right="-25" w:rightChars="-12"/>
              <w:jc w:val="both"/>
              <w:rPr>
                <w:rFonts w:hint="default" w:ascii="微软雅黑" w:hAnsi="微软雅黑" w:eastAsia="微软雅黑" w:cs="微软雅黑"/>
                <w:b/>
                <w:color w:val="auto"/>
                <w:kern w:val="0"/>
                <w:sz w:val="28"/>
                <w:szCs w:val="28"/>
                <w:vertAlign w:val="baseline"/>
                <w:lang w:val="en-US" w:eastAsia="zh-CN"/>
              </w:rPr>
            </w:pPr>
            <w:r>
              <w:rPr>
                <w:rFonts w:hint="eastAsia" w:ascii="微软雅黑" w:hAnsi="微软雅黑" w:eastAsia="微软雅黑" w:cs="微软雅黑"/>
                <w:b/>
                <w:bCs/>
                <w:color w:val="auto"/>
                <w:sz w:val="32"/>
                <w:szCs w:val="32"/>
                <w:lang w:val="en-US" w:eastAsia="zh-CN"/>
              </w:rPr>
              <w:t>D4</w:t>
            </w:r>
          </w:p>
        </w:tc>
        <w:tc>
          <w:tcPr>
            <w:tcW w:w="3429" w:type="dxa"/>
            <w:gridSpan w:val="2"/>
            <w:tcBorders>
              <w:tl2br w:val="nil"/>
              <w:tr2bl w:val="nil"/>
            </w:tcBorders>
            <w:noWrap w:val="0"/>
            <w:vAlign w:val="top"/>
          </w:tcPr>
          <w:p w14:paraId="7AD9BA82">
            <w:pPr>
              <w:spacing w:line="360" w:lineRule="auto"/>
              <w:ind w:right="-932" w:rightChars="-444"/>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bCs/>
                <w:color w:val="auto"/>
                <w:sz w:val="24"/>
                <w:szCs w:val="24"/>
                <w:lang w:eastAsia="zh-CN"/>
              </w:rPr>
              <w:t>苏州</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湖州</w:t>
            </w:r>
            <w:r>
              <w:rPr>
                <w:rFonts w:hint="eastAsia" w:ascii="微软雅黑" w:hAnsi="微软雅黑" w:eastAsia="微软雅黑" w:cs="微软雅黑"/>
                <w:b/>
                <w:bCs/>
                <w:color w:val="auto"/>
                <w:sz w:val="24"/>
                <w:szCs w:val="24"/>
                <w:lang w:eastAsia="zh-CN"/>
              </w:rPr>
              <w:sym w:font="Webdings" w:char="0076"/>
            </w:r>
            <w:r>
              <w:rPr>
                <w:rFonts w:hint="eastAsia" w:ascii="微软雅黑" w:hAnsi="微软雅黑" w:eastAsia="微软雅黑" w:cs="微软雅黑"/>
                <w:b/>
                <w:bCs/>
                <w:color w:val="auto"/>
                <w:sz w:val="24"/>
                <w:szCs w:val="24"/>
                <w:lang w:eastAsia="zh-CN"/>
              </w:rPr>
              <w:t>杭州</w:t>
            </w:r>
          </w:p>
        </w:tc>
        <w:tc>
          <w:tcPr>
            <w:tcW w:w="2802" w:type="dxa"/>
            <w:gridSpan w:val="2"/>
            <w:tcBorders>
              <w:tl2br w:val="nil"/>
              <w:tr2bl w:val="nil"/>
            </w:tcBorders>
            <w:noWrap w:val="0"/>
            <w:vAlign w:val="top"/>
          </w:tcPr>
          <w:p w14:paraId="299E3939">
            <w:pPr>
              <w:spacing w:line="360" w:lineRule="auto"/>
              <w:ind w:right="-145" w:rightChars="-69"/>
              <w:jc w:val="left"/>
              <w:rPr>
                <w:rFonts w:hint="default"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sz w:val="24"/>
                <w:szCs w:val="24"/>
                <w:lang w:eastAsia="zh-CN"/>
              </w:rPr>
              <w:t>用餐：早中</w:t>
            </w:r>
            <w:r>
              <w:rPr>
                <w:rFonts w:hint="eastAsia" w:ascii="微软雅黑" w:hAnsi="微软雅黑" w:eastAsia="微软雅黑" w:cs="微软雅黑"/>
                <w:b/>
                <w:bCs/>
                <w:color w:val="auto"/>
                <w:sz w:val="24"/>
                <w:szCs w:val="24"/>
                <w:lang w:val="en-US" w:eastAsia="zh-CN"/>
              </w:rPr>
              <w:t>餐</w:t>
            </w:r>
          </w:p>
        </w:tc>
        <w:tc>
          <w:tcPr>
            <w:tcW w:w="3806" w:type="dxa"/>
            <w:gridSpan w:val="4"/>
            <w:tcBorders>
              <w:tl2br w:val="nil"/>
              <w:tr2bl w:val="nil"/>
            </w:tcBorders>
            <w:noWrap w:val="0"/>
            <w:vAlign w:val="top"/>
          </w:tcPr>
          <w:p w14:paraId="3879CB15">
            <w:pPr>
              <w:spacing w:line="360" w:lineRule="auto"/>
              <w:ind w:right="-145" w:rightChars="-69"/>
              <w:jc w:val="left"/>
              <w:rPr>
                <w:rFonts w:hint="eastAsia" w:ascii="微软雅黑" w:hAnsi="微软雅黑" w:eastAsia="微软雅黑" w:cs="微软雅黑"/>
                <w:b/>
                <w:bCs/>
                <w:color w:val="auto"/>
                <w:kern w:val="2"/>
                <w:sz w:val="24"/>
                <w:szCs w:val="24"/>
                <w:lang w:val="en-US" w:eastAsia="zh-CN" w:bidi="ar-SA"/>
              </w:rPr>
            </w:pPr>
            <w:r>
              <w:rPr>
                <w:rFonts w:hint="eastAsia" w:ascii="微软雅黑" w:hAnsi="微软雅黑" w:eastAsia="微软雅黑" w:cs="微软雅黑"/>
                <w:b/>
                <w:bCs/>
                <w:color w:val="auto"/>
                <w:sz w:val="24"/>
                <w:szCs w:val="24"/>
                <w:lang w:eastAsia="zh-CN"/>
              </w:rPr>
              <w:t>住宿：杭州</w:t>
            </w:r>
          </w:p>
        </w:tc>
      </w:tr>
      <w:tr w14:paraId="6573C24F">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1105" w:hRule="atLeast"/>
          <w:jc w:val="center"/>
        </w:trPr>
        <w:tc>
          <w:tcPr>
            <w:tcW w:w="819" w:type="dxa"/>
            <w:vMerge w:val="continue"/>
            <w:tcBorders>
              <w:tl2br w:val="nil"/>
              <w:tr2bl w:val="nil"/>
            </w:tcBorders>
            <w:noWrap w:val="0"/>
            <w:vAlign w:val="top"/>
          </w:tcPr>
          <w:p w14:paraId="1952BDC3">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8"/>
            <w:tcBorders>
              <w:tl2br w:val="nil"/>
              <w:tr2bl w:val="nil"/>
            </w:tcBorders>
            <w:noWrap w:val="0"/>
            <w:vAlign w:val="top"/>
          </w:tcPr>
          <w:p w14:paraId="65562D30">
            <w:pPr>
              <w:keepNext w:val="0"/>
              <w:keepLines w:val="0"/>
              <w:pageBreakBefore w:val="0"/>
              <w:kinsoku/>
              <w:wordWrap/>
              <w:overflowPunct/>
              <w:topLinePunct w:val="0"/>
              <w:autoSpaceDE/>
              <w:autoSpaceDN/>
              <w:bidi w:val="0"/>
              <w:snapToGrid w:val="0"/>
              <w:spacing w:line="240" w:lineRule="auto"/>
              <w:ind w:firstLine="480" w:firstLineChars="200"/>
              <w:textAlignment w:val="auto"/>
              <w:rPr>
                <w:rFonts w:hint="eastAsia" w:ascii="微软雅黑" w:hAnsi="微软雅黑" w:eastAsia="微软雅黑" w:cs="宋体"/>
                <w:color w:val="000000"/>
                <w:sz w:val="24"/>
                <w:szCs w:val="24"/>
                <w:lang w:val="en-US" w:eastAsia="zh-CN" w:bidi="ar"/>
              </w:rPr>
            </w:pPr>
            <w:r>
              <w:rPr>
                <w:rFonts w:hint="eastAsia" w:ascii="微软雅黑" w:hAnsi="微软雅黑" w:eastAsia="微软雅黑" w:cs="微软雅黑"/>
                <w:b w:val="0"/>
                <w:bCs/>
                <w:color w:val="000000"/>
                <w:sz w:val="24"/>
                <w:szCs w:val="24"/>
                <w:lang w:val="en-US" w:eastAsia="zh-CN"/>
              </w:rPr>
              <w:t>早餐后车赴湖州（车程约1.5小时）</w:t>
            </w:r>
            <w:r>
              <w:rPr>
                <w:rFonts w:hint="eastAsia" w:ascii="微软雅黑" w:hAnsi="微软雅黑" w:eastAsia="微软雅黑" w:cs="微软雅黑"/>
                <w:b w:val="0"/>
                <w:bCs/>
                <w:color w:val="000000"/>
                <w:sz w:val="24"/>
                <w:szCs w:val="24"/>
                <w:lang w:val="en-US" w:eastAsia="zh-CN" w:bidi="ar"/>
              </w:rPr>
              <w:t>，</w:t>
            </w:r>
            <w:r>
              <w:rPr>
                <w:rFonts w:hint="eastAsia" w:ascii="微软雅黑" w:hAnsi="微软雅黑" w:eastAsia="微软雅黑" w:cs="微软雅黑"/>
                <w:sz w:val="24"/>
                <w:szCs w:val="24"/>
              </w:rPr>
              <w:t>游江南六大水乡古镇之一</w:t>
            </w:r>
            <w:r>
              <w:rPr>
                <w:rFonts w:hint="eastAsia" w:ascii="微软雅黑" w:hAnsi="微软雅黑" w:eastAsia="微软雅黑" w:cs="微软雅黑"/>
                <w:b/>
                <w:color w:val="FF0000"/>
                <w:sz w:val="24"/>
                <w:szCs w:val="24"/>
              </w:rPr>
              <w:t>【南浔】</w:t>
            </w:r>
            <w:r>
              <w:rPr>
                <w:rFonts w:hint="eastAsia" w:ascii="微软雅黑" w:hAnsi="微软雅黑" w:eastAsia="微软雅黑" w:cs="微软雅黑"/>
                <w:sz w:val="24"/>
                <w:szCs w:val="24"/>
              </w:rPr>
              <w:t>（游览时间</w:t>
            </w:r>
            <w:r>
              <w:rPr>
                <w:rFonts w:hint="eastAsia" w:ascii="微软雅黑" w:hAnsi="微软雅黑" w:eastAsia="微软雅黑" w:cs="微软雅黑"/>
                <w:sz w:val="24"/>
                <w:szCs w:val="24"/>
                <w:lang w:eastAsia="zh-CN"/>
              </w:rPr>
              <w:t>约</w:t>
            </w:r>
            <w:r>
              <w:rPr>
                <w:rFonts w:hint="eastAsia" w:ascii="微软雅黑" w:hAnsi="微软雅黑" w:eastAsia="微软雅黑" w:cs="微软雅黑"/>
                <w:sz w:val="24"/>
                <w:szCs w:val="24"/>
                <w:lang w:val="en-US" w:eastAsia="zh-CN"/>
              </w:rPr>
              <w:t>90分钟</w:t>
            </w:r>
            <w:r>
              <w:rPr>
                <w:rFonts w:hint="eastAsia" w:ascii="微软雅黑" w:hAnsi="微软雅黑" w:eastAsia="微软雅黑" w:cs="微软雅黑"/>
                <w:sz w:val="24"/>
                <w:szCs w:val="24"/>
              </w:rPr>
              <w:t>），游览</w:t>
            </w:r>
            <w:r>
              <w:rPr>
                <w:rFonts w:hint="eastAsia" w:ascii="微软雅黑" w:hAnsi="微软雅黑" w:eastAsia="微软雅黑" w:cs="微软雅黑"/>
                <w:color w:val="000000"/>
                <w:sz w:val="24"/>
                <w:szCs w:val="24"/>
                <w:shd w:val="clear" w:color="auto" w:fill="FFFFFF"/>
              </w:rPr>
              <w:t>闻名遐迩的江南园林—小莲庄，著名私家</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"http://baike.baidu.com/view/123297.htm" \t "_blank" </w:instrText>
            </w:r>
            <w:r>
              <w:rPr>
                <w:rFonts w:hint="eastAsia" w:ascii="微软雅黑" w:hAnsi="微软雅黑" w:eastAsia="微软雅黑" w:cs="微软雅黑"/>
                <w:sz w:val="24"/>
                <w:szCs w:val="24"/>
              </w:rPr>
              <w:fldChar w:fldCharType="separate"/>
            </w:r>
            <w:r>
              <w:rPr>
                <w:rStyle w:val="9"/>
                <w:rFonts w:hint="eastAsia" w:ascii="微软雅黑" w:hAnsi="微软雅黑" w:eastAsia="微软雅黑" w:cs="微软雅黑"/>
                <w:color w:val="auto"/>
                <w:sz w:val="24"/>
                <w:szCs w:val="24"/>
                <w:u w:val="none"/>
                <w:shd w:val="clear" w:color="auto" w:fill="FFFFFF"/>
              </w:rPr>
              <w:t>藏书楼</w:t>
            </w:r>
            <w:r>
              <w:rPr>
                <w:rFonts w:hint="eastAsia" w:ascii="微软雅黑" w:hAnsi="微软雅黑" w:eastAsia="微软雅黑" w:cs="微软雅黑"/>
                <w:sz w:val="24"/>
                <w:szCs w:val="24"/>
              </w:rPr>
              <w:fldChar w:fldCharType="end"/>
            </w:r>
            <w:r>
              <w:rPr>
                <w:rFonts w:hint="eastAsia" w:ascii="微软雅黑" w:hAnsi="微软雅黑" w:eastAsia="微软雅黑" w:cs="微软雅黑"/>
                <w:color w:val="000000"/>
                <w:sz w:val="24"/>
                <w:szCs w:val="24"/>
                <w:shd w:val="clear" w:color="auto" w:fill="FFFFFF"/>
              </w:rPr>
              <w:t>—嘉业堂，明清</w:t>
            </w:r>
            <w:r>
              <w:rPr>
                <w:rFonts w:hint="eastAsia" w:ascii="微软雅黑" w:hAnsi="微软雅黑" w:eastAsia="微软雅黑" w:cs="微软雅黑"/>
                <w:sz w:val="24"/>
                <w:szCs w:val="24"/>
              </w:rPr>
              <w:t>水乡</w:t>
            </w:r>
            <w:r>
              <w:rPr>
                <w:rFonts w:hint="eastAsia" w:ascii="微软雅黑" w:hAnsi="微软雅黑" w:eastAsia="微软雅黑" w:cs="微软雅黑"/>
                <w:sz w:val="24"/>
                <w:szCs w:val="24"/>
                <w:shd w:val="clear" w:color="auto" w:fill="FFFFFF"/>
              </w:rPr>
              <w:t>建</w:t>
            </w:r>
            <w:r>
              <w:rPr>
                <w:rFonts w:hint="eastAsia" w:ascii="微软雅黑" w:hAnsi="微软雅黑" w:eastAsia="微软雅黑" w:cs="微软雅黑"/>
                <w:color w:val="000000"/>
                <w:sz w:val="24"/>
                <w:szCs w:val="24"/>
                <w:shd w:val="clear" w:color="auto" w:fill="FFFFFF"/>
              </w:rPr>
              <w:t>筑—</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"http://baike.baidu.com/view/364764.htm" \t "_blank" </w:instrText>
            </w:r>
            <w:r>
              <w:rPr>
                <w:rFonts w:hint="eastAsia" w:ascii="微软雅黑" w:hAnsi="微软雅黑" w:eastAsia="微软雅黑" w:cs="微软雅黑"/>
                <w:sz w:val="24"/>
                <w:szCs w:val="24"/>
              </w:rPr>
              <w:fldChar w:fldCharType="separate"/>
            </w:r>
            <w:r>
              <w:rPr>
                <w:rStyle w:val="9"/>
                <w:rFonts w:hint="eastAsia" w:ascii="微软雅黑" w:hAnsi="微软雅黑" w:eastAsia="微软雅黑" w:cs="微软雅黑"/>
                <w:color w:val="auto"/>
                <w:sz w:val="24"/>
                <w:szCs w:val="24"/>
                <w:u w:val="none"/>
                <w:shd w:val="clear" w:color="auto" w:fill="FFFFFF"/>
              </w:rPr>
              <w:t>百间楼</w:t>
            </w:r>
            <w:r>
              <w:rPr>
                <w:rFonts w:hint="eastAsia" w:ascii="微软雅黑" w:hAnsi="微软雅黑" w:eastAsia="微软雅黑" w:cs="微软雅黑"/>
                <w:sz w:val="24"/>
                <w:szCs w:val="24"/>
              </w:rPr>
              <w:fldChar w:fldCharType="end"/>
            </w:r>
            <w:r>
              <w:rPr>
                <w:rFonts w:hint="eastAsia" w:ascii="微软雅黑" w:hAnsi="微软雅黑" w:eastAsia="微软雅黑" w:cs="微软雅黑"/>
                <w:color w:val="000000"/>
                <w:sz w:val="24"/>
                <w:szCs w:val="24"/>
                <w:shd w:val="clear" w:color="auto" w:fill="FFFFFF"/>
              </w:rPr>
              <w:t>，江南第一巨宅—</w:t>
            </w:r>
            <w:r>
              <w:rPr>
                <w:rFonts w:hint="eastAsia" w:ascii="微软雅黑" w:hAnsi="微软雅黑" w:eastAsia="微软雅黑" w:cs="微软雅黑"/>
                <w:sz w:val="24"/>
                <w:szCs w:val="24"/>
              </w:rPr>
              <w:fldChar w:fldCharType="begin"/>
            </w:r>
            <w:r>
              <w:rPr>
                <w:rFonts w:hint="eastAsia" w:ascii="微软雅黑" w:hAnsi="微软雅黑" w:eastAsia="微软雅黑" w:cs="微软雅黑"/>
                <w:sz w:val="24"/>
                <w:szCs w:val="24"/>
              </w:rPr>
              <w:instrText xml:space="preserve"> HYPERLINK "http://baike.baidu.com/view/995132.htm" \t "_blank" </w:instrText>
            </w:r>
            <w:r>
              <w:rPr>
                <w:rFonts w:hint="eastAsia" w:ascii="微软雅黑" w:hAnsi="微软雅黑" w:eastAsia="微软雅黑" w:cs="微软雅黑"/>
                <w:sz w:val="24"/>
                <w:szCs w:val="24"/>
              </w:rPr>
              <w:fldChar w:fldCharType="separate"/>
            </w:r>
            <w:r>
              <w:rPr>
                <w:rStyle w:val="9"/>
                <w:rFonts w:hint="eastAsia" w:ascii="微软雅黑" w:hAnsi="微软雅黑" w:eastAsia="微软雅黑" w:cs="微软雅黑"/>
                <w:color w:val="auto"/>
                <w:sz w:val="24"/>
                <w:szCs w:val="24"/>
                <w:u w:val="none"/>
                <w:shd w:val="clear" w:color="auto" w:fill="FFFFFF"/>
              </w:rPr>
              <w:t>张石铭故居</w:t>
            </w:r>
            <w:r>
              <w:rPr>
                <w:rFonts w:hint="eastAsia" w:ascii="微软雅黑" w:hAnsi="微软雅黑" w:eastAsia="微软雅黑" w:cs="微软雅黑"/>
                <w:sz w:val="24"/>
                <w:szCs w:val="24"/>
              </w:rPr>
              <w:fldChar w:fldCharType="end"/>
            </w:r>
            <w:r>
              <w:rPr>
                <w:rFonts w:hint="eastAsia" w:ascii="微软雅黑" w:hAnsi="微软雅黑" w:eastAsia="微软雅黑" w:cs="微软雅黑"/>
                <w:color w:val="000000"/>
                <w:sz w:val="24"/>
                <w:szCs w:val="24"/>
                <w:shd w:val="clear" w:color="auto" w:fill="FFFFFF"/>
              </w:rPr>
              <w:t>等；</w:t>
            </w:r>
            <w:r>
              <w:rPr>
                <w:rFonts w:hint="eastAsia" w:ascii="微软雅黑" w:hAnsi="微软雅黑" w:eastAsia="微软雅黑" w:cs="宋体"/>
                <w:b/>
                <w:bCs/>
                <w:color w:val="000000"/>
                <w:sz w:val="24"/>
                <w:szCs w:val="24"/>
                <w:lang w:val="en-US" w:eastAsia="zh-CN" w:bidi="ar"/>
              </w:rPr>
              <w:t>欣赏“浔爱江南，回首浪漫”别具特色的南浔水乡婚礼</w:t>
            </w:r>
            <w:r>
              <w:rPr>
                <w:rFonts w:hint="eastAsia" w:ascii="微软雅黑" w:hAnsi="微软雅黑" w:eastAsia="微软雅黑" w:cs="宋体"/>
                <w:color w:val="000000"/>
                <w:sz w:val="24"/>
                <w:szCs w:val="24"/>
                <w:lang w:val="en-US" w:eastAsia="zh-CN" w:bidi="ar"/>
              </w:rPr>
              <w:t>，体验不一样的一品水乡情。</w:t>
            </w:r>
          </w:p>
          <w:p w14:paraId="6A7A40C1">
            <w:pPr>
              <w:pStyle w:val="2"/>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24"/>
                <w:szCs w:val="24"/>
                <w:shd w:val="clear" w:color="auto" w:fill="FFFFFF"/>
              </w:rPr>
            </w:pPr>
            <w:r>
              <w:rPr>
                <w:rFonts w:hint="eastAsia" w:ascii="微软雅黑" w:hAnsi="微软雅黑" w:eastAsia="微软雅黑" w:cs="微软雅黑"/>
                <w:kern w:val="2"/>
                <w:sz w:val="24"/>
                <w:szCs w:val="24"/>
                <w:lang w:val="en-US" w:eastAsia="zh-CN" w:bidi="ar-SA"/>
              </w:rPr>
              <w:t>车赴绍兴（车程约2.5小时），参观我国著名的文学家</w:t>
            </w:r>
            <w:r>
              <w:rPr>
                <w:rFonts w:hint="eastAsia" w:ascii="微软雅黑" w:hAnsi="微软雅黑" w:eastAsia="微软雅黑" w:cs="微软雅黑"/>
                <w:b/>
                <w:bCs/>
                <w:color w:val="FF0000"/>
                <w:kern w:val="2"/>
                <w:sz w:val="24"/>
                <w:szCs w:val="24"/>
                <w:lang w:val="en-US" w:eastAsia="zh-CN" w:bidi="ar-SA"/>
              </w:rPr>
              <w:t>【鲁迅故居】</w:t>
            </w:r>
            <w:r>
              <w:rPr>
                <w:rFonts w:hint="eastAsia" w:ascii="微软雅黑" w:hAnsi="微软雅黑" w:eastAsia="微软雅黑" w:cs="微软雅黑"/>
                <w:kern w:val="2"/>
                <w:sz w:val="24"/>
                <w:szCs w:val="24"/>
                <w:lang w:val="en-US" w:eastAsia="zh-CN" w:bidi="ar-SA"/>
              </w:rPr>
              <w:t>（参观时间约60分钟）：鲁迅家早年的住宿，有三味书屋、百草园、鲁迅故居等，延续绍兴古城的传统风貌，保持小桥流水人家乌篷船的生活意境，体现粉墙黛瓦坡顶青石板的建筑格调；品味鲁迅先生【三味书屋】、【少年闰土】、【孔乙己】、【阿Q正传】中所描述的场景。</w:t>
            </w:r>
          </w:p>
          <w:p w14:paraId="0870058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snapToGrid w:val="0"/>
              <w:spacing w:before="0" w:beforeAutospacing="0" w:after="0" w:afterAutospacing="0" w:line="240" w:lineRule="auto"/>
              <w:ind w:right="0" w:firstLine="480" w:firstLineChars="200"/>
              <w:textAlignment w:val="auto"/>
              <w:rPr>
                <w:rFonts w:hint="eastAsia" w:ascii="微软雅黑" w:hAnsi="微软雅黑" w:eastAsia="微软雅黑" w:cs="微软雅黑"/>
                <w:sz w:val="24"/>
                <w:szCs w:val="24"/>
              </w:rPr>
            </w:pPr>
            <w:r>
              <w:rPr>
                <w:rFonts w:hint="eastAsia" w:ascii="微软雅黑" w:hAnsi="微软雅黑" w:eastAsia="微软雅黑" w:cs="微软雅黑"/>
                <w:kern w:val="2"/>
                <w:sz w:val="24"/>
                <w:szCs w:val="24"/>
                <w:lang w:val="en-US" w:eastAsia="zh-CN" w:bidi="ar-SA"/>
              </w:rPr>
              <w:t>车赴杭州，</w:t>
            </w:r>
            <w:r>
              <w:rPr>
                <w:rFonts w:hint="eastAsia" w:ascii="微软雅黑" w:hAnsi="微软雅黑" w:eastAsia="微软雅黑" w:cs="微软雅黑"/>
                <w:b/>
                <w:bCs/>
                <w:color w:val="FF0000"/>
                <w:sz w:val="24"/>
                <w:szCs w:val="24"/>
                <w:lang w:eastAsia="zh-CN"/>
              </w:rPr>
              <w:t>推荐自费</w:t>
            </w:r>
            <w:r>
              <w:rPr>
                <w:rFonts w:hint="eastAsia" w:ascii="微软雅黑" w:hAnsi="微软雅黑" w:eastAsia="微软雅黑" w:cs="微软雅黑"/>
                <w:b/>
                <w:bCs/>
                <w:color w:val="FF0000"/>
                <w:sz w:val="24"/>
                <w:szCs w:val="24"/>
              </w:rPr>
              <w:t>游览中国最大的宋文化主题景区</w:t>
            </w:r>
            <w:r>
              <w:rPr>
                <w:rFonts w:hint="eastAsia" w:ascii="微软雅黑" w:hAnsi="微软雅黑" w:eastAsia="微软雅黑" w:cs="微软雅黑"/>
                <w:b/>
                <w:bCs/>
                <w:color w:val="FF0000"/>
                <w:sz w:val="24"/>
                <w:szCs w:val="24"/>
                <w:lang w:val="en-US" w:eastAsia="zh-CN"/>
              </w:rPr>
              <w:t>-【</w:t>
            </w:r>
            <w:r>
              <w:rPr>
                <w:rFonts w:hint="eastAsia" w:ascii="微软雅黑" w:hAnsi="微软雅黑" w:eastAsia="微软雅黑" w:cs="微软雅黑"/>
                <w:b/>
                <w:bCs/>
                <w:color w:val="FF0000"/>
                <w:sz w:val="24"/>
                <w:szCs w:val="24"/>
              </w:rPr>
              <w:t>宋城景区+宋城千古情表演</w:t>
            </w:r>
            <w:r>
              <w:rPr>
                <w:rFonts w:hint="eastAsia" w:ascii="微软雅黑" w:hAnsi="微软雅黑" w:eastAsia="微软雅黑" w:cs="微软雅黑"/>
                <w:b/>
                <w:bCs/>
                <w:color w:val="FF0000"/>
                <w:sz w:val="24"/>
                <w:szCs w:val="24"/>
                <w:lang w:eastAsia="zh-CN"/>
              </w:rPr>
              <w:t>】</w:t>
            </w:r>
            <w:r>
              <w:rPr>
                <w:rFonts w:hint="eastAsia" w:ascii="微软雅黑" w:hAnsi="微软雅黑" w:eastAsia="微软雅黑" w:cs="微软雅黑"/>
                <w:color w:val="FF0000"/>
                <w:sz w:val="24"/>
                <w:szCs w:val="24"/>
              </w:rPr>
              <w:t>（</w:t>
            </w:r>
            <w:r>
              <w:rPr>
                <w:rFonts w:hint="eastAsia" w:ascii="微软雅黑" w:hAnsi="微软雅黑" w:eastAsia="微软雅黑" w:cs="微软雅黑"/>
                <w:color w:val="FF0000"/>
                <w:sz w:val="24"/>
                <w:szCs w:val="24"/>
                <w:lang w:eastAsia="zh-CN"/>
              </w:rPr>
              <w:t>游玩时间约</w:t>
            </w:r>
            <w:r>
              <w:rPr>
                <w:rFonts w:hint="eastAsia" w:ascii="微软雅黑" w:hAnsi="微软雅黑" w:eastAsia="微软雅黑" w:cs="微软雅黑"/>
                <w:color w:val="FF0000"/>
                <w:sz w:val="24"/>
                <w:szCs w:val="24"/>
                <w:lang w:val="en-US" w:eastAsia="zh-CN"/>
              </w:rPr>
              <w:t>90分钟</w:t>
            </w:r>
            <w:r>
              <w:rPr>
                <w:rFonts w:hint="eastAsia" w:ascii="微软雅黑" w:hAnsi="微软雅黑" w:eastAsia="微软雅黑" w:cs="微软雅黑"/>
                <w:color w:val="FF0000"/>
                <w:sz w:val="24"/>
                <w:szCs w:val="24"/>
              </w:rPr>
              <w:t>，客人自理</w:t>
            </w:r>
            <w:r>
              <w:rPr>
                <w:rFonts w:hint="eastAsia" w:ascii="微软雅黑" w:hAnsi="微软雅黑" w:eastAsia="微软雅黑" w:cs="微软雅黑"/>
                <w:color w:val="FF0000"/>
                <w:sz w:val="24"/>
                <w:szCs w:val="24"/>
                <w:lang w:val="en-US" w:eastAsia="zh-CN"/>
              </w:rPr>
              <w:t>32</w:t>
            </w:r>
            <w:r>
              <w:rPr>
                <w:rFonts w:hint="eastAsia" w:ascii="微软雅黑" w:hAnsi="微软雅黑" w:eastAsia="微软雅黑" w:cs="微软雅黑"/>
                <w:color w:val="FF0000"/>
                <w:sz w:val="24"/>
                <w:szCs w:val="24"/>
              </w:rPr>
              <w:t>0</w:t>
            </w:r>
            <w:r>
              <w:rPr>
                <w:rFonts w:hint="eastAsia" w:ascii="微软雅黑" w:hAnsi="微软雅黑" w:eastAsia="微软雅黑" w:cs="微软雅黑"/>
                <w:color w:val="FF0000"/>
                <w:sz w:val="24"/>
                <w:szCs w:val="24"/>
                <w:lang w:val="en-US" w:eastAsia="zh-CN"/>
              </w:rPr>
              <w:t>-350</w:t>
            </w:r>
            <w:r>
              <w:rPr>
                <w:rFonts w:hint="eastAsia" w:ascii="微软雅黑" w:hAnsi="微软雅黑" w:eastAsia="微软雅黑" w:cs="微软雅黑"/>
                <w:color w:val="FF0000"/>
                <w:sz w:val="24"/>
                <w:szCs w:val="24"/>
              </w:rPr>
              <w:t>元/人）</w:t>
            </w:r>
            <w:r>
              <w:rPr>
                <w:rFonts w:hint="eastAsia" w:ascii="微软雅黑" w:hAnsi="微软雅黑" w:eastAsia="微软雅黑" w:cs="微软雅黑"/>
                <w:sz w:val="24"/>
                <w:szCs w:val="24"/>
              </w:rPr>
              <w:t>：古越先民劳作生息的动人场景、南宋王朝的繁华如烟、岳飞抗金的英雄悲情、感人至深的白蛇与许仙、催人泪下的祝传说、在这里您不仅可以充分感受宋代古都昔日的繁华景象，也可以欣赏到用世界最前的手法演绎出来的一段最古老的文化记忆。</w:t>
            </w:r>
          </w:p>
          <w:p w14:paraId="12492245">
            <w:pPr>
              <w:keepNext w:val="0"/>
              <w:keepLines w:val="0"/>
              <w:pageBreakBefore w:val="0"/>
              <w:widowControl w:val="0"/>
              <w:kinsoku/>
              <w:wordWrap/>
              <w:overflowPunct/>
              <w:topLinePunct w:val="0"/>
              <w:autoSpaceDE/>
              <w:autoSpaceDN/>
              <w:bidi w:val="0"/>
              <w:adjustRightInd w:val="0"/>
              <w:snapToGrid w:val="0"/>
              <w:textAlignment w:val="auto"/>
              <w:rPr>
                <w:rFonts w:hint="eastAsia" w:ascii="微软雅黑" w:hAnsi="微软雅黑" w:eastAsia="微软雅黑" w:cs="微软雅黑"/>
                <w:b w:val="0"/>
                <w:bCs w:val="0"/>
                <w:lang w:val="zh-CN" w:eastAsia="zh-CN"/>
              </w:rPr>
            </w:pPr>
            <w:r>
              <w:rPr>
                <w:rFonts w:hint="eastAsia" w:ascii="微软雅黑" w:hAnsi="微软雅黑" w:eastAsia="微软雅黑" w:cs="微软雅黑"/>
                <w:b/>
                <w:bCs/>
                <w:color w:val="auto"/>
                <w:sz w:val="21"/>
                <w:szCs w:val="21"/>
                <w:lang w:eastAsia="zh-CN"/>
              </w:rPr>
              <w:t>杭州</w:t>
            </w:r>
            <w:r>
              <w:rPr>
                <w:rFonts w:hint="eastAsia" w:ascii="微软雅黑" w:hAnsi="微软雅黑" w:eastAsia="微软雅黑" w:cs="微软雅黑"/>
                <w:b/>
                <w:bCs/>
                <w:color w:val="auto"/>
                <w:sz w:val="21"/>
                <w:szCs w:val="21"/>
              </w:rPr>
              <w:t>参考酒店</w:t>
            </w:r>
            <w:r>
              <w:rPr>
                <w:rFonts w:hint="eastAsia" w:ascii="微软雅黑" w:hAnsi="微软雅黑" w:eastAsia="微软雅黑" w:cs="微软雅黑"/>
                <w:b/>
                <w:bCs/>
                <w:color w:val="auto"/>
                <w:sz w:val="21"/>
                <w:szCs w:val="21"/>
                <w:lang w:eastAsia="zh-CN"/>
              </w:rPr>
              <w:t>：</w:t>
            </w:r>
            <w:r>
              <w:rPr>
                <w:rFonts w:hint="eastAsia" w:ascii="微软雅黑" w:hAnsi="微软雅黑" w:eastAsia="微软雅黑" w:cs="微软雅黑"/>
                <w:b w:val="0"/>
                <w:bCs w:val="0"/>
                <w:lang w:val="en-US" w:eastAsia="zh-CN"/>
              </w:rPr>
              <w:t>杭州临平悦东湖美伦国际酒店、景悦雷迪森维嘉酒店、杭州好时运怿铂酒店、麦克达温德姆酒店、紫金港黄龙祈悦酒店、杭州天港漫非酒店、杭州金浦万和伴山酒店，杭州柏锦花园酒店，建国璞隐酒店，浦京花园酒店，临平大酒店，顺昌大酒店，福元东站店，雷迪森世嘉九堡，昊颐南站店，忆泊城市酒店，君尚云逸池华街店，欢迎酒店机场店，君湖国际大酒店，丰汇国际，艺龙万国西站店，开元颐居余杭店，美豪丽致西溪欢乐城，溪杏苑大酒店 ，欧亚美国际，品睿金家渡地铁站店，格雷斯金沙湖店、杭州马可·波罗花园合悦酒店、杭州西溪合悦假日酒店、杭州博京国际酒店</w:t>
            </w:r>
          </w:p>
          <w:p w14:paraId="5F82F7EA">
            <w:pPr>
              <w:keepNext w:val="0"/>
              <w:keepLines w:val="0"/>
              <w:pageBreakBefore w:val="0"/>
              <w:widowControl w:val="0"/>
              <w:kinsoku/>
              <w:wordWrap/>
              <w:overflowPunct/>
              <w:topLinePunct w:val="0"/>
              <w:autoSpaceDE/>
              <w:autoSpaceDN/>
              <w:bidi w:val="0"/>
              <w:adjustRightInd w:val="0"/>
              <w:snapToGrid w:val="0"/>
              <w:spacing w:line="240" w:lineRule="auto"/>
              <w:ind w:right="-932" w:rightChars="-444"/>
              <w:textAlignment w:val="auto"/>
              <w:rPr>
                <w:rFonts w:hint="eastAsia" w:ascii="微软雅黑" w:hAnsi="微软雅黑" w:eastAsia="宋体" w:cs="微软雅黑"/>
                <w:b w:val="0"/>
                <w:bCs/>
                <w:color w:val="auto"/>
                <w:sz w:val="24"/>
                <w:szCs w:val="24"/>
                <w:lang w:val="en-US" w:eastAsia="zh-CN"/>
              </w:rPr>
            </w:pPr>
            <w:r>
              <w:rPr>
                <w:sz w:val="24"/>
                <w:szCs w:val="24"/>
              </w:rPr>
              <w:drawing>
                <wp:inline distT="0" distB="0" distL="114300" distR="114300">
                  <wp:extent cx="2028190" cy="1654810"/>
                  <wp:effectExtent l="0" t="0" r="10160" b="254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2"/>
                          <a:stretch>
                            <a:fillRect/>
                          </a:stretch>
                        </pic:blipFill>
                        <pic:spPr>
                          <a:xfrm>
                            <a:off x="0" y="0"/>
                            <a:ext cx="2028190" cy="1654810"/>
                          </a:xfrm>
                          <a:prstGeom prst="rect">
                            <a:avLst/>
                          </a:prstGeom>
                          <a:noFill/>
                          <a:ln>
                            <a:noFill/>
                          </a:ln>
                        </pic:spPr>
                      </pic:pic>
                    </a:graphicData>
                  </a:graphic>
                </wp:inline>
              </w:drawing>
            </w:r>
            <w:r>
              <w:rPr>
                <w:rFonts w:hint="eastAsia"/>
                <w:sz w:val="24"/>
                <w:szCs w:val="24"/>
                <w:lang w:val="en-US" w:eastAsia="zh-CN"/>
              </w:rPr>
              <w:t xml:space="preserve"> </w:t>
            </w:r>
            <w:r>
              <w:drawing>
                <wp:inline distT="0" distB="0" distL="114300" distR="114300">
                  <wp:extent cx="2052955" cy="1645285"/>
                  <wp:effectExtent l="0" t="0" r="4445" b="635"/>
                  <wp:docPr id="1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
                          <pic:cNvPicPr>
                            <a:picLocks noChangeAspect="1"/>
                          </pic:cNvPicPr>
                        </pic:nvPicPr>
                        <pic:blipFill>
                          <a:blip r:embed="rId13"/>
                          <a:stretch>
                            <a:fillRect/>
                          </a:stretch>
                        </pic:blipFill>
                        <pic:spPr>
                          <a:xfrm>
                            <a:off x="0" y="0"/>
                            <a:ext cx="2052955" cy="164528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054225" cy="1647825"/>
                  <wp:effectExtent l="0" t="0" r="3175" b="9525"/>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pic:cNvPicPr>
                        </pic:nvPicPr>
                        <pic:blipFill>
                          <a:blip r:embed="rId14"/>
                          <a:stretch>
                            <a:fillRect/>
                          </a:stretch>
                        </pic:blipFill>
                        <pic:spPr>
                          <a:xfrm>
                            <a:off x="0" y="0"/>
                            <a:ext cx="2054225" cy="1647825"/>
                          </a:xfrm>
                          <a:prstGeom prst="rect">
                            <a:avLst/>
                          </a:prstGeom>
                          <a:noFill/>
                          <a:ln>
                            <a:noFill/>
                          </a:ln>
                        </pic:spPr>
                      </pic:pic>
                    </a:graphicData>
                  </a:graphic>
                </wp:inline>
              </w:drawing>
            </w:r>
          </w:p>
        </w:tc>
      </w:tr>
      <w:tr w14:paraId="69310AC3">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53" w:hRule="atLeast"/>
          <w:jc w:val="center"/>
        </w:trPr>
        <w:tc>
          <w:tcPr>
            <w:tcW w:w="819" w:type="dxa"/>
            <w:vMerge w:val="restart"/>
            <w:tcBorders>
              <w:tl2br w:val="nil"/>
              <w:tr2bl w:val="nil"/>
            </w:tcBorders>
            <w:noWrap w:val="0"/>
            <w:vAlign w:val="center"/>
          </w:tcPr>
          <w:p w14:paraId="27016287">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4919E75E">
            <w:pPr>
              <w:spacing w:line="360" w:lineRule="auto"/>
              <w:ind w:right="-25" w:rightChars="-12"/>
              <w:jc w:val="both"/>
              <w:rPr>
                <w:rFonts w:hint="eastAsia" w:ascii="微软雅黑" w:hAnsi="微软雅黑" w:eastAsia="微软雅黑" w:cs="微软雅黑"/>
                <w:b/>
                <w:bCs/>
                <w:color w:val="auto"/>
                <w:sz w:val="32"/>
                <w:szCs w:val="32"/>
                <w:lang w:val="en-US" w:eastAsia="zh-CN"/>
              </w:rPr>
            </w:pPr>
          </w:p>
          <w:p w14:paraId="734D57CF">
            <w:pPr>
              <w:spacing w:line="360" w:lineRule="auto"/>
              <w:ind w:right="-25" w:rightChars="-12"/>
              <w:jc w:val="both"/>
              <w:rPr>
                <w:rFonts w:hint="default" w:ascii="微软雅黑" w:hAnsi="微软雅黑" w:eastAsia="微软雅黑" w:cs="微软雅黑"/>
                <w:b/>
                <w:bCs/>
                <w:color w:val="auto"/>
                <w:sz w:val="32"/>
                <w:szCs w:val="32"/>
                <w:lang w:val="en-US" w:eastAsia="zh-CN"/>
              </w:rPr>
            </w:pPr>
            <w:r>
              <w:rPr>
                <w:rFonts w:hint="eastAsia" w:ascii="微软雅黑" w:hAnsi="微软雅黑" w:eastAsia="微软雅黑" w:cs="微软雅黑"/>
                <w:b/>
                <w:bCs/>
                <w:color w:val="auto"/>
                <w:sz w:val="32"/>
                <w:szCs w:val="32"/>
                <w:lang w:val="en-US" w:eastAsia="zh-CN"/>
              </w:rPr>
              <w:t>D5</w:t>
            </w:r>
          </w:p>
        </w:tc>
        <w:tc>
          <w:tcPr>
            <w:tcW w:w="4747" w:type="dxa"/>
            <w:gridSpan w:val="3"/>
            <w:tcBorders>
              <w:tl2br w:val="nil"/>
              <w:tr2bl w:val="nil"/>
            </w:tcBorders>
            <w:noWrap w:val="0"/>
            <w:vAlign w:val="top"/>
          </w:tcPr>
          <w:p w14:paraId="57FBCED7">
            <w:pPr>
              <w:spacing w:line="360" w:lineRule="auto"/>
              <w:ind w:right="-932" w:rightChars="-444"/>
              <w:rPr>
                <w:rFonts w:hint="eastAsia" w:ascii="微软雅黑" w:hAnsi="微软雅黑" w:eastAsia="微软雅黑" w:cs="微软雅黑"/>
                <w:b/>
                <w:bCs/>
                <w:sz w:val="24"/>
                <w:szCs w:val="24"/>
              </w:rPr>
            </w:pPr>
            <w:r>
              <w:rPr>
                <w:rFonts w:hint="eastAsia" w:ascii="微软雅黑" w:hAnsi="微软雅黑" w:eastAsia="微软雅黑" w:cs="微软雅黑"/>
                <w:b/>
                <w:bCs/>
                <w:sz w:val="24"/>
                <w:szCs w:val="24"/>
                <w:lang w:eastAsia="zh-CN"/>
              </w:rPr>
              <w:t>杭州</w:t>
            </w:r>
            <w:r>
              <w:rPr>
                <w:rFonts w:hint="eastAsia" w:ascii="微软雅黑" w:hAnsi="微软雅黑" w:eastAsia="微软雅黑" w:cs="微软雅黑"/>
                <w:b/>
                <w:bCs/>
                <w:color w:val="auto"/>
                <w:sz w:val="24"/>
                <w:szCs w:val="24"/>
                <w:lang w:eastAsia="zh-CN"/>
              </w:rPr>
              <w:t>✈</w:t>
            </w:r>
            <w:r>
              <w:rPr>
                <w:rFonts w:hint="eastAsia" w:ascii="微软雅黑" w:hAnsi="微软雅黑" w:eastAsia="微软雅黑" w:cs="微软雅黑"/>
                <w:b/>
                <w:bCs/>
                <w:sz w:val="24"/>
                <w:szCs w:val="24"/>
                <w:lang w:eastAsia="zh-CN"/>
              </w:rPr>
              <w:t>四川各地</w:t>
            </w:r>
          </w:p>
        </w:tc>
        <w:tc>
          <w:tcPr>
            <w:tcW w:w="1846" w:type="dxa"/>
            <w:gridSpan w:val="3"/>
            <w:tcBorders>
              <w:tl2br w:val="nil"/>
              <w:tr2bl w:val="nil"/>
            </w:tcBorders>
            <w:noWrap w:val="0"/>
            <w:vAlign w:val="top"/>
          </w:tcPr>
          <w:p w14:paraId="3352AE83">
            <w:pPr>
              <w:spacing w:line="360" w:lineRule="auto"/>
              <w:ind w:right="-932" w:rightChars="-444"/>
              <w:rPr>
                <w:rFonts w:hint="default" w:ascii="微软雅黑" w:hAnsi="微软雅黑" w:eastAsia="微软雅黑" w:cs="微软雅黑"/>
                <w:b/>
                <w:bCs/>
                <w:sz w:val="24"/>
                <w:szCs w:val="24"/>
                <w:lang w:val="en-US" w:eastAsia="zh-CN"/>
              </w:rPr>
            </w:pPr>
            <w:r>
              <w:rPr>
                <w:rFonts w:hint="eastAsia" w:ascii="微软雅黑" w:hAnsi="微软雅黑" w:eastAsia="微软雅黑" w:cs="微软雅黑"/>
                <w:b/>
                <w:bCs/>
                <w:sz w:val="24"/>
                <w:szCs w:val="24"/>
                <w:lang w:eastAsia="zh-CN"/>
              </w:rPr>
              <w:t>用餐：早</w:t>
            </w:r>
            <w:r>
              <w:rPr>
                <w:rFonts w:hint="eastAsia" w:ascii="微软雅黑" w:hAnsi="微软雅黑" w:eastAsia="微软雅黑" w:cs="微软雅黑"/>
                <w:b/>
                <w:bCs/>
                <w:sz w:val="24"/>
                <w:szCs w:val="24"/>
                <w:lang w:val="en-US" w:eastAsia="zh-CN"/>
              </w:rPr>
              <w:t>中餐</w:t>
            </w:r>
          </w:p>
        </w:tc>
        <w:tc>
          <w:tcPr>
            <w:tcW w:w="3444" w:type="dxa"/>
            <w:gridSpan w:val="2"/>
            <w:tcBorders>
              <w:tl2br w:val="nil"/>
              <w:tr2bl w:val="nil"/>
            </w:tcBorders>
            <w:noWrap w:val="0"/>
            <w:vAlign w:val="top"/>
          </w:tcPr>
          <w:p w14:paraId="5C27D969">
            <w:pPr>
              <w:spacing w:line="360" w:lineRule="auto"/>
              <w:ind w:right="-932" w:rightChars="-444"/>
              <w:rPr>
                <w:rFonts w:hint="eastAsia" w:ascii="微软雅黑" w:hAnsi="微软雅黑" w:eastAsia="微软雅黑" w:cs="微软雅黑"/>
                <w:b/>
                <w:bCs/>
                <w:sz w:val="24"/>
                <w:szCs w:val="24"/>
                <w:lang w:eastAsia="zh-CN"/>
              </w:rPr>
            </w:pPr>
            <w:r>
              <w:rPr>
                <w:rFonts w:hint="eastAsia" w:ascii="微软雅黑" w:hAnsi="微软雅黑" w:eastAsia="微软雅黑" w:cs="微软雅黑"/>
                <w:b/>
                <w:bCs/>
                <w:sz w:val="24"/>
                <w:szCs w:val="24"/>
                <w:lang w:eastAsia="zh-CN"/>
              </w:rPr>
              <w:t>住宿：无</w:t>
            </w:r>
          </w:p>
        </w:tc>
      </w:tr>
      <w:tr w14:paraId="3312C92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1200" w:hRule="atLeast"/>
          <w:jc w:val="center"/>
        </w:trPr>
        <w:tc>
          <w:tcPr>
            <w:tcW w:w="819" w:type="dxa"/>
            <w:vMerge w:val="continue"/>
            <w:tcBorders>
              <w:tl2br w:val="nil"/>
              <w:tr2bl w:val="nil"/>
            </w:tcBorders>
            <w:noWrap w:val="0"/>
            <w:vAlign w:val="top"/>
          </w:tcPr>
          <w:p w14:paraId="18CA86C7">
            <w:pPr>
              <w:spacing w:line="360" w:lineRule="auto"/>
              <w:ind w:right="-932" w:rightChars="-444"/>
              <w:rPr>
                <w:rFonts w:hint="eastAsia" w:ascii="微软雅黑" w:hAnsi="微软雅黑" w:eastAsia="微软雅黑" w:cs="微软雅黑"/>
                <w:b/>
                <w:color w:val="auto"/>
                <w:kern w:val="0"/>
                <w:sz w:val="28"/>
                <w:szCs w:val="28"/>
                <w:vertAlign w:val="baseline"/>
              </w:rPr>
            </w:pPr>
          </w:p>
        </w:tc>
        <w:tc>
          <w:tcPr>
            <w:tcW w:w="10037" w:type="dxa"/>
            <w:gridSpan w:val="8"/>
            <w:tcBorders>
              <w:tl2br w:val="nil"/>
              <w:tr2bl w:val="nil"/>
            </w:tcBorders>
            <w:noWrap w:val="0"/>
            <w:vAlign w:val="top"/>
          </w:tcPr>
          <w:p w14:paraId="159F76E3">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240" w:lineRule="auto"/>
              <w:ind w:right="0" w:firstLine="480" w:firstLineChars="200"/>
              <w:textAlignment w:val="auto"/>
              <w:rPr>
                <w:rFonts w:hint="eastAsia" w:ascii="微软雅黑" w:hAnsi="微软雅黑" w:eastAsia="微软雅黑" w:cs="微软雅黑"/>
                <w:bCs/>
                <w:color w:val="000000"/>
                <w:sz w:val="24"/>
                <w:szCs w:val="24"/>
                <w:lang w:eastAsia="zh-CN"/>
              </w:rPr>
            </w:pPr>
            <w:r>
              <w:rPr>
                <w:rFonts w:hint="eastAsia" w:ascii="微软雅黑" w:hAnsi="微软雅黑" w:eastAsia="微软雅黑" w:cs="微软雅黑"/>
                <w:bCs/>
                <w:color w:val="000000"/>
                <w:sz w:val="24"/>
                <w:szCs w:val="24"/>
                <w:lang w:eastAsia="zh-CN"/>
              </w:rPr>
              <w:t>早</w:t>
            </w:r>
            <w:r>
              <w:rPr>
                <w:rFonts w:hint="eastAsia" w:ascii="微软雅黑" w:hAnsi="微软雅黑" w:eastAsia="微软雅黑" w:cs="微软雅黑"/>
                <w:bCs/>
                <w:color w:val="000000"/>
                <w:sz w:val="24"/>
                <w:szCs w:val="24"/>
                <w:lang w:val="en-US" w:eastAsia="zh-CN"/>
              </w:rPr>
              <w:t>餐后</w:t>
            </w:r>
            <w:r>
              <w:rPr>
                <w:rFonts w:hint="eastAsia" w:ascii="微软雅黑" w:hAnsi="微软雅黑" w:eastAsia="微软雅黑" w:cs="微软雅黑"/>
                <w:bCs/>
                <w:color w:val="000000"/>
                <w:sz w:val="24"/>
                <w:szCs w:val="24"/>
              </w:rPr>
              <w:t>游览</w:t>
            </w:r>
            <w:r>
              <w:rPr>
                <w:rFonts w:hint="eastAsia" w:ascii="微软雅黑" w:hAnsi="微软雅黑" w:eastAsia="微软雅黑" w:cs="微软雅黑"/>
                <w:b/>
                <w:bCs/>
                <w:color w:val="FF0000"/>
                <w:kern w:val="2"/>
                <w:sz w:val="24"/>
                <w:szCs w:val="24"/>
                <w:lang w:val="en-US" w:eastAsia="zh-CN" w:bidi="ar-SA"/>
              </w:rPr>
              <w:t>【西湖风景区】</w:t>
            </w:r>
            <w:r>
              <w:rPr>
                <w:rFonts w:hint="eastAsia" w:ascii="微软雅黑" w:hAnsi="微软雅黑" w:eastAsia="微软雅黑" w:cs="微软雅黑"/>
                <w:bCs/>
                <w:color w:val="000000"/>
                <w:sz w:val="24"/>
                <w:szCs w:val="24"/>
              </w:rPr>
              <w:t>(游览时间</w:t>
            </w:r>
            <w:r>
              <w:rPr>
                <w:rFonts w:hint="eastAsia" w:ascii="微软雅黑" w:hAnsi="微软雅黑" w:eastAsia="微软雅黑" w:cs="微软雅黑"/>
                <w:bCs/>
                <w:color w:val="000000"/>
                <w:sz w:val="24"/>
                <w:szCs w:val="24"/>
                <w:lang w:val="en-US" w:eastAsia="zh-CN"/>
              </w:rPr>
              <w:t>约1.5小时</w:t>
            </w:r>
            <w:r>
              <w:rPr>
                <w:rFonts w:hint="eastAsia" w:ascii="微软雅黑" w:hAnsi="微软雅黑" w:eastAsia="微软雅黑" w:cs="微软雅黑"/>
                <w:bCs/>
                <w:color w:val="000000"/>
                <w:sz w:val="24"/>
                <w:szCs w:val="24"/>
                <w:lang w:eastAsia="zh-CN"/>
              </w:rPr>
              <w:t>，</w:t>
            </w:r>
            <w:r>
              <w:rPr>
                <w:rFonts w:hint="eastAsia" w:ascii="微软雅黑" w:hAnsi="微软雅黑" w:eastAsia="微软雅黑" w:cs="微软雅黑"/>
                <w:bCs/>
                <w:color w:val="000000"/>
                <w:sz w:val="24"/>
                <w:szCs w:val="24"/>
                <w:lang w:val="en-US" w:eastAsia="zh-CN"/>
              </w:rPr>
              <w:t>乘游船环湖游西湖，深度赏西湖之美，</w:t>
            </w:r>
            <w:r>
              <w:rPr>
                <w:rFonts w:hint="eastAsia" w:ascii="微软雅黑" w:hAnsi="微软雅黑" w:eastAsia="微软雅黑" w:cs="微软雅黑"/>
                <w:bCs/>
                <w:color w:val="0070C0"/>
                <w:sz w:val="24"/>
                <w:szCs w:val="24"/>
              </w:rPr>
              <w:t>游</w:t>
            </w:r>
            <w:r>
              <w:rPr>
                <w:rFonts w:hint="eastAsia" w:ascii="微软雅黑" w:hAnsi="微软雅黑" w:eastAsia="微软雅黑" w:cs="微软雅黑"/>
                <w:bCs/>
                <w:color w:val="0070C0"/>
                <w:sz w:val="24"/>
                <w:szCs w:val="24"/>
                <w:lang w:eastAsia="zh-CN"/>
              </w:rPr>
              <w:t>船</w:t>
            </w:r>
            <w:r>
              <w:rPr>
                <w:rFonts w:hint="eastAsia" w:ascii="微软雅黑" w:hAnsi="微软雅黑" w:eastAsia="微软雅黑" w:cs="微软雅黑"/>
                <w:bCs/>
                <w:color w:val="0070C0"/>
                <w:sz w:val="24"/>
                <w:szCs w:val="24"/>
              </w:rPr>
              <w:t>为景交，费用</w:t>
            </w:r>
            <w:r>
              <w:rPr>
                <w:rFonts w:hint="eastAsia" w:ascii="微软雅黑" w:hAnsi="微软雅黑" w:eastAsia="微软雅黑" w:cs="微软雅黑"/>
                <w:bCs/>
                <w:color w:val="0070C0"/>
                <w:sz w:val="24"/>
                <w:szCs w:val="24"/>
                <w:lang w:val="en-US" w:eastAsia="zh-CN"/>
              </w:rPr>
              <w:t>55元/人敬请自理</w:t>
            </w:r>
            <w:r>
              <w:rPr>
                <w:rFonts w:hint="eastAsia" w:ascii="微软雅黑" w:hAnsi="微软雅黑" w:eastAsia="微软雅黑" w:cs="微软雅黑"/>
                <w:bCs/>
                <w:color w:val="0070C0"/>
                <w:sz w:val="24"/>
                <w:szCs w:val="24"/>
                <w:lang w:eastAsia="zh-CN"/>
              </w:rPr>
              <w:t>，</w:t>
            </w:r>
            <w:r>
              <w:rPr>
                <w:rFonts w:hint="eastAsia" w:ascii="微软雅黑" w:hAnsi="微软雅黑" w:eastAsia="微软雅黑" w:cs="微软雅黑"/>
                <w:bCs/>
                <w:color w:val="0070C0"/>
                <w:sz w:val="24"/>
                <w:szCs w:val="24"/>
                <w:lang w:val="en-US" w:eastAsia="zh-CN"/>
              </w:rPr>
              <w:t>儿童同成人价格</w:t>
            </w:r>
            <w:r>
              <w:rPr>
                <w:rFonts w:hint="eastAsia" w:ascii="微软雅黑" w:hAnsi="微软雅黑" w:eastAsia="微软雅黑" w:cs="微软雅黑"/>
                <w:bCs/>
                <w:color w:val="000000"/>
                <w:sz w:val="24"/>
                <w:szCs w:val="24"/>
                <w:lang w:val="en-US" w:eastAsia="zh-CN"/>
              </w:rPr>
              <w:t>，包含环湖游船以及导游讲解）</w:t>
            </w:r>
            <w:r>
              <w:rPr>
                <w:rFonts w:hint="eastAsia" w:ascii="微软雅黑" w:hAnsi="微软雅黑" w:eastAsia="微软雅黑" w:cs="微软雅黑"/>
                <w:bCs/>
                <w:color w:val="000000"/>
                <w:sz w:val="24"/>
                <w:szCs w:val="24"/>
                <w:lang w:eastAsia="zh-CN"/>
              </w:rPr>
              <w:t>：</w:t>
            </w:r>
            <w:r>
              <w:rPr>
                <w:rFonts w:hint="eastAsia" w:ascii="微软雅黑" w:hAnsi="微软雅黑" w:eastAsia="微软雅黑" w:cs="微软雅黑"/>
                <w:bCs/>
                <w:color w:val="000000"/>
                <w:sz w:val="24"/>
                <w:szCs w:val="24"/>
              </w:rPr>
              <w:t>景区是一处以秀丽清雅的湖光山色与璀璨丰蕴的文物古迹和文化艺术交融一体的国家级风景名胜区，漫步苏堤，游览花港观鱼，远眺雷峰夕照，三潭印月，苏堤春晓</w:t>
            </w:r>
            <w:r>
              <w:rPr>
                <w:rFonts w:hint="eastAsia" w:ascii="微软雅黑" w:hAnsi="微软雅黑" w:eastAsia="微软雅黑" w:cs="微软雅黑"/>
                <w:bCs/>
                <w:color w:val="000000"/>
                <w:sz w:val="24"/>
                <w:szCs w:val="24"/>
                <w:lang w:eastAsia="zh-CN"/>
              </w:rPr>
              <w:t>等，西湖十景。</w:t>
            </w:r>
          </w:p>
          <w:p w14:paraId="5188733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kinsoku/>
              <w:wordWrap/>
              <w:overflowPunct/>
              <w:topLinePunct w:val="0"/>
              <w:autoSpaceDE/>
              <w:autoSpaceDN/>
              <w:bidi w:val="0"/>
              <w:adjustRightInd/>
              <w:snapToGrid w:val="0"/>
              <w:spacing w:before="0" w:beforeAutospacing="0" w:after="0" w:afterAutospacing="0" w:line="240" w:lineRule="auto"/>
              <w:ind w:right="0"/>
              <w:textAlignment w:val="auto"/>
              <w:rPr>
                <w:rFonts w:hint="eastAsia" w:ascii="微软雅黑" w:hAnsi="微软雅黑" w:eastAsia="微软雅黑" w:cs="微软雅黑"/>
                <w:bCs/>
                <w:color w:val="0070C0"/>
                <w:sz w:val="24"/>
                <w:szCs w:val="24"/>
                <w:lang w:val="en-US" w:eastAsia="zh-CN"/>
              </w:rPr>
            </w:pPr>
            <w:r>
              <w:rPr>
                <w:rFonts w:hint="eastAsia" w:ascii="微软雅黑" w:hAnsi="微软雅黑" w:eastAsia="微软雅黑" w:cs="微软雅黑"/>
                <w:bCs/>
                <w:color w:val="0070C0"/>
                <w:sz w:val="24"/>
                <w:szCs w:val="24"/>
                <w:lang w:val="en-US" w:eastAsia="zh-CN"/>
              </w:rPr>
              <w:t>温馨提示：涉及黄金周，节假日，周末，西湖风景区大巴车禁止进入，客人需要换乘景区公交车，需包车20元/人敬请自理，具体当天以现场安排为准，敬请谅解！</w:t>
            </w:r>
          </w:p>
          <w:p w14:paraId="794636F8">
            <w:pPr>
              <w:keepNext w:val="0"/>
              <w:keepLines w:val="0"/>
              <w:pageBreakBefore w:val="0"/>
              <w:kinsoku/>
              <w:wordWrap/>
              <w:overflowPunct/>
              <w:topLinePunct w:val="0"/>
              <w:autoSpaceDE/>
              <w:autoSpaceDN/>
              <w:bidi w:val="0"/>
              <w:snapToGrid w:val="0"/>
              <w:spacing w:line="240" w:lineRule="auto"/>
              <w:ind w:firstLine="480" w:firstLineChars="200"/>
              <w:textAlignment w:val="auto"/>
              <w:rPr>
                <w:rFonts w:hint="eastAsia" w:ascii="微软雅黑" w:hAnsi="微软雅黑" w:eastAsia="微软雅黑" w:cs="微软雅黑"/>
                <w:b/>
                <w:bCs/>
                <w:color w:val="FFFFFF"/>
                <w:sz w:val="24"/>
                <w:szCs w:val="24"/>
                <w:highlight w:val="darkGreen"/>
                <w:u w:val="none"/>
                <w:lang w:val="en-US" w:eastAsia="zh-CN"/>
              </w:rPr>
            </w:pPr>
            <w:r>
              <w:rPr>
                <w:rFonts w:hint="eastAsia" w:ascii="微软雅黑" w:hAnsi="微软雅黑" w:eastAsia="微软雅黑" w:cs="微软雅黑"/>
                <w:bCs/>
                <w:color w:val="000000"/>
                <w:sz w:val="24"/>
                <w:szCs w:val="24"/>
                <w:lang w:val="en-US" w:eastAsia="zh-CN"/>
              </w:rPr>
              <w:t>后赴</w:t>
            </w:r>
            <w:r>
              <w:rPr>
                <w:rFonts w:hint="eastAsia" w:ascii="微软雅黑" w:hAnsi="微软雅黑" w:eastAsia="微软雅黑" w:cs="微软雅黑"/>
                <w:b/>
                <w:bCs/>
                <w:color w:val="FF0000"/>
                <w:kern w:val="2"/>
                <w:sz w:val="24"/>
                <w:szCs w:val="24"/>
                <w:lang w:val="en-US" w:eastAsia="zh-CN" w:bidi="ar-SA"/>
              </w:rPr>
              <w:t>【河坊街】</w:t>
            </w:r>
            <w:r>
              <w:rPr>
                <w:rFonts w:hint="eastAsia" w:ascii="微软雅黑" w:hAnsi="微软雅黑" w:eastAsia="微软雅黑" w:cs="微软雅黑"/>
                <w:bCs/>
                <w:color w:val="000000"/>
                <w:sz w:val="24"/>
                <w:szCs w:val="24"/>
                <w:lang w:val="en-US" w:eastAsia="zh-CN"/>
              </w:rPr>
              <w:t>（自由活动，游览时间约1小时）：这里曾是南宋王朝的文化中心和经济中心，汇集了许多老字号和本地小吃；在逛街时遇到定胜糕、酥油饼、龙须糖等当地小食，不妨尝尝。还有杭州的百年老店，如王星记扇子、张小泉剪刀等，不妨买上一件留着纪念。</w:t>
            </w:r>
            <w:r>
              <w:rPr>
                <w:rFonts w:hint="eastAsia" w:ascii="微软雅黑" w:hAnsi="微软雅黑" w:eastAsia="微软雅黑" w:cs="微软雅黑"/>
                <w:b/>
                <w:bCs/>
                <w:color w:val="002060"/>
                <w:kern w:val="0"/>
                <w:sz w:val="24"/>
                <w:szCs w:val="24"/>
                <w:u w:val="none"/>
                <w:lang w:val="en-US" w:eastAsia="zh-CN"/>
              </w:rPr>
              <w:t>14:00左右统一送站，</w:t>
            </w:r>
            <w:r>
              <w:rPr>
                <w:rFonts w:hint="eastAsia" w:ascii="微软雅黑" w:hAnsi="微软雅黑" w:eastAsia="微软雅黑" w:cs="微软雅黑"/>
                <w:b/>
                <w:bCs/>
                <w:color w:val="002060"/>
                <w:kern w:val="0"/>
                <w:sz w:val="24"/>
                <w:szCs w:val="24"/>
                <w:u w:val="none"/>
                <w:lang w:eastAsia="zh-CN"/>
              </w:rPr>
              <w:t>建议安排16:00</w:t>
            </w:r>
            <w:r>
              <w:rPr>
                <w:rFonts w:hint="eastAsia" w:ascii="微软雅黑" w:hAnsi="微软雅黑" w:eastAsia="微软雅黑" w:cs="微软雅黑"/>
                <w:b/>
                <w:bCs/>
                <w:color w:val="002060"/>
                <w:kern w:val="0"/>
                <w:sz w:val="24"/>
                <w:szCs w:val="24"/>
                <w:u w:val="none"/>
                <w:lang w:val="en-US" w:eastAsia="zh-CN"/>
              </w:rPr>
              <w:t>后的返程交通</w:t>
            </w:r>
          </w:p>
          <w:p w14:paraId="7E9DFC93">
            <w:pPr>
              <w:keepNext w:val="0"/>
              <w:keepLines w:val="0"/>
              <w:pageBreakBefore w:val="0"/>
              <w:kinsoku/>
              <w:wordWrap/>
              <w:overflowPunct/>
              <w:topLinePunct w:val="0"/>
              <w:autoSpaceDE/>
              <w:autoSpaceDN/>
              <w:bidi w:val="0"/>
              <w:snapToGrid w:val="0"/>
              <w:spacing w:line="240" w:lineRule="auto"/>
              <w:textAlignment w:val="auto"/>
              <w:rPr>
                <w:rFonts w:hint="eastAsia" w:ascii="微软雅黑" w:hAnsi="微软雅黑" w:eastAsia="微软雅黑" w:cs="微软雅黑"/>
                <w:b/>
                <w:bCs/>
                <w:color w:val="FFFFFF"/>
                <w:sz w:val="21"/>
                <w:szCs w:val="21"/>
                <w:highlight w:val="darkGreen"/>
              </w:rPr>
            </w:pPr>
            <w:r>
              <w:rPr>
                <w:rFonts w:hint="eastAsia" w:ascii="微软雅黑" w:hAnsi="微软雅黑" w:eastAsia="微软雅黑" w:cs="微软雅黑"/>
                <w:b/>
                <w:bCs/>
                <w:color w:val="FFFFFF"/>
                <w:sz w:val="24"/>
                <w:szCs w:val="24"/>
                <w:highlight w:val="darkGreen"/>
                <w:lang w:val="en-US" w:eastAsia="zh-CN"/>
              </w:rPr>
              <w:t xml:space="preserve"> </w:t>
            </w:r>
            <w:r>
              <w:rPr>
                <w:rFonts w:hint="eastAsia" w:ascii="微软雅黑" w:hAnsi="微软雅黑" w:eastAsia="微软雅黑" w:cs="微软雅黑"/>
                <w:b/>
                <w:bCs/>
                <w:color w:val="FFFFFF"/>
                <w:sz w:val="21"/>
                <w:szCs w:val="21"/>
                <w:highlight w:val="darkGreen"/>
                <w:lang w:val="en-US" w:eastAsia="zh-CN"/>
              </w:rPr>
              <w:t>送</w:t>
            </w:r>
            <w:r>
              <w:rPr>
                <w:rFonts w:hint="eastAsia" w:ascii="微软雅黑" w:hAnsi="微软雅黑" w:eastAsia="微软雅黑" w:cs="微软雅黑"/>
                <w:b/>
                <w:bCs/>
                <w:color w:val="FFFFFF"/>
                <w:sz w:val="21"/>
                <w:szCs w:val="21"/>
                <w:highlight w:val="darkGreen"/>
                <w:lang w:eastAsia="zh-CN"/>
              </w:rPr>
              <w:t>站温馨提示：</w:t>
            </w:r>
          </w:p>
          <w:p w14:paraId="6A04FDD8">
            <w:pPr>
              <w:keepNext w:val="0"/>
              <w:keepLines w:val="0"/>
              <w:pageBreakBefore w:val="0"/>
              <w:kinsoku/>
              <w:wordWrap/>
              <w:overflowPunct/>
              <w:topLinePunct w:val="0"/>
              <w:autoSpaceDE/>
              <w:autoSpaceDN/>
              <w:bidi w:val="0"/>
              <w:snapToGrid w:val="0"/>
              <w:spacing w:line="240" w:lineRule="auto"/>
              <w:ind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散客拼团，</w:t>
            </w:r>
            <w:r>
              <w:rPr>
                <w:rFonts w:hint="eastAsia" w:ascii="微软雅黑" w:hAnsi="微软雅黑" w:eastAsia="微软雅黑" w:cs="微软雅黑"/>
                <w:sz w:val="21"/>
                <w:szCs w:val="21"/>
                <w:lang w:eastAsia="zh-CN"/>
              </w:rPr>
              <w:t>我们仅提供统一的免费送站服务，</w:t>
            </w:r>
            <w:r>
              <w:rPr>
                <w:rFonts w:hint="eastAsia" w:ascii="微软雅黑" w:hAnsi="微软雅黑" w:eastAsia="微软雅黑" w:cs="微软雅黑"/>
                <w:sz w:val="21"/>
                <w:szCs w:val="21"/>
              </w:rPr>
              <w:t>客人</w:t>
            </w:r>
            <w:r>
              <w:rPr>
                <w:rFonts w:hint="eastAsia" w:ascii="微软雅黑" w:hAnsi="微软雅黑" w:eastAsia="微软雅黑" w:cs="微软雅黑"/>
                <w:sz w:val="21"/>
                <w:szCs w:val="21"/>
                <w:lang w:eastAsia="zh-CN"/>
              </w:rPr>
              <w:t>可能</w:t>
            </w:r>
            <w:r>
              <w:rPr>
                <w:rFonts w:hint="eastAsia" w:ascii="微软雅黑" w:hAnsi="微软雅黑" w:eastAsia="微软雅黑" w:cs="微软雅黑"/>
                <w:sz w:val="21"/>
                <w:szCs w:val="21"/>
              </w:rPr>
              <w:t>会出现2-3个小时的候车或候机时间，请客人理解并配合。</w:t>
            </w:r>
          </w:p>
          <w:p w14:paraId="70EF0A4D">
            <w:pPr>
              <w:keepNext w:val="0"/>
              <w:keepLines w:val="0"/>
              <w:pageBreakBefore w:val="0"/>
              <w:numPr>
                <w:ilvl w:val="0"/>
                <w:numId w:val="0"/>
              </w:numPr>
              <w:kinsoku/>
              <w:wordWrap/>
              <w:overflowPunct/>
              <w:topLinePunct w:val="0"/>
              <w:autoSpaceDE/>
              <w:autoSpaceDN/>
              <w:bidi w:val="0"/>
              <w:snapToGrid w:val="0"/>
              <w:spacing w:line="240" w:lineRule="auto"/>
              <w:ind w:lef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免费送站地点仅</w:t>
            </w:r>
            <w:r>
              <w:rPr>
                <w:rFonts w:hint="eastAsia" w:ascii="微软雅黑" w:hAnsi="微软雅黑" w:eastAsia="微软雅黑" w:cs="微软雅黑"/>
                <w:sz w:val="21"/>
                <w:szCs w:val="21"/>
                <w:lang w:eastAsia="zh-CN"/>
              </w:rPr>
              <w:t>限</w:t>
            </w:r>
            <w:r>
              <w:rPr>
                <w:rFonts w:hint="eastAsia" w:ascii="微软雅黑" w:hAnsi="微软雅黑" w:eastAsia="微软雅黑" w:cs="微软雅黑"/>
                <w:sz w:val="21"/>
                <w:szCs w:val="21"/>
              </w:rPr>
              <w:t>为：</w:t>
            </w:r>
            <w:r>
              <w:rPr>
                <w:rFonts w:hint="eastAsia" w:ascii="微软雅黑" w:hAnsi="微软雅黑" w:eastAsia="微软雅黑" w:cs="微软雅黑"/>
                <w:color w:val="000000"/>
                <w:sz w:val="21"/>
                <w:szCs w:val="21"/>
                <w:lang w:eastAsia="zh-CN"/>
              </w:rPr>
              <w:t>杭州火车站、杭州东站、杭州南站、杭州萧山机场</w:t>
            </w:r>
            <w:r>
              <w:rPr>
                <w:rFonts w:hint="eastAsia" w:ascii="微软雅黑" w:hAnsi="微软雅黑" w:eastAsia="微软雅黑" w:cs="微软雅黑"/>
                <w:sz w:val="21"/>
                <w:szCs w:val="21"/>
              </w:rPr>
              <w:t>，其他地点暂不提供</w:t>
            </w:r>
            <w:r>
              <w:rPr>
                <w:rFonts w:hint="eastAsia" w:ascii="微软雅黑" w:hAnsi="微软雅黑" w:eastAsia="微软雅黑" w:cs="微软雅黑"/>
                <w:sz w:val="21"/>
                <w:szCs w:val="21"/>
                <w:lang w:eastAsia="zh-CN"/>
              </w:rPr>
              <w:t>服务</w:t>
            </w:r>
            <w:r>
              <w:rPr>
                <w:rFonts w:hint="eastAsia" w:ascii="微软雅黑" w:hAnsi="微软雅黑" w:eastAsia="微软雅黑" w:cs="微软雅黑"/>
                <w:sz w:val="21"/>
                <w:szCs w:val="21"/>
              </w:rPr>
              <w:t>！</w:t>
            </w:r>
          </w:p>
          <w:p w14:paraId="39C7B265">
            <w:pPr>
              <w:keepNext w:val="0"/>
              <w:keepLines w:val="0"/>
              <w:pageBreakBefore w:val="0"/>
              <w:numPr>
                <w:ilvl w:val="0"/>
                <w:numId w:val="0"/>
              </w:numPr>
              <w:kinsoku/>
              <w:wordWrap/>
              <w:overflowPunct/>
              <w:topLinePunct w:val="0"/>
              <w:autoSpaceDE/>
              <w:autoSpaceDN/>
              <w:bidi w:val="0"/>
              <w:snapToGrid w:val="0"/>
              <w:spacing w:line="240" w:lineRule="auto"/>
              <w:ind w:leftChars="0" w:firstLine="420" w:firstLineChars="20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如您的</w:t>
            </w:r>
            <w:r>
              <w:rPr>
                <w:rFonts w:hint="eastAsia" w:ascii="微软雅黑" w:hAnsi="微软雅黑" w:eastAsia="微软雅黑" w:cs="微软雅黑"/>
                <w:sz w:val="21"/>
                <w:szCs w:val="21"/>
                <w:lang w:eastAsia="zh-CN"/>
              </w:rPr>
              <w:t>返程</w:t>
            </w:r>
            <w:r>
              <w:rPr>
                <w:rFonts w:hint="eastAsia" w:ascii="微软雅黑" w:hAnsi="微软雅黑" w:eastAsia="微软雅黑" w:cs="微软雅黑"/>
                <w:sz w:val="21"/>
                <w:szCs w:val="21"/>
              </w:rPr>
              <w:t>航班</w:t>
            </w:r>
            <w:r>
              <w:rPr>
                <w:rFonts w:hint="eastAsia" w:ascii="微软雅黑" w:hAnsi="微软雅黑" w:eastAsia="微软雅黑" w:cs="微软雅黑"/>
                <w:sz w:val="21"/>
                <w:szCs w:val="21"/>
                <w:lang w:val="en-US" w:eastAsia="zh-CN"/>
              </w:rPr>
              <w:t>/</w:t>
            </w:r>
            <w:r>
              <w:rPr>
                <w:rFonts w:hint="eastAsia" w:ascii="微软雅黑" w:hAnsi="微软雅黑" w:eastAsia="微软雅黑" w:cs="微软雅黑"/>
                <w:sz w:val="21"/>
                <w:szCs w:val="21"/>
              </w:rPr>
              <w:t>车次</w:t>
            </w:r>
            <w:r>
              <w:rPr>
                <w:rFonts w:hint="eastAsia" w:ascii="微软雅黑" w:hAnsi="微软雅黑" w:eastAsia="微软雅黑" w:cs="微软雅黑"/>
                <w:b/>
                <w:bCs/>
                <w:color w:val="002060"/>
                <w:sz w:val="21"/>
                <w:szCs w:val="21"/>
              </w:rPr>
              <w:t>较</w:t>
            </w:r>
            <w:r>
              <w:rPr>
                <w:rFonts w:hint="eastAsia" w:ascii="微软雅黑" w:hAnsi="微软雅黑" w:eastAsia="微软雅黑" w:cs="微软雅黑"/>
                <w:b/>
                <w:bCs/>
                <w:color w:val="002060"/>
                <w:sz w:val="21"/>
                <w:szCs w:val="21"/>
                <w:lang w:eastAsia="zh-CN"/>
              </w:rPr>
              <w:t>早或较</w:t>
            </w:r>
            <w:r>
              <w:rPr>
                <w:rFonts w:hint="eastAsia" w:ascii="微软雅黑" w:hAnsi="微软雅黑" w:eastAsia="微软雅黑" w:cs="微软雅黑"/>
                <w:b/>
                <w:bCs/>
                <w:color w:val="002060"/>
                <w:sz w:val="21"/>
                <w:szCs w:val="21"/>
              </w:rPr>
              <w:t>晚</w:t>
            </w:r>
            <w:r>
              <w:rPr>
                <w:rFonts w:hint="eastAsia" w:ascii="微软雅黑" w:hAnsi="微软雅黑" w:eastAsia="微软雅黑" w:cs="微软雅黑"/>
                <w:sz w:val="21"/>
                <w:szCs w:val="21"/>
              </w:rPr>
              <w:t>，您可以选择自由活动后自行前往机场或者火车站，费用自理</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我们</w:t>
            </w:r>
            <w:r>
              <w:rPr>
                <w:rFonts w:hint="eastAsia" w:ascii="微软雅黑" w:hAnsi="微软雅黑" w:eastAsia="微软雅黑" w:cs="微软雅黑"/>
                <w:sz w:val="21"/>
                <w:szCs w:val="21"/>
                <w:lang w:eastAsia="zh-CN"/>
              </w:rPr>
              <w:t>也</w:t>
            </w:r>
            <w:r>
              <w:rPr>
                <w:rFonts w:hint="eastAsia" w:ascii="微软雅黑" w:hAnsi="微软雅黑" w:eastAsia="微软雅黑" w:cs="微软雅黑"/>
                <w:sz w:val="21"/>
                <w:szCs w:val="21"/>
              </w:rPr>
              <w:t>可以提供有偿的</w:t>
            </w:r>
            <w:r>
              <w:rPr>
                <w:rFonts w:hint="eastAsia" w:ascii="微软雅黑" w:hAnsi="微软雅黑" w:eastAsia="微软雅黑" w:cs="微软雅黑"/>
                <w:sz w:val="21"/>
                <w:szCs w:val="21"/>
                <w:lang w:eastAsia="zh-CN"/>
              </w:rPr>
              <w:t>送</w:t>
            </w:r>
            <w:r>
              <w:rPr>
                <w:rFonts w:hint="eastAsia" w:ascii="微软雅黑" w:hAnsi="微软雅黑" w:eastAsia="微软雅黑" w:cs="微软雅黑"/>
                <w:sz w:val="21"/>
                <w:szCs w:val="21"/>
              </w:rPr>
              <w:t>站服务：250元/趟-小轿车。</w:t>
            </w:r>
          </w:p>
          <w:p w14:paraId="0FBFED4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firstLine="420" w:firstLineChars="200"/>
              <w:jc w:val="left"/>
              <w:textAlignment w:val="auto"/>
              <w:rPr>
                <w:rFonts w:hint="eastAsia"/>
                <w:sz w:val="21"/>
                <w:szCs w:val="21"/>
                <w:lang w:val="en-US" w:eastAsia="zh-CN"/>
              </w:rPr>
            </w:pPr>
            <w:r>
              <w:rPr>
                <w:rFonts w:hint="eastAsia" w:ascii="微软雅黑" w:hAnsi="微软雅黑" w:eastAsia="微软雅黑" w:cs="微软雅黑"/>
                <w:b w:val="0"/>
                <w:bCs/>
                <w:color w:val="000000"/>
                <w:sz w:val="21"/>
                <w:szCs w:val="21"/>
                <w:lang w:val="en-US" w:eastAsia="zh-CN"/>
              </w:rPr>
              <w:t>4.</w:t>
            </w:r>
            <w:r>
              <w:rPr>
                <w:rFonts w:hint="eastAsia" w:ascii="微软雅黑" w:hAnsi="微软雅黑" w:eastAsia="微软雅黑" w:cs="微软雅黑"/>
                <w:b w:val="0"/>
                <w:bCs/>
                <w:color w:val="000000"/>
                <w:sz w:val="21"/>
                <w:szCs w:val="21"/>
              </w:rPr>
              <w:t>接送站则不一定是导游，需客人自行办理登机牌。</w:t>
            </w:r>
            <w:r>
              <w:rPr>
                <w:rFonts w:hint="eastAsia"/>
                <w:sz w:val="21"/>
                <w:szCs w:val="21"/>
                <w:lang w:val="en-US" w:eastAsia="zh-CN"/>
              </w:rPr>
              <w:t xml:space="preserve"> </w:t>
            </w:r>
          </w:p>
          <w:p w14:paraId="6618D3B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宋体" w:cs="微软雅黑"/>
                <w:color w:val="000000"/>
                <w:sz w:val="24"/>
                <w:szCs w:val="24"/>
                <w:lang w:val="en-US" w:eastAsia="zh-CN"/>
              </w:rPr>
            </w:pPr>
            <w:r>
              <w:rPr>
                <w:sz w:val="24"/>
                <w:szCs w:val="24"/>
              </w:rPr>
              <w:drawing>
                <wp:inline distT="0" distB="0" distL="114300" distR="114300">
                  <wp:extent cx="2063115" cy="1652905"/>
                  <wp:effectExtent l="0" t="0" r="13335" b="4445"/>
                  <wp:docPr id="7" name="图片 10" descr="E:/F盘（办公用）/直客图片制作/各地图片/华东/JPEG/西湖 (55).jpg西湖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10" descr="E:/F盘（办公用）/直客图片制作/各地图片/华东/JPEG/西湖 (55).jpg西湖 (55)"/>
                          <pic:cNvPicPr>
                            <a:picLocks noChangeAspect="1"/>
                          </pic:cNvPicPr>
                        </pic:nvPicPr>
                        <pic:blipFill>
                          <a:blip r:embed="rId15"/>
                          <a:srcRect l="8298" r="8298"/>
                          <a:stretch>
                            <a:fillRect/>
                          </a:stretch>
                        </pic:blipFill>
                        <pic:spPr>
                          <a:xfrm>
                            <a:off x="0" y="0"/>
                            <a:ext cx="2063115" cy="1652905"/>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2037715" cy="1640840"/>
                  <wp:effectExtent l="0" t="0" r="635" b="16510"/>
                  <wp:docPr id="1" name="图片 11" descr="E:/F盘（办公用）/直客图片制作/各地图片/华东/JPEG/西湖图片新图.jpg西湖图片新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1" descr="E:/F盘（办公用）/直客图片制作/各地图片/华东/JPEG/西湖图片新图.jpg西湖图片新图"/>
                          <pic:cNvPicPr>
                            <a:picLocks noChangeAspect="1"/>
                          </pic:cNvPicPr>
                        </pic:nvPicPr>
                        <pic:blipFill>
                          <a:blip r:embed="rId16"/>
                          <a:srcRect l="8649" r="8649"/>
                          <a:stretch>
                            <a:fillRect/>
                          </a:stretch>
                        </pic:blipFill>
                        <pic:spPr>
                          <a:xfrm>
                            <a:off x="0" y="0"/>
                            <a:ext cx="2037715" cy="1640840"/>
                          </a:xfrm>
                          <a:prstGeom prst="rect">
                            <a:avLst/>
                          </a:prstGeom>
                          <a:noFill/>
                          <a:ln>
                            <a:noFill/>
                          </a:ln>
                        </pic:spPr>
                      </pic:pic>
                    </a:graphicData>
                  </a:graphic>
                </wp:inline>
              </w:drawing>
            </w:r>
            <w:r>
              <w:rPr>
                <w:rFonts w:hint="eastAsia"/>
                <w:sz w:val="24"/>
                <w:szCs w:val="24"/>
                <w:lang w:val="en-US" w:eastAsia="zh-CN"/>
              </w:rPr>
              <w:t xml:space="preserve"> </w:t>
            </w:r>
            <w:r>
              <w:rPr>
                <w:sz w:val="24"/>
                <w:szCs w:val="24"/>
              </w:rPr>
              <w:drawing>
                <wp:inline distT="0" distB="0" distL="114300" distR="114300">
                  <wp:extent cx="1905635" cy="1645920"/>
                  <wp:effectExtent l="0" t="0" r="18415" b="11430"/>
                  <wp:docPr id="4" name="图片 12" descr="E:/F盘（办公用）/直客图片制作/各地图片/华东/JPEG/西湖三潭印月图.jpg西湖三潭印月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2" descr="E:/F盘（办公用）/直客图片制作/各地图片/华东/JPEG/西湖三潭印月图.jpg西湖三潭印月图"/>
                          <pic:cNvPicPr>
                            <a:picLocks noChangeAspect="1"/>
                          </pic:cNvPicPr>
                        </pic:nvPicPr>
                        <pic:blipFill>
                          <a:blip r:embed="rId17"/>
                          <a:srcRect l="11362" r="11362"/>
                          <a:stretch>
                            <a:fillRect/>
                          </a:stretch>
                        </pic:blipFill>
                        <pic:spPr>
                          <a:xfrm>
                            <a:off x="0" y="0"/>
                            <a:ext cx="1905635" cy="1645920"/>
                          </a:xfrm>
                          <a:prstGeom prst="rect">
                            <a:avLst/>
                          </a:prstGeom>
                          <a:noFill/>
                          <a:ln>
                            <a:noFill/>
                          </a:ln>
                        </pic:spPr>
                      </pic:pic>
                    </a:graphicData>
                  </a:graphic>
                </wp:inline>
              </w:drawing>
            </w:r>
          </w:p>
        </w:tc>
      </w:tr>
      <w:tr w14:paraId="4237AED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shd w:val="clear" w:color="auto" w:fill="2D61B7"/>
            <w:noWrap w:val="0"/>
            <w:vAlign w:val="top"/>
          </w:tcPr>
          <w:p w14:paraId="63A473F2">
            <w:pPr>
              <w:spacing w:line="360" w:lineRule="auto"/>
              <w:ind w:right="-151" w:rightChars="-72"/>
              <w:jc w:val="center"/>
              <w:rPr>
                <w:rFonts w:hint="eastAsia" w:ascii="微软雅黑" w:hAnsi="微软雅黑" w:eastAsia="微软雅黑" w:cs="微软雅黑"/>
                <w:b/>
                <w:color w:val="auto"/>
                <w:kern w:val="0"/>
                <w:sz w:val="28"/>
                <w:szCs w:val="28"/>
                <w:highlight w:val="none"/>
                <w:vertAlign w:val="baseline"/>
                <w:lang w:eastAsia="zh-CN"/>
              </w:rPr>
            </w:pPr>
            <w:r>
              <w:rPr>
                <w:rFonts w:hint="eastAsia" w:ascii="微软雅黑" w:hAnsi="微软雅黑" w:eastAsia="微软雅黑" w:cs="微软雅黑"/>
                <w:b/>
                <w:color w:val="FFFFFF"/>
                <w:kern w:val="0"/>
                <w:sz w:val="32"/>
                <w:szCs w:val="32"/>
                <w:highlight w:val="none"/>
                <w:vertAlign w:val="baseline"/>
                <w:lang w:eastAsia="zh-CN"/>
              </w:rPr>
              <w:t>接</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待</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标</w:t>
            </w:r>
            <w:r>
              <w:rPr>
                <w:rFonts w:hint="eastAsia" w:ascii="微软雅黑" w:hAnsi="微软雅黑" w:eastAsia="微软雅黑" w:cs="微软雅黑"/>
                <w:b/>
                <w:color w:val="FFFFFF"/>
                <w:kern w:val="0"/>
                <w:sz w:val="32"/>
                <w:szCs w:val="32"/>
                <w:highlight w:val="none"/>
                <w:vertAlign w:val="baseline"/>
                <w:lang w:val="en-US" w:eastAsia="zh-CN"/>
              </w:rPr>
              <w:t xml:space="preserve"> </w:t>
            </w:r>
            <w:r>
              <w:rPr>
                <w:rFonts w:hint="eastAsia" w:ascii="微软雅黑" w:hAnsi="微软雅黑" w:eastAsia="微软雅黑" w:cs="微软雅黑"/>
                <w:b/>
                <w:color w:val="FFFFFF"/>
                <w:kern w:val="0"/>
                <w:sz w:val="32"/>
                <w:szCs w:val="32"/>
                <w:highlight w:val="none"/>
                <w:vertAlign w:val="baseline"/>
                <w:lang w:eastAsia="zh-CN"/>
              </w:rPr>
              <w:t>准</w:t>
            </w:r>
          </w:p>
        </w:tc>
      </w:tr>
      <w:tr w14:paraId="4402809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restart"/>
            <w:tcBorders>
              <w:tl2br w:val="nil"/>
              <w:tr2bl w:val="nil"/>
            </w:tcBorders>
            <w:noWrap w:val="0"/>
            <w:vAlign w:val="center"/>
          </w:tcPr>
          <w:p w14:paraId="3345977B">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1FDFBE79">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23835452">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包</w:t>
            </w:r>
          </w:p>
          <w:p w14:paraId="5E0BD240">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888" w:type="dxa"/>
            <w:tcBorders>
              <w:tl2br w:val="nil"/>
              <w:tr2bl w:val="nil"/>
            </w:tcBorders>
            <w:noWrap w:val="0"/>
            <w:vAlign w:val="center"/>
          </w:tcPr>
          <w:p w14:paraId="14D75A44">
            <w:pPr>
              <w:spacing w:line="360" w:lineRule="auto"/>
              <w:ind w:right="48" w:rightChars="23"/>
              <w:jc w:val="center"/>
              <w:rPr>
                <w:rFonts w:hint="eastAsia" w:ascii="微软雅黑" w:hAnsi="微软雅黑" w:eastAsia="微软雅黑" w:cs="微软雅黑"/>
                <w:b/>
                <w:color w:val="auto"/>
                <w:kern w:val="0"/>
                <w:sz w:val="21"/>
                <w:szCs w:val="21"/>
                <w:vertAlign w:val="baseline"/>
              </w:rPr>
            </w:pPr>
            <w:r>
              <w:rPr>
                <w:rFonts w:hint="eastAsia" w:ascii="微软雅黑" w:hAnsi="微软雅黑" w:eastAsia="微软雅黑" w:cs="微软雅黑"/>
                <w:b/>
                <w:bCs/>
                <w:sz w:val="21"/>
                <w:szCs w:val="21"/>
                <w:lang w:val="en-GB"/>
              </w:rPr>
              <w:t>交通</w:t>
            </w:r>
          </w:p>
        </w:tc>
        <w:tc>
          <w:tcPr>
            <w:tcW w:w="9149" w:type="dxa"/>
            <w:gridSpan w:val="7"/>
            <w:tcBorders>
              <w:tl2br w:val="nil"/>
              <w:tr2bl w:val="nil"/>
            </w:tcBorders>
            <w:noWrap w:val="0"/>
            <w:vAlign w:val="top"/>
          </w:tcPr>
          <w:p w14:paraId="4CB5B202">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 w:val="0"/>
                <w:bCs w:val="0"/>
                <w:color w:val="000000"/>
                <w:sz w:val="21"/>
                <w:szCs w:val="21"/>
                <w:lang w:val="en-US" w:eastAsia="zh-CN"/>
              </w:rPr>
            </w:pPr>
            <w:r>
              <w:rPr>
                <w:rFonts w:hint="eastAsia" w:ascii="微软雅黑" w:hAnsi="微软雅黑" w:eastAsia="微软雅黑" w:cs="微软雅黑"/>
                <w:b w:val="0"/>
                <w:bCs w:val="0"/>
                <w:color w:val="000000"/>
                <w:sz w:val="21"/>
                <w:szCs w:val="21"/>
                <w:lang w:val="en-GB" w:eastAsia="zh-CN"/>
              </w:rPr>
              <w:t>①四川各地</w:t>
            </w:r>
            <w:r>
              <w:rPr>
                <w:rFonts w:hint="eastAsia" w:ascii="微软雅黑" w:hAnsi="微软雅黑" w:eastAsia="微软雅黑" w:cs="微软雅黑"/>
                <w:b w:val="0"/>
                <w:bCs w:val="0"/>
                <w:color w:val="000000"/>
                <w:sz w:val="21"/>
                <w:szCs w:val="21"/>
                <w:lang w:val="en-US" w:eastAsia="zh-CN"/>
              </w:rPr>
              <w:t>到</w:t>
            </w:r>
            <w:r>
              <w:rPr>
                <w:rFonts w:hint="eastAsia" w:ascii="微软雅黑" w:hAnsi="微软雅黑" w:eastAsia="微软雅黑" w:cs="微软雅黑"/>
                <w:b w:val="0"/>
                <w:bCs w:val="0"/>
                <w:color w:val="000000"/>
                <w:sz w:val="21"/>
                <w:szCs w:val="21"/>
                <w:lang w:eastAsia="zh-CN"/>
              </w:rPr>
              <w:t>杭州</w:t>
            </w:r>
            <w:r>
              <w:rPr>
                <w:rFonts w:hint="eastAsia" w:ascii="微软雅黑" w:hAnsi="微软雅黑" w:eastAsia="微软雅黑" w:cs="微软雅黑"/>
                <w:b w:val="0"/>
                <w:bCs w:val="0"/>
                <w:color w:val="000000"/>
                <w:sz w:val="21"/>
                <w:szCs w:val="21"/>
              </w:rPr>
              <w:t>往返机票</w:t>
            </w:r>
            <w:r>
              <w:rPr>
                <w:rFonts w:hint="eastAsia" w:ascii="微软雅黑" w:hAnsi="微软雅黑" w:eastAsia="微软雅黑" w:cs="微软雅黑"/>
                <w:b w:val="0"/>
                <w:bCs w:val="0"/>
                <w:color w:val="000000"/>
                <w:sz w:val="21"/>
                <w:szCs w:val="21"/>
                <w:lang w:val="en-US" w:eastAsia="zh-CN"/>
              </w:rPr>
              <w:t>经济舱</w:t>
            </w:r>
          </w:p>
          <w:p w14:paraId="70BA4879">
            <w:pPr>
              <w:keepNext w:val="0"/>
              <w:keepLines w:val="0"/>
              <w:pageBreakBefore w:val="0"/>
              <w:widowControl/>
              <w:kinsoku/>
              <w:wordWrap/>
              <w:overflowPunct/>
              <w:topLinePunct w:val="0"/>
              <w:bidi w:val="0"/>
              <w:snapToGrid w:val="0"/>
              <w:spacing w:line="240" w:lineRule="auto"/>
              <w:ind w:left="0" w:leftChars="0" w:right="31" w:rightChars="15" w:firstLine="0" w:firstLineChars="0"/>
              <w:jc w:val="left"/>
              <w:textAlignment w:val="auto"/>
              <w:rPr>
                <w:rFonts w:hint="eastAsia" w:ascii="微软雅黑" w:hAnsi="微软雅黑" w:eastAsia="微软雅黑" w:cs="微软雅黑"/>
                <w:b w:val="0"/>
                <w:bCs w:val="0"/>
                <w:color w:val="000000"/>
                <w:sz w:val="21"/>
                <w:szCs w:val="21"/>
              </w:rPr>
            </w:pPr>
            <w:r>
              <w:rPr>
                <w:rFonts w:hint="eastAsia" w:ascii="微软雅黑" w:hAnsi="微软雅黑" w:eastAsia="微软雅黑" w:cs="微软雅黑"/>
                <w:b w:val="0"/>
                <w:bCs w:val="0"/>
                <w:color w:val="000000"/>
                <w:sz w:val="21"/>
                <w:szCs w:val="21"/>
              </w:rPr>
              <w:t>②当地旅游车（车型不定，确保一人一正座</w:t>
            </w:r>
            <w:r>
              <w:rPr>
                <w:rFonts w:hint="eastAsia" w:ascii="微软雅黑" w:hAnsi="微软雅黑" w:eastAsia="微软雅黑" w:cs="微软雅黑"/>
                <w:b w:val="0"/>
                <w:bCs w:val="0"/>
                <w:color w:val="000000"/>
                <w:sz w:val="21"/>
                <w:szCs w:val="21"/>
                <w:lang w:eastAsia="zh-CN"/>
              </w:rPr>
              <w:t>，</w:t>
            </w:r>
            <w:r>
              <w:rPr>
                <w:rFonts w:hint="eastAsia" w:ascii="微软雅黑" w:hAnsi="微软雅黑" w:eastAsia="微软雅黑" w:cs="微软雅黑"/>
                <w:b w:val="0"/>
                <w:bCs w:val="0"/>
                <w:color w:val="000000"/>
                <w:sz w:val="21"/>
                <w:szCs w:val="21"/>
                <w:lang w:val="en-US" w:eastAsia="zh-CN"/>
              </w:rPr>
              <w:t>33座以下无行李箱</w:t>
            </w:r>
            <w:r>
              <w:rPr>
                <w:rFonts w:hint="eastAsia" w:ascii="微软雅黑" w:hAnsi="微软雅黑" w:eastAsia="微软雅黑" w:cs="微软雅黑"/>
                <w:b w:val="0"/>
                <w:bCs w:val="0"/>
                <w:color w:val="000000"/>
                <w:sz w:val="21"/>
                <w:szCs w:val="21"/>
              </w:rPr>
              <w:t>）</w:t>
            </w:r>
            <w:r>
              <w:rPr>
                <w:rFonts w:hint="eastAsia" w:ascii="微软雅黑" w:hAnsi="微软雅黑" w:eastAsia="微软雅黑" w:cs="微软雅黑"/>
                <w:sz w:val="18"/>
                <w:szCs w:val="18"/>
              </w:rPr>
              <w:t>跟团期间的用车费用，按照实际参团人数安排交通车辆，座位次序为随机分配，不分先后，保证1人1正座，自由活动期间不包含用车。</w:t>
            </w:r>
          </w:p>
        </w:tc>
      </w:tr>
      <w:tr w14:paraId="5FAF1A3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7B53E8E2">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D539B60">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住宿</w:t>
            </w:r>
          </w:p>
        </w:tc>
        <w:tc>
          <w:tcPr>
            <w:tcW w:w="9149" w:type="dxa"/>
            <w:gridSpan w:val="7"/>
            <w:tcBorders>
              <w:tl2br w:val="nil"/>
              <w:tr2bl w:val="nil"/>
            </w:tcBorders>
            <w:noWrap w:val="0"/>
            <w:vAlign w:val="top"/>
          </w:tcPr>
          <w:p w14:paraId="4A36F75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Cs/>
                <w:color w:val="FF0000"/>
                <w:sz w:val="21"/>
                <w:szCs w:val="21"/>
                <w:lang w:val="en-GB"/>
              </w:rPr>
            </w:pPr>
            <w:r>
              <w:rPr>
                <w:rFonts w:hint="eastAsia" w:ascii="微软雅黑" w:hAnsi="微软雅黑" w:eastAsia="微软雅黑" w:cs="微软雅黑"/>
                <w:b/>
                <w:bCs/>
                <w:color w:val="002060"/>
                <w:sz w:val="21"/>
                <w:szCs w:val="21"/>
                <w:lang w:eastAsia="zh-CN"/>
              </w:rPr>
              <w:t>全程入住携程四钻酒店，夜宿一晚水乡乌镇</w:t>
            </w:r>
            <w:r>
              <w:rPr>
                <w:rFonts w:hint="eastAsia" w:ascii="微软雅黑" w:hAnsi="微软雅黑" w:eastAsia="微软雅黑" w:cs="微软雅黑"/>
                <w:sz w:val="21"/>
                <w:szCs w:val="21"/>
              </w:rPr>
              <w:t>，注：如遇单男单女时，游客自愿同意旅行社尽量安排三人间或加床（加床为钢丝床</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；如无法安排三人间或加床时，游客自愿拼房或现补单房差</w:t>
            </w:r>
          </w:p>
        </w:tc>
      </w:tr>
      <w:tr w14:paraId="6308179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56" w:hRule="atLeast"/>
          <w:jc w:val="center"/>
        </w:trPr>
        <w:tc>
          <w:tcPr>
            <w:tcW w:w="819" w:type="dxa"/>
            <w:vMerge w:val="continue"/>
            <w:tcBorders>
              <w:tl2br w:val="nil"/>
              <w:tr2bl w:val="nil"/>
            </w:tcBorders>
            <w:noWrap w:val="0"/>
            <w:vAlign w:val="top"/>
          </w:tcPr>
          <w:p w14:paraId="2E52F6FA">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291FBDEF">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lang w:val="en-GB"/>
              </w:rPr>
              <w:t>门票</w:t>
            </w:r>
          </w:p>
        </w:tc>
        <w:tc>
          <w:tcPr>
            <w:tcW w:w="9149" w:type="dxa"/>
            <w:gridSpan w:val="7"/>
            <w:tcBorders>
              <w:tl2br w:val="nil"/>
              <w:tr2bl w:val="nil"/>
            </w:tcBorders>
            <w:noWrap w:val="0"/>
            <w:vAlign w:val="center"/>
          </w:tcPr>
          <w:p w14:paraId="31C38CA5">
            <w:pPr>
              <w:keepNext w:val="0"/>
              <w:keepLines w:val="0"/>
              <w:pageBreakBefore w:val="0"/>
              <w:widowControl/>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bCs/>
                <w:sz w:val="21"/>
                <w:szCs w:val="21"/>
                <w:lang w:val="en-GB" w:eastAsia="zh-CN"/>
              </w:rPr>
            </w:pPr>
            <w:r>
              <w:rPr>
                <w:rFonts w:hint="eastAsia" w:ascii="微软雅黑" w:hAnsi="微软雅黑" w:eastAsia="微软雅黑" w:cs="微软雅黑"/>
                <w:sz w:val="21"/>
                <w:szCs w:val="21"/>
              </w:rPr>
              <w:t>行程中所列景点第一大门票（不含景点第二门票及其它消费</w:t>
            </w:r>
            <w:r>
              <w:rPr>
                <w:rFonts w:hint="eastAsia" w:ascii="微软雅黑" w:hAnsi="微软雅黑" w:eastAsia="微软雅黑" w:cs="微软雅黑"/>
                <w:sz w:val="21"/>
                <w:szCs w:val="21"/>
                <w:lang w:eastAsia="zh-CN"/>
              </w:rPr>
              <w:t>）</w:t>
            </w:r>
          </w:p>
        </w:tc>
      </w:tr>
      <w:tr w14:paraId="1D903D7E">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vMerge w:val="continue"/>
            <w:tcBorders>
              <w:tl2br w:val="nil"/>
              <w:tr2bl w:val="nil"/>
            </w:tcBorders>
            <w:noWrap w:val="0"/>
            <w:vAlign w:val="top"/>
          </w:tcPr>
          <w:p w14:paraId="26C24999">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0E34CA8B">
            <w:pPr>
              <w:spacing w:line="360" w:lineRule="auto"/>
              <w:ind w:right="48" w:rightChars="23"/>
              <w:jc w:val="center"/>
              <w:rPr>
                <w:rFonts w:hint="eastAsia" w:ascii="微软雅黑" w:hAnsi="微软雅黑" w:eastAsia="微软雅黑" w:cs="微软雅黑"/>
                <w:b/>
                <w:bCs/>
                <w:sz w:val="21"/>
                <w:szCs w:val="21"/>
                <w:lang w:val="en-GB"/>
              </w:rPr>
            </w:pPr>
            <w:r>
              <w:rPr>
                <w:rFonts w:hint="eastAsia" w:ascii="微软雅黑" w:hAnsi="微软雅黑" w:eastAsia="微软雅黑" w:cs="微软雅黑"/>
                <w:b/>
                <w:bCs/>
                <w:sz w:val="21"/>
                <w:szCs w:val="21"/>
              </w:rPr>
              <w:t>用餐</w:t>
            </w:r>
          </w:p>
        </w:tc>
        <w:tc>
          <w:tcPr>
            <w:tcW w:w="9149" w:type="dxa"/>
            <w:gridSpan w:val="7"/>
            <w:tcBorders>
              <w:tl2br w:val="nil"/>
              <w:tr2bl w:val="nil"/>
            </w:tcBorders>
            <w:noWrap w:val="0"/>
            <w:vAlign w:val="center"/>
          </w:tcPr>
          <w:p w14:paraId="0900959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Cs/>
                <w:sz w:val="21"/>
                <w:szCs w:val="21"/>
                <w:lang w:val="en-GB"/>
              </w:rPr>
            </w:pPr>
            <w:r>
              <w:rPr>
                <w:rFonts w:hint="eastAsia" w:ascii="微软雅黑" w:hAnsi="微软雅黑" w:eastAsia="微软雅黑" w:cs="微软雅黑"/>
                <w:sz w:val="21"/>
                <w:szCs w:val="21"/>
                <w:lang w:val="en-US" w:eastAsia="zh-CN"/>
              </w:rPr>
              <w:t>4</w:t>
            </w:r>
            <w:r>
              <w:rPr>
                <w:rFonts w:hint="eastAsia" w:ascii="微软雅黑" w:hAnsi="微软雅黑" w:eastAsia="微软雅黑" w:cs="微软雅黑"/>
                <w:sz w:val="21"/>
                <w:szCs w:val="21"/>
              </w:rPr>
              <w:t>早</w:t>
            </w:r>
            <w:r>
              <w:rPr>
                <w:rFonts w:hint="eastAsia" w:ascii="微软雅黑" w:hAnsi="微软雅黑" w:eastAsia="微软雅黑" w:cs="微软雅黑"/>
                <w:sz w:val="21"/>
                <w:szCs w:val="21"/>
                <w:lang w:val="en-US" w:eastAsia="zh-CN"/>
              </w:rPr>
              <w:t>3</w:t>
            </w:r>
            <w:r>
              <w:rPr>
                <w:rFonts w:hint="eastAsia" w:ascii="微软雅黑" w:hAnsi="微软雅黑" w:eastAsia="微软雅黑" w:cs="微软雅黑"/>
                <w:sz w:val="21"/>
                <w:szCs w:val="21"/>
              </w:rPr>
              <w:t>正，酒店自助早餐，不用不退，正餐餐标</w:t>
            </w:r>
            <w:r>
              <w:rPr>
                <w:rFonts w:hint="eastAsia" w:ascii="微软雅黑" w:hAnsi="微软雅黑" w:eastAsia="微软雅黑" w:cs="微软雅黑"/>
                <w:sz w:val="21"/>
                <w:szCs w:val="21"/>
                <w:lang w:val="en-US" w:eastAsia="zh-CN"/>
              </w:rPr>
              <w:t>30</w:t>
            </w:r>
            <w:r>
              <w:rPr>
                <w:rFonts w:hint="eastAsia" w:ascii="微软雅黑" w:hAnsi="微软雅黑" w:eastAsia="微软雅黑" w:cs="微软雅黑"/>
                <w:sz w:val="21"/>
                <w:szCs w:val="21"/>
              </w:rPr>
              <w:t>元/人</w:t>
            </w:r>
            <w:r>
              <w:rPr>
                <w:rFonts w:hint="eastAsia" w:ascii="微软雅黑" w:hAnsi="微软雅黑" w:eastAsia="微软雅黑" w:cs="微软雅黑"/>
                <w:sz w:val="21"/>
                <w:szCs w:val="21"/>
                <w:lang w:eastAsia="zh-CN"/>
              </w:rPr>
              <w:t>，</w:t>
            </w:r>
            <w:r>
              <w:rPr>
                <w:rFonts w:hint="eastAsia" w:ascii="微软雅黑" w:hAnsi="微软雅黑" w:eastAsia="微软雅黑"/>
                <w:sz w:val="18"/>
                <w:szCs w:val="18"/>
              </w:rPr>
              <w:t>十人一桌八菜一汤（若不足10人一桌，则相应减少菜量）</w:t>
            </w:r>
            <w:r>
              <w:rPr>
                <w:rFonts w:hint="eastAsia" w:ascii="微软雅黑" w:hAnsi="微软雅黑" w:eastAsia="微软雅黑" w:cs="微软雅黑"/>
                <w:sz w:val="18"/>
                <w:szCs w:val="18"/>
                <w:lang w:eastAsia="zh-CN"/>
              </w:rPr>
              <w:t>；</w:t>
            </w:r>
          </w:p>
        </w:tc>
      </w:tr>
      <w:tr w14:paraId="5D4ED6BD">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431" w:hRule="atLeast"/>
          <w:jc w:val="center"/>
        </w:trPr>
        <w:tc>
          <w:tcPr>
            <w:tcW w:w="819" w:type="dxa"/>
            <w:vMerge w:val="continue"/>
            <w:tcBorders>
              <w:tl2br w:val="nil"/>
              <w:tr2bl w:val="nil"/>
            </w:tcBorders>
            <w:noWrap w:val="0"/>
            <w:vAlign w:val="top"/>
          </w:tcPr>
          <w:p w14:paraId="545A433D">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1E87C296">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导游</w:t>
            </w:r>
          </w:p>
        </w:tc>
        <w:tc>
          <w:tcPr>
            <w:tcW w:w="9149" w:type="dxa"/>
            <w:gridSpan w:val="7"/>
            <w:tcBorders>
              <w:tl2br w:val="nil"/>
              <w:tr2bl w:val="nil"/>
            </w:tcBorders>
            <w:noWrap w:val="0"/>
            <w:vAlign w:val="top"/>
          </w:tcPr>
          <w:p w14:paraId="420ACE76">
            <w:pPr>
              <w:keepNext w:val="0"/>
              <w:keepLines w:val="0"/>
              <w:pageBreakBefore w:val="0"/>
              <w:kinsoku/>
              <w:wordWrap/>
              <w:overflowPunct/>
              <w:topLinePunct w:val="0"/>
              <w:bidi w:val="0"/>
              <w:snapToGrid w:val="0"/>
              <w:spacing w:line="240" w:lineRule="auto"/>
              <w:ind w:left="0" w:leftChars="0" w:right="31" w:rightChars="15" w:firstLine="0" w:firstLineChars="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当地中文导游服务（接驳期间或自由活动期间不含导游服务）</w:t>
            </w:r>
          </w:p>
          <w:p w14:paraId="1704949A">
            <w:pPr>
              <w:keepNext w:val="0"/>
              <w:keepLines w:val="0"/>
              <w:pageBreakBefore w:val="0"/>
              <w:kinsoku/>
              <w:wordWrap/>
              <w:overflowPunct/>
              <w:topLinePunct w:val="0"/>
              <w:bidi w:val="0"/>
              <w:snapToGrid w:val="0"/>
              <w:spacing w:line="240" w:lineRule="auto"/>
              <w:ind w:left="0" w:leftChars="0" w:right="31" w:rightChars="15" w:firstLine="0" w:firstLineChars="0"/>
              <w:textAlignment w:val="auto"/>
              <w:rPr>
                <w:rFonts w:hint="eastAsia" w:ascii="微软雅黑" w:hAnsi="微软雅黑" w:eastAsia="微软雅黑" w:cs="微软雅黑"/>
                <w:sz w:val="21"/>
                <w:szCs w:val="21"/>
                <w:lang w:val="en-GB"/>
              </w:rPr>
            </w:pPr>
            <w:r>
              <w:rPr>
                <w:rFonts w:hint="eastAsia" w:ascii="微软雅黑" w:hAnsi="微软雅黑" w:eastAsia="微软雅黑" w:cs="微软雅黑"/>
                <w:sz w:val="21"/>
                <w:szCs w:val="21"/>
              </w:rPr>
              <w:t>不排除部分景区为景区讲解员讲解服务</w:t>
            </w:r>
          </w:p>
        </w:tc>
      </w:tr>
      <w:tr w14:paraId="19F5FA1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57" w:hRule="atLeast"/>
          <w:jc w:val="center"/>
        </w:trPr>
        <w:tc>
          <w:tcPr>
            <w:tcW w:w="819" w:type="dxa"/>
            <w:vMerge w:val="continue"/>
            <w:tcBorders>
              <w:tl2br w:val="nil"/>
              <w:tr2bl w:val="nil"/>
            </w:tcBorders>
            <w:noWrap w:val="0"/>
            <w:vAlign w:val="top"/>
          </w:tcPr>
          <w:p w14:paraId="045F18B6">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00E8A4D">
            <w:pPr>
              <w:spacing w:line="360" w:lineRule="auto"/>
              <w:ind w:right="48" w:rightChars="23"/>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保险</w:t>
            </w:r>
          </w:p>
        </w:tc>
        <w:tc>
          <w:tcPr>
            <w:tcW w:w="9149" w:type="dxa"/>
            <w:gridSpan w:val="7"/>
            <w:tcBorders>
              <w:tl2br w:val="nil"/>
              <w:tr2bl w:val="nil"/>
            </w:tcBorders>
            <w:noWrap w:val="0"/>
            <w:vAlign w:val="center"/>
          </w:tcPr>
          <w:p w14:paraId="2653C868">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rPr>
              <w:t>旅行社意外险建议客人购买，请在签合同时注明。</w:t>
            </w:r>
          </w:p>
          <w:p w14:paraId="2AEACDA2">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color w:val="000000"/>
                <w:sz w:val="21"/>
                <w:szCs w:val="21"/>
              </w:rPr>
            </w:pPr>
            <w:r>
              <w:rPr>
                <w:rFonts w:hint="eastAsia" w:ascii="微软雅黑" w:hAnsi="微软雅黑" w:eastAsia="微软雅黑" w:cs="微软雅黑"/>
                <w:sz w:val="21"/>
                <w:szCs w:val="21"/>
              </w:rPr>
              <w:t>注：保险公司对2岁以下和7</w:t>
            </w:r>
            <w:r>
              <w:rPr>
                <w:rFonts w:hint="eastAsia" w:ascii="微软雅黑" w:hAnsi="微软雅黑" w:eastAsia="微软雅黑" w:cs="微软雅黑"/>
                <w:sz w:val="21"/>
                <w:szCs w:val="21"/>
                <w:lang w:val="en-US" w:eastAsia="zh-CN"/>
              </w:rPr>
              <w:t>0</w:t>
            </w:r>
            <w:r>
              <w:rPr>
                <w:rFonts w:hint="eastAsia" w:ascii="微软雅黑" w:hAnsi="微软雅黑" w:eastAsia="微软雅黑" w:cs="微软雅黑"/>
                <w:sz w:val="21"/>
                <w:szCs w:val="21"/>
              </w:rPr>
              <w:t>岁以上老年人</w:t>
            </w:r>
            <w:r>
              <w:rPr>
                <w:rFonts w:hint="eastAsia" w:ascii="微软雅黑" w:hAnsi="微软雅黑" w:eastAsia="微软雅黑" w:cs="微软雅黑"/>
                <w:sz w:val="21"/>
                <w:szCs w:val="21"/>
                <w:lang w:eastAsia="zh-CN"/>
              </w:rPr>
              <w:t>保额减半。</w:t>
            </w:r>
          </w:p>
        </w:tc>
      </w:tr>
      <w:tr w14:paraId="3E9B4B45">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trHeight w:val="257" w:hRule="atLeast"/>
          <w:jc w:val="center"/>
        </w:trPr>
        <w:tc>
          <w:tcPr>
            <w:tcW w:w="819" w:type="dxa"/>
            <w:vMerge w:val="continue"/>
            <w:tcBorders>
              <w:tl2br w:val="nil"/>
              <w:tr2bl w:val="nil"/>
            </w:tcBorders>
            <w:noWrap w:val="0"/>
            <w:vAlign w:val="top"/>
          </w:tcPr>
          <w:p w14:paraId="1FBEC8A4">
            <w:pPr>
              <w:spacing w:line="360" w:lineRule="auto"/>
              <w:ind w:right="-25" w:rightChars="-12"/>
              <w:jc w:val="center"/>
              <w:rPr>
                <w:rFonts w:hint="eastAsia" w:ascii="微软雅黑" w:hAnsi="微软雅黑" w:eastAsia="微软雅黑" w:cs="微软雅黑"/>
                <w:b/>
                <w:color w:val="auto"/>
                <w:kern w:val="0"/>
                <w:sz w:val="28"/>
                <w:szCs w:val="28"/>
                <w:vertAlign w:val="baseline"/>
                <w:lang w:eastAsia="zh-CN"/>
              </w:rPr>
            </w:pPr>
          </w:p>
        </w:tc>
        <w:tc>
          <w:tcPr>
            <w:tcW w:w="888" w:type="dxa"/>
            <w:tcBorders>
              <w:tl2br w:val="nil"/>
              <w:tr2bl w:val="nil"/>
            </w:tcBorders>
            <w:noWrap w:val="0"/>
            <w:vAlign w:val="center"/>
          </w:tcPr>
          <w:p w14:paraId="77DAA3C4">
            <w:pPr>
              <w:keepNext w:val="0"/>
              <w:keepLines w:val="0"/>
              <w:pageBreakBefore w:val="0"/>
              <w:widowControl w:val="0"/>
              <w:kinsoku/>
              <w:wordWrap/>
              <w:overflowPunct/>
              <w:topLinePunct w:val="0"/>
              <w:autoSpaceDE/>
              <w:autoSpaceDN/>
              <w:bidi w:val="0"/>
              <w:adjustRightInd/>
              <w:snapToGrid w:val="0"/>
              <w:spacing w:line="240" w:lineRule="auto"/>
              <w:ind w:right="48" w:rightChars="23"/>
              <w:jc w:val="center"/>
              <w:textAlignment w:val="auto"/>
              <w:rPr>
                <w:rFonts w:hint="eastAsia" w:ascii="微软雅黑" w:hAnsi="微软雅黑" w:eastAsia="微软雅黑" w:cs="微软雅黑"/>
                <w:b/>
                <w:bCs/>
                <w:sz w:val="21"/>
                <w:szCs w:val="21"/>
                <w:lang w:eastAsia="zh-CN"/>
              </w:rPr>
            </w:pPr>
            <w:r>
              <w:rPr>
                <w:rFonts w:hint="eastAsia" w:ascii="微软雅黑" w:hAnsi="微软雅黑" w:eastAsia="微软雅黑" w:cs="微软雅黑"/>
                <w:b/>
                <w:bCs/>
                <w:sz w:val="21"/>
                <w:szCs w:val="21"/>
                <w:lang w:eastAsia="zh-CN"/>
              </w:rPr>
              <w:t>特别提示</w:t>
            </w:r>
          </w:p>
        </w:tc>
        <w:tc>
          <w:tcPr>
            <w:tcW w:w="9149" w:type="dxa"/>
            <w:gridSpan w:val="7"/>
            <w:tcBorders>
              <w:tl2br w:val="nil"/>
              <w:tr2bl w:val="nil"/>
            </w:tcBorders>
            <w:noWrap w:val="0"/>
            <w:vAlign w:val="center"/>
          </w:tcPr>
          <w:p w14:paraId="399A7E4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1.</w:t>
            </w:r>
            <w:r>
              <w:rPr>
                <w:rFonts w:hint="eastAsia" w:ascii="微软雅黑" w:hAnsi="微软雅黑" w:eastAsia="微软雅黑" w:cs="微软雅黑"/>
                <w:sz w:val="21"/>
                <w:szCs w:val="21"/>
              </w:rPr>
              <w:t>身体有疾病不适合出行的请不要参团。老人小孩建议有家人陪同。</w:t>
            </w:r>
          </w:p>
          <w:p w14:paraId="40E0E66A">
            <w:pPr>
              <w:keepNext w:val="0"/>
              <w:keepLines w:val="0"/>
              <w:pageBreakBefore w:val="0"/>
              <w:kinsoku/>
              <w:wordWrap/>
              <w:overflowPunct/>
              <w:topLinePunct w:val="0"/>
              <w:bidi w:val="0"/>
              <w:snapToGrid w:val="0"/>
              <w:spacing w:line="240" w:lineRule="auto"/>
              <w:ind w:left="0" w:leftChars="0" w:right="31" w:rightChars="15" w:firstLine="0" w:firstLineChars="0"/>
              <w:jc w:val="both"/>
              <w:textAlignment w:val="auto"/>
              <w:rPr>
                <w:rFonts w:hint="eastAsia" w:ascii="微软雅黑" w:hAnsi="微软雅黑" w:eastAsia="微软雅黑" w:cs="微软雅黑"/>
                <w:sz w:val="21"/>
                <w:szCs w:val="21"/>
              </w:rPr>
            </w:pPr>
            <w:r>
              <w:rPr>
                <w:rFonts w:hint="eastAsia" w:ascii="微软雅黑" w:hAnsi="微软雅黑" w:eastAsia="微软雅黑" w:cs="微软雅黑"/>
                <w:sz w:val="21"/>
                <w:szCs w:val="21"/>
                <w:lang w:val="en-US" w:eastAsia="zh-CN"/>
              </w:rPr>
              <w:t>2.</w:t>
            </w:r>
            <w:r>
              <w:rPr>
                <w:rFonts w:hint="eastAsia" w:ascii="微软雅黑" w:hAnsi="微软雅黑" w:eastAsia="微软雅黑" w:cs="微软雅黑"/>
                <w:sz w:val="21"/>
                <w:szCs w:val="21"/>
              </w:rPr>
              <w:t>2-12岁小孩价格只含：往返机票+旅游车位+半餐</w:t>
            </w:r>
            <w:r>
              <w:rPr>
                <w:rFonts w:hint="eastAsia" w:ascii="微软雅黑" w:hAnsi="微软雅黑" w:eastAsia="微软雅黑" w:cs="微软雅黑"/>
                <w:sz w:val="21"/>
                <w:szCs w:val="21"/>
                <w:lang w:eastAsia="zh-CN"/>
              </w:rPr>
              <w:t>，</w:t>
            </w:r>
            <w:r>
              <w:rPr>
                <w:rFonts w:hint="eastAsia" w:ascii="微软雅黑" w:hAnsi="微软雅黑" w:eastAsia="微软雅黑" w:cs="微软雅黑"/>
                <w:sz w:val="21"/>
                <w:szCs w:val="21"/>
              </w:rPr>
              <w:t>其他费用自理，产生费用请自付景区或酒店。</w:t>
            </w:r>
          </w:p>
        </w:tc>
      </w:tr>
      <w:tr w14:paraId="7631028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2F4F9D47">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费</w:t>
            </w:r>
          </w:p>
          <w:p w14:paraId="5300CB96">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用</w:t>
            </w:r>
          </w:p>
          <w:p w14:paraId="105DFF56">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不</w:t>
            </w:r>
          </w:p>
          <w:p w14:paraId="63ED5EC8">
            <w:pPr>
              <w:keepNext w:val="0"/>
              <w:keepLines w:val="0"/>
              <w:pageBreakBefore w:val="0"/>
              <w:widowControl w:val="0"/>
              <w:kinsoku/>
              <w:wordWrap/>
              <w:overflowPunct/>
              <w:topLinePunct w:val="0"/>
              <w:autoSpaceDE/>
              <w:autoSpaceDN/>
              <w:bidi w:val="0"/>
              <w:adjustRightInd/>
              <w:snapToGrid w:val="0"/>
              <w:spacing w:line="240" w:lineRule="auto"/>
              <w:ind w:right="-25" w:rightChars="-12"/>
              <w:jc w:val="center"/>
              <w:textAlignment w:val="auto"/>
              <w:rPr>
                <w:rFonts w:hint="eastAsia" w:ascii="微软雅黑" w:hAnsi="微软雅黑" w:eastAsia="微软雅黑" w:cs="微软雅黑"/>
                <w:b/>
                <w:color w:val="auto"/>
                <w:kern w:val="0"/>
                <w:sz w:val="24"/>
                <w:szCs w:val="24"/>
                <w:vertAlign w:val="baseline"/>
                <w:lang w:eastAsia="zh-CN"/>
              </w:rPr>
            </w:pPr>
            <w:r>
              <w:rPr>
                <w:rFonts w:hint="eastAsia" w:ascii="微软雅黑" w:hAnsi="微软雅黑" w:eastAsia="微软雅黑" w:cs="微软雅黑"/>
                <w:b/>
                <w:color w:val="auto"/>
                <w:kern w:val="0"/>
                <w:sz w:val="32"/>
                <w:szCs w:val="32"/>
                <w:vertAlign w:val="baseline"/>
                <w:lang w:eastAsia="zh-CN"/>
              </w:rPr>
              <w:t>含</w:t>
            </w:r>
          </w:p>
        </w:tc>
        <w:tc>
          <w:tcPr>
            <w:tcW w:w="10037" w:type="dxa"/>
            <w:gridSpan w:val="8"/>
            <w:tcBorders>
              <w:tl2br w:val="nil"/>
              <w:tr2bl w:val="nil"/>
            </w:tcBorders>
            <w:noWrap w:val="0"/>
            <w:vAlign w:val="center"/>
          </w:tcPr>
          <w:p w14:paraId="716A193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w:t>
            </w:r>
            <w:r>
              <w:rPr>
                <w:rFonts w:hint="eastAsia" w:ascii="微软雅黑" w:hAnsi="微软雅黑" w:eastAsia="微软雅黑" w:cs="微软雅黑"/>
                <w:sz w:val="18"/>
                <w:szCs w:val="18"/>
              </w:rPr>
              <w:t>酒水、个人消费、景区内索道、沿途行程内景点小门票、行程中备注未含的餐。</w:t>
            </w:r>
          </w:p>
          <w:p w14:paraId="123C4B6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210" w:right="0" w:hanging="180" w:hangingChars="10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2.</w:t>
            </w:r>
            <w:r>
              <w:rPr>
                <w:rFonts w:hint="eastAsia" w:ascii="微软雅黑" w:hAnsi="微软雅黑" w:eastAsia="微软雅黑" w:cs="微软雅黑"/>
                <w:sz w:val="18"/>
                <w:szCs w:val="18"/>
              </w:rPr>
              <w:t>由于不可抗拒因素导致行程变更所产生的费用（包括但不限于自然灾害，</w:t>
            </w:r>
            <w:r>
              <w:rPr>
                <w:rFonts w:hint="eastAsia" w:ascii="微软雅黑" w:hAnsi="微软雅黑" w:eastAsia="微软雅黑" w:cs="微软雅黑"/>
                <w:sz w:val="18"/>
                <w:szCs w:val="18"/>
                <w:lang w:eastAsia="zh-CN"/>
              </w:rPr>
              <w:t>其他如</w:t>
            </w:r>
            <w:r>
              <w:rPr>
                <w:rFonts w:hint="eastAsia" w:ascii="微软雅黑" w:hAnsi="微软雅黑" w:eastAsia="微软雅黑" w:cs="微软雅黑"/>
                <w:sz w:val="18"/>
                <w:szCs w:val="18"/>
              </w:rPr>
              <w:t>航班延误或取消、车辆</w:t>
            </w:r>
            <w:r>
              <w:rPr>
                <w:rFonts w:hint="eastAsia" w:ascii="微软雅黑" w:hAnsi="微软雅黑" w:eastAsia="微软雅黑" w:cs="微软雅黑"/>
                <w:sz w:val="18"/>
                <w:szCs w:val="18"/>
                <w:lang w:eastAsia="zh-CN"/>
              </w:rPr>
              <w:t>故</w:t>
            </w:r>
            <w:r>
              <w:rPr>
                <w:rFonts w:hint="eastAsia" w:ascii="微软雅黑" w:hAnsi="微软雅黑" w:eastAsia="微软雅黑" w:cs="微软雅黑"/>
                <w:sz w:val="18"/>
                <w:szCs w:val="18"/>
              </w:rPr>
              <w:t>障、交通意外等）。</w:t>
            </w:r>
          </w:p>
          <w:p w14:paraId="3BE71E8F">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20" w:right="0" w:hanging="360" w:hangingChars="20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3.</w:t>
            </w:r>
            <w:r>
              <w:rPr>
                <w:rFonts w:hint="eastAsia" w:ascii="微软雅黑" w:hAnsi="微软雅黑" w:eastAsia="微软雅黑" w:cs="微软雅黑"/>
                <w:sz w:val="18"/>
                <w:szCs w:val="18"/>
              </w:rPr>
              <w:t>受国际油价波动引起的机票燃油附加费的临时上涨差额自理，上浮具体金额遵照各大航空公司的有</w:t>
            </w:r>
            <w:r>
              <w:rPr>
                <w:rFonts w:hint="eastAsia" w:ascii="微软雅黑" w:hAnsi="微软雅黑" w:eastAsia="微软雅黑" w:cs="微软雅黑"/>
                <w:sz w:val="18"/>
                <w:szCs w:val="18"/>
                <w:lang w:eastAsia="zh-CN"/>
              </w:rPr>
              <w:t>关</w:t>
            </w:r>
            <w:r>
              <w:rPr>
                <w:rFonts w:hint="eastAsia" w:ascii="微软雅黑" w:hAnsi="微软雅黑" w:eastAsia="微软雅黑" w:cs="微软雅黑"/>
                <w:sz w:val="18"/>
                <w:szCs w:val="18"/>
              </w:rPr>
              <w:t>通知执行。</w:t>
            </w:r>
          </w:p>
          <w:p w14:paraId="15CE21F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4.</w:t>
            </w:r>
            <w:r>
              <w:rPr>
                <w:rFonts w:hint="eastAsia" w:ascii="微软雅黑" w:hAnsi="微软雅黑" w:eastAsia="微软雅黑" w:cs="微软雅黑"/>
                <w:sz w:val="18"/>
                <w:szCs w:val="18"/>
              </w:rPr>
              <w:t>出发地到机场的接送费用，请自行前往机场。</w:t>
            </w:r>
          </w:p>
          <w:p w14:paraId="4A63795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5.</w:t>
            </w:r>
            <w:r>
              <w:rPr>
                <w:rFonts w:hint="eastAsia" w:ascii="微软雅黑" w:hAnsi="微软雅黑" w:eastAsia="微软雅黑" w:cs="微软雅黑"/>
                <w:sz w:val="18"/>
                <w:szCs w:val="18"/>
              </w:rPr>
              <w:t>旅游期间一切私人性质的自由自主消费自理，如：洗衣，通讯，娱乐或自由自主购物等。</w:t>
            </w:r>
          </w:p>
          <w:p w14:paraId="469B3C47">
            <w:pPr>
              <w:pStyle w:val="2"/>
              <w:ind w:left="0" w:leftChars="0" w:firstLine="0" w:firstLineChars="0"/>
              <w:rPr>
                <w:rFonts w:hint="eastAsia" w:ascii="微软雅黑" w:hAnsi="微软雅黑" w:eastAsia="微软雅黑" w:cs="微软雅黑"/>
                <w:b/>
                <w:bCs/>
                <w:color w:val="0070C0"/>
                <w:sz w:val="18"/>
                <w:szCs w:val="18"/>
                <w:lang w:val="en-US" w:eastAsia="zh-CN"/>
              </w:rPr>
            </w:pPr>
            <w:r>
              <w:rPr>
                <w:rFonts w:hint="eastAsia" w:ascii="微软雅黑" w:hAnsi="微软雅黑" w:eastAsia="微软雅黑" w:cs="微软雅黑"/>
                <w:sz w:val="18"/>
                <w:szCs w:val="18"/>
                <w:lang w:val="en-US" w:eastAsia="zh-CN"/>
              </w:rPr>
              <w:t>6.景交：</w:t>
            </w:r>
            <w:r>
              <w:rPr>
                <w:rFonts w:hint="eastAsia" w:ascii="微软雅黑" w:hAnsi="微软雅黑" w:eastAsia="微软雅黑" w:cs="微软雅黑"/>
                <w:b/>
                <w:bCs/>
                <w:color w:val="0070C0"/>
                <w:sz w:val="18"/>
                <w:szCs w:val="18"/>
                <w:lang w:val="en-US" w:eastAsia="zh-CN"/>
              </w:rPr>
              <w:t>1、周庄古镇电瓶车20元/人（必消）；2、杭州西湖游船55元/人；3、西湖景交20元/人</w:t>
            </w:r>
          </w:p>
          <w:p w14:paraId="1C4CAC0C">
            <w:pPr>
              <w:pStyle w:val="2"/>
              <w:ind w:left="0" w:leftChars="0" w:right="0" w:rightChars="0" w:firstLine="0" w:firstLineChars="0"/>
              <w:rPr>
                <w:rFonts w:hint="eastAsia" w:ascii="微软雅黑" w:hAnsi="微软雅黑" w:eastAsia="微软雅黑" w:cs="微软雅黑"/>
                <w:b/>
                <w:color w:val="auto"/>
                <w:kern w:val="0"/>
                <w:sz w:val="18"/>
                <w:szCs w:val="18"/>
                <w:vertAlign w:val="baseline"/>
              </w:rPr>
            </w:pPr>
            <w:r>
              <w:rPr>
                <w:rFonts w:hint="eastAsia" w:ascii="微软雅黑" w:hAnsi="微软雅黑" w:eastAsia="微软雅黑" w:cs="微软雅黑"/>
                <w:b w:val="0"/>
                <w:bCs w:val="0"/>
                <w:color w:val="auto"/>
                <w:sz w:val="18"/>
                <w:szCs w:val="18"/>
                <w:lang w:val="en-US" w:eastAsia="zh-CN"/>
              </w:rPr>
              <w:t>7.耳麦：</w:t>
            </w:r>
            <w:r>
              <w:rPr>
                <w:rFonts w:hint="eastAsia" w:ascii="微软雅黑" w:hAnsi="微软雅黑" w:eastAsia="微软雅黑" w:cs="微软雅黑"/>
                <w:bCs/>
                <w:sz w:val="18"/>
                <w:szCs w:val="18"/>
                <w:lang w:val="en-US" w:eastAsia="zh-CN"/>
              </w:rPr>
              <w:t>华东许多景区已明令禁止导游使用“小蜜蜂“扩音器，为了提升游客体验和环境安静，导游会推荐无线耳麦，</w:t>
            </w:r>
            <w:r>
              <w:rPr>
                <w:rFonts w:hint="eastAsia" w:ascii="微软雅黑" w:hAnsi="微软雅黑" w:eastAsia="微软雅黑" w:cs="微软雅黑"/>
                <w:b/>
                <w:bCs w:val="0"/>
                <w:color w:val="0070C0"/>
                <w:sz w:val="18"/>
                <w:szCs w:val="18"/>
                <w:lang w:val="en-US" w:eastAsia="zh-CN"/>
              </w:rPr>
              <w:t>全程20元/人，自愿使用绝不强制</w:t>
            </w:r>
            <w:r>
              <w:rPr>
                <w:rFonts w:hint="eastAsia" w:ascii="微软雅黑" w:hAnsi="微软雅黑" w:eastAsia="微软雅黑" w:cs="微软雅黑"/>
                <w:bCs/>
                <w:sz w:val="18"/>
                <w:szCs w:val="18"/>
                <w:lang w:val="en-US" w:eastAsia="zh-CN"/>
              </w:rPr>
              <w:t>；如不愿意使用耳麦，请紧跟导游步伐，敬请知晓</w:t>
            </w:r>
          </w:p>
        </w:tc>
      </w:tr>
      <w:tr w14:paraId="421FE5CB">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819" w:type="dxa"/>
            <w:tcBorders>
              <w:tl2br w:val="nil"/>
              <w:tr2bl w:val="nil"/>
            </w:tcBorders>
            <w:noWrap w:val="0"/>
            <w:vAlign w:val="center"/>
          </w:tcPr>
          <w:p w14:paraId="7D3BCA11">
            <w:pPr>
              <w:spacing w:line="360" w:lineRule="auto"/>
              <w:ind w:right="-25" w:rightChars="-12"/>
              <w:jc w:val="center"/>
              <w:rPr>
                <w:rFonts w:hint="eastAsia" w:ascii="微软雅黑" w:hAnsi="微软雅黑" w:eastAsia="微软雅黑" w:cs="微软雅黑"/>
                <w:b/>
                <w:color w:val="auto"/>
                <w:kern w:val="0"/>
                <w:sz w:val="32"/>
                <w:szCs w:val="32"/>
                <w:vertAlign w:val="baseline"/>
                <w:lang w:eastAsia="zh-CN"/>
              </w:rPr>
            </w:pPr>
            <w:r>
              <w:rPr>
                <w:rFonts w:hint="eastAsia" w:ascii="微软雅黑" w:hAnsi="微软雅黑" w:eastAsia="微软雅黑" w:cs="微软雅黑"/>
                <w:b/>
                <w:color w:val="auto"/>
                <w:kern w:val="0"/>
                <w:sz w:val="32"/>
                <w:szCs w:val="32"/>
                <w:vertAlign w:val="baseline"/>
                <w:lang w:eastAsia="zh-CN"/>
              </w:rPr>
              <w:t>备</w:t>
            </w:r>
          </w:p>
          <w:p w14:paraId="60D7FAC6">
            <w:pPr>
              <w:spacing w:line="360" w:lineRule="auto"/>
              <w:ind w:right="-25" w:rightChars="-1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auto"/>
                <w:kern w:val="0"/>
                <w:sz w:val="32"/>
                <w:szCs w:val="32"/>
                <w:vertAlign w:val="baseline"/>
                <w:lang w:eastAsia="zh-CN"/>
              </w:rPr>
              <w:t>注</w:t>
            </w:r>
          </w:p>
        </w:tc>
        <w:tc>
          <w:tcPr>
            <w:tcW w:w="10037" w:type="dxa"/>
            <w:gridSpan w:val="8"/>
            <w:tcBorders>
              <w:tl2br w:val="nil"/>
              <w:tr2bl w:val="nil"/>
            </w:tcBorders>
            <w:noWrap w:val="0"/>
            <w:vAlign w:val="center"/>
          </w:tcPr>
          <w:p w14:paraId="1E85625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1.</w:t>
            </w:r>
            <w:r>
              <w:rPr>
                <w:rFonts w:hint="eastAsia" w:ascii="微软雅黑" w:hAnsi="微软雅黑" w:eastAsia="微软雅黑" w:cs="微软雅黑"/>
                <w:b w:val="0"/>
                <w:bCs w:val="0"/>
                <w:color w:val="000000"/>
                <w:sz w:val="18"/>
                <w:szCs w:val="18"/>
              </w:rPr>
              <w:t>因入住宾馆登记需要，所有游客须带好身份证等有效证件；</w:t>
            </w:r>
          </w:p>
          <w:p w14:paraId="20186D5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2.</w:t>
            </w:r>
            <w:r>
              <w:rPr>
                <w:rFonts w:hint="eastAsia" w:ascii="微软雅黑" w:hAnsi="微软雅黑" w:eastAsia="微软雅黑" w:cs="微软雅黑"/>
                <w:b w:val="0"/>
                <w:bCs w:val="0"/>
                <w:color w:val="000000"/>
                <w:sz w:val="18"/>
                <w:szCs w:val="18"/>
              </w:rPr>
              <w:t>以上城市之间的行程及景点时间有可能互调，但不减少景点；因不可</w:t>
            </w:r>
            <w:r>
              <w:rPr>
                <w:rFonts w:hint="eastAsia" w:ascii="微软雅黑" w:hAnsi="微软雅黑" w:eastAsia="微软雅黑" w:cs="微软雅黑"/>
                <w:b w:val="0"/>
                <w:bCs w:val="0"/>
                <w:color w:val="000000"/>
                <w:sz w:val="18"/>
                <w:szCs w:val="18"/>
                <w:lang w:eastAsia="zh-CN"/>
              </w:rPr>
              <w:t>抗力</w:t>
            </w:r>
            <w:r>
              <w:rPr>
                <w:rFonts w:hint="eastAsia" w:ascii="微软雅黑" w:hAnsi="微软雅黑" w:eastAsia="微软雅黑" w:cs="微软雅黑"/>
                <w:b w:val="0"/>
                <w:bCs w:val="0"/>
                <w:color w:val="000000"/>
                <w:sz w:val="18"/>
                <w:szCs w:val="18"/>
              </w:rPr>
              <w:t>因素</w:t>
            </w:r>
            <w:r>
              <w:rPr>
                <w:rFonts w:hint="eastAsia" w:ascii="微软雅黑" w:hAnsi="微软雅黑" w:eastAsia="微软雅黑" w:cs="微软雅黑"/>
                <w:b w:val="0"/>
                <w:bCs w:val="0"/>
                <w:color w:val="000000"/>
                <w:sz w:val="18"/>
                <w:szCs w:val="18"/>
                <w:lang w:eastAsia="zh-CN"/>
              </w:rPr>
              <w:t>造成</w:t>
            </w:r>
            <w:r>
              <w:rPr>
                <w:rFonts w:hint="eastAsia" w:ascii="微软雅黑" w:hAnsi="微软雅黑" w:eastAsia="微软雅黑" w:cs="微软雅黑"/>
                <w:b w:val="0"/>
                <w:bCs w:val="0"/>
                <w:color w:val="000000"/>
                <w:sz w:val="18"/>
                <w:szCs w:val="18"/>
              </w:rPr>
              <w:t>无法游览，只负责退还本社的优惠门票；</w:t>
            </w:r>
          </w:p>
          <w:p w14:paraId="76B55B3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3.</w:t>
            </w:r>
            <w:r>
              <w:rPr>
                <w:rFonts w:hint="eastAsia" w:ascii="微软雅黑" w:hAnsi="微软雅黑" w:eastAsia="微软雅黑" w:cs="微软雅黑"/>
                <w:b w:val="0"/>
                <w:bCs w:val="0"/>
                <w:color w:val="000000"/>
                <w:sz w:val="18"/>
                <w:szCs w:val="18"/>
              </w:rPr>
              <w:t>游客因个人原因临时自愿放弃游览、用餐、住宿等，费用一概不退；自费项目任何有效证件均不享受优惠活动；</w:t>
            </w:r>
          </w:p>
          <w:p w14:paraId="1B415DD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4.</w:t>
            </w:r>
            <w:r>
              <w:rPr>
                <w:rFonts w:hint="eastAsia" w:ascii="微软雅黑" w:hAnsi="微软雅黑" w:eastAsia="微软雅黑" w:cs="微软雅黑"/>
                <w:b w:val="0"/>
                <w:bCs w:val="0"/>
                <w:color w:val="000000"/>
                <w:sz w:val="18"/>
                <w:szCs w:val="18"/>
              </w:rPr>
              <w:t>此行程仅为参考行程，在不降低接待标准的情况下我社保留调整景点游览顺序和住宿地点的权利！</w:t>
            </w:r>
            <w:r>
              <w:rPr>
                <w:rFonts w:hint="eastAsia" w:ascii="微软雅黑" w:hAnsi="微软雅黑" w:eastAsia="微软雅黑" w:cs="微软雅黑"/>
                <w:b w:val="0"/>
                <w:bCs w:val="0"/>
                <w:color w:val="000000"/>
                <w:sz w:val="18"/>
                <w:szCs w:val="18"/>
                <w:lang w:eastAsia="zh-CN"/>
              </w:rPr>
              <w:t>如遇不可抗力</w:t>
            </w:r>
            <w:r>
              <w:rPr>
                <w:rFonts w:hint="eastAsia" w:ascii="微软雅黑" w:hAnsi="微软雅黑" w:eastAsia="微软雅黑" w:cs="微软雅黑"/>
                <w:b w:val="0"/>
                <w:bCs w:val="0"/>
                <w:color w:val="000000"/>
                <w:sz w:val="18"/>
                <w:szCs w:val="18"/>
              </w:rPr>
              <w:t>因素(如自</w:t>
            </w:r>
          </w:p>
          <w:p w14:paraId="7BD737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480" w:right="0" w:hanging="360" w:hangingChars="200"/>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rPr>
              <w:t>然原因、火车票、机票国家政策性调价</w:t>
            </w:r>
            <w:r>
              <w:rPr>
                <w:rFonts w:hint="eastAsia" w:ascii="微软雅黑" w:hAnsi="微软雅黑" w:eastAsia="微软雅黑" w:cs="微软雅黑"/>
                <w:b w:val="0"/>
                <w:bCs w:val="0"/>
                <w:color w:val="000000"/>
                <w:sz w:val="18"/>
                <w:szCs w:val="18"/>
                <w:lang w:eastAsia="zh-CN"/>
              </w:rPr>
              <w:t>或</w:t>
            </w:r>
            <w:r>
              <w:rPr>
                <w:rFonts w:hint="eastAsia" w:ascii="微软雅黑" w:hAnsi="微软雅黑" w:eastAsia="微软雅黑" w:cs="微软雅黑"/>
                <w:b w:val="0"/>
                <w:bCs w:val="0"/>
                <w:color w:val="000000"/>
                <w:sz w:val="18"/>
                <w:szCs w:val="18"/>
              </w:rPr>
              <w:t>火车、航班延误、取消等）造成的损失，旅行社不承担责任；</w:t>
            </w:r>
          </w:p>
          <w:p w14:paraId="0288489C">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18"/>
                <w:szCs w:val="18"/>
                <w:lang w:eastAsia="zh-CN"/>
              </w:rPr>
              <w:t>5.本产品为包价旅游产品</w:t>
            </w:r>
            <w:r>
              <w:rPr>
                <w:rFonts w:hint="eastAsia" w:ascii="微软雅黑" w:hAnsi="微软雅黑" w:eastAsia="微软雅黑" w:cs="微软雅黑"/>
                <w:b w:val="0"/>
                <w:bCs w:val="0"/>
                <w:color w:val="000000"/>
                <w:sz w:val="18"/>
                <w:szCs w:val="18"/>
              </w:rPr>
              <w:t>，该产品一经签约支付，不得退订，不得变更，不得转让。甲方不得再就此问题要求乙方旅行社进行任何形式的处理和解决。</w:t>
            </w:r>
          </w:p>
          <w:p w14:paraId="0E2D25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right="0"/>
              <w:jc w:val="left"/>
              <w:textAlignment w:val="auto"/>
              <w:rPr>
                <w:rFonts w:hint="eastAsia" w:ascii="微软雅黑" w:hAnsi="微软雅黑" w:eastAsia="微软雅黑" w:cs="微软雅黑"/>
                <w:b w:val="0"/>
                <w:bCs w:val="0"/>
                <w:color w:val="000000"/>
                <w:sz w:val="18"/>
                <w:szCs w:val="18"/>
              </w:rPr>
            </w:pPr>
            <w:r>
              <w:rPr>
                <w:rFonts w:hint="eastAsia" w:ascii="微软雅黑" w:hAnsi="微软雅黑" w:eastAsia="微软雅黑" w:cs="微软雅黑"/>
                <w:b w:val="0"/>
                <w:bCs w:val="0"/>
                <w:color w:val="000000"/>
                <w:sz w:val="21"/>
                <w:szCs w:val="21"/>
                <w:lang w:val="en-US" w:eastAsia="zh-CN"/>
              </w:rPr>
              <w:t>6.</w:t>
            </w:r>
            <w:r>
              <w:rPr>
                <w:rFonts w:hint="eastAsia" w:ascii="微软雅黑" w:hAnsi="微软雅黑" w:eastAsia="微软雅黑" w:cs="微软雅黑"/>
                <w:b w:val="0"/>
                <w:bCs w:val="0"/>
                <w:color w:val="000000"/>
                <w:sz w:val="18"/>
                <w:szCs w:val="18"/>
                <w:lang w:val="en-US" w:eastAsia="zh-CN"/>
              </w:rPr>
              <w:t>受特殊节假日、重大活动、临时管制、酒店资源监控及不可抗力等因素影响，酒店、航班及其他旅游资源的库存、价格及班次可能存在高度不确定性。旅行社将尽合理商业努力协调资源，但为保障行程顺利，保留对已预订航班、酒店或行程安排进行同级别或近似替代调整的权利，并将在能力范围内及时将该等调整对旅游者进行明确通知和提示。旅游者确认，其订购旅游产品、签署本合同前已充分知悉并接受：前述资源调整属于旅游服务的客观风险范畴，旅行社已在能力范围内提前提示，不构成旅行社对监管要求的规避或免责，实际行程中的旅游资源应以出行最终确认的信息为准。</w:t>
            </w:r>
          </w:p>
        </w:tc>
      </w:tr>
      <w:tr w14:paraId="3F07B34C">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noWrap w:val="0"/>
            <w:vAlign w:val="center"/>
          </w:tcPr>
          <w:p w14:paraId="4049742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微软雅黑" w:hAnsi="微软雅黑" w:eastAsia="微软雅黑" w:cs="微软雅黑"/>
                <w:b/>
                <w:bCs/>
                <w:color w:val="7030A0"/>
                <w:sz w:val="21"/>
                <w:szCs w:val="21"/>
              </w:rPr>
            </w:pPr>
            <w:r>
              <w:rPr>
                <w:rFonts w:hint="eastAsia" w:ascii="微软雅黑" w:hAnsi="微软雅黑" w:eastAsia="微软雅黑" w:cs="微软雅黑"/>
                <w:b/>
                <w:bCs/>
                <w:color w:val="7030A0"/>
                <w:sz w:val="21"/>
                <w:szCs w:val="21"/>
              </w:rPr>
              <w:t>失信人特别通知及提示</w:t>
            </w:r>
          </w:p>
          <w:p w14:paraId="72A672B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lang w:eastAsia="zh-CN"/>
              </w:rPr>
            </w:pPr>
            <w:r>
              <w:rPr>
                <w:rFonts w:hint="eastAsia" w:ascii="微软雅黑" w:hAnsi="微软雅黑" w:eastAsia="微软雅黑" w:cs="微软雅黑"/>
                <w:b w:val="0"/>
                <w:bCs w:val="0"/>
                <w:color w:val="7030A0"/>
                <w:sz w:val="21"/>
                <w:szCs w:val="21"/>
              </w:rPr>
              <w:t>失信人意为“失信被执行人”，由</w:t>
            </w: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发布，失信人不得乘坐飞机、火车硬卧、高铁机动车，请游客报团前一定要自行查询好是否为失信人！如游客属于失信人而报团</w:t>
            </w:r>
            <w:r>
              <w:rPr>
                <w:rFonts w:hint="eastAsia" w:ascii="微软雅黑" w:hAnsi="微软雅黑" w:eastAsia="微软雅黑" w:cs="微软雅黑"/>
                <w:b w:val="0"/>
                <w:bCs w:val="0"/>
                <w:color w:val="7030A0"/>
                <w:sz w:val="21"/>
                <w:szCs w:val="21"/>
                <w:lang w:eastAsia="zh-CN"/>
              </w:rPr>
              <w:t>时</w:t>
            </w:r>
            <w:r>
              <w:rPr>
                <w:rFonts w:hint="eastAsia" w:ascii="微软雅黑" w:hAnsi="微软雅黑" w:eastAsia="微软雅黑" w:cs="微软雅黑"/>
                <w:b w:val="0"/>
                <w:bCs w:val="0"/>
                <w:color w:val="7030A0"/>
                <w:sz w:val="21"/>
                <w:szCs w:val="21"/>
              </w:rPr>
              <w:t>没有向旅行社提前说明，报名后旅行社为保留客人机票位置向航空公司支付了机票定金(或全款</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，失信人的机票费用将全额损失，只能退税，产</w:t>
            </w:r>
            <w:r>
              <w:rPr>
                <w:rFonts w:hint="eastAsia" w:ascii="微软雅黑" w:hAnsi="微软雅黑" w:eastAsia="微软雅黑" w:cs="微软雅黑"/>
                <w:b w:val="0"/>
                <w:bCs w:val="0"/>
                <w:color w:val="7030A0"/>
                <w:sz w:val="21"/>
                <w:szCs w:val="21"/>
                <w:lang w:eastAsia="zh-CN"/>
              </w:rPr>
              <w:t>生的</w:t>
            </w:r>
            <w:r>
              <w:rPr>
                <w:rFonts w:hint="eastAsia" w:ascii="微软雅黑" w:hAnsi="微软雅黑" w:eastAsia="微软雅黑" w:cs="微软雅黑"/>
                <w:b w:val="0"/>
                <w:bCs w:val="0"/>
                <w:color w:val="7030A0"/>
                <w:sz w:val="21"/>
                <w:szCs w:val="21"/>
              </w:rPr>
              <w:t>所有损失由客人自行承担</w:t>
            </w:r>
            <w:r>
              <w:rPr>
                <w:rFonts w:hint="eastAsia" w:ascii="微软雅黑" w:hAnsi="微软雅黑" w:eastAsia="微软雅黑" w:cs="微软雅黑"/>
                <w:b w:val="0"/>
                <w:bCs w:val="0"/>
                <w:color w:val="7030A0"/>
                <w:sz w:val="21"/>
                <w:szCs w:val="21"/>
                <w:lang w:eastAsia="zh-CN"/>
              </w:rPr>
              <w:t>，请知晓。</w:t>
            </w:r>
          </w:p>
          <w:p w14:paraId="6984D50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420" w:firstLineChars="200"/>
              <w:jc w:val="left"/>
              <w:textAlignment w:val="auto"/>
              <w:rPr>
                <w:rFonts w:hint="eastAsia" w:ascii="微软雅黑" w:hAnsi="微软雅黑" w:eastAsia="微软雅黑" w:cs="微软雅黑"/>
                <w:b w:val="0"/>
                <w:bCs w:val="0"/>
                <w:color w:val="7030A0"/>
                <w:sz w:val="21"/>
                <w:szCs w:val="21"/>
              </w:rPr>
            </w:pPr>
            <w:r>
              <w:rPr>
                <w:rFonts w:hint="eastAsia" w:ascii="微软雅黑" w:hAnsi="微软雅黑" w:eastAsia="微软雅黑" w:cs="微软雅黑"/>
                <w:b w:val="0"/>
                <w:bCs w:val="0"/>
                <w:color w:val="7030A0"/>
                <w:sz w:val="21"/>
                <w:szCs w:val="21"/>
                <w:lang w:eastAsia="zh-CN"/>
              </w:rPr>
              <w:t>最高人民法院</w:t>
            </w:r>
            <w:r>
              <w:rPr>
                <w:rFonts w:hint="eastAsia" w:ascii="微软雅黑" w:hAnsi="微软雅黑" w:eastAsia="微软雅黑" w:cs="微软雅黑"/>
                <w:b w:val="0"/>
                <w:bCs w:val="0"/>
                <w:color w:val="7030A0"/>
                <w:sz w:val="21"/>
                <w:szCs w:val="21"/>
              </w:rPr>
              <w:t>失信人查询网站如下：http://zxgk.court.gov.cn/</w:t>
            </w:r>
            <w:r>
              <w:rPr>
                <w:rFonts w:hint="eastAsia" w:ascii="微软雅黑" w:hAnsi="微软雅黑" w:eastAsia="微软雅黑" w:cs="微软雅黑"/>
                <w:b w:val="0"/>
                <w:bCs w:val="0"/>
                <w:color w:val="7030A0"/>
                <w:sz w:val="21"/>
                <w:szCs w:val="21"/>
                <w:lang w:eastAsia="zh-CN"/>
              </w:rPr>
              <w:t>，</w:t>
            </w:r>
            <w:r>
              <w:rPr>
                <w:rFonts w:hint="eastAsia" w:ascii="微软雅黑" w:hAnsi="微软雅黑" w:eastAsia="微软雅黑" w:cs="微软雅黑"/>
                <w:b w:val="0"/>
                <w:bCs w:val="0"/>
                <w:color w:val="7030A0"/>
                <w:sz w:val="21"/>
                <w:szCs w:val="21"/>
              </w:rPr>
              <w:t xml:space="preserve"> 客人报团前可到</w:t>
            </w:r>
            <w:r>
              <w:rPr>
                <w:rFonts w:hint="eastAsia" w:ascii="微软雅黑" w:hAnsi="微软雅黑" w:eastAsia="微软雅黑" w:cs="微软雅黑"/>
                <w:b w:val="0"/>
                <w:bCs w:val="0"/>
                <w:color w:val="7030A0"/>
                <w:sz w:val="21"/>
                <w:szCs w:val="21"/>
                <w:lang w:eastAsia="zh-CN"/>
              </w:rPr>
              <w:t>此</w:t>
            </w:r>
            <w:r>
              <w:rPr>
                <w:rFonts w:hint="eastAsia" w:ascii="微软雅黑" w:hAnsi="微软雅黑" w:eastAsia="微软雅黑" w:cs="微软雅黑"/>
                <w:b w:val="0"/>
                <w:bCs w:val="0"/>
                <w:color w:val="7030A0"/>
                <w:sz w:val="21"/>
                <w:szCs w:val="21"/>
              </w:rPr>
              <w:t>网站进行查询！</w:t>
            </w:r>
          </w:p>
        </w:tc>
      </w:tr>
      <w:tr w14:paraId="5BE7E13E">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shd w:val="clear" w:color="auto" w:fill="2D61B7"/>
            <w:noWrap w:val="0"/>
            <w:vAlign w:val="top"/>
          </w:tcPr>
          <w:p w14:paraId="6A74C9F6">
            <w:pPr>
              <w:spacing w:line="360" w:lineRule="auto"/>
              <w:ind w:right="-151" w:rightChars="-72"/>
              <w:jc w:val="center"/>
              <w:rPr>
                <w:rFonts w:hint="eastAsia" w:ascii="微软雅黑" w:hAnsi="微软雅黑" w:eastAsia="微软雅黑" w:cs="微软雅黑"/>
                <w:b/>
                <w:color w:val="auto"/>
                <w:kern w:val="0"/>
                <w:sz w:val="28"/>
                <w:szCs w:val="28"/>
                <w:vertAlign w:val="baseline"/>
              </w:rPr>
            </w:pPr>
            <w:r>
              <w:rPr>
                <w:rFonts w:hint="eastAsia" w:ascii="微软雅黑" w:hAnsi="微软雅黑" w:eastAsia="微软雅黑" w:cs="微软雅黑"/>
                <w:b/>
                <w:color w:val="FFFFFF"/>
                <w:kern w:val="0"/>
                <w:sz w:val="36"/>
                <w:szCs w:val="36"/>
                <w:vertAlign w:val="baseline"/>
              </w:rPr>
              <w:t>产品合同补充协议</w:t>
            </w:r>
          </w:p>
        </w:tc>
      </w:tr>
      <w:tr w14:paraId="71D0E524">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noWrap w:val="0"/>
            <w:vAlign w:val="top"/>
          </w:tcPr>
          <w:p w14:paraId="0310DC47">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国内旅游合同补充条款（自费（另付费））项目补充确认书</w:t>
            </w:r>
          </w:p>
          <w:p w14:paraId="59DB779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在此次旅游活动中，旅游者有参加旅游自费项目的需求，并自愿委托旅行社帮助安排。经双方协商一致，双方同意在不影响其他旅游者行程安排的前提下，旅行社按照旅游者的旅游自费项目需求及委托意愿，帮助旅游者安排旅游自费项目活动（内容如下表），旅行者自愿参加并承诺到达目的地后遵守所签订的此补充协议参加旅游自费项目活动。</w:t>
            </w:r>
          </w:p>
          <w:p w14:paraId="21410DF4">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2.以下自费项目内容及价格明细如下，请本着丰富行程的目的自行、自主、自愿选择。费用交由成都报名社或当地导游。</w:t>
            </w:r>
          </w:p>
          <w:tbl>
            <w:tblPr>
              <w:tblStyle w:val="6"/>
              <w:tblW w:w="0" w:type="auto"/>
              <w:jc w:val="center"/>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Layout w:type="fixed"/>
              <w:tblCellMar>
                <w:top w:w="0" w:type="dxa"/>
                <w:left w:w="108" w:type="dxa"/>
                <w:bottom w:w="0" w:type="dxa"/>
                <w:right w:w="108" w:type="dxa"/>
              </w:tblCellMar>
            </w:tblPr>
            <w:tblGrid>
              <w:gridCol w:w="3509"/>
              <w:gridCol w:w="1629"/>
              <w:gridCol w:w="2023"/>
              <w:gridCol w:w="2746"/>
            </w:tblGrid>
            <w:tr w14:paraId="4F0CDA1C">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259" w:hRule="atLeast"/>
                <w:jc w:val="center"/>
              </w:trPr>
              <w:tc>
                <w:tcPr>
                  <w:tcW w:w="3509" w:type="dxa"/>
                  <w:tcBorders>
                    <w:tl2br w:val="nil"/>
                    <w:tr2bl w:val="nil"/>
                  </w:tcBorders>
                  <w:noWrap w:val="0"/>
                  <w:vAlign w:val="center"/>
                </w:tcPr>
                <w:p w14:paraId="7C9C7944">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项  目</w:t>
                  </w:r>
                </w:p>
              </w:tc>
              <w:tc>
                <w:tcPr>
                  <w:tcW w:w="1629" w:type="dxa"/>
                  <w:tcBorders>
                    <w:tl2br w:val="nil"/>
                    <w:tr2bl w:val="nil"/>
                  </w:tcBorders>
                  <w:noWrap w:val="0"/>
                  <w:vAlign w:val="center"/>
                </w:tcPr>
                <w:p w14:paraId="1A47A815">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价 格</w:t>
                  </w:r>
                </w:p>
              </w:tc>
              <w:tc>
                <w:tcPr>
                  <w:tcW w:w="2023" w:type="dxa"/>
                  <w:tcBorders>
                    <w:tl2br w:val="nil"/>
                    <w:tr2bl w:val="nil"/>
                  </w:tcBorders>
                  <w:noWrap w:val="0"/>
                  <w:vAlign w:val="center"/>
                </w:tcPr>
                <w:p w14:paraId="30B7C938">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时 间</w:t>
                  </w:r>
                </w:p>
              </w:tc>
              <w:tc>
                <w:tcPr>
                  <w:tcW w:w="2746" w:type="dxa"/>
                  <w:vMerge w:val="restart"/>
                  <w:tcBorders>
                    <w:tl2br w:val="nil"/>
                    <w:tr2bl w:val="nil"/>
                  </w:tcBorders>
                  <w:noWrap w:val="0"/>
                  <w:vAlign w:val="center"/>
                </w:tcPr>
                <w:p w14:paraId="70A005CD">
                  <w:pPr>
                    <w:keepNext w:val="0"/>
                    <w:keepLines w:val="0"/>
                    <w:pageBreakBefore w:val="0"/>
                    <w:widowControl w:val="0"/>
                    <w:kinsoku/>
                    <w:wordWrap/>
                    <w:overflowPunct/>
                    <w:topLinePunct w:val="0"/>
                    <w:autoSpaceDE/>
                    <w:autoSpaceDN/>
                    <w:bidi w:val="0"/>
                    <w:adjustRightInd/>
                    <w:snapToGrid w:val="0"/>
                    <w:spacing w:line="240" w:lineRule="auto"/>
                    <w:jc w:val="center"/>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21"/>
                      <w:szCs w:val="21"/>
                      <w:lang w:val="en-US" w:eastAsia="zh-CN"/>
                    </w:rPr>
                    <w:t>费用已含车费、导服、门票，特殊免票证件以及70岁以上老人无优惠</w:t>
                  </w:r>
                </w:p>
              </w:tc>
            </w:tr>
            <w:tr w14:paraId="659E8D58">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3509" w:type="dxa"/>
                  <w:tcBorders>
                    <w:tl2br w:val="nil"/>
                    <w:tr2bl w:val="nil"/>
                  </w:tcBorders>
                  <w:noWrap w:val="0"/>
                  <w:vAlign w:val="center"/>
                </w:tcPr>
                <w:p w14:paraId="5AE17B05">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杭州【宋城景区+宋城千古情演出】</w:t>
                  </w:r>
                </w:p>
              </w:tc>
              <w:tc>
                <w:tcPr>
                  <w:tcW w:w="1629" w:type="dxa"/>
                  <w:tcBorders>
                    <w:tl2br w:val="nil"/>
                    <w:tr2bl w:val="nil"/>
                  </w:tcBorders>
                  <w:noWrap w:val="0"/>
                  <w:vAlign w:val="center"/>
                </w:tcPr>
                <w:p w14:paraId="1A235A63">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320元/人</w:t>
                  </w:r>
                </w:p>
              </w:tc>
              <w:tc>
                <w:tcPr>
                  <w:tcW w:w="2023" w:type="dxa"/>
                  <w:tcBorders>
                    <w:tl2br w:val="nil"/>
                    <w:tr2bl w:val="nil"/>
                  </w:tcBorders>
                  <w:noWrap w:val="0"/>
                  <w:vAlign w:val="center"/>
                </w:tcPr>
                <w:p w14:paraId="5A06EFD2">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约90分钟</w:t>
                  </w:r>
                </w:p>
              </w:tc>
              <w:tc>
                <w:tcPr>
                  <w:tcW w:w="2746" w:type="dxa"/>
                  <w:vMerge w:val="continue"/>
                  <w:tcBorders>
                    <w:tl2br w:val="nil"/>
                    <w:tr2bl w:val="nil"/>
                  </w:tcBorders>
                  <w:noWrap w:val="0"/>
                  <w:vAlign w:val="center"/>
                </w:tcPr>
                <w:p w14:paraId="01EDFFCC">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p>
              </w:tc>
            </w:tr>
            <w:tr w14:paraId="1707C641">
              <w:tblPrEx>
                <w:tblBorders>
                  <w:top w:val="single" w:color="E36C09" w:sz="4" w:space="0"/>
                  <w:left w:val="single" w:color="E36C09" w:sz="4" w:space="0"/>
                  <w:bottom w:val="single" w:color="E36C09" w:sz="4" w:space="0"/>
                  <w:right w:val="single" w:color="E36C09" w:sz="4" w:space="0"/>
                  <w:insideH w:val="single" w:color="E36C09" w:sz="4" w:space="0"/>
                  <w:insideV w:val="single" w:color="E36C09" w:sz="4" w:space="0"/>
                </w:tblBorders>
                <w:tblCellMar>
                  <w:top w:w="0" w:type="dxa"/>
                  <w:left w:w="108" w:type="dxa"/>
                  <w:bottom w:w="0" w:type="dxa"/>
                  <w:right w:w="108" w:type="dxa"/>
                </w:tblCellMar>
              </w:tblPrEx>
              <w:trPr>
                <w:trHeight w:val="312" w:hRule="atLeast"/>
                <w:jc w:val="center"/>
              </w:trPr>
              <w:tc>
                <w:tcPr>
                  <w:tcW w:w="3509" w:type="dxa"/>
                  <w:tcBorders>
                    <w:tl2br w:val="nil"/>
                    <w:tr2bl w:val="nil"/>
                  </w:tcBorders>
                  <w:noWrap w:val="0"/>
                  <w:vAlign w:val="center"/>
                </w:tcPr>
                <w:p w14:paraId="77AC293B">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b w:val="0"/>
                      <w:bCs w:val="0"/>
                      <w:color w:val="auto"/>
                      <w:sz w:val="18"/>
                      <w:szCs w:val="18"/>
                      <w:lang w:eastAsia="zh-CN"/>
                    </w:rPr>
                    <w:t>苏州</w:t>
                  </w:r>
                  <w:r>
                    <w:rPr>
                      <w:rFonts w:hint="eastAsia" w:ascii="微软雅黑" w:hAnsi="微软雅黑" w:eastAsia="微软雅黑" w:cs="微软雅黑"/>
                      <w:b w:val="0"/>
                      <w:bCs w:val="0"/>
                      <w:color w:val="auto"/>
                      <w:sz w:val="18"/>
                      <w:szCs w:val="18"/>
                    </w:rPr>
                    <w:t>【古运河</w:t>
                  </w:r>
                  <w:r>
                    <w:rPr>
                      <w:rFonts w:hint="eastAsia" w:ascii="微软雅黑" w:hAnsi="微软雅黑" w:eastAsia="微软雅黑" w:cs="微软雅黑"/>
                      <w:b w:val="0"/>
                      <w:bCs w:val="0"/>
                      <w:color w:val="auto"/>
                      <w:sz w:val="18"/>
                      <w:szCs w:val="18"/>
                      <w:lang w:eastAsia="zh-CN"/>
                    </w:rPr>
                    <w:t>游船</w:t>
                  </w:r>
                  <w:r>
                    <w:rPr>
                      <w:rFonts w:hint="eastAsia" w:ascii="微软雅黑" w:hAnsi="微软雅黑" w:eastAsia="微软雅黑" w:cs="微软雅黑"/>
                      <w:b w:val="0"/>
                      <w:bCs w:val="0"/>
                      <w:color w:val="auto"/>
                      <w:sz w:val="18"/>
                      <w:szCs w:val="18"/>
                      <w:lang w:val="en-US" w:eastAsia="zh-CN"/>
                    </w:rPr>
                    <w:t>+评弹</w:t>
                  </w:r>
                  <w:r>
                    <w:rPr>
                      <w:rFonts w:hint="eastAsia" w:ascii="微软雅黑" w:hAnsi="微软雅黑" w:eastAsia="微软雅黑" w:cs="微软雅黑"/>
                      <w:b w:val="0"/>
                      <w:bCs w:val="0"/>
                      <w:color w:val="auto"/>
                      <w:sz w:val="18"/>
                      <w:szCs w:val="18"/>
                    </w:rPr>
                    <w:t>】</w:t>
                  </w:r>
                </w:p>
              </w:tc>
              <w:tc>
                <w:tcPr>
                  <w:tcW w:w="1629" w:type="dxa"/>
                  <w:tcBorders>
                    <w:tl2br w:val="nil"/>
                    <w:tr2bl w:val="nil"/>
                  </w:tcBorders>
                  <w:noWrap w:val="0"/>
                  <w:vAlign w:val="center"/>
                </w:tcPr>
                <w:p w14:paraId="07E9127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150元/人</w:t>
                  </w:r>
                </w:p>
              </w:tc>
              <w:tc>
                <w:tcPr>
                  <w:tcW w:w="2023" w:type="dxa"/>
                  <w:tcBorders>
                    <w:tl2br w:val="nil"/>
                    <w:tr2bl w:val="nil"/>
                  </w:tcBorders>
                  <w:noWrap w:val="0"/>
                  <w:vAlign w:val="center"/>
                </w:tcPr>
                <w:p w14:paraId="72D8582D">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约60分钟</w:t>
                  </w:r>
                </w:p>
              </w:tc>
              <w:tc>
                <w:tcPr>
                  <w:tcW w:w="2746" w:type="dxa"/>
                  <w:vMerge w:val="continue"/>
                  <w:tcBorders>
                    <w:tl2br w:val="nil"/>
                    <w:tr2bl w:val="nil"/>
                  </w:tcBorders>
                  <w:noWrap w:val="0"/>
                  <w:vAlign w:val="center"/>
                </w:tcPr>
                <w:p w14:paraId="2BE64B4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p>
              </w:tc>
            </w:tr>
          </w:tbl>
          <w:p w14:paraId="309179A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3.旅游者在选择之前务必慎重考虑，一旦确认参加并付费后将无法退款；</w:t>
            </w:r>
          </w:p>
          <w:p w14:paraId="53BAFE7A">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4.旅游者如果希望参加行程中未列的自费项目，请务必在自费同意书上签字确认；如发生纠纷，旅行社将把旅游者签字确认的文件作为处理依据，以保证双方的合法权益；</w:t>
            </w:r>
          </w:p>
          <w:p w14:paraId="5BB722C1">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5.如旅游者不参加自费项目的，将根据行程安排的内容进行活动（不参加自费的请在自费景点附近等候）。</w:t>
            </w:r>
          </w:p>
          <w:p w14:paraId="3F190F9F">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color w:val="FF0000"/>
                <w:sz w:val="18"/>
                <w:szCs w:val="18"/>
                <w:lang w:val="en-US" w:eastAsia="zh-CN"/>
              </w:rPr>
            </w:pPr>
            <w:r>
              <w:rPr>
                <w:rFonts w:hint="eastAsia" w:ascii="微软雅黑" w:hAnsi="微软雅黑" w:eastAsia="微软雅黑" w:cs="微软雅黑"/>
                <w:color w:val="FF0000"/>
                <w:sz w:val="18"/>
                <w:szCs w:val="18"/>
                <w:lang w:val="en-US" w:eastAsia="zh-CN"/>
              </w:rPr>
              <w:t>6.如若自行购票又需要享受旅游车和导游服务，需要支付100元/人/点的服务费；</w:t>
            </w:r>
          </w:p>
          <w:p w14:paraId="78106E36">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 xml:space="preserve">旅游者（签字）：                                 旅行社（签字/盖章）：                   </w:t>
            </w:r>
          </w:p>
          <w:p w14:paraId="33D83CA7">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 xml:space="preserve">日期：                                          日期：                    </w:t>
            </w:r>
          </w:p>
        </w:tc>
      </w:tr>
      <w:tr w14:paraId="6EF42C49">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shd w:val="clear" w:color="auto" w:fill="2D61B7"/>
            <w:noWrap w:val="0"/>
            <w:vAlign w:val="top"/>
          </w:tcPr>
          <w:p w14:paraId="390ED3B2">
            <w:pPr>
              <w:keepNext w:val="0"/>
              <w:keepLines w:val="0"/>
              <w:pageBreakBefore w:val="0"/>
              <w:widowControl w:val="0"/>
              <w:kinsoku/>
              <w:wordWrap/>
              <w:overflowPunct/>
              <w:topLinePunct w:val="0"/>
              <w:bidi w:val="0"/>
              <w:snapToGrid w:val="0"/>
              <w:spacing w:line="240" w:lineRule="auto"/>
              <w:ind w:left="0" w:leftChars="0" w:right="65" w:rightChars="31" w:firstLine="0" w:firstLineChars="0"/>
              <w:jc w:val="center"/>
              <w:textAlignment w:val="auto"/>
              <w:rPr>
                <w:rFonts w:hint="eastAsia" w:ascii="微软雅黑" w:hAnsi="微软雅黑" w:eastAsia="微软雅黑" w:cs="微软雅黑"/>
                <w:b/>
                <w:bCs/>
                <w:color w:val="FFFFFF"/>
                <w:kern w:val="0"/>
                <w:sz w:val="36"/>
                <w:szCs w:val="36"/>
                <w:lang w:eastAsia="zh-CN"/>
              </w:rPr>
            </w:pPr>
            <w:r>
              <w:rPr>
                <w:rFonts w:hint="eastAsia" w:ascii="微软雅黑" w:hAnsi="微软雅黑" w:eastAsia="微软雅黑" w:cs="微软雅黑"/>
                <w:b/>
                <w:bCs/>
                <w:color w:val="FFFFFF"/>
                <w:kern w:val="0"/>
                <w:sz w:val="36"/>
                <w:szCs w:val="36"/>
                <w:lang w:eastAsia="zh-CN"/>
              </w:rPr>
              <w:t>注</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意</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事</w:t>
            </w:r>
            <w:r>
              <w:rPr>
                <w:rFonts w:hint="eastAsia" w:ascii="微软雅黑" w:hAnsi="微软雅黑" w:eastAsia="微软雅黑" w:cs="微软雅黑"/>
                <w:b/>
                <w:bCs/>
                <w:color w:val="FFFFFF"/>
                <w:kern w:val="0"/>
                <w:sz w:val="36"/>
                <w:szCs w:val="36"/>
                <w:lang w:val="en-US" w:eastAsia="zh-CN"/>
              </w:rPr>
              <w:t xml:space="preserve"> </w:t>
            </w:r>
            <w:r>
              <w:rPr>
                <w:rFonts w:hint="eastAsia" w:ascii="微软雅黑" w:hAnsi="微软雅黑" w:eastAsia="微软雅黑" w:cs="微软雅黑"/>
                <w:b/>
                <w:bCs/>
                <w:color w:val="FFFFFF"/>
                <w:kern w:val="0"/>
                <w:sz w:val="36"/>
                <w:szCs w:val="36"/>
                <w:lang w:eastAsia="zh-CN"/>
              </w:rPr>
              <w:t>项</w:t>
            </w:r>
          </w:p>
        </w:tc>
      </w:tr>
      <w:tr w14:paraId="5A9E1F84">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noWrap w:val="0"/>
            <w:vAlign w:val="center"/>
          </w:tcPr>
          <w:p w14:paraId="42A4B8FD">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val="en-US" w:eastAsia="zh-CN"/>
              </w:rPr>
              <w:t>1.</w:t>
            </w:r>
            <w:r>
              <w:rPr>
                <w:rFonts w:hint="eastAsia" w:ascii="微软雅黑" w:hAnsi="微软雅黑" w:eastAsia="微软雅黑" w:cs="微软雅黑"/>
                <w:color w:val="000000"/>
                <w:sz w:val="18"/>
                <w:szCs w:val="18"/>
              </w:rPr>
              <w:t>未满18岁的未成年者及不具备完全民事行为能力者，请由其法定代理人陪同出游，如代理人同意未满18岁的未成年者及不具备完</w:t>
            </w:r>
          </w:p>
          <w:p w14:paraId="1D6C6BFF">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50"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全民事行为能力者独立参团旅游的，视为其法定代理人完全理解并自愿接受合同内容及行程中的所有约定。</w:t>
            </w:r>
          </w:p>
          <w:p w14:paraId="183A1EA7">
            <w:pPr>
              <w:keepNext w:val="0"/>
              <w:keepLines w:val="0"/>
              <w:pageBreakBefore w:val="0"/>
              <w:numPr>
                <w:ilvl w:val="0"/>
                <w:numId w:val="1"/>
              </w:numPr>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此团费为提前付费采购的团队优惠价，游客旅游途中自愿放弃的景点、餐、交通及住宿等，旅行社将不退还费用（如是散客拼团行程</w:t>
            </w:r>
          </w:p>
          <w:p w14:paraId="0C441483">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44" w:leftChars="21" w:right="0" w:rightChars="0" w:firstLine="0" w:firstLine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非独立成团的，请在</w:t>
            </w:r>
            <w:r>
              <w:rPr>
                <w:rFonts w:hint="eastAsia" w:ascii="微软雅黑" w:hAnsi="微软雅黑" w:eastAsia="微软雅黑" w:cs="微软雅黑"/>
                <w:color w:val="000000"/>
                <w:sz w:val="18"/>
                <w:szCs w:val="18"/>
                <w:lang w:eastAsia="zh-CN"/>
              </w:rPr>
              <w:t>签订</w:t>
            </w:r>
            <w:r>
              <w:rPr>
                <w:rFonts w:hint="eastAsia" w:ascii="微软雅黑" w:hAnsi="微软雅黑" w:eastAsia="微软雅黑" w:cs="微软雅黑"/>
                <w:color w:val="000000"/>
                <w:sz w:val="18"/>
                <w:szCs w:val="18"/>
              </w:rPr>
              <w:t>旅游合同时注明</w:t>
            </w:r>
            <w:r>
              <w:rPr>
                <w:rFonts w:hint="eastAsia" w:ascii="微软雅黑" w:hAnsi="微软雅黑" w:eastAsia="微软雅黑" w:cs="微软雅黑"/>
                <w:color w:val="000000"/>
                <w:sz w:val="18"/>
                <w:szCs w:val="18"/>
                <w:lang w:eastAsia="zh-CN"/>
              </w:rPr>
              <w:t>签订</w:t>
            </w:r>
            <w:r>
              <w:rPr>
                <w:rFonts w:hint="eastAsia" w:ascii="微软雅黑" w:hAnsi="微软雅黑" w:eastAsia="微软雅黑" w:cs="微软雅黑"/>
                <w:color w:val="000000"/>
                <w:sz w:val="18"/>
                <w:szCs w:val="18"/>
              </w:rPr>
              <w:t>散客拼团联合发团，并请游客谅解散客拼团局限性，本团的旅游接待将委托其他旅行社共同完成。我社将对团队质量进行随时监控，请就团队质量问题及时与我社沟通，以便及时协助解决。如果游客中途须离团，必须向导游做事先书面说明，故离团过程中一切安全责任和费用由游客自行负责。</w:t>
            </w:r>
          </w:p>
          <w:p w14:paraId="3DF564D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3.</w:t>
            </w:r>
            <w:r>
              <w:rPr>
                <w:rFonts w:hint="eastAsia" w:ascii="微软雅黑" w:hAnsi="微软雅黑" w:eastAsia="微软雅黑" w:cs="微软雅黑"/>
                <w:color w:val="000000"/>
                <w:sz w:val="18"/>
                <w:szCs w:val="18"/>
              </w:rPr>
              <w:t>行程中所列酒店仅供参考，具体各地酒店名称、用餐地点以实际安排为准。</w:t>
            </w:r>
          </w:p>
          <w:p w14:paraId="3B37321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4.</w:t>
            </w:r>
            <w:r>
              <w:rPr>
                <w:rFonts w:hint="eastAsia" w:ascii="微软雅黑" w:hAnsi="微软雅黑" w:eastAsia="微软雅黑" w:cs="微软雅黑"/>
                <w:color w:val="000000"/>
                <w:sz w:val="18"/>
                <w:szCs w:val="18"/>
              </w:rPr>
              <w:t>由于此行程</w:t>
            </w:r>
            <w:r>
              <w:rPr>
                <w:rFonts w:hint="eastAsia" w:ascii="微软雅黑" w:hAnsi="微软雅黑" w:eastAsia="微软雅黑" w:cs="微软雅黑"/>
                <w:color w:val="000000"/>
                <w:sz w:val="18"/>
                <w:szCs w:val="18"/>
                <w:lang w:eastAsia="zh-CN"/>
              </w:rPr>
              <w:t>属于</w:t>
            </w:r>
            <w:r>
              <w:rPr>
                <w:rFonts w:hint="eastAsia" w:ascii="微软雅黑" w:hAnsi="微软雅黑" w:eastAsia="微软雅黑" w:cs="微软雅黑"/>
                <w:color w:val="000000"/>
                <w:sz w:val="18"/>
                <w:szCs w:val="18"/>
              </w:rPr>
              <w:t>长途旅游线路，旅行社不接受80周岁以上的游客出游报名，不接受未成年人单独报名（夏令营行程除外），18岁以下</w:t>
            </w:r>
          </w:p>
          <w:p w14:paraId="33ADC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未成年人报名参团必须有监护人签字的委托书；</w:t>
            </w:r>
          </w:p>
          <w:p w14:paraId="408DAFCD">
            <w:pPr>
              <w:keepNext w:val="0"/>
              <w:keepLines w:val="0"/>
              <w:pageBreakBefore w:val="0"/>
              <w:numPr>
                <w:ilvl w:val="0"/>
                <w:numId w:val="2"/>
              </w:numPr>
              <w:suppressLineNumbers w:val="0"/>
              <w:kinsoku/>
              <w:wordWrap/>
              <w:overflowPunct/>
              <w:topLinePunct w:val="0"/>
              <w:autoSpaceDE/>
              <w:autoSpaceDN/>
              <w:bidi w:val="0"/>
              <w:adjustRightInd w:val="0"/>
              <w:snapToGrid w:val="0"/>
              <w:spacing w:before="0" w:beforeAutospacing="0" w:after="0" w:afterAutospacing="0" w:line="240" w:lineRule="auto"/>
              <w:ind w:left="309" w:right="0" w:hanging="264" w:hangingChars="147"/>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行程中提供的景区游览时间均为参考时间，导游在保证大多数游客正常游览时间的前提下，具体时间受游客游览进度、景区容载能力、</w:t>
            </w:r>
          </w:p>
          <w:p w14:paraId="6DCB48C3">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Chars="-147" w:right="0" w:rightChars="0" w:firstLine="360" w:firstLineChars="20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导游购买团队票的速度、停车场距景区进出口的远近、天气因素、政府行为等不可抗力的多种条件制约；</w:t>
            </w:r>
          </w:p>
          <w:p w14:paraId="7C9BD4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6.</w:t>
            </w:r>
            <w:r>
              <w:rPr>
                <w:rFonts w:hint="eastAsia" w:ascii="微软雅黑" w:hAnsi="微软雅黑" w:eastAsia="微软雅黑" w:cs="微软雅黑"/>
                <w:color w:val="000000"/>
                <w:sz w:val="18"/>
                <w:szCs w:val="18"/>
              </w:rPr>
              <w:t>不可抗力说明：根据新《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第六十七条</w:t>
            </w:r>
            <w:r>
              <w:rPr>
                <w:rFonts w:hint="eastAsia" w:ascii="微软雅黑" w:hAnsi="微软雅黑" w:eastAsia="微软雅黑" w:cs="微软雅黑"/>
                <w:color w:val="000000"/>
                <w:sz w:val="18"/>
                <w:szCs w:val="18"/>
              </w:rPr>
              <w:t>的规定，现</w:t>
            </w:r>
            <w:r>
              <w:rPr>
                <w:rFonts w:hint="eastAsia" w:ascii="微软雅黑" w:hAnsi="微软雅黑" w:eastAsia="微软雅黑" w:cs="微软雅黑"/>
                <w:color w:val="000000"/>
                <w:sz w:val="18"/>
                <w:szCs w:val="18"/>
                <w:lang w:eastAsia="zh-CN"/>
              </w:rPr>
              <w:t>作</w:t>
            </w:r>
            <w:r>
              <w:rPr>
                <w:rFonts w:hint="eastAsia" w:ascii="微软雅黑" w:hAnsi="微软雅黑" w:eastAsia="微软雅黑" w:cs="微软雅黑"/>
                <w:color w:val="000000"/>
                <w:sz w:val="18"/>
                <w:szCs w:val="18"/>
              </w:rPr>
              <w:t>如下说明：</w:t>
            </w:r>
          </w:p>
          <w:p w14:paraId="7660FC8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第67条第一、第二、第四项规定，如因不可抗力因素不能避免的影响了旅游行程的，如：在旅游过程中，如遇恶劣天气影响飞机正常起飞、因台风船只无法航行、天灾（如台风、泥石流等等）、战争、罢工等人力不可抗拒的因素影响到正常的行程游览或目的地到达，滞留机场或某地，游客自愿同意旅行社在保证不降低行程标准的情况下对行程游览和住房顺序进行前后调整。造成景点不能游览的，旅行社退门票协议价。</w:t>
            </w:r>
          </w:p>
          <w:p w14:paraId="6A7DCF3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2）根据第67条第一、第二、第四项规定，如因不可抗力因素不能避免</w:t>
            </w:r>
            <w:r>
              <w:rPr>
                <w:rFonts w:hint="eastAsia" w:ascii="微软雅黑" w:hAnsi="微软雅黑" w:eastAsia="微软雅黑" w:cs="微软雅黑"/>
                <w:color w:val="000000"/>
                <w:sz w:val="18"/>
                <w:szCs w:val="18"/>
                <w:lang w:eastAsia="zh-CN"/>
              </w:rPr>
              <w:t>地</w:t>
            </w:r>
            <w:r>
              <w:rPr>
                <w:rFonts w:hint="eastAsia" w:ascii="微软雅黑" w:hAnsi="微软雅黑" w:eastAsia="微软雅黑" w:cs="微软雅黑"/>
                <w:color w:val="000000"/>
                <w:sz w:val="18"/>
                <w:szCs w:val="18"/>
              </w:rPr>
              <w:t>影响了旅游行程的，游客不同意变更行程安排的，双方可以解除合同，但游客必须支付旅行社相关的机票、房费、车费、操作服务费用等的损失后，将余额退还游客。</w:t>
            </w:r>
          </w:p>
          <w:p w14:paraId="5EAD53A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7.</w:t>
            </w:r>
            <w:r>
              <w:rPr>
                <w:rFonts w:hint="eastAsia" w:ascii="微软雅黑" w:hAnsi="微软雅黑" w:eastAsia="微软雅黑" w:cs="微软雅黑"/>
                <w:color w:val="000000"/>
                <w:sz w:val="18"/>
                <w:szCs w:val="18"/>
              </w:rPr>
              <w:t>参团最低人数说明：此行程参团最低人数为10人（含），根据新《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规定，未达到约定人数解除合</w:t>
            </w:r>
          </w:p>
          <w:p w14:paraId="065DB1B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同时</w:t>
            </w:r>
            <w:r>
              <w:rPr>
                <w:rFonts w:hint="eastAsia" w:ascii="微软雅黑" w:hAnsi="微软雅黑" w:eastAsia="微软雅黑" w:cs="微软雅黑"/>
                <w:color w:val="000000"/>
                <w:sz w:val="18"/>
                <w:szCs w:val="18"/>
              </w:rPr>
              <w:t>，组团社须征得游客的书面同意，旅行社退还收取的所有费用；组团社须征得游客的同意，可以委托转让其他旅行社履行合同。</w:t>
            </w:r>
          </w:p>
          <w:p w14:paraId="5690FB59">
            <w:pPr>
              <w:keepNext w:val="0"/>
              <w:keepLines w:val="0"/>
              <w:pageBreakBefore w:val="0"/>
              <w:numPr>
                <w:ilvl w:val="0"/>
                <w:numId w:val="3"/>
              </w:numPr>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转让说明：根据新《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第六十四条</w:t>
            </w:r>
            <w:r>
              <w:rPr>
                <w:rFonts w:hint="eastAsia" w:ascii="微软雅黑" w:hAnsi="微软雅黑" w:eastAsia="微软雅黑" w:cs="微软雅黑"/>
                <w:color w:val="000000"/>
                <w:sz w:val="18"/>
                <w:szCs w:val="18"/>
              </w:rPr>
              <w:t>规定，包价旅游中游客自身的权利义务可以转让给第三人，旅行社没有正当</w:t>
            </w:r>
          </w:p>
          <w:p w14:paraId="53A1615E">
            <w:pPr>
              <w:keepNext w:val="0"/>
              <w:keepLines w:val="0"/>
              <w:pageBreakBefore w:val="0"/>
              <w:numPr>
                <w:numId w:val="0"/>
              </w:numPr>
              <w:suppressLineNumbers w:val="0"/>
              <w:kinsoku/>
              <w:wordWrap/>
              <w:overflowPunct/>
              <w:topLinePunct w:val="0"/>
              <w:autoSpaceDE/>
              <w:autoSpaceDN/>
              <w:bidi w:val="0"/>
              <w:adjustRightInd w:val="0"/>
              <w:snapToGrid w:val="0"/>
              <w:spacing w:before="0" w:beforeAutospacing="0" w:after="0" w:afterAutospacing="0" w:line="240" w:lineRule="auto"/>
              <w:ind w:left="44" w:leftChars="21" w:right="0" w:rightChars="0" w:firstLine="0" w:firstLineChars="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理由不得拒绝，增加的费用由游客和第三人承担，如：游客的出行机票已经购买好，由于自身原因不能前往，这时可以转让第三人，但是增加的机票退改费用将由游客和第三人承担。</w:t>
            </w:r>
          </w:p>
          <w:p w14:paraId="6E43713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9.</w:t>
            </w:r>
            <w:r>
              <w:rPr>
                <w:rFonts w:hint="eastAsia" w:ascii="微软雅黑" w:hAnsi="微软雅黑" w:eastAsia="微软雅黑" w:cs="微软雅黑"/>
                <w:color w:val="000000"/>
                <w:sz w:val="18"/>
                <w:szCs w:val="18"/>
              </w:rPr>
              <w:t xml:space="preserve">退团说明 </w:t>
            </w:r>
          </w:p>
          <w:p w14:paraId="4A2898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1）由于旅行社责任造成退团的、游客私自退团的，不可抗力双方同意退团的等情况，所有的款项规定都有约定，但绝不包含行程内旅行社所赠送的旅游景点和项目安排的金额。</w:t>
            </w:r>
          </w:p>
          <w:p w14:paraId="56EF2E0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2）根据新《</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第六十三条</w:t>
            </w:r>
            <w:r>
              <w:rPr>
                <w:rFonts w:hint="eastAsia" w:ascii="微软雅黑" w:hAnsi="微软雅黑" w:eastAsia="微软雅黑" w:cs="微软雅黑"/>
                <w:color w:val="000000"/>
                <w:sz w:val="18"/>
                <w:szCs w:val="18"/>
              </w:rPr>
              <w:t>规定，游客（包括旅游团队）与旅行社双方签订合同后，旅行社将视为可以向航空公司购买机票等大交通，游客单方违约的，将适用《</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bookmarkStart w:id="0" w:name="_GoBack"/>
            <w:r>
              <w:rPr>
                <w:rFonts w:hint="eastAsia" w:ascii="微软雅黑" w:hAnsi="微软雅黑" w:eastAsia="微软雅黑" w:cs="微软雅黑"/>
                <w:color w:val="000000"/>
                <w:sz w:val="18"/>
                <w:szCs w:val="18"/>
                <w:lang w:eastAsia="zh-CN"/>
              </w:rPr>
              <w:t>第六十三条</w:t>
            </w:r>
            <w:bookmarkEnd w:id="0"/>
            <w:r>
              <w:rPr>
                <w:rFonts w:hint="eastAsia" w:ascii="微软雅黑" w:hAnsi="微软雅黑" w:eastAsia="微软雅黑" w:cs="微软雅黑"/>
                <w:color w:val="000000"/>
                <w:sz w:val="18"/>
                <w:szCs w:val="18"/>
              </w:rPr>
              <w:t>规定。</w:t>
            </w:r>
          </w:p>
          <w:p w14:paraId="09F5861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3）行程中发生的纠纷，游客不得以拒绝登(下</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机(车、船</w:t>
            </w:r>
            <w:r>
              <w:rPr>
                <w:rFonts w:hint="eastAsia" w:ascii="微软雅黑" w:hAnsi="微软雅黑" w:eastAsia="微软雅黑" w:cs="微软雅黑"/>
                <w:color w:val="000000"/>
                <w:sz w:val="18"/>
                <w:szCs w:val="18"/>
                <w:lang w:eastAsia="zh-CN"/>
              </w:rPr>
              <w:t>）</w:t>
            </w:r>
            <w:r>
              <w:rPr>
                <w:rFonts w:hint="eastAsia" w:ascii="微软雅黑" w:hAnsi="微软雅黑" w:eastAsia="微软雅黑" w:cs="微软雅黑"/>
                <w:color w:val="000000"/>
                <w:sz w:val="18"/>
                <w:szCs w:val="18"/>
              </w:rPr>
              <w:t>、入住酒店等行为拖延行程或者脱团，不得拉结其他游客阻止旅游行程的正常运行，否则，除承担给旅行社造成的实际损失外，还要承担旅游费用20-30%的违约金。</w:t>
            </w:r>
          </w:p>
          <w:p w14:paraId="373C51B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10.</w:t>
            </w:r>
            <w:r>
              <w:rPr>
                <w:rFonts w:hint="eastAsia" w:ascii="微软雅黑" w:hAnsi="微软雅黑" w:eastAsia="微软雅黑" w:cs="微软雅黑"/>
                <w:color w:val="000000"/>
                <w:sz w:val="18"/>
                <w:szCs w:val="18"/>
              </w:rPr>
              <w:t>行程变更说明</w:t>
            </w:r>
          </w:p>
          <w:p w14:paraId="5A3E25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1）当有不可抗力因素造成需要变更行程的，旅行社须要求全团客人签字认可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7763FFE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2）当团队运行过程中，游客自愿提出变更行程，如：变换景点等，旅行社须要求全团客人签字认可</w:t>
            </w:r>
            <w:r>
              <w:rPr>
                <w:rFonts w:hint="eastAsia" w:ascii="微软雅黑" w:hAnsi="微软雅黑" w:eastAsia="微软雅黑" w:cs="微软雅黑"/>
                <w:color w:val="000000"/>
                <w:sz w:val="18"/>
                <w:szCs w:val="18"/>
                <w:lang w:eastAsia="zh-CN"/>
              </w:rPr>
              <w:t>方可</w:t>
            </w:r>
            <w:r>
              <w:rPr>
                <w:rFonts w:hint="eastAsia" w:ascii="微软雅黑" w:hAnsi="微软雅黑" w:eastAsia="微软雅黑" w:cs="微软雅黑"/>
                <w:color w:val="000000"/>
                <w:sz w:val="18"/>
                <w:szCs w:val="18"/>
              </w:rPr>
              <w:t>执行。</w:t>
            </w:r>
          </w:p>
          <w:p w14:paraId="37051A9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3）在行程过程中合理的、恰当的、善意的景点及路线的先后顺序的调整是有必要的，可行的，游客一致同意导游口头解释并执行。</w:t>
            </w:r>
          </w:p>
          <w:p w14:paraId="0E7DD42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11.</w:t>
            </w:r>
            <w:r>
              <w:rPr>
                <w:rFonts w:hint="eastAsia" w:ascii="微软雅黑" w:hAnsi="微软雅黑" w:eastAsia="微软雅黑" w:cs="微软雅黑"/>
                <w:color w:val="000000"/>
                <w:sz w:val="18"/>
                <w:szCs w:val="18"/>
              </w:rPr>
              <w:t>游客健康状况说明</w:t>
            </w:r>
          </w:p>
          <w:p w14:paraId="18BB10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1）本次长途旅行，时间长、温差大，报名前请仔细阅读相关注意事项。游客在充分了解旅途的辛苦和行程中医疗条件有限的前提下，确定自己的身体健康状况适合参加本次旅游活动后方可报名参团。</w:t>
            </w:r>
          </w:p>
          <w:p w14:paraId="54BE9E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2）游客的个人健康信息，参团时必须如实告知我社。如</w:t>
            </w:r>
            <w:r>
              <w:rPr>
                <w:rFonts w:hint="eastAsia" w:ascii="微软雅黑" w:hAnsi="微软雅黑" w:eastAsia="微软雅黑" w:cs="微软雅黑"/>
                <w:color w:val="000000"/>
                <w:sz w:val="18"/>
                <w:szCs w:val="18"/>
                <w:lang w:eastAsia="zh-CN"/>
              </w:rPr>
              <w:t>存在</w:t>
            </w:r>
            <w:r>
              <w:rPr>
                <w:rFonts w:hint="eastAsia" w:ascii="微软雅黑" w:hAnsi="微软雅黑" w:eastAsia="微软雅黑" w:cs="微软雅黑"/>
                <w:color w:val="000000"/>
                <w:sz w:val="18"/>
                <w:szCs w:val="18"/>
              </w:rPr>
              <w:t>下列情况，请勿参加旅游团：传染性疾病患者、心血管疾病患者、脑血管疾病患者、精神病患者。如果隐瞒病情后在旅游过程中进一步发作和伤亡，旅行社不承担任何责任。</w:t>
            </w:r>
          </w:p>
          <w:p w14:paraId="136A3E3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3）因个人既有病史和身体残障在旅游行程中引起的疾病进一步发作和伤亡，旅行社不承担任何责任。</w:t>
            </w:r>
          </w:p>
          <w:p w14:paraId="068A48A4">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4）游客有民族风俗习惯和宗教信仰请提前告知我社。</w:t>
            </w:r>
          </w:p>
          <w:p w14:paraId="541D697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315" w:right="0" w:hanging="270" w:hangingChars="15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lang w:eastAsia="zh-CN"/>
              </w:rPr>
              <w:t>12.</w:t>
            </w:r>
            <w:r>
              <w:rPr>
                <w:rFonts w:hint="eastAsia" w:ascii="微软雅黑" w:hAnsi="微软雅黑" w:eastAsia="微软雅黑" w:cs="微软雅黑"/>
                <w:color w:val="000000"/>
                <w:sz w:val="18"/>
                <w:szCs w:val="18"/>
              </w:rPr>
              <w:t>解决纠纷的方式</w:t>
            </w:r>
          </w:p>
          <w:p w14:paraId="29D0D637">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textAlignment w:val="auto"/>
              <w:rPr>
                <w:rFonts w:hint="eastAsia" w:ascii="微软雅黑" w:hAnsi="微软雅黑" w:eastAsia="微软雅黑" w:cs="微软雅黑"/>
                <w:color w:val="000000"/>
                <w:sz w:val="18"/>
                <w:szCs w:val="18"/>
              </w:rPr>
            </w:pPr>
            <w:r>
              <w:rPr>
                <w:rFonts w:hint="eastAsia" w:ascii="微软雅黑" w:hAnsi="微软雅黑" w:eastAsia="微软雅黑" w:cs="微软雅黑"/>
                <w:color w:val="000000"/>
                <w:sz w:val="18"/>
                <w:szCs w:val="18"/>
              </w:rPr>
              <w:t>1）根据《</w:t>
            </w:r>
            <w:r>
              <w:rPr>
                <w:rFonts w:hint="eastAsia" w:ascii="微软雅黑" w:hAnsi="微软雅黑" w:eastAsia="微软雅黑" w:cs="微软雅黑"/>
                <w:color w:val="000000"/>
                <w:sz w:val="18"/>
                <w:szCs w:val="18"/>
                <w:lang w:eastAsia="zh-CN"/>
              </w:rPr>
              <w:t>中华人民共和国旅游法</w:t>
            </w:r>
            <w:r>
              <w:rPr>
                <w:rFonts w:hint="eastAsia" w:ascii="微软雅黑" w:hAnsi="微软雅黑" w:eastAsia="微软雅黑" w:cs="微软雅黑"/>
                <w:color w:val="000000"/>
                <w:sz w:val="18"/>
                <w:szCs w:val="18"/>
              </w:rPr>
              <w:t>》</w:t>
            </w:r>
            <w:r>
              <w:rPr>
                <w:rFonts w:hint="eastAsia" w:ascii="微软雅黑" w:hAnsi="微软雅黑" w:eastAsia="微软雅黑" w:cs="微软雅黑"/>
                <w:color w:val="000000"/>
                <w:sz w:val="18"/>
                <w:szCs w:val="18"/>
                <w:lang w:eastAsia="zh-CN"/>
              </w:rPr>
              <w:t>第九十二条</w:t>
            </w:r>
            <w:r>
              <w:rPr>
                <w:rFonts w:hint="eastAsia" w:ascii="微软雅黑" w:hAnsi="微软雅黑" w:eastAsia="微软雅黑" w:cs="微软雅黑"/>
                <w:color w:val="000000"/>
                <w:sz w:val="18"/>
                <w:szCs w:val="18"/>
              </w:rPr>
              <w:t>的规定，一旦游客与旅游经营者发生纠纷，双方都本着协商的态度进行解决，大事化小，小事化了。</w:t>
            </w:r>
          </w:p>
          <w:p w14:paraId="69F4987C">
            <w:pPr>
              <w:pStyle w:val="11"/>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right="0" w:rightChars="0"/>
              <w:textAlignment w:val="auto"/>
              <w:rPr>
                <w:rFonts w:hint="eastAsia" w:ascii="微软雅黑" w:hAnsi="微软雅黑" w:eastAsia="微软雅黑" w:cs="微软雅黑"/>
                <w:color w:val="000000"/>
                <w:kern w:val="0"/>
                <w:sz w:val="18"/>
                <w:szCs w:val="18"/>
              </w:rPr>
            </w:pPr>
            <w:r>
              <w:rPr>
                <w:rFonts w:hint="eastAsia" w:ascii="微软雅黑" w:hAnsi="微软雅黑" w:eastAsia="微软雅黑" w:cs="微软雅黑"/>
                <w:color w:val="000000"/>
                <w:sz w:val="18"/>
                <w:szCs w:val="18"/>
              </w:rPr>
              <w:t>2）意见单：意见单是评定旅游接待质量的重要依据，行程结束后导游会提供游客质量评价表，此表将作为我公司考核接待质量的依据，作为接待质量的凭证。请客观、如实填写意见、建议或表扬。如有接待质量问题或争议请在当地提出以便我社及时处理。有争议的，双方协商解决，协商未果，可向有关部门提出投诉。恕不接受虚填假填或不填以及逾期投诉而产生的后续争议。敬请理解支持和配合！</w:t>
            </w:r>
          </w:p>
        </w:tc>
      </w:tr>
      <w:tr w14:paraId="38451F68">
        <w:tblPrEx>
          <w:tblBorders>
            <w:top w:val="double" w:color="9C7822" w:sz="4" w:space="0"/>
            <w:left w:val="double" w:color="9C7822" w:sz="4" w:space="0"/>
            <w:bottom w:val="double" w:color="9C7822" w:sz="4" w:space="0"/>
            <w:right w:val="double" w:color="9C7822" w:sz="4" w:space="0"/>
            <w:insideH w:val="double" w:color="9C7822" w:sz="4" w:space="0"/>
            <w:insideV w:val="double" w:color="9C7822" w:sz="4" w:space="0"/>
          </w:tblBorders>
          <w:tblCellMar>
            <w:top w:w="0" w:type="dxa"/>
            <w:left w:w="108" w:type="dxa"/>
            <w:bottom w:w="0" w:type="dxa"/>
            <w:right w:w="108" w:type="dxa"/>
          </w:tblCellMar>
        </w:tblPrEx>
        <w:trPr>
          <w:jc w:val="center"/>
        </w:trPr>
        <w:tc>
          <w:tcPr>
            <w:tcW w:w="10856" w:type="dxa"/>
            <w:gridSpan w:val="9"/>
            <w:tcBorders>
              <w:tl2br w:val="nil"/>
              <w:tr2bl w:val="nil"/>
            </w:tcBorders>
            <w:noWrap w:val="0"/>
            <w:vAlign w:val="top"/>
          </w:tcPr>
          <w:p w14:paraId="589D4BB0">
            <w:pPr>
              <w:keepNext w:val="0"/>
              <w:keepLines w:val="0"/>
              <w:pageBreakBefore w:val="0"/>
              <w:widowControl w:val="0"/>
              <w:kinsoku/>
              <w:wordWrap/>
              <w:overflowPunct/>
              <w:topLinePunct w:val="0"/>
              <w:autoSpaceDE/>
              <w:autoSpaceDN/>
              <w:bidi w:val="0"/>
              <w:adjustRightInd/>
              <w:snapToGrid w:val="0"/>
              <w:spacing w:line="240" w:lineRule="auto"/>
              <w:ind w:left="0" w:leftChars="0" w:right="65" w:rightChars="31" w:firstLine="0" w:firstLineChars="0"/>
              <w:textAlignment w:val="auto"/>
              <w:rPr>
                <w:rFonts w:hint="eastAsia" w:ascii="微软雅黑" w:hAnsi="微软雅黑" w:eastAsia="微软雅黑" w:cs="微软雅黑"/>
                <w:color w:val="000000"/>
                <w:kern w:val="0"/>
                <w:sz w:val="21"/>
                <w:szCs w:val="21"/>
              </w:rPr>
            </w:pPr>
            <w:r>
              <w:rPr>
                <w:rFonts w:hint="eastAsia" w:ascii="微软雅黑" w:hAnsi="微软雅黑" w:eastAsia="微软雅黑" w:cs="微软雅黑"/>
                <w:color w:val="000000"/>
                <w:kern w:val="0"/>
                <w:sz w:val="21"/>
                <w:szCs w:val="21"/>
              </w:rPr>
              <w:t>旅游者承诺：本人已认真阅读了上述行程安排，理解并同意遵守本补充协议，本补充协议作为旅游合同的附件，与旅游合同具有同等效力。如本补充协议与旅游合同存在不一致，以本补充协议为准。</w:t>
            </w:r>
          </w:p>
          <w:p w14:paraId="2572E441">
            <w:pPr>
              <w:keepNext w:val="0"/>
              <w:keepLines w:val="0"/>
              <w:pageBreakBefore w:val="0"/>
              <w:kinsoku/>
              <w:wordWrap/>
              <w:overflowPunct/>
              <w:topLinePunct w:val="0"/>
              <w:autoSpaceDE w:val="0"/>
              <w:autoSpaceDN w:val="0"/>
              <w:bidi w:val="0"/>
              <w:adjustRightInd w:val="0"/>
              <w:snapToGrid w:val="0"/>
              <w:spacing w:line="240" w:lineRule="auto"/>
              <w:ind w:left="-17" w:leftChars="-8" w:right="-1153" w:rightChars="-549" w:firstLine="16" w:firstLineChars="8"/>
              <w:jc w:val="left"/>
              <w:textAlignment w:val="auto"/>
              <w:rPr>
                <w:rFonts w:hint="eastAsia" w:ascii="微软雅黑" w:hAnsi="微软雅黑" w:eastAsia="微软雅黑" w:cs="微软雅黑"/>
                <w:color w:val="000000"/>
                <w:kern w:val="0"/>
                <w:szCs w:val="21"/>
              </w:rPr>
            </w:pPr>
            <w:r>
              <w:rPr>
                <w:rFonts w:hint="eastAsia" w:ascii="微软雅黑" w:hAnsi="微软雅黑" w:eastAsia="微软雅黑" w:cs="微软雅黑"/>
                <w:color w:val="000000"/>
                <w:kern w:val="0"/>
                <w:szCs w:val="21"/>
              </w:rPr>
              <w:t xml:space="preserve">旅游者：                                        旅行社： </w:t>
            </w:r>
          </w:p>
          <w:p w14:paraId="1BAC88EA">
            <w:pPr>
              <w:keepNext w:val="0"/>
              <w:keepLines w:val="0"/>
              <w:pageBreakBefore w:val="0"/>
              <w:widowControl w:val="0"/>
              <w:kinsoku/>
              <w:wordWrap/>
              <w:overflowPunct/>
              <w:topLinePunct w:val="0"/>
              <w:autoSpaceDE/>
              <w:autoSpaceDN/>
              <w:bidi w:val="0"/>
              <w:adjustRightInd/>
              <w:snapToGrid w:val="0"/>
              <w:spacing w:line="240" w:lineRule="auto"/>
              <w:ind w:left="0" w:leftChars="0" w:right="-1153" w:rightChars="-549" w:firstLine="12" w:firstLineChars="6"/>
              <w:jc w:val="left"/>
              <w:textAlignment w:val="auto"/>
              <w:rPr>
                <w:rFonts w:hint="eastAsia" w:ascii="微软雅黑" w:hAnsi="微软雅黑" w:eastAsia="微软雅黑" w:cs="微软雅黑"/>
                <w:color w:val="000000"/>
                <w:kern w:val="0"/>
                <w:sz w:val="24"/>
                <w:szCs w:val="24"/>
              </w:rPr>
            </w:pPr>
            <w:r>
              <w:rPr>
                <w:rFonts w:hint="eastAsia" w:ascii="微软雅黑" w:hAnsi="微软雅黑" w:eastAsia="微软雅黑" w:cs="微软雅黑"/>
                <w:color w:val="000000"/>
                <w:kern w:val="0"/>
                <w:szCs w:val="21"/>
              </w:rPr>
              <w:t>日期：                                          日期：</w:t>
            </w:r>
          </w:p>
        </w:tc>
      </w:tr>
    </w:tbl>
    <w:p w14:paraId="7273E932">
      <w:pPr>
        <w:pStyle w:val="10"/>
        <w:ind w:left="0" w:leftChars="0" w:firstLine="0" w:firstLineChars="0"/>
        <w:rPr>
          <w:rFonts w:hint="eastAsia"/>
        </w:rPr>
      </w:pPr>
    </w:p>
    <w:p w14:paraId="22415985"/>
    <w:sectPr>
      <w:headerReference r:id="rId3" w:type="default"/>
      <w:pgSz w:w="11906" w:h="16838"/>
      <w:pgMar w:top="2030" w:right="1440" w:bottom="528" w:left="144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叶根友毛笔行书2.0版">
    <w:altName w:val="宋体"/>
    <w:panose1 w:val="02010601030101010101"/>
    <w:charset w:val="86"/>
    <w:family w:val="auto"/>
    <w:pitch w:val="default"/>
    <w:sig w:usb0="00000000" w:usb1="00000000" w:usb2="00000000" w:usb3="00000000" w:csb0="00040000" w:csb1="00000000"/>
  </w:font>
  <w:font w:name="Webdings">
    <w:panose1 w:val="05030102010509060703"/>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797CD2">
    <w:pPr>
      <w:pStyle w:val="4"/>
      <w:pBdr>
        <w:bottom w:val="none" w:color="auto" w:sz="0" w:space="0"/>
      </w:pBdr>
      <w:rPr>
        <w:rFonts w:hint="eastAsia" w:eastAsia="宋体"/>
        <w:lang w:eastAsia="zh-CN"/>
      </w:rPr>
    </w:pPr>
    <w:r>
      <w:rPr>
        <w:rFonts w:hint="eastAsia" w:eastAsia="宋体"/>
        <w:lang w:eastAsia="zh-CN"/>
      </w:rPr>
      <w:drawing>
        <wp:anchor distT="0" distB="0" distL="114300" distR="114300" simplePos="0" relativeHeight="251659264" behindDoc="1" locked="0" layoutInCell="1" allowOverlap="1">
          <wp:simplePos x="0" y="0"/>
          <wp:positionH relativeFrom="column">
            <wp:posOffset>-927100</wp:posOffset>
          </wp:positionH>
          <wp:positionV relativeFrom="paragraph">
            <wp:posOffset>-558800</wp:posOffset>
          </wp:positionV>
          <wp:extent cx="7598410" cy="10740390"/>
          <wp:effectExtent l="0" t="0" r="2540" b="3810"/>
          <wp:wrapNone/>
          <wp:docPr id="14" name="图片 14" descr="江南框架（通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江南框架（通用）"/>
                  <pic:cNvPicPr>
                    <a:picLocks noChangeAspect="1"/>
                  </pic:cNvPicPr>
                </pic:nvPicPr>
                <pic:blipFill>
                  <a:blip r:embed="rId1"/>
                  <a:stretch>
                    <a:fillRect/>
                  </a:stretch>
                </pic:blipFill>
                <pic:spPr>
                  <a:xfrm>
                    <a:off x="0" y="0"/>
                    <a:ext cx="7598410" cy="10740390"/>
                  </a:xfrm>
                  <a:prstGeom prst="rect">
                    <a:avLst/>
                  </a:prstGeom>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88BB5AE"/>
    <w:multiLevelType w:val="singleLevel"/>
    <w:tmpl w:val="D88BB5AE"/>
    <w:lvl w:ilvl="0" w:tentative="0">
      <w:start w:val="8"/>
      <w:numFmt w:val="decimal"/>
      <w:lvlText w:val="%1."/>
      <w:lvlJc w:val="left"/>
      <w:pPr>
        <w:tabs>
          <w:tab w:val="left" w:pos="312"/>
        </w:tabs>
      </w:pPr>
    </w:lvl>
  </w:abstractNum>
  <w:abstractNum w:abstractNumId="1">
    <w:nsid w:val="DEBDCE49"/>
    <w:multiLevelType w:val="singleLevel"/>
    <w:tmpl w:val="DEBDCE49"/>
    <w:lvl w:ilvl="0" w:tentative="0">
      <w:start w:val="5"/>
      <w:numFmt w:val="decimal"/>
      <w:lvlText w:val="%1."/>
      <w:lvlJc w:val="left"/>
      <w:pPr>
        <w:tabs>
          <w:tab w:val="left" w:pos="312"/>
        </w:tabs>
      </w:pPr>
    </w:lvl>
  </w:abstractNum>
  <w:abstractNum w:abstractNumId="2">
    <w:nsid w:val="07379696"/>
    <w:multiLevelType w:val="singleLevel"/>
    <w:tmpl w:val="07379696"/>
    <w:lvl w:ilvl="0" w:tentative="0">
      <w:start w:val="2"/>
      <w:numFmt w:val="decimal"/>
      <w:lvlText w:val="%1."/>
      <w:lvlJc w:val="left"/>
      <w:pPr>
        <w:tabs>
          <w:tab w:val="left" w:pos="312"/>
        </w:tabs>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U5ZTg5Y2UxMzZlOTRiZThhMGY4YjdhZWY3ODhjZTUifQ=="/>
  </w:docVars>
  <w:rsids>
    <w:rsidRoot w:val="78045F2B"/>
    <w:rsid w:val="080502B5"/>
    <w:rsid w:val="0D3A1F53"/>
    <w:rsid w:val="0D9507AC"/>
    <w:rsid w:val="16AB7999"/>
    <w:rsid w:val="17130662"/>
    <w:rsid w:val="19E60FDF"/>
    <w:rsid w:val="1D764AA9"/>
    <w:rsid w:val="1F8D013B"/>
    <w:rsid w:val="20781741"/>
    <w:rsid w:val="2E6A11B2"/>
    <w:rsid w:val="3C6F3B1B"/>
    <w:rsid w:val="4030156B"/>
    <w:rsid w:val="49F404AE"/>
    <w:rsid w:val="4CD75D04"/>
    <w:rsid w:val="4FDF7FEA"/>
    <w:rsid w:val="536C7F5A"/>
    <w:rsid w:val="59C71D03"/>
    <w:rsid w:val="5B15066A"/>
    <w:rsid w:val="5E4B372E"/>
    <w:rsid w:val="5E8065EC"/>
    <w:rsid w:val="605E1413"/>
    <w:rsid w:val="6CB856A3"/>
    <w:rsid w:val="72D346DF"/>
    <w:rsid w:val="73B87039"/>
    <w:rsid w:val="78045F2B"/>
    <w:rsid w:val="7C2D6A27"/>
    <w:rsid w:val="7CDA28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Normal Indent"/>
    <w:basedOn w:val="1"/>
    <w:unhideWhenUsed/>
    <w:qFormat/>
    <w:uiPriority w:val="99"/>
    <w:pPr>
      <w:keepNext w:val="0"/>
      <w:keepLines w:val="0"/>
      <w:widowControl w:val="0"/>
      <w:suppressLineNumbers w:val="0"/>
      <w:spacing w:before="0" w:beforeAutospacing="0" w:after="0" w:afterAutospacing="0"/>
      <w:ind w:left="0" w:right="0" w:firstLine="420" w:firstLineChars="200"/>
      <w:jc w:val="both"/>
    </w:pPr>
    <w:rPr>
      <w:rFonts w:hint="default" w:ascii="Times New Roman" w:hAnsi="Times New Roman" w:eastAsia="宋体" w:cs="Times New Roman"/>
      <w:kern w:val="2"/>
      <w:sz w:val="21"/>
      <w:szCs w:val="22"/>
      <w:lang w:val="en-US" w:eastAsia="zh-CN" w:bidi="ar"/>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widowControl/>
      <w:spacing w:before="100" w:beforeAutospacing="1" w:after="100" w:afterAutospacing="1"/>
      <w:jc w:val="left"/>
    </w:pPr>
    <w:rPr>
      <w:rFonts w:ascii="宋体" w:hAnsi="宋体" w:cs="宋体"/>
      <w:kern w:val="0"/>
      <w:sz w:val="24"/>
      <w:szCs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Hyperlink"/>
    <w:basedOn w:val="8"/>
    <w:qFormat/>
    <w:uiPriority w:val="0"/>
    <w:rPr>
      <w:color w:val="338DE6"/>
      <w:u w:val="none"/>
    </w:rPr>
  </w:style>
  <w:style w:type="paragraph" w:styleId="10">
    <w:name w:val="List Paragraph"/>
    <w:basedOn w:val="1"/>
    <w:qFormat/>
    <w:uiPriority w:val="34"/>
    <w:pPr>
      <w:ind w:firstLine="420" w:firstLineChars="200"/>
    </w:pPr>
  </w:style>
  <w:style w:type="paragraph" w:customStyle="1" w:styleId="11">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theme" Target="theme/theme1.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numbering" Target="numbering.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290ed991-2a87-4457-a441-07a1be93f15d</errorID>
      <errorWord>.</errorWord>
      <group>L1_Format</group>
      <groupName>格式问题</groupName>
      <ability>L2_HalfPunc_CN</ability>
      <abilityName>全半角问题</abilityName>
      <candidateList>
        <item>。</item>
      </candidateList>
      <explain>文本全半角错误。</explain>
      <paraID>5332AE5E</paraID>
      <start>16</start>
      <end>17</end>
      <status>unmodified</status>
      <modifiedWord/>
      <trackRevisions>false</trackRevisions>
    </reviewItem>
    <reviewItem>
      <errorID>9fa90866-32b8-4798-9385-ba6429bf3221</errorID>
      <errorWord>京杭大运河畔</errorWord>
      <group>L1_Grammar</group>
      <groupName>语法问题</groupName>
      <ability>L2_Redundancy</ability>
      <abilityName>成分冗余</abilityName>
      <candidateList>
        <item>京杭大运河</item>
      </candidateList>
      <explain>句子中可能存在主语、谓语、定语等成分的赘余或重复。</explain>
      <paraID>2B1AFB00</paraID>
      <start>93</start>
      <end>98</end>
      <status>modified</status>
      <modifiedWord>京杭大运河</modifiedWord>
      <trackRevisions>false</trackRevisions>
    </reviewItem>
    <reviewItem>
      <errorID>fd7e0a1a-ec10-4c75-91b7-68568da6130d</errorID>
      <errorWord>主持</errorWord>
      <group>L1_Word</group>
      <groupName>字词问题</groupName>
      <ability>L2_Typo</ability>
      <abilityName>字词错误</abilityName>
      <candidateList>
        <item>住持</item>
      </candidateList>
      <explain>存在发音相同字词的误用。</explain>
      <paraID>109EB8D3</paraID>
      <start>76</start>
      <end>78</end>
      <status>modified</status>
      <modifiedWord>住持</modifiedWord>
      <trackRevisions>false</trackRevisions>
    </reviewItem>
    <reviewItem>
      <errorID>84f9eab7-3465-4ce8-a32c-748d066e3c83</errorID>
      <errorWord>》</errorWord>
      <group>L1_Word</group>
      <groupName>字词问题</groupName>
      <ability>L2_Typo</ability>
      <abilityName>字词错误</abilityName>
      <candidateList>
        <item>》一</item>
      </candidateList>
      <explain/>
      <paraID>109EB8D3</paraID>
      <start>116</start>
      <end>118</end>
      <status>modified</status>
      <modifiedWord>》一</modifiedWord>
      <trackRevisions>false</trackRevisions>
    </reviewItem>
    <reviewItem>
      <errorID>52233dfa-06de-4466-8341-96b48c625f85</errorID>
      <errorWord>.另</errorWord>
      <group>L1_Word</group>
      <groupName>字词问题</groupName>
      <ability>L2_Typo</ability>
      <abilityName>字词错误</abilityName>
      <candidateList>
        <item>.</item>
      </candidateList>
      <explain/>
      <paraID>399A7E4A</paraID>
      <start>1</start>
      <end>2</end>
      <status>modified</status>
      <modifiedWord>.</modifiedWord>
      <trackRevisions>false</trackRevisions>
    </reviewItem>
    <reviewItem>
      <errorID>9be1e000-ef3c-46d7-9d4b-1ef7c2d1e68f</errorID>
      <errorWord>国家最高人民法院</errorWord>
      <group>L1_Knowledge</group>
      <groupName>知识性问题</groupName>
      <ability>L2_Knowledge</ability>
      <abilityName>其他知识</abilityName>
      <candidateList>
        <item>最高人民法院</item>
      </candidateList>
      <explain/>
      <paraID>72A672BD</paraID>
      <start>15</start>
      <end>21</end>
      <status>modified</status>
      <modifiedWord>最高人民法院</modifiedWord>
      <trackRevisions>false</trackRevisions>
    </reviewItem>
    <reviewItem>
      <errorID>80241460-5c7f-4e34-8677-328e6f6d237f</errorID>
      <errorWord>生</errorWord>
      <group>L1_Word</group>
      <groupName>字词问题</groupName>
      <ability>L2_Typo</ability>
      <abilityName>字词错误</abilityName>
      <candidateList>
        <item>生的</item>
      </candidateList>
      <explain/>
      <paraID>72A672BD</paraID>
      <start>142</start>
      <end>144</end>
      <status>modified</status>
      <modifiedWord>生的</modifiedWord>
      <trackRevisions>false</trackRevisions>
    </reviewItem>
    <reviewItem>
      <errorID>36fb1619-11a3-4d4d-b7ab-bcd4ab36c48f</errorID>
      <errorWord>国家最高人民法院</errorWord>
      <group>L1_Knowledge</group>
      <groupName>知识性问题</groupName>
      <ability>L2_Knowledge</ability>
      <abilityName>其他知识</abilityName>
      <candidateList>
        <item>最高人民法院</item>
      </candidateList>
      <explain/>
      <paraID>6984D506</paraID>
      <start>0</start>
      <end>6</end>
      <status>modified</status>
      <modifiedWord>最高人民法院</modifiedWord>
      <trackRevisions>false</trackRevisions>
    </reviewItem>
    <reviewItem>
      <errorID>38e97446-1703-45e7-8652-8dfb2ca224b4</errorID>
      <errorWord>同</errorWord>
      <group>L1_Word</group>
      <groupName>字词问题</groupName>
      <ability>L2_Typo</ability>
      <abilityName>字词错误</abilityName>
      <candidateList>
        <item>同时</item>
      </candidateList>
      <explain/>
      <paraID> 65DB1B4</paraID>
      <start>0</start>
      <end>2</end>
      <status>modified</status>
      <modifiedWord>同时</modifiedWord>
      <trackRevisions>false</trackRevisions>
    </reviewItem>
    <reviewItem>
      <errorID>d459594d-cf11-4343-826c-4977c9ba80af</errorID>
      <errorWord>第63条</errorWord>
      <group>L1_Knowledge</group>
      <groupName>知识性问题</groupName>
      <ability>L2_Knowledge</ability>
      <abilityName>其他知识</abilityName>
      <candidateList>
        <item>第六十三条</item>
      </candidateList>
      <explain>法律条目书写应使用汉字数字，不使用阿拉伯数字。</explain>
      <paraID>56EF2E0E</paraID>
      <start>92</start>
      <end>97</end>
      <status>modified</status>
      <modifiedWord>第六十三条</modifiedWord>
      <trackRevisions>false</trackRevisions>
    </reviewItem>
  </reviewItems>
  <config/>
</contractReview>
</file>

<file path=customXml/itemProps1.xml><?xml version="1.0" encoding="utf-8"?>
<ds:datastoreItem xmlns:ds="http://schemas.openxmlformats.org/officeDocument/2006/customXml" ds:itemID="{18197150-28ec-48a5-9810-21dd49d41dd4}">
  <ds:schemaRefs/>
</ds:datastoreItem>
</file>

<file path=docProps/app.xml><?xml version="1.0" encoding="utf-8"?>
<Properties xmlns="http://schemas.openxmlformats.org/officeDocument/2006/extended-properties" xmlns:vt="http://schemas.openxmlformats.org/officeDocument/2006/docPropsVTypes">
  <Template>Normal.dotm</Template>
  <Pages>8</Pages>
  <Words>7902</Words>
  <Characters>8078</Characters>
  <Lines>0</Lines>
  <Paragraphs>0</Paragraphs>
  <TotalTime>3</TotalTime>
  <ScaleCrop>false</ScaleCrop>
  <LinksUpToDate>false</LinksUpToDate>
  <CharactersWithSpaces>8312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2024-06-12T03:22:00Z</dcterms:created>
  <dc:creator>青旅总部阿宝</dc:creator>
  <cp:lastModifiedBy>WPS_1758947022</cp:lastModifiedBy>
  <dcterms:modified xsi:type="dcterms:W3CDTF">2026-08-10T03:08:37Z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BE492F60696A4268ADDF641BDC34D765_13</vt:lpwstr>
  </property>
  <property fmtid="{D5CDD505-2E9C-101B-9397-08002B2CF9AE}" pid="4" name="KSOTemplateDocerSaveRecord">
    <vt:lpwstr>eyJoZGlkIjoiYTM1OGMyNjUwYmFkMWQ4NGZmMTdiOWZkY2ViMmMzOGUiLCJ1c2VySWQiOiIxNzQ3MDYwMTYyIn0=</vt:lpwstr>
  </property>
</Properties>
</file>