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5E1803">
      <w:pPr>
        <w:spacing w:after="0"/>
        <w:jc w:val="both"/>
        <w:sectPr>
          <w:headerReference r:id="rId5" w:type="default"/>
          <w:type w:val="continuous"/>
          <w:pgSz w:w="11910" w:h="16840"/>
          <w:pgMar w:top="0" w:right="600" w:bottom="0" w:left="620" w:header="720" w:footer="720" w:gutter="0"/>
          <w:pgBorders>
            <w:top w:val="none" w:sz="0" w:space="0"/>
            <w:left w:val="none" w:sz="0" w:space="0"/>
            <w:bottom w:val="none" w:sz="0" w:space="0"/>
            <w:right w:val="none" w:sz="0" w:space="0"/>
          </w:pgBorders>
          <w:cols w:space="720" w:num="1"/>
        </w:sectPr>
      </w:pPr>
    </w:p>
    <w:p w14:paraId="3561C1ED">
      <w:pPr>
        <w:spacing w:after="0"/>
        <w:jc w:val="both"/>
        <w:sectPr>
          <w:headerReference r:id="rId6" w:type="default"/>
          <w:footerReference r:id="rId7" w:type="default"/>
          <w:pgSz w:w="11910" w:h="16840"/>
          <w:pgMar w:top="0" w:right="600" w:bottom="0" w:left="620" w:header="720" w:footer="720" w:gutter="0"/>
          <w:pgBorders>
            <w:top w:val="none" w:sz="0" w:space="0"/>
            <w:left w:val="none" w:sz="0" w:space="0"/>
            <w:bottom w:val="none" w:sz="0" w:space="0"/>
            <w:right w:val="none" w:sz="0" w:space="0"/>
          </w:pgBorders>
          <w:cols w:space="720" w:num="1"/>
        </w:sectPr>
      </w:pPr>
    </w:p>
    <w:p w14:paraId="4564FBE6">
      <w:pPr>
        <w:spacing w:after="0"/>
        <w:jc w:val="both"/>
        <w:sectPr>
          <w:headerReference r:id="rId8" w:type="default"/>
          <w:footerReference r:id="rId9" w:type="default"/>
          <w:pgSz w:w="11910" w:h="16840"/>
          <w:pgMar w:top="0" w:right="600" w:bottom="0" w:left="620" w:header="720" w:footer="720" w:gutter="0"/>
          <w:pgBorders>
            <w:top w:val="none" w:sz="0" w:space="0"/>
            <w:left w:val="none" w:sz="0" w:space="0"/>
            <w:bottom w:val="none" w:sz="0" w:space="0"/>
            <w:right w:val="none" w:sz="0" w:space="0"/>
          </w:pgBorders>
          <w:cols w:space="720" w:num="1"/>
        </w:sectPr>
      </w:pPr>
    </w:p>
    <w:p w14:paraId="5B124871">
      <w:pPr>
        <w:spacing w:after="0"/>
        <w:jc w:val="both"/>
        <w:sectPr>
          <w:headerReference r:id="rId10" w:type="default"/>
          <w:footerReference r:id="rId11" w:type="default"/>
          <w:pgSz w:w="11910" w:h="16840"/>
          <w:pgMar w:top="0" w:right="600" w:bottom="0" w:left="620" w:header="720" w:footer="720" w:gutter="0"/>
          <w:pgBorders>
            <w:top w:val="none" w:sz="0" w:space="0"/>
            <w:left w:val="none" w:sz="0" w:space="0"/>
            <w:bottom w:val="none" w:sz="0" w:space="0"/>
            <w:right w:val="none" w:sz="0" w:space="0"/>
          </w:pgBorders>
          <w:cols w:space="720" w:num="1"/>
        </w:sectPr>
      </w:pPr>
    </w:p>
    <w:p w14:paraId="53D1670C">
      <w:pPr>
        <w:spacing w:after="0"/>
        <w:jc w:val="both"/>
        <w:sectPr>
          <w:headerReference r:id="rId12" w:type="default"/>
          <w:footerReference r:id="rId13" w:type="default"/>
          <w:pgSz w:w="11910" w:h="16840"/>
          <w:pgMar w:top="0" w:right="600" w:bottom="0" w:left="620" w:header="720" w:footer="720" w:gutter="0"/>
          <w:pgBorders>
            <w:top w:val="none" w:sz="0" w:space="0"/>
            <w:left w:val="none" w:sz="0" w:space="0"/>
            <w:bottom w:val="none" w:sz="0" w:space="0"/>
            <w:right w:val="none" w:sz="0" w:space="0"/>
          </w:pgBorders>
          <w:cols w:space="720" w:num="1"/>
        </w:sectPr>
      </w:pPr>
    </w:p>
    <w:tbl>
      <w:tblPr>
        <w:tblStyle w:val="12"/>
        <w:tblpPr w:leftFromText="180" w:rightFromText="180" w:vertAnchor="text" w:horzAnchor="page" w:tblpX="693" w:tblpY="26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06"/>
      </w:tblGrid>
      <w:tr w14:paraId="19F75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5" w:hRule="atLeast"/>
        </w:trPr>
        <w:tc>
          <w:tcPr>
            <w:tcW w:w="10906" w:type="dxa"/>
            <w:shd w:val="clear" w:color="auto" w:fill="B8CCE4" w:themeFill="accent1" w:themeFillTint="66"/>
            <w:vAlign w:val="top"/>
          </w:tcPr>
          <w:p w14:paraId="271E8965">
            <w:pPr>
              <w:spacing w:before="28"/>
              <w:ind w:right="374"/>
              <w:jc w:val="center"/>
              <w:rPr>
                <w:rFonts w:hint="eastAsia" w:ascii="微软雅黑" w:hAnsi="微软雅黑" w:eastAsia="微软雅黑" w:cs="微软雅黑"/>
                <w:b/>
                <w:bCs/>
                <w:color w:val="FFFF00"/>
                <w:sz w:val="36"/>
                <w:szCs w:val="36"/>
                <w:shd w:val="clear" w:color="auto"/>
                <w:vertAlign w:val="baseline"/>
                <w:lang w:val="en-US" w:eastAsia="zh-CN"/>
              </w:rPr>
            </w:pPr>
            <w:r>
              <w:rPr>
                <w:rFonts w:hint="eastAsia" w:cs="微软雅黑"/>
                <w:b/>
                <w:bCs/>
                <w:color w:val="0070C0"/>
                <w:sz w:val="36"/>
                <w:szCs w:val="36"/>
                <w:shd w:val="clear" w:color="auto"/>
                <w:vertAlign w:val="baseline"/>
                <w:lang w:val="en-US" w:eastAsia="zh-CN"/>
              </w:rPr>
              <w:t>&lt;臻享古徽州&gt;</w:t>
            </w:r>
          </w:p>
          <w:p w14:paraId="1F8D1218">
            <w:pPr>
              <w:spacing w:before="28"/>
              <w:ind w:right="374"/>
              <w:jc w:val="center"/>
              <w:rPr>
                <w:rFonts w:hint="eastAsia" w:ascii="微软雅黑" w:hAnsi="微软雅黑" w:eastAsia="微软雅黑" w:cs="微软雅黑"/>
                <w:b/>
                <w:bCs/>
                <w:color w:val="C00000"/>
                <w:sz w:val="30"/>
                <w:szCs w:val="30"/>
                <w:highlight w:val="none"/>
                <w:shd w:val="clear" w:color="auto"/>
                <w:vertAlign w:val="baseline"/>
                <w:lang w:val="en-US" w:eastAsia="zh-CN"/>
              </w:rPr>
            </w:pPr>
            <w:r>
              <w:rPr>
                <w:rFonts w:hint="eastAsia" w:ascii="微软雅黑" w:hAnsi="微软雅黑" w:eastAsia="微软雅黑" w:cs="微软雅黑"/>
                <w:b/>
                <w:bCs/>
                <w:color w:val="C00000"/>
                <w:sz w:val="30"/>
                <w:szCs w:val="30"/>
                <w:highlight w:val="none"/>
                <w:shd w:val="clear" w:color="auto"/>
                <w:vertAlign w:val="baseline"/>
                <w:lang w:val="en-US" w:eastAsia="zh-CN"/>
              </w:rPr>
              <w:t>（纯玩</w:t>
            </w:r>
            <w:r>
              <w:rPr>
                <w:rFonts w:hint="eastAsia" w:cs="微软雅黑"/>
                <w:b/>
                <w:bCs/>
                <w:color w:val="C00000"/>
                <w:sz w:val="30"/>
                <w:szCs w:val="30"/>
                <w:highlight w:val="none"/>
                <w:shd w:val="clear" w:color="auto"/>
                <w:vertAlign w:val="baseline"/>
                <w:lang w:val="en-US" w:eastAsia="zh-CN"/>
              </w:rPr>
              <w:t>双动7日游, 合肥进出 | 一车一导）</w:t>
            </w:r>
          </w:p>
          <w:p w14:paraId="588FCCDA">
            <w:pPr>
              <w:pStyle w:val="7"/>
              <w:jc w:val="center"/>
              <w:rPr>
                <w:rFonts w:hint="eastAsia"/>
                <w:b/>
                <w:bCs/>
                <w:color w:val="17375E" w:themeColor="text2" w:themeShade="BF"/>
                <w:sz w:val="24"/>
                <w:szCs w:val="24"/>
                <w:lang w:eastAsia="zh-CN"/>
              </w:rPr>
            </w:pPr>
            <w:r>
              <w:rPr>
                <w:rFonts w:hint="eastAsia"/>
                <w:b/>
                <w:bCs/>
                <w:color w:val="17375E" w:themeColor="text2" w:themeShade="BF"/>
                <w:sz w:val="24"/>
                <w:szCs w:val="24"/>
                <w:lang w:eastAsia="zh-CN"/>
              </w:rPr>
              <w:t>醉美</w:t>
            </w:r>
            <w:r>
              <w:rPr>
                <w:rFonts w:hint="eastAsia" w:ascii="微软雅黑" w:hAnsi="微软雅黑" w:eastAsia="微软雅黑"/>
                <w:b/>
                <w:bCs/>
                <w:color w:val="17375E" w:themeColor="text2" w:themeShade="BF"/>
                <w:sz w:val="24"/>
                <w:szCs w:val="24"/>
              </w:rPr>
              <w:t>黄山、</w:t>
            </w:r>
            <w:r>
              <w:rPr>
                <w:rFonts w:hint="eastAsia" w:ascii="微软雅黑" w:hAnsi="微软雅黑" w:eastAsia="微软雅黑"/>
                <w:b/>
                <w:bCs/>
                <w:color w:val="17375E" w:themeColor="text2" w:themeShade="BF"/>
                <w:sz w:val="24"/>
                <w:szCs w:val="24"/>
                <w:lang w:eastAsia="zh-CN"/>
              </w:rPr>
              <w:t>秀水千岛湖</w:t>
            </w:r>
            <w:r>
              <w:rPr>
                <w:rFonts w:hint="eastAsia"/>
                <w:b/>
                <w:bCs/>
                <w:color w:val="17375E" w:themeColor="text2" w:themeShade="BF"/>
                <w:sz w:val="24"/>
                <w:szCs w:val="24"/>
                <w:lang w:eastAsia="zh-CN"/>
              </w:rPr>
              <w:t>（登岛主景区）</w:t>
            </w:r>
            <w:r>
              <w:rPr>
                <w:rFonts w:hint="eastAsia" w:ascii="微软雅黑" w:hAnsi="微软雅黑" w:eastAsia="微软雅黑"/>
                <w:b/>
                <w:bCs/>
                <w:color w:val="17375E" w:themeColor="text2" w:themeShade="BF"/>
                <w:sz w:val="24"/>
                <w:szCs w:val="24"/>
                <w:lang w:eastAsia="zh-CN"/>
              </w:rPr>
              <w:t>、九华大佛、篁岭</w:t>
            </w:r>
            <w:r>
              <w:rPr>
                <w:rFonts w:hint="eastAsia"/>
                <w:b/>
                <w:bCs/>
                <w:color w:val="17375E" w:themeColor="text2" w:themeShade="BF"/>
                <w:sz w:val="24"/>
                <w:szCs w:val="24"/>
                <w:lang w:val="en-US" w:eastAsia="zh-CN"/>
              </w:rPr>
              <w:t>晒秋人家</w:t>
            </w:r>
            <w:r>
              <w:rPr>
                <w:rFonts w:hint="eastAsia" w:ascii="微软雅黑" w:hAnsi="微软雅黑" w:eastAsia="微软雅黑"/>
                <w:b/>
                <w:bCs/>
                <w:color w:val="17375E" w:themeColor="text2" w:themeShade="BF"/>
                <w:sz w:val="24"/>
                <w:szCs w:val="24"/>
                <w:lang w:eastAsia="zh-CN"/>
              </w:rPr>
              <w:t>、水墨</w:t>
            </w:r>
            <w:r>
              <w:rPr>
                <w:rFonts w:hint="eastAsia" w:ascii="微软雅黑" w:hAnsi="微软雅黑" w:eastAsia="微软雅黑"/>
                <w:b/>
                <w:bCs/>
                <w:color w:val="17375E" w:themeColor="text2" w:themeShade="BF"/>
                <w:sz w:val="24"/>
                <w:szCs w:val="24"/>
              </w:rPr>
              <w:t>宏村</w:t>
            </w:r>
            <w:r>
              <w:rPr>
                <w:rFonts w:hint="eastAsia"/>
                <w:b/>
                <w:bCs/>
                <w:color w:val="17375E" w:themeColor="text2" w:themeShade="BF"/>
                <w:sz w:val="24"/>
                <w:szCs w:val="24"/>
                <w:lang w:eastAsia="zh-CN"/>
              </w:rPr>
              <w:t>（白</w:t>
            </w:r>
            <w:r>
              <w:rPr>
                <w:rFonts w:hint="eastAsia"/>
                <w:b/>
                <w:bCs/>
                <w:color w:val="17375E" w:themeColor="text2" w:themeShade="BF"/>
                <w:sz w:val="24"/>
                <w:szCs w:val="24"/>
                <w:lang w:val="en-US" w:eastAsia="zh-CN"/>
              </w:rPr>
              <w:t>+黑</w:t>
            </w:r>
            <w:r>
              <w:rPr>
                <w:rFonts w:hint="eastAsia"/>
                <w:b/>
                <w:bCs/>
                <w:color w:val="17375E" w:themeColor="text2" w:themeShade="BF"/>
                <w:sz w:val="24"/>
                <w:szCs w:val="24"/>
                <w:lang w:eastAsia="zh-CN"/>
              </w:rPr>
              <w:t>）</w:t>
            </w:r>
          </w:p>
          <w:p w14:paraId="19BD0930">
            <w:pPr>
              <w:pStyle w:val="7"/>
              <w:jc w:val="center"/>
              <w:rPr>
                <w:rFonts w:hint="default" w:cs="微软雅黑"/>
                <w:b w:val="0"/>
                <w:bCs w:val="0"/>
                <w:color w:val="000000" w:themeColor="text1"/>
                <w:sz w:val="32"/>
                <w:szCs w:val="32"/>
                <w:shd w:val="clear" w:color="auto"/>
                <w:vertAlign w:val="baseline"/>
                <w:lang w:val="en-US" w:eastAsia="zh-CN"/>
                <w14:textFill>
                  <w14:solidFill>
                    <w14:schemeClr w14:val="tx1"/>
                  </w14:solidFill>
                </w14:textFill>
              </w:rPr>
            </w:pPr>
            <w:r>
              <w:rPr>
                <w:rFonts w:hint="eastAsia" w:ascii="微软雅黑" w:hAnsi="微软雅黑" w:eastAsia="微软雅黑"/>
                <w:b/>
                <w:bCs/>
                <w:color w:val="17375E" w:themeColor="text2" w:themeShade="BF"/>
                <w:sz w:val="24"/>
                <w:szCs w:val="24"/>
                <w:lang w:eastAsia="zh-CN"/>
              </w:rPr>
              <w:t>徽州古城</w:t>
            </w:r>
            <w:r>
              <w:rPr>
                <w:rFonts w:hint="eastAsia" w:ascii="微软雅黑" w:hAnsi="微软雅黑" w:eastAsia="微软雅黑"/>
                <w:b/>
                <w:bCs/>
                <w:color w:val="17375E" w:themeColor="text2" w:themeShade="BF"/>
                <w:sz w:val="24"/>
                <w:szCs w:val="24"/>
              </w:rPr>
              <w:t>、</w:t>
            </w:r>
            <w:r>
              <w:rPr>
                <w:rFonts w:hint="eastAsia"/>
                <w:b/>
                <w:bCs/>
                <w:color w:val="17375E" w:themeColor="text2" w:themeShade="BF"/>
                <w:sz w:val="24"/>
                <w:szCs w:val="24"/>
                <w:lang w:eastAsia="zh-CN"/>
              </w:rPr>
              <w:t>千岛湖啤酒小镇</w:t>
            </w:r>
            <w:r>
              <w:rPr>
                <w:rFonts w:hint="eastAsia" w:ascii="微软雅黑" w:hAnsi="微软雅黑" w:eastAsia="微软雅黑"/>
                <w:b/>
                <w:bCs/>
                <w:color w:val="17375E" w:themeColor="text2" w:themeShade="BF"/>
                <w:sz w:val="24"/>
                <w:szCs w:val="24"/>
                <w:lang w:eastAsia="zh-CN"/>
              </w:rPr>
              <w:t>、</w:t>
            </w:r>
            <w:r>
              <w:rPr>
                <w:rFonts w:hint="eastAsia"/>
                <w:b/>
                <w:bCs/>
                <w:color w:val="17375E" w:themeColor="text2" w:themeShade="BF"/>
                <w:sz w:val="24"/>
                <w:szCs w:val="24"/>
                <w:lang w:eastAsia="zh-CN"/>
              </w:rPr>
              <w:t>打卡网红灯塔、</w:t>
            </w:r>
            <w:r>
              <w:rPr>
                <w:rFonts w:hint="eastAsia" w:ascii="微软雅黑" w:hAnsi="微软雅黑" w:eastAsia="微软雅黑"/>
                <w:b/>
                <w:bCs/>
                <w:color w:val="17375E" w:themeColor="text2" w:themeShade="BF"/>
                <w:sz w:val="24"/>
                <w:szCs w:val="24"/>
                <w:lang w:eastAsia="zh-CN"/>
              </w:rPr>
              <w:t>徽州</w:t>
            </w:r>
            <w:r>
              <w:rPr>
                <w:rFonts w:hint="eastAsia"/>
                <w:b/>
                <w:bCs/>
                <w:color w:val="17375E" w:themeColor="text2" w:themeShade="BF"/>
                <w:sz w:val="24"/>
                <w:szCs w:val="24"/>
                <w:lang w:eastAsia="zh-CN"/>
              </w:rPr>
              <w:t>双</w:t>
            </w:r>
            <w:r>
              <w:rPr>
                <w:rFonts w:hint="eastAsia" w:ascii="微软雅黑" w:hAnsi="微软雅黑" w:eastAsia="微软雅黑"/>
                <w:b/>
                <w:bCs/>
                <w:color w:val="17375E" w:themeColor="text2" w:themeShade="BF"/>
                <w:sz w:val="24"/>
                <w:szCs w:val="24"/>
                <w:lang w:eastAsia="zh-CN"/>
              </w:rPr>
              <w:t>老街</w:t>
            </w:r>
          </w:p>
        </w:tc>
      </w:tr>
      <w:tr w14:paraId="1367B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3" w:hRule="atLeast"/>
        </w:trPr>
        <w:tc>
          <w:tcPr>
            <w:tcW w:w="10906" w:type="dxa"/>
          </w:tcPr>
          <w:p w14:paraId="6F09BA22">
            <w:pPr>
              <w:spacing w:line="440" w:lineRule="exact"/>
              <w:rPr>
                <w:rFonts w:hint="eastAsia"/>
                <w:b/>
                <w:bCs/>
                <w:color w:val="376092" w:themeColor="accent1" w:themeShade="BF"/>
                <w:sz w:val="21"/>
                <w:szCs w:val="21"/>
              </w:rPr>
            </w:pPr>
            <w:r>
              <w:rPr>
                <w:rFonts w:hint="eastAsia"/>
                <w:b/>
                <w:bCs/>
                <w:color w:val="376092" w:themeColor="accent1" w:themeShade="BF"/>
                <w:sz w:val="21"/>
                <w:szCs w:val="21"/>
              </w:rPr>
              <w:t>【讲究行】</w:t>
            </w:r>
          </w:p>
          <w:p w14:paraId="4EB31137">
            <w:pPr>
              <w:spacing w:line="440" w:lineRule="exact"/>
              <w:ind w:left="1205" w:hanging="1200" w:hangingChars="500"/>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全程</w:t>
            </w:r>
            <w:r>
              <w:rPr>
                <w:rFonts w:hint="eastAsia" w:ascii="微软雅黑" w:hAnsi="微软雅黑" w:eastAsia="微软雅黑" w:cs="微软雅黑"/>
                <w:b/>
                <w:bCs/>
                <w:color w:val="953735" w:themeColor="accent2" w:themeShade="BF"/>
                <w:sz w:val="24"/>
                <w:szCs w:val="24"/>
              </w:rPr>
              <w:t>世界文化遗产</w:t>
            </w:r>
            <w:r>
              <w:rPr>
                <w:rFonts w:hint="eastAsia" w:ascii="微软雅黑" w:hAnsi="微软雅黑" w:eastAsia="微软雅黑" w:cs="微软雅黑"/>
                <w:bCs/>
                <w:color w:val="953735" w:themeColor="accent2" w:themeShade="BF"/>
                <w:sz w:val="24"/>
                <w:szCs w:val="24"/>
              </w:rPr>
              <w:t>、</w:t>
            </w:r>
            <w:r>
              <w:rPr>
                <w:rFonts w:hint="eastAsia" w:ascii="微软雅黑" w:hAnsi="微软雅黑" w:eastAsia="微软雅黑" w:cs="微软雅黑"/>
                <w:b/>
                <w:bCs/>
                <w:color w:val="953735" w:themeColor="accent2" w:themeShade="BF"/>
                <w:sz w:val="24"/>
                <w:szCs w:val="24"/>
              </w:rPr>
              <w:t>国家5A级风景名胜区</w:t>
            </w:r>
            <w:r>
              <w:rPr>
                <w:rFonts w:hint="eastAsia" w:ascii="微软雅黑" w:hAnsi="微软雅黑" w:eastAsia="微软雅黑" w:cs="微软雅黑"/>
                <w:bCs/>
                <w:color w:val="953735" w:themeColor="accent2" w:themeShade="BF"/>
                <w:sz w:val="24"/>
                <w:szCs w:val="24"/>
              </w:rPr>
              <w:t>、</w:t>
            </w:r>
            <w:r>
              <w:rPr>
                <w:rFonts w:hint="eastAsia" w:ascii="微软雅黑" w:hAnsi="微软雅黑" w:eastAsia="微软雅黑" w:cs="微软雅黑"/>
                <w:b/>
                <w:bCs/>
                <w:color w:val="953735" w:themeColor="accent2" w:themeShade="BF"/>
                <w:sz w:val="24"/>
                <w:szCs w:val="24"/>
              </w:rPr>
              <w:t>全国重点文物保护单位</w:t>
            </w:r>
            <w:r>
              <w:rPr>
                <w:rFonts w:hint="eastAsia" w:ascii="微软雅黑" w:hAnsi="微软雅黑" w:eastAsia="微软雅黑" w:cs="微软雅黑"/>
                <w:bCs/>
                <w:color w:val="000000"/>
                <w:sz w:val="24"/>
                <w:szCs w:val="24"/>
              </w:rPr>
              <w:t>贯穿全程；行程充实合理</w:t>
            </w:r>
          </w:p>
          <w:p w14:paraId="15BCAED3">
            <w:pPr>
              <w:spacing w:line="440" w:lineRule="exact"/>
              <w:ind w:left="1205" w:hanging="1200" w:hangingChars="500"/>
              <w:rPr>
                <w:rFonts w:hint="eastAsia" w:ascii="微软雅黑" w:hAnsi="微软雅黑" w:eastAsia="微软雅黑" w:cs="微软雅黑"/>
                <w:bCs/>
                <w:color w:val="000000"/>
                <w:sz w:val="24"/>
                <w:szCs w:val="24"/>
                <w:lang w:val="en-US" w:eastAsia="zh-CN"/>
              </w:rPr>
            </w:pPr>
            <w:r>
              <w:rPr>
                <w:rFonts w:hint="eastAsia" w:ascii="微软雅黑" w:hAnsi="微软雅黑" w:eastAsia="微软雅黑" w:cs="微软雅黑"/>
                <w:bCs/>
                <w:color w:val="000000"/>
                <w:sz w:val="24"/>
                <w:szCs w:val="24"/>
              </w:rPr>
              <w:t>深度游览，拒绝走马观花</w:t>
            </w:r>
            <w:r>
              <w:rPr>
                <w:rFonts w:hint="eastAsia" w:cs="微软雅黑"/>
                <w:bCs/>
                <w:color w:val="000000"/>
                <w:sz w:val="24"/>
                <w:szCs w:val="24"/>
                <w:lang w:val="en-US" w:eastAsia="zh-CN"/>
              </w:rPr>
              <w:t>!</w:t>
            </w:r>
          </w:p>
          <w:p w14:paraId="20DD91C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cs="微软雅黑"/>
                <w:b/>
                <w:bCs/>
                <w:color w:val="000000"/>
                <w:sz w:val="21"/>
                <w:szCs w:val="21"/>
                <w:shd w:val="clear" w:color="auto" w:fill="FFFFFF"/>
                <w:lang w:val="en-US" w:eastAsia="zh-CN"/>
              </w:rPr>
            </w:pPr>
            <w:r>
              <w:rPr>
                <w:rFonts w:hint="eastAsia"/>
                <w:b/>
                <w:bCs/>
                <w:color w:val="376092" w:themeColor="accent1" w:themeShade="BF"/>
                <w:sz w:val="21"/>
                <w:szCs w:val="21"/>
              </w:rPr>
              <w:t>【讲究玩】</w:t>
            </w:r>
          </w:p>
          <w:p w14:paraId="5F05B2B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Cs/>
                <w:color w:val="000000"/>
                <w:sz w:val="21"/>
                <w:szCs w:val="21"/>
                <w:lang w:val="en-US" w:eastAsia="zh-CN" w:bidi="zh-CN"/>
              </w:rPr>
            </w:pPr>
            <w:r>
              <w:rPr>
                <w:rFonts w:hint="eastAsia" w:ascii="微软雅黑" w:hAnsi="微软雅黑" w:eastAsia="微软雅黑" w:cs="微软雅黑"/>
                <w:bCs/>
                <w:color w:val="000000"/>
                <w:sz w:val="21"/>
                <w:szCs w:val="21"/>
                <w:lang w:val="en-US" w:eastAsia="zh-CN" w:bidi="zh-CN"/>
              </w:rPr>
              <w:t xml:space="preserve">世界自然与文化双遗产、国家地质公园——黄山风景区（黄山之美，美在变幻，美在无穷） </w:t>
            </w:r>
          </w:p>
          <w:p w14:paraId="58D1048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Cs/>
                <w:color w:val="000000"/>
                <w:sz w:val="21"/>
                <w:szCs w:val="21"/>
                <w:lang w:val="en-US" w:eastAsia="zh-CN" w:bidi="zh-CN"/>
              </w:rPr>
            </w:pPr>
            <w:r>
              <w:rPr>
                <w:rFonts w:hint="eastAsia" w:ascii="微软雅黑" w:hAnsi="微软雅黑" w:eastAsia="微软雅黑" w:cs="微软雅黑"/>
                <w:bCs/>
                <w:color w:val="000000"/>
                <w:sz w:val="21"/>
                <w:szCs w:val="21"/>
                <w:lang w:val="en-US" w:eastAsia="zh-CN" w:bidi="zh-CN"/>
              </w:rPr>
              <w:t>中国第一秀水——千岛湖</w:t>
            </w:r>
            <w:r>
              <w:rPr>
                <w:rFonts w:hint="eastAsia" w:cs="微软雅黑"/>
                <w:bCs/>
                <w:color w:val="000000"/>
                <w:sz w:val="21"/>
                <w:szCs w:val="21"/>
                <w:lang w:val="en-US" w:eastAsia="zh-CN" w:bidi="zh-CN"/>
              </w:rPr>
              <w:t>主景区</w:t>
            </w:r>
            <w:r>
              <w:rPr>
                <w:rFonts w:hint="eastAsia" w:ascii="微软雅黑" w:hAnsi="微软雅黑" w:eastAsia="微软雅黑" w:cs="微软雅黑"/>
                <w:bCs/>
                <w:color w:val="000000"/>
                <w:sz w:val="21"/>
                <w:szCs w:val="21"/>
                <w:lang w:val="en-US" w:eastAsia="zh-CN" w:bidi="zh-CN"/>
              </w:rPr>
              <w:t>（</w:t>
            </w:r>
            <w:r>
              <w:rPr>
                <w:rFonts w:hint="eastAsia" w:cs="微软雅黑"/>
                <w:bCs/>
                <w:color w:val="FF0000"/>
                <w:sz w:val="21"/>
                <w:szCs w:val="21"/>
                <w:lang w:val="en-US" w:eastAsia="zh-CN" w:bidi="zh-CN"/>
              </w:rPr>
              <w:t>不玩船游插边，登岛正宗千岛湖</w:t>
            </w:r>
            <w:r>
              <w:rPr>
                <w:rFonts w:hint="eastAsia" w:ascii="微软雅黑" w:hAnsi="微软雅黑" w:eastAsia="微软雅黑" w:cs="微软雅黑"/>
                <w:bCs/>
                <w:color w:val="000000"/>
                <w:sz w:val="21"/>
                <w:szCs w:val="21"/>
                <w:lang w:val="en-US" w:eastAsia="zh-CN" w:bidi="zh-CN"/>
              </w:rPr>
              <w:t xml:space="preserve">，置身于山水之间，坐看一湖秀色）  </w:t>
            </w:r>
          </w:p>
          <w:p w14:paraId="343988E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Cs/>
                <w:color w:val="000000"/>
                <w:sz w:val="21"/>
                <w:szCs w:val="21"/>
                <w:lang w:val="en-US" w:eastAsia="zh-CN" w:bidi="zh-CN"/>
              </w:rPr>
            </w:pPr>
            <w:r>
              <w:rPr>
                <w:rFonts w:hint="eastAsia" w:ascii="微软雅黑" w:hAnsi="微软雅黑" w:eastAsia="微软雅黑" w:cs="微软雅黑"/>
                <w:bCs/>
                <w:color w:val="000000"/>
                <w:sz w:val="21"/>
                <w:szCs w:val="21"/>
                <w:lang w:val="en-US" w:eastAsia="zh-CN" w:bidi="zh-CN"/>
              </w:rPr>
              <w:t xml:space="preserve">中国画里的乡村——水墨宏村（回到静谧优雅的世外桃源，静静体验着徽州乡村的慢生活） </w:t>
            </w:r>
          </w:p>
          <w:p w14:paraId="1D2E50F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Cs/>
                <w:color w:val="000000"/>
                <w:sz w:val="21"/>
                <w:szCs w:val="21"/>
                <w:lang w:val="en-US" w:eastAsia="zh-CN" w:bidi="zh-CN"/>
              </w:rPr>
            </w:pPr>
            <w:r>
              <w:rPr>
                <w:rFonts w:hint="eastAsia" w:ascii="微软雅黑" w:hAnsi="微软雅黑" w:eastAsia="微软雅黑" w:cs="微软雅黑"/>
                <w:bCs/>
                <w:color w:val="000000"/>
                <w:sz w:val="21"/>
                <w:szCs w:val="21"/>
                <w:lang w:val="en-US" w:eastAsia="zh-CN" w:bidi="zh-CN"/>
              </w:rPr>
              <w:t xml:space="preserve">中国四大古城之一——徽州古城（保留着瓮城、城门、古街、古巷等） </w:t>
            </w:r>
          </w:p>
          <w:p w14:paraId="3AB4357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Cs/>
                <w:color w:val="000000"/>
                <w:sz w:val="21"/>
                <w:szCs w:val="21"/>
                <w:lang w:val="en-US" w:eastAsia="zh-CN" w:bidi="zh-CN"/>
              </w:rPr>
            </w:pPr>
            <w:r>
              <w:rPr>
                <w:rFonts w:hint="eastAsia" w:ascii="微软雅黑" w:hAnsi="微软雅黑" w:eastAsia="微软雅黑" w:cs="微软雅黑"/>
                <w:bCs/>
                <w:color w:val="000000"/>
                <w:sz w:val="21"/>
                <w:szCs w:val="21"/>
                <w:lang w:val="en-US" w:eastAsia="zh-CN" w:bidi="zh-CN"/>
              </w:rPr>
              <w:t>中国醉美乡村——</w:t>
            </w:r>
            <w:r>
              <w:rPr>
                <w:rFonts w:hint="eastAsia" w:cs="微软雅黑"/>
                <w:bCs/>
                <w:color w:val="000000"/>
                <w:sz w:val="21"/>
                <w:szCs w:val="21"/>
                <w:lang w:val="en-US" w:eastAsia="zh-CN" w:bidi="zh-CN"/>
              </w:rPr>
              <w:t>婺源</w:t>
            </w:r>
            <w:r>
              <w:rPr>
                <w:rFonts w:hint="eastAsia" w:ascii="微软雅黑" w:hAnsi="微软雅黑" w:eastAsia="微软雅黑" w:cs="微软雅黑"/>
                <w:bCs/>
                <w:color w:val="000000"/>
                <w:sz w:val="21"/>
                <w:szCs w:val="21"/>
                <w:lang w:val="en-US" w:eastAsia="zh-CN" w:bidi="zh-CN"/>
              </w:rPr>
              <w:t xml:space="preserve">篁岭（感受独特的梯云村落，欣赏四季花海的大地艺术）    </w:t>
            </w:r>
          </w:p>
          <w:p w14:paraId="58EB4F1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Cs/>
                <w:color w:val="000000"/>
                <w:sz w:val="21"/>
                <w:szCs w:val="21"/>
                <w:lang w:val="en-US" w:eastAsia="zh-CN" w:bidi="zh-CN"/>
              </w:rPr>
            </w:pPr>
            <w:r>
              <w:rPr>
                <w:rFonts w:hint="eastAsia" w:ascii="微软雅黑" w:hAnsi="微软雅黑" w:eastAsia="微软雅黑" w:cs="微软雅黑"/>
                <w:bCs/>
                <w:color w:val="000000"/>
                <w:sz w:val="21"/>
                <w:szCs w:val="21"/>
                <w:lang w:val="en-US" w:eastAsia="zh-CN" w:bidi="zh-CN"/>
              </w:rPr>
              <w:t>中国佛教圣地——九华山大愿文化园（地藏圣像景区，内外明堂广场、佛文化展示中心）</w:t>
            </w:r>
          </w:p>
          <w:p w14:paraId="48C5ECE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Cs/>
                <w:color w:val="000000"/>
                <w:sz w:val="21"/>
                <w:szCs w:val="21"/>
                <w:lang w:val="en-US" w:eastAsia="zh-CN" w:bidi="zh-CN"/>
              </w:rPr>
            </w:pPr>
            <w:r>
              <w:rPr>
                <w:rFonts w:hint="eastAsia" w:ascii="微软雅黑" w:hAnsi="微软雅黑" w:eastAsia="微软雅黑" w:cs="微软雅黑"/>
                <w:bCs/>
                <w:color w:val="000000"/>
                <w:sz w:val="21"/>
                <w:szCs w:val="21"/>
                <w:lang w:val="en-US" w:eastAsia="zh-CN" w:bidi="zh-CN"/>
              </w:rPr>
              <w:t>网红打卡地——</w:t>
            </w:r>
            <w:r>
              <w:rPr>
                <w:rFonts w:hint="eastAsia" w:cs="微软雅黑"/>
                <w:bCs/>
                <w:color w:val="000000"/>
                <w:sz w:val="21"/>
                <w:szCs w:val="21"/>
                <w:lang w:val="en-US" w:eastAsia="zh-CN" w:bidi="zh-CN"/>
              </w:rPr>
              <w:t>千岛湖啤酒小镇+网红灯塔</w:t>
            </w:r>
            <w:r>
              <w:rPr>
                <w:rFonts w:hint="eastAsia" w:ascii="微软雅黑" w:hAnsi="微软雅黑" w:eastAsia="微软雅黑" w:cs="微软雅黑"/>
                <w:bCs/>
                <w:color w:val="000000"/>
                <w:sz w:val="21"/>
                <w:szCs w:val="21"/>
                <w:lang w:val="en-US" w:eastAsia="zh-CN" w:bidi="zh-CN"/>
              </w:rPr>
              <w:t>（</w:t>
            </w:r>
            <w:r>
              <w:rPr>
                <w:rFonts w:hint="eastAsia" w:cs="微软雅黑"/>
                <w:bCs/>
                <w:color w:val="000000"/>
                <w:sz w:val="21"/>
                <w:szCs w:val="21"/>
                <w:lang w:val="en-US" w:eastAsia="zh-CN" w:bidi="zh-CN"/>
              </w:rPr>
              <w:t>湖光山色为背景，照片出片的好地方</w:t>
            </w:r>
            <w:r>
              <w:rPr>
                <w:rFonts w:hint="eastAsia" w:ascii="微软雅黑" w:hAnsi="微软雅黑" w:eastAsia="微软雅黑" w:cs="微软雅黑"/>
                <w:bCs/>
                <w:color w:val="000000"/>
                <w:sz w:val="21"/>
                <w:szCs w:val="21"/>
                <w:lang w:val="en-US" w:eastAsia="zh-CN" w:bidi="zh-CN"/>
              </w:rPr>
              <w:t>）</w:t>
            </w:r>
          </w:p>
          <w:p w14:paraId="405CDE7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Cs/>
                <w:color w:val="000000"/>
                <w:sz w:val="21"/>
                <w:szCs w:val="21"/>
                <w:lang w:val="en-US" w:eastAsia="zh-CN" w:bidi="zh-CN"/>
              </w:rPr>
            </w:pPr>
            <w:r>
              <w:rPr>
                <w:rFonts w:hint="eastAsia" w:ascii="微软雅黑" w:hAnsi="微软雅黑" w:eastAsia="微软雅黑" w:cs="微软雅黑"/>
                <w:bCs/>
                <w:color w:val="000000"/>
                <w:sz w:val="21"/>
                <w:szCs w:val="21"/>
                <w:lang w:val="en-US" w:eastAsia="zh-CN" w:bidi="zh-CN"/>
              </w:rPr>
              <w:t>历史文化古街——徽州双老街（灯火迷离，晚风轻拂，享受小城柔软的度假旅行时光）</w:t>
            </w:r>
          </w:p>
          <w:p w14:paraId="22CD03A4">
            <w:pPr>
              <w:spacing w:line="240" w:lineRule="auto"/>
              <w:rPr>
                <w:rFonts w:hint="eastAsia"/>
                <w:b/>
                <w:bCs/>
                <w:color w:val="376092" w:themeColor="accent1" w:themeShade="BF"/>
                <w:sz w:val="21"/>
                <w:szCs w:val="21"/>
              </w:rPr>
            </w:pPr>
            <w:r>
              <w:rPr>
                <w:rFonts w:hint="eastAsia"/>
                <w:b/>
                <w:bCs/>
                <w:color w:val="376092" w:themeColor="accent1" w:themeShade="BF"/>
                <w:sz w:val="21"/>
                <w:szCs w:val="21"/>
              </w:rPr>
              <w:t>【讲究住】</w:t>
            </w:r>
          </w:p>
          <w:p w14:paraId="7F6C81DE">
            <w:pPr>
              <w:pStyle w:val="17"/>
              <w:ind w:left="0" w:leftChars="0" w:firstLine="0" w:firstLineChars="0"/>
              <w:rPr>
                <w:rFonts w:hint="default"/>
                <w:sz w:val="21"/>
                <w:szCs w:val="21"/>
                <w:lang w:val="en-US" w:eastAsia="zh-CN"/>
              </w:rPr>
            </w:pPr>
            <w:r>
              <w:rPr>
                <w:rFonts w:hint="eastAsia" w:ascii="微软雅黑" w:hAnsi="微软雅黑" w:eastAsia="微软雅黑" w:cs="微软雅黑"/>
                <w:bCs/>
                <w:color w:val="000000"/>
                <w:sz w:val="21"/>
                <w:szCs w:val="21"/>
                <w:lang w:val="en-US" w:eastAsia="zh-CN"/>
              </w:rPr>
              <w:t>黄山</w:t>
            </w:r>
            <w:r>
              <w:rPr>
                <w:rFonts w:hint="eastAsia" w:cs="微软雅黑"/>
                <w:bCs/>
                <w:color w:val="000000"/>
                <w:sz w:val="21"/>
                <w:szCs w:val="21"/>
                <w:lang w:val="en-US" w:eastAsia="zh-CN"/>
              </w:rPr>
              <w:t>2</w:t>
            </w:r>
            <w:r>
              <w:rPr>
                <w:rFonts w:hint="eastAsia" w:ascii="微软雅黑" w:hAnsi="微软雅黑" w:eastAsia="微软雅黑" w:cs="微软雅黑"/>
                <w:bCs/>
                <w:color w:val="000000"/>
                <w:sz w:val="21"/>
                <w:szCs w:val="21"/>
                <w:lang w:val="en-US" w:eastAsia="zh-CN"/>
              </w:rPr>
              <w:t>晚</w:t>
            </w:r>
            <w:r>
              <w:rPr>
                <w:rFonts w:hint="eastAsia" w:cs="微软雅黑"/>
                <w:bCs/>
                <w:color w:val="000000"/>
                <w:sz w:val="21"/>
                <w:szCs w:val="21"/>
                <w:lang w:val="en-US" w:eastAsia="zh-CN"/>
              </w:rPr>
              <w:t>携程4钻以上酒店</w:t>
            </w:r>
            <w:r>
              <w:rPr>
                <w:rFonts w:hint="eastAsia" w:ascii="微软雅黑" w:hAnsi="微软雅黑" w:eastAsia="微软雅黑" w:cs="微软雅黑"/>
                <w:bCs/>
                <w:color w:val="000000"/>
                <w:sz w:val="21"/>
                <w:szCs w:val="21"/>
                <w:lang w:val="en-US" w:eastAsia="zh-CN"/>
              </w:rPr>
              <w:t>+</w:t>
            </w:r>
            <w:r>
              <w:rPr>
                <w:rFonts w:hint="eastAsia" w:cs="微软雅黑"/>
                <w:bCs/>
                <w:color w:val="000000"/>
                <w:sz w:val="21"/>
                <w:szCs w:val="21"/>
                <w:lang w:val="en-US" w:eastAsia="zh-CN"/>
              </w:rPr>
              <w:t>千岛湖</w:t>
            </w:r>
            <w:r>
              <w:rPr>
                <w:rFonts w:hint="eastAsia" w:ascii="微软雅黑" w:hAnsi="微软雅黑" w:eastAsia="微软雅黑" w:cs="微软雅黑"/>
                <w:bCs/>
                <w:color w:val="000000"/>
                <w:sz w:val="21"/>
                <w:szCs w:val="21"/>
                <w:lang w:val="en-US" w:eastAsia="zh-CN"/>
              </w:rPr>
              <w:t>1晚</w:t>
            </w:r>
            <w:r>
              <w:rPr>
                <w:rFonts w:hint="eastAsia" w:cs="微软雅黑"/>
                <w:bCs/>
                <w:color w:val="000000"/>
                <w:sz w:val="21"/>
                <w:szCs w:val="21"/>
                <w:lang w:val="en-US" w:eastAsia="zh-CN"/>
              </w:rPr>
              <w:t>精品湖景房（当地准五）+</w:t>
            </w:r>
            <w:r>
              <w:rPr>
                <w:rFonts w:hint="eastAsia" w:ascii="微软雅黑" w:hAnsi="微软雅黑" w:eastAsia="微软雅黑" w:cs="微软雅黑"/>
                <w:bCs/>
                <w:color w:val="000000"/>
                <w:sz w:val="21"/>
                <w:szCs w:val="21"/>
                <w:lang w:eastAsia="zh-CN"/>
              </w:rPr>
              <w:t>宏村外</w:t>
            </w:r>
            <w:r>
              <w:rPr>
                <w:rFonts w:hint="eastAsia" w:ascii="微软雅黑" w:hAnsi="微软雅黑" w:eastAsia="微软雅黑" w:cs="微软雅黑"/>
                <w:bCs/>
                <w:color w:val="000000"/>
                <w:sz w:val="21"/>
                <w:szCs w:val="21"/>
                <w:lang w:val="en-US" w:eastAsia="zh-CN"/>
              </w:rPr>
              <w:t>1</w:t>
            </w:r>
            <w:r>
              <w:rPr>
                <w:rFonts w:hint="eastAsia" w:ascii="微软雅黑" w:hAnsi="微软雅黑" w:eastAsia="微软雅黑" w:cs="微软雅黑"/>
                <w:bCs/>
                <w:color w:val="000000"/>
                <w:sz w:val="21"/>
                <w:szCs w:val="21"/>
                <w:lang w:eastAsia="zh-CN"/>
              </w:rPr>
              <w:t>晚特色</w:t>
            </w:r>
            <w:r>
              <w:rPr>
                <w:rFonts w:hint="eastAsia" w:cs="微软雅黑"/>
                <w:bCs/>
                <w:color w:val="000000"/>
                <w:sz w:val="21"/>
                <w:szCs w:val="21"/>
                <w:lang w:eastAsia="zh-CN"/>
              </w:rPr>
              <w:t>精品</w:t>
            </w:r>
            <w:r>
              <w:rPr>
                <w:rFonts w:hint="eastAsia" w:ascii="微软雅黑" w:hAnsi="微软雅黑" w:eastAsia="微软雅黑" w:cs="微软雅黑"/>
                <w:bCs/>
                <w:color w:val="000000"/>
                <w:sz w:val="21"/>
                <w:szCs w:val="21"/>
                <w:lang w:eastAsia="zh-CN"/>
              </w:rPr>
              <w:t>民宿</w:t>
            </w:r>
            <w:r>
              <w:rPr>
                <w:rFonts w:hint="eastAsia" w:cs="微软雅黑"/>
                <w:bCs/>
                <w:color w:val="000000"/>
                <w:sz w:val="21"/>
                <w:szCs w:val="21"/>
                <w:lang w:val="en-US" w:eastAsia="zh-CN"/>
              </w:rPr>
              <w:t>+合肥商务酒店</w:t>
            </w:r>
          </w:p>
          <w:p w14:paraId="1B45CBE0">
            <w:pPr>
              <w:spacing w:line="440" w:lineRule="exact"/>
              <w:rPr>
                <w:rFonts w:hint="eastAsia"/>
                <w:b/>
                <w:bCs/>
                <w:color w:val="376092" w:themeColor="accent1" w:themeShade="BF"/>
                <w:sz w:val="21"/>
                <w:szCs w:val="21"/>
              </w:rPr>
            </w:pPr>
            <w:r>
              <w:rPr>
                <w:rFonts w:hint="eastAsia"/>
                <w:b/>
                <w:bCs/>
                <w:color w:val="376092" w:themeColor="accent1" w:themeShade="BF"/>
                <w:sz w:val="21"/>
                <w:szCs w:val="21"/>
              </w:rPr>
              <w:t>【讲究吃】</w:t>
            </w:r>
          </w:p>
          <w:p w14:paraId="2320B124">
            <w:pPr>
              <w:spacing w:line="440" w:lineRule="exact"/>
              <w:rPr>
                <w:rFonts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lang w:eastAsia="zh-CN"/>
              </w:rPr>
              <w:t>-臭鳜鱼、毛豆腐宴</w:t>
            </w:r>
            <w:r>
              <w:rPr>
                <w:rFonts w:hint="eastAsia" w:cs="微软雅黑"/>
                <w:bCs/>
                <w:color w:val="000000"/>
                <w:sz w:val="21"/>
                <w:szCs w:val="21"/>
                <w:lang w:eastAsia="zh-CN"/>
              </w:rPr>
              <w:t>、</w:t>
            </w:r>
            <w:r>
              <w:rPr>
                <w:rFonts w:hint="eastAsia" w:ascii="微软雅黑" w:hAnsi="微软雅黑" w:eastAsia="微软雅黑" w:cs="微软雅黑"/>
                <w:bCs/>
                <w:color w:val="000000"/>
                <w:sz w:val="21"/>
                <w:szCs w:val="21"/>
                <w:lang w:val="en-US" w:eastAsia="zh-CN"/>
              </w:rPr>
              <w:t>黄梅戏表演</w:t>
            </w:r>
            <w:r>
              <w:rPr>
                <w:rFonts w:hint="eastAsia" w:cs="微软雅黑"/>
                <w:bCs/>
                <w:color w:val="000000"/>
                <w:sz w:val="21"/>
                <w:szCs w:val="21"/>
                <w:lang w:val="en-US" w:eastAsia="zh-CN"/>
              </w:rPr>
              <w:t>+徽州养生霸王宴+徽州迎客喜宴</w:t>
            </w:r>
            <w:r>
              <w:rPr>
                <w:rFonts w:hint="eastAsia" w:ascii="微软雅黑" w:hAnsi="微软雅黑" w:eastAsia="微软雅黑" w:cs="微软雅黑"/>
                <w:bCs/>
                <w:color w:val="000000"/>
                <w:sz w:val="21"/>
                <w:szCs w:val="21"/>
                <w:lang w:val="en-US" w:eastAsia="zh-CN"/>
              </w:rPr>
              <w:t>！</w:t>
            </w:r>
          </w:p>
          <w:p w14:paraId="425C8FE1">
            <w:pPr>
              <w:spacing w:line="440" w:lineRule="exact"/>
              <w:rPr>
                <w:rFonts w:hint="eastAsia"/>
                <w:b/>
                <w:bCs/>
                <w:color w:val="376092" w:themeColor="accent1" w:themeShade="BF"/>
                <w:sz w:val="21"/>
                <w:szCs w:val="21"/>
                <w:lang w:val="en-US" w:eastAsia="zh-CN"/>
              </w:rPr>
            </w:pPr>
            <w:r>
              <w:rPr>
                <w:rFonts w:hint="eastAsia"/>
                <w:b/>
                <w:bCs/>
                <w:color w:val="376092" w:themeColor="accent1" w:themeShade="BF"/>
                <w:sz w:val="21"/>
                <w:szCs w:val="21"/>
                <w:lang w:val="en-US" w:eastAsia="zh-CN"/>
              </w:rPr>
              <w:t>【随团赠送】</w:t>
            </w:r>
          </w:p>
          <w:p w14:paraId="5B642EBE">
            <w:pPr>
              <w:pStyle w:val="17"/>
              <w:ind w:left="0" w:leftChars="0" w:firstLine="210" w:firstLineChars="100"/>
              <w:rPr>
                <w:rFonts w:hint="eastAsia" w:cs="微软雅黑"/>
                <w:bCs/>
                <w:color w:val="000000"/>
                <w:sz w:val="21"/>
                <w:szCs w:val="21"/>
                <w:lang w:val="en-US" w:eastAsia="zh-CN"/>
              </w:rPr>
            </w:pPr>
            <w:r>
              <w:rPr>
                <w:rFonts w:hint="eastAsia" w:cs="微软雅黑"/>
                <w:bCs/>
                <w:color w:val="000000"/>
                <w:sz w:val="21"/>
                <w:szCs w:val="21"/>
                <w:lang w:val="en-US" w:eastAsia="zh-CN"/>
              </w:rPr>
              <w:t>1、赠送登山3件套（拐杖/雨衣/手套）！</w:t>
            </w:r>
          </w:p>
          <w:p w14:paraId="23B22D06">
            <w:pPr>
              <w:pStyle w:val="17"/>
              <w:ind w:left="0" w:leftChars="0" w:firstLine="210" w:firstLineChars="100"/>
              <w:rPr>
                <w:rFonts w:hint="eastAsia" w:ascii="微软雅黑" w:hAnsi="微软雅黑" w:eastAsia="微软雅黑" w:cs="Times New Roman"/>
                <w:b/>
                <w:color w:val="FF0000"/>
                <w:lang w:eastAsia="zh-CN"/>
              </w:rPr>
            </w:pPr>
            <w:r>
              <w:rPr>
                <w:rFonts w:hint="eastAsia" w:cs="微软雅黑"/>
                <w:bCs/>
                <w:color w:val="000000"/>
                <w:sz w:val="21"/>
                <w:szCs w:val="21"/>
                <w:lang w:val="en-US" w:eastAsia="zh-CN"/>
              </w:rPr>
              <w:t>2、赠送每天一支饮用水！</w:t>
            </w:r>
          </w:p>
          <w:p w14:paraId="307557D1">
            <w:pPr>
              <w:pStyle w:val="17"/>
              <w:ind w:left="0" w:leftChars="0" w:firstLine="0" w:firstLineChars="0"/>
              <w:rPr>
                <w:rFonts w:hint="eastAsia" w:ascii="Microsoft YaHei UI" w:hAnsi="Microsoft YaHei UI" w:eastAsia="Microsoft YaHei UI" w:cs="Microsoft YaHei UI"/>
                <w:b/>
                <w:color w:val="FF0000"/>
                <w:lang w:val="en-US" w:eastAsia="zh-CN"/>
              </w:rPr>
            </w:pPr>
            <w:r>
              <w:rPr>
                <w:rFonts w:hint="eastAsia" w:ascii="微软雅黑" w:hAnsi="微软雅黑" w:eastAsia="微软雅黑" w:cs="Times New Roman"/>
                <w:b/>
                <w:color w:val="FF0000"/>
                <w:lang w:eastAsia="zh-CN"/>
              </w:rPr>
              <w:t>特别</w:t>
            </w:r>
            <w:r>
              <w:rPr>
                <w:rFonts w:hint="eastAsia" w:cs="Times New Roman"/>
                <w:b/>
                <w:color w:val="FF0000"/>
                <w:lang w:eastAsia="zh-CN"/>
              </w:rPr>
              <w:t>超值套餐</w:t>
            </w:r>
            <w:r>
              <w:rPr>
                <w:rFonts w:hint="eastAsia" w:ascii="微软雅黑" w:hAnsi="微软雅黑" w:eastAsia="微软雅黑" w:cs="Times New Roman"/>
                <w:b/>
                <w:color w:val="FF0000"/>
                <w:lang w:eastAsia="zh-CN"/>
              </w:rPr>
              <w:t>推荐：</w:t>
            </w:r>
            <w:r>
              <w:rPr>
                <w:rFonts w:hint="eastAsia" w:cs="Times New Roman"/>
                <w:b/>
                <w:color w:val="FF0000"/>
                <w:lang w:eastAsia="zh-CN"/>
              </w:rPr>
              <w:t>徽秀演艺城门票</w:t>
            </w:r>
            <w:r>
              <w:rPr>
                <w:rFonts w:hint="eastAsia" w:cs="Times New Roman"/>
                <w:b/>
                <w:color w:val="FF0000"/>
                <w:lang w:val="en-US" w:eastAsia="zh-CN"/>
              </w:rPr>
              <w:t>+</w:t>
            </w:r>
            <w:r>
              <w:rPr>
                <w:rFonts w:hint="eastAsia" w:ascii="Microsoft YaHei UI" w:hAnsi="Microsoft YaHei UI" w:eastAsia="Microsoft YaHei UI" w:cs="Microsoft YaHei UI"/>
                <w:b/>
                <w:color w:val="FF0000"/>
                <w:lang w:eastAsia="zh-CN"/>
              </w:rPr>
              <w:t>大型实景演出《徽秀》是一生必看的演出，</w:t>
            </w:r>
            <w:r>
              <w:rPr>
                <w:rFonts w:hint="eastAsia" w:ascii="Microsoft YaHei UI" w:hAnsi="Microsoft YaHei UI" w:eastAsia="Microsoft YaHei UI" w:cs="Microsoft YaHei UI"/>
                <w:b/>
                <w:color w:val="FF0000"/>
                <w:lang w:val="en-US" w:eastAsia="zh-CN"/>
              </w:rPr>
              <w:t>以国风沉浸式表演为核心，以多要素体验空间为诉求，创意黄山，美在徽州，跨越千年的爱情、亲情、山</w:t>
            </w:r>
            <w:r>
              <w:rPr>
                <w:rFonts w:hint="default" w:ascii="Microsoft YaHei UI" w:hAnsi="Microsoft YaHei UI" w:eastAsia="Microsoft YaHei UI" w:cs="Microsoft YaHei UI"/>
                <w:b/>
                <w:color w:val="FF0000"/>
                <w:lang w:val="en-US" w:eastAsia="zh-CN"/>
              </w:rPr>
              <w:t>水情、家国情，伴您进行一段穿越之旅</w:t>
            </w:r>
            <w:r>
              <w:rPr>
                <w:rFonts w:hint="eastAsia" w:ascii="Microsoft YaHei UI" w:hAnsi="Microsoft YaHei UI" w:eastAsia="Microsoft YaHei UI" w:cs="Microsoft YaHei UI"/>
                <w:b/>
                <w:color w:val="FF0000"/>
                <w:lang w:val="en-US" w:eastAsia="zh-CN"/>
              </w:rPr>
              <w:t>！</w:t>
            </w:r>
          </w:p>
          <w:p w14:paraId="36726584">
            <w:pPr>
              <w:pStyle w:val="17"/>
              <w:ind w:left="0" w:leftChars="0" w:firstLine="0" w:firstLineChars="0"/>
              <w:rPr>
                <w:rFonts w:hint="eastAsia" w:ascii="Microsoft YaHei UI" w:hAnsi="Microsoft YaHei UI" w:eastAsia="Microsoft YaHei UI" w:cs="Microsoft YaHei UI"/>
                <w:b/>
                <w:color w:val="FF0000"/>
                <w:lang w:val="en-US" w:eastAsia="zh-CN"/>
              </w:rPr>
            </w:pPr>
            <w:r>
              <w:drawing>
                <wp:inline distT="0" distB="0" distL="114300" distR="114300">
                  <wp:extent cx="6779260" cy="2616835"/>
                  <wp:effectExtent l="0" t="0" r="2540" b="1206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7"/>
                          <a:stretch>
                            <a:fillRect/>
                          </a:stretch>
                        </pic:blipFill>
                        <pic:spPr>
                          <a:xfrm>
                            <a:off x="0" y="0"/>
                            <a:ext cx="6779260" cy="2616835"/>
                          </a:xfrm>
                          <a:prstGeom prst="rect">
                            <a:avLst/>
                          </a:prstGeom>
                          <a:noFill/>
                          <a:ln>
                            <a:noFill/>
                          </a:ln>
                        </pic:spPr>
                      </pic:pic>
                    </a:graphicData>
                  </a:graphic>
                </wp:inline>
              </w:drawing>
            </w:r>
          </w:p>
        </w:tc>
      </w:tr>
    </w:tbl>
    <w:p w14:paraId="4E44F616">
      <w:pPr>
        <w:spacing w:after="0"/>
        <w:jc w:val="both"/>
        <w:sectPr>
          <w:headerReference r:id="rId14" w:type="default"/>
          <w:footerReference r:id="rId15" w:type="default"/>
          <w:pgSz w:w="11910" w:h="16840"/>
          <w:pgMar w:top="0" w:right="600" w:bottom="0" w:left="620" w:header="720" w:footer="720" w:gutter="0"/>
          <w:pgBorders>
            <w:top w:val="none" w:sz="0" w:space="0"/>
            <w:left w:val="none" w:sz="0" w:space="0"/>
            <w:bottom w:val="none" w:sz="0" w:space="0"/>
            <w:right w:val="none" w:sz="0" w:space="0"/>
          </w:pgBorders>
          <w:cols w:space="720" w:num="1"/>
        </w:sectPr>
      </w:pPr>
    </w:p>
    <w:tbl>
      <w:tblPr>
        <w:tblStyle w:val="11"/>
        <w:tblW w:w="10537" w:type="dxa"/>
        <w:jc w:val="center"/>
        <w:tblBorders>
          <w:top w:val="single" w:color="31849B" w:themeColor="accent5" w:themeShade="BF" w:sz="4" w:space="0"/>
          <w:left w:val="single" w:color="31849B" w:themeColor="accent5" w:themeShade="BF" w:sz="4" w:space="0"/>
          <w:bottom w:val="single" w:color="31849B" w:themeColor="accent5" w:themeShade="BF" w:sz="4" w:space="0"/>
          <w:right w:val="single" w:color="31849B" w:themeColor="accent5" w:themeShade="BF" w:sz="4" w:space="0"/>
          <w:insideH w:val="single" w:color="31849B" w:themeColor="accent5" w:themeShade="BF" w:sz="4" w:space="0"/>
          <w:insideV w:val="single" w:color="31849B" w:themeColor="accent5" w:themeShade="BF" w:sz="4" w:space="0"/>
        </w:tblBorders>
        <w:tblLayout w:type="fixed"/>
        <w:tblCellMar>
          <w:top w:w="0" w:type="dxa"/>
          <w:left w:w="108" w:type="dxa"/>
          <w:bottom w:w="0" w:type="dxa"/>
          <w:right w:w="108" w:type="dxa"/>
        </w:tblCellMar>
      </w:tblPr>
      <w:tblGrid>
        <w:gridCol w:w="674"/>
        <w:gridCol w:w="6639"/>
        <w:gridCol w:w="660"/>
        <w:gridCol w:w="683"/>
        <w:gridCol w:w="704"/>
        <w:gridCol w:w="1177"/>
      </w:tblGrid>
      <w:tr w14:paraId="7B4371CB">
        <w:tblPrEx>
          <w:tblBorders>
            <w:top w:val="single" w:color="31849B" w:themeColor="accent5" w:themeShade="BF" w:sz="4" w:space="0"/>
            <w:left w:val="single" w:color="31849B" w:themeColor="accent5" w:themeShade="BF" w:sz="4" w:space="0"/>
            <w:bottom w:val="single" w:color="31849B" w:themeColor="accent5" w:themeShade="BF" w:sz="4" w:space="0"/>
            <w:right w:val="single" w:color="31849B" w:themeColor="accent5" w:themeShade="BF" w:sz="4" w:space="0"/>
            <w:insideH w:val="single" w:color="31849B" w:themeColor="accent5" w:themeShade="BF" w:sz="4" w:space="0"/>
            <w:insideV w:val="single" w:color="31849B" w:themeColor="accent5" w:themeShade="BF" w:sz="4" w:space="0"/>
          </w:tblBorders>
          <w:tblCellMar>
            <w:top w:w="0" w:type="dxa"/>
            <w:left w:w="108" w:type="dxa"/>
            <w:bottom w:w="0" w:type="dxa"/>
            <w:right w:w="108" w:type="dxa"/>
          </w:tblCellMar>
        </w:tblPrEx>
        <w:trPr>
          <w:trHeight w:val="415" w:hRule="atLeast"/>
          <w:jc w:val="center"/>
        </w:trPr>
        <w:tc>
          <w:tcPr>
            <w:tcW w:w="10537" w:type="dxa"/>
            <w:gridSpan w:val="6"/>
            <w:tcBorders>
              <w:tl2br w:val="nil"/>
              <w:tr2bl w:val="nil"/>
            </w:tcBorders>
            <w:noWrap w:val="0"/>
            <w:vAlign w:val="top"/>
          </w:tcPr>
          <w:p w14:paraId="27861C16">
            <w:pPr>
              <w:spacing w:line="400" w:lineRule="exact"/>
              <w:rPr>
                <w:rFonts w:ascii="微软雅黑" w:hAnsi="微软雅黑" w:eastAsia="微软雅黑"/>
                <w:sz w:val="24"/>
              </w:rPr>
            </w:pPr>
            <w:r>
              <w:rPr>
                <w:rFonts w:hint="eastAsia" w:ascii="微软雅黑" w:hAnsi="微软雅黑" w:eastAsia="微软雅黑"/>
                <w:b/>
                <w:color w:val="000000"/>
                <w:szCs w:val="21"/>
              </w:rPr>
              <w:t>行程概述：</w:t>
            </w:r>
          </w:p>
        </w:tc>
      </w:tr>
      <w:tr w14:paraId="2291A0DF">
        <w:tblPrEx>
          <w:tblBorders>
            <w:top w:val="single" w:color="31849B" w:themeColor="accent5" w:themeShade="BF" w:sz="4" w:space="0"/>
            <w:left w:val="single" w:color="31849B" w:themeColor="accent5" w:themeShade="BF" w:sz="4" w:space="0"/>
            <w:bottom w:val="single" w:color="31849B" w:themeColor="accent5" w:themeShade="BF" w:sz="4" w:space="0"/>
            <w:right w:val="single" w:color="31849B" w:themeColor="accent5" w:themeShade="BF" w:sz="4" w:space="0"/>
            <w:insideH w:val="single" w:color="31849B" w:themeColor="accent5" w:themeShade="BF" w:sz="4" w:space="0"/>
            <w:insideV w:val="single" w:color="31849B" w:themeColor="accent5" w:themeShade="BF" w:sz="4" w:space="0"/>
          </w:tblBorders>
          <w:tblCellMar>
            <w:top w:w="0" w:type="dxa"/>
            <w:left w:w="108" w:type="dxa"/>
            <w:bottom w:w="0" w:type="dxa"/>
            <w:right w:w="108" w:type="dxa"/>
          </w:tblCellMar>
        </w:tblPrEx>
        <w:trPr>
          <w:trHeight w:val="70" w:hRule="atLeast"/>
          <w:jc w:val="center"/>
        </w:trPr>
        <w:tc>
          <w:tcPr>
            <w:tcW w:w="674" w:type="dxa"/>
            <w:tcBorders>
              <w:tl2br w:val="nil"/>
              <w:tr2bl w:val="nil"/>
            </w:tcBorders>
            <w:shd w:val="clear" w:color="auto" w:fill="548DD4" w:themeFill="text2" w:themeFillTint="99"/>
            <w:noWrap w:val="0"/>
            <w:vAlign w:val="center"/>
          </w:tcPr>
          <w:p w14:paraId="2DAF1161">
            <w:pPr>
              <w:spacing w:line="400" w:lineRule="exact"/>
              <w:jc w:val="center"/>
              <w:rPr>
                <w:rFonts w:ascii="微软雅黑" w:hAnsi="微软雅黑" w:eastAsia="微软雅黑"/>
                <w:color w:val="FFFFFF" w:themeColor="background1"/>
                <w:sz w:val="24"/>
                <w14:textFill>
                  <w14:solidFill>
                    <w14:schemeClr w14:val="bg1"/>
                  </w14:solidFill>
                </w14:textFill>
              </w:rPr>
            </w:pPr>
            <w:r>
              <w:rPr>
                <w:rFonts w:hint="eastAsia" w:ascii="微软雅黑" w:hAnsi="微软雅黑" w:eastAsia="微软雅黑" w:cs="宋体"/>
                <w:b/>
                <w:bCs/>
                <w:color w:val="FFFFFF" w:themeColor="background1"/>
                <w:kern w:val="0"/>
                <w14:textFill>
                  <w14:solidFill>
                    <w14:schemeClr w14:val="bg1"/>
                  </w14:solidFill>
                </w14:textFill>
              </w:rPr>
              <w:t>日期</w:t>
            </w:r>
          </w:p>
        </w:tc>
        <w:tc>
          <w:tcPr>
            <w:tcW w:w="6639" w:type="dxa"/>
            <w:tcBorders>
              <w:tl2br w:val="nil"/>
              <w:tr2bl w:val="nil"/>
            </w:tcBorders>
            <w:shd w:val="clear" w:color="auto" w:fill="548DD4" w:themeFill="text2" w:themeFillTint="99"/>
            <w:noWrap w:val="0"/>
            <w:vAlign w:val="center"/>
          </w:tcPr>
          <w:p w14:paraId="404AECBF">
            <w:pPr>
              <w:spacing w:line="400" w:lineRule="exact"/>
              <w:jc w:val="center"/>
              <w:rPr>
                <w:color w:val="FFFFFF" w:themeColor="background1"/>
                <w14:textFill>
                  <w14:solidFill>
                    <w14:schemeClr w14:val="bg1"/>
                  </w14:solidFill>
                </w14:textFill>
              </w:rPr>
            </w:pPr>
            <w:r>
              <w:rPr>
                <w:rFonts w:hint="eastAsia" w:ascii="微软雅黑" w:hAnsi="微软雅黑" w:eastAsia="微软雅黑" w:cs="宋体"/>
                <w:b/>
                <w:bCs/>
                <w:color w:val="FFFFFF" w:themeColor="background1"/>
                <w:kern w:val="0"/>
                <w14:textFill>
                  <w14:solidFill>
                    <w14:schemeClr w14:val="bg1"/>
                  </w14:solidFill>
                </w14:textFill>
              </w:rPr>
              <w:t>线路</w:t>
            </w:r>
          </w:p>
        </w:tc>
        <w:tc>
          <w:tcPr>
            <w:tcW w:w="660" w:type="dxa"/>
            <w:tcBorders>
              <w:tl2br w:val="nil"/>
              <w:tr2bl w:val="nil"/>
            </w:tcBorders>
            <w:shd w:val="clear" w:color="auto" w:fill="548DD4" w:themeFill="text2" w:themeFillTint="99"/>
            <w:noWrap w:val="0"/>
            <w:vAlign w:val="center"/>
          </w:tcPr>
          <w:p w14:paraId="6B8989BC">
            <w:pPr>
              <w:spacing w:line="400" w:lineRule="exact"/>
              <w:jc w:val="center"/>
              <w:rPr>
                <w:color w:val="FFFFFF" w:themeColor="background1"/>
                <w14:textFill>
                  <w14:solidFill>
                    <w14:schemeClr w14:val="bg1"/>
                  </w14:solidFill>
                </w14:textFill>
              </w:rPr>
            </w:pPr>
            <w:r>
              <w:rPr>
                <w:rFonts w:hint="eastAsia" w:ascii="微软雅黑" w:hAnsi="微软雅黑" w:eastAsia="微软雅黑" w:cs="宋体"/>
                <w:b/>
                <w:bCs/>
                <w:color w:val="FFFFFF" w:themeColor="background1"/>
                <w:kern w:val="0"/>
                <w14:textFill>
                  <w14:solidFill>
                    <w14:schemeClr w14:val="bg1"/>
                  </w14:solidFill>
                </w14:textFill>
              </w:rPr>
              <w:t>早餐</w:t>
            </w:r>
          </w:p>
        </w:tc>
        <w:tc>
          <w:tcPr>
            <w:tcW w:w="683" w:type="dxa"/>
            <w:tcBorders>
              <w:tl2br w:val="nil"/>
              <w:tr2bl w:val="nil"/>
            </w:tcBorders>
            <w:shd w:val="clear" w:color="auto" w:fill="548DD4" w:themeFill="text2" w:themeFillTint="99"/>
            <w:noWrap w:val="0"/>
            <w:vAlign w:val="center"/>
          </w:tcPr>
          <w:p w14:paraId="133604EC">
            <w:pPr>
              <w:spacing w:line="400" w:lineRule="exact"/>
              <w:jc w:val="center"/>
              <w:rPr>
                <w:color w:val="FFFFFF" w:themeColor="background1"/>
                <w14:textFill>
                  <w14:solidFill>
                    <w14:schemeClr w14:val="bg1"/>
                  </w14:solidFill>
                </w14:textFill>
              </w:rPr>
            </w:pPr>
            <w:r>
              <w:rPr>
                <w:rFonts w:hint="eastAsia" w:ascii="微软雅黑" w:hAnsi="微软雅黑" w:eastAsia="微软雅黑" w:cs="宋体"/>
                <w:b/>
                <w:bCs/>
                <w:color w:val="FFFFFF" w:themeColor="background1"/>
                <w:kern w:val="0"/>
                <w14:textFill>
                  <w14:solidFill>
                    <w14:schemeClr w14:val="bg1"/>
                  </w14:solidFill>
                </w14:textFill>
              </w:rPr>
              <w:t>中餐</w:t>
            </w:r>
          </w:p>
        </w:tc>
        <w:tc>
          <w:tcPr>
            <w:tcW w:w="704" w:type="dxa"/>
            <w:tcBorders>
              <w:tl2br w:val="nil"/>
              <w:tr2bl w:val="nil"/>
            </w:tcBorders>
            <w:shd w:val="clear" w:color="auto" w:fill="548DD4" w:themeFill="text2" w:themeFillTint="99"/>
            <w:noWrap w:val="0"/>
            <w:vAlign w:val="center"/>
          </w:tcPr>
          <w:p w14:paraId="17CBC50B">
            <w:pPr>
              <w:spacing w:line="400" w:lineRule="exact"/>
              <w:jc w:val="center"/>
              <w:rPr>
                <w:color w:val="FFFFFF" w:themeColor="background1"/>
                <w14:textFill>
                  <w14:solidFill>
                    <w14:schemeClr w14:val="bg1"/>
                  </w14:solidFill>
                </w14:textFill>
              </w:rPr>
            </w:pPr>
            <w:r>
              <w:rPr>
                <w:rFonts w:hint="eastAsia" w:ascii="微软雅黑" w:hAnsi="微软雅黑" w:eastAsia="微软雅黑" w:cs="宋体"/>
                <w:b/>
                <w:bCs/>
                <w:color w:val="FFFFFF" w:themeColor="background1"/>
                <w:kern w:val="0"/>
                <w14:textFill>
                  <w14:solidFill>
                    <w14:schemeClr w14:val="bg1"/>
                  </w14:solidFill>
                </w14:textFill>
              </w:rPr>
              <w:t>晚餐</w:t>
            </w:r>
          </w:p>
        </w:tc>
        <w:tc>
          <w:tcPr>
            <w:tcW w:w="1177" w:type="dxa"/>
            <w:tcBorders>
              <w:tl2br w:val="nil"/>
              <w:tr2bl w:val="nil"/>
            </w:tcBorders>
            <w:shd w:val="clear" w:color="auto" w:fill="548DD4" w:themeFill="text2" w:themeFillTint="99"/>
            <w:noWrap w:val="0"/>
            <w:vAlign w:val="center"/>
          </w:tcPr>
          <w:p w14:paraId="52F9C763">
            <w:pPr>
              <w:spacing w:line="400" w:lineRule="exact"/>
              <w:jc w:val="center"/>
              <w:rPr>
                <w:color w:val="FFFFFF" w:themeColor="background1"/>
                <w14:textFill>
                  <w14:solidFill>
                    <w14:schemeClr w14:val="bg1"/>
                  </w14:solidFill>
                </w14:textFill>
              </w:rPr>
            </w:pPr>
            <w:r>
              <w:rPr>
                <w:rFonts w:hint="eastAsia" w:ascii="微软雅黑" w:hAnsi="微软雅黑" w:eastAsia="微软雅黑" w:cs="宋体"/>
                <w:b/>
                <w:bCs/>
                <w:color w:val="FFFFFF" w:themeColor="background1"/>
                <w:kern w:val="0"/>
                <w14:textFill>
                  <w14:solidFill>
                    <w14:schemeClr w14:val="bg1"/>
                  </w14:solidFill>
                </w14:textFill>
              </w:rPr>
              <w:t>酒店</w:t>
            </w:r>
          </w:p>
        </w:tc>
      </w:tr>
      <w:tr w14:paraId="1E4CEE5C">
        <w:tblPrEx>
          <w:tblBorders>
            <w:top w:val="single" w:color="31849B" w:themeColor="accent5" w:themeShade="BF" w:sz="4" w:space="0"/>
            <w:left w:val="single" w:color="31849B" w:themeColor="accent5" w:themeShade="BF" w:sz="4" w:space="0"/>
            <w:bottom w:val="single" w:color="31849B" w:themeColor="accent5" w:themeShade="BF" w:sz="4" w:space="0"/>
            <w:right w:val="single" w:color="31849B" w:themeColor="accent5" w:themeShade="BF" w:sz="4" w:space="0"/>
            <w:insideH w:val="single" w:color="31849B" w:themeColor="accent5" w:themeShade="BF" w:sz="4" w:space="0"/>
            <w:insideV w:val="single" w:color="31849B" w:themeColor="accent5" w:themeShade="BF" w:sz="4" w:space="0"/>
          </w:tblBorders>
          <w:tblCellMar>
            <w:top w:w="0" w:type="dxa"/>
            <w:left w:w="108" w:type="dxa"/>
            <w:bottom w:w="0" w:type="dxa"/>
            <w:right w:w="108" w:type="dxa"/>
          </w:tblCellMar>
        </w:tblPrEx>
        <w:trPr>
          <w:trHeight w:val="70" w:hRule="atLeast"/>
          <w:jc w:val="center"/>
        </w:trPr>
        <w:tc>
          <w:tcPr>
            <w:tcW w:w="674" w:type="dxa"/>
            <w:tcBorders>
              <w:tl2br w:val="nil"/>
              <w:tr2bl w:val="nil"/>
            </w:tcBorders>
            <w:noWrap w:val="0"/>
            <w:vAlign w:val="center"/>
          </w:tcPr>
          <w:p w14:paraId="63AEBF45">
            <w:pPr>
              <w:spacing w:line="400" w:lineRule="exact"/>
              <w:jc w:val="center"/>
              <w:rPr>
                <w:rFonts w:ascii="宋体" w:hAnsi="宋体" w:cs="宋体"/>
                <w:b/>
                <w:color w:val="002060"/>
                <w:szCs w:val="21"/>
              </w:rPr>
            </w:pPr>
            <w:r>
              <w:rPr>
                <w:rFonts w:hint="eastAsia" w:ascii="宋体" w:hAnsi="宋体" w:cs="宋体"/>
                <w:b/>
                <w:color w:val="002060"/>
                <w:kern w:val="0"/>
                <w:szCs w:val="21"/>
              </w:rPr>
              <w:t>D1</w:t>
            </w:r>
          </w:p>
        </w:tc>
        <w:tc>
          <w:tcPr>
            <w:tcW w:w="6639" w:type="dxa"/>
            <w:tcBorders>
              <w:tl2br w:val="nil"/>
              <w:tr2bl w:val="nil"/>
            </w:tcBorders>
            <w:noWrap w:val="0"/>
            <w:vAlign w:val="center"/>
          </w:tcPr>
          <w:p w14:paraId="4091CE63">
            <w:pPr>
              <w:spacing w:line="400" w:lineRule="exact"/>
              <w:rPr>
                <w:rFonts w:hint="default" w:ascii="宋体" w:hAnsi="宋体" w:eastAsia="微软雅黑" w:cs="宋体"/>
                <w:b/>
                <w:color w:val="002060"/>
                <w:szCs w:val="21"/>
                <w:lang w:val="en-US" w:eastAsia="zh-CN"/>
              </w:rPr>
            </w:pPr>
            <w:r>
              <w:rPr>
                <w:rFonts w:hint="eastAsia" w:ascii="宋体" w:hAnsi="宋体" w:cs="宋体"/>
                <w:b/>
                <w:color w:val="002060"/>
                <w:kern w:val="0"/>
                <w:szCs w:val="21"/>
                <w:lang w:val="en-US" w:eastAsia="zh-CN"/>
              </w:rPr>
              <w:t>四川动车-合肥</w:t>
            </w:r>
          </w:p>
        </w:tc>
        <w:tc>
          <w:tcPr>
            <w:tcW w:w="660" w:type="dxa"/>
            <w:tcBorders>
              <w:tl2br w:val="nil"/>
              <w:tr2bl w:val="nil"/>
            </w:tcBorders>
            <w:noWrap w:val="0"/>
            <w:vAlign w:val="center"/>
          </w:tcPr>
          <w:p w14:paraId="07CB59FC">
            <w:pPr>
              <w:spacing w:line="400" w:lineRule="exact"/>
              <w:jc w:val="center"/>
              <w:rPr>
                <w:rFonts w:ascii="宋体" w:hAnsi="宋体" w:cs="宋体"/>
                <w:b/>
                <w:color w:val="002060"/>
                <w:szCs w:val="21"/>
              </w:rPr>
            </w:pPr>
            <w:r>
              <w:rPr>
                <w:rFonts w:hint="eastAsia" w:ascii="宋体" w:hAnsi="宋体" w:cs="宋体"/>
                <w:b/>
                <w:color w:val="002060"/>
                <w:kern w:val="0"/>
                <w:szCs w:val="21"/>
              </w:rPr>
              <w:t>×</w:t>
            </w:r>
          </w:p>
        </w:tc>
        <w:tc>
          <w:tcPr>
            <w:tcW w:w="683" w:type="dxa"/>
            <w:tcBorders>
              <w:tl2br w:val="nil"/>
              <w:tr2bl w:val="nil"/>
            </w:tcBorders>
            <w:noWrap w:val="0"/>
            <w:vAlign w:val="center"/>
          </w:tcPr>
          <w:p w14:paraId="10E6820C">
            <w:pPr>
              <w:spacing w:line="400" w:lineRule="exact"/>
              <w:jc w:val="center"/>
              <w:rPr>
                <w:rFonts w:ascii="宋体" w:hAnsi="宋体" w:cs="宋体"/>
                <w:b/>
                <w:color w:val="002060"/>
                <w:szCs w:val="21"/>
              </w:rPr>
            </w:pPr>
            <w:r>
              <w:rPr>
                <w:rFonts w:hint="eastAsia" w:ascii="宋体" w:hAnsi="宋体" w:cs="宋体"/>
                <w:b/>
                <w:color w:val="002060"/>
                <w:kern w:val="0"/>
                <w:szCs w:val="21"/>
              </w:rPr>
              <w:t xml:space="preserve">× </w:t>
            </w:r>
          </w:p>
        </w:tc>
        <w:tc>
          <w:tcPr>
            <w:tcW w:w="704" w:type="dxa"/>
            <w:tcBorders>
              <w:tl2br w:val="nil"/>
              <w:tr2bl w:val="nil"/>
            </w:tcBorders>
            <w:noWrap w:val="0"/>
            <w:vAlign w:val="center"/>
          </w:tcPr>
          <w:p w14:paraId="29A96657">
            <w:pPr>
              <w:spacing w:line="400" w:lineRule="exact"/>
              <w:jc w:val="center"/>
              <w:rPr>
                <w:rFonts w:ascii="宋体" w:hAnsi="宋体" w:cs="宋体"/>
                <w:b/>
                <w:color w:val="002060"/>
                <w:szCs w:val="21"/>
              </w:rPr>
            </w:pPr>
            <w:r>
              <w:rPr>
                <w:rFonts w:hint="eastAsia" w:ascii="宋体" w:hAnsi="宋体" w:cs="宋体"/>
                <w:b/>
                <w:color w:val="002060"/>
                <w:kern w:val="0"/>
                <w:szCs w:val="21"/>
              </w:rPr>
              <w:t>×</w:t>
            </w:r>
          </w:p>
        </w:tc>
        <w:tc>
          <w:tcPr>
            <w:tcW w:w="1177" w:type="dxa"/>
            <w:tcBorders>
              <w:tl2br w:val="nil"/>
              <w:tr2bl w:val="nil"/>
            </w:tcBorders>
            <w:noWrap w:val="0"/>
            <w:vAlign w:val="center"/>
          </w:tcPr>
          <w:p w14:paraId="72520F67">
            <w:pPr>
              <w:spacing w:line="400" w:lineRule="exact"/>
              <w:ind w:right="42" w:rightChars="19"/>
              <w:jc w:val="center"/>
              <w:rPr>
                <w:rFonts w:hint="eastAsia" w:ascii="宋体" w:hAnsi="宋体" w:eastAsia="微软雅黑" w:cs="宋体"/>
                <w:b/>
                <w:color w:val="002060"/>
                <w:szCs w:val="21"/>
                <w:lang w:val="en-US" w:eastAsia="zh-CN"/>
              </w:rPr>
            </w:pPr>
            <w:r>
              <w:rPr>
                <w:rFonts w:hint="eastAsia" w:ascii="宋体" w:hAnsi="宋体" w:cs="宋体"/>
                <w:b/>
                <w:color w:val="002060"/>
                <w:sz w:val="16"/>
                <w:szCs w:val="16"/>
              </w:rPr>
              <w:t>火车上</w:t>
            </w:r>
            <w:r>
              <w:rPr>
                <w:rFonts w:hint="eastAsia" w:ascii="宋体" w:hAnsi="宋体" w:cs="宋体"/>
                <w:b/>
                <w:color w:val="002060"/>
                <w:sz w:val="16"/>
                <w:szCs w:val="16"/>
                <w:lang w:val="en-US" w:eastAsia="zh-CN"/>
              </w:rPr>
              <w:t>/合肥</w:t>
            </w:r>
          </w:p>
        </w:tc>
      </w:tr>
      <w:tr w14:paraId="3A3C65C8">
        <w:tblPrEx>
          <w:tblBorders>
            <w:top w:val="single" w:color="31849B" w:themeColor="accent5" w:themeShade="BF" w:sz="4" w:space="0"/>
            <w:left w:val="single" w:color="31849B" w:themeColor="accent5" w:themeShade="BF" w:sz="4" w:space="0"/>
            <w:bottom w:val="single" w:color="31849B" w:themeColor="accent5" w:themeShade="BF" w:sz="4" w:space="0"/>
            <w:right w:val="single" w:color="31849B" w:themeColor="accent5" w:themeShade="BF" w:sz="4" w:space="0"/>
            <w:insideH w:val="single" w:color="31849B" w:themeColor="accent5" w:themeShade="BF" w:sz="4" w:space="0"/>
            <w:insideV w:val="single" w:color="31849B" w:themeColor="accent5" w:themeShade="BF" w:sz="4" w:space="0"/>
          </w:tblBorders>
          <w:tblCellMar>
            <w:top w:w="0" w:type="dxa"/>
            <w:left w:w="108" w:type="dxa"/>
            <w:bottom w:w="0" w:type="dxa"/>
            <w:right w:w="108" w:type="dxa"/>
          </w:tblCellMar>
        </w:tblPrEx>
        <w:trPr>
          <w:trHeight w:val="70" w:hRule="atLeast"/>
          <w:jc w:val="center"/>
        </w:trPr>
        <w:tc>
          <w:tcPr>
            <w:tcW w:w="674" w:type="dxa"/>
            <w:tcBorders>
              <w:tl2br w:val="nil"/>
              <w:tr2bl w:val="nil"/>
            </w:tcBorders>
            <w:noWrap w:val="0"/>
            <w:vAlign w:val="center"/>
          </w:tcPr>
          <w:p w14:paraId="054E2A95">
            <w:pPr>
              <w:spacing w:line="400" w:lineRule="exact"/>
              <w:jc w:val="center"/>
              <w:rPr>
                <w:rFonts w:ascii="宋体" w:hAnsi="宋体" w:cs="宋体"/>
                <w:b/>
                <w:color w:val="002060"/>
                <w:szCs w:val="21"/>
              </w:rPr>
            </w:pPr>
            <w:r>
              <w:rPr>
                <w:rFonts w:hint="eastAsia" w:ascii="宋体" w:hAnsi="宋体" w:cs="宋体"/>
                <w:b/>
                <w:color w:val="002060"/>
                <w:kern w:val="0"/>
                <w:szCs w:val="21"/>
              </w:rPr>
              <w:t>D2</w:t>
            </w:r>
          </w:p>
        </w:tc>
        <w:tc>
          <w:tcPr>
            <w:tcW w:w="6639" w:type="dxa"/>
            <w:tcBorders>
              <w:tl2br w:val="nil"/>
              <w:tr2bl w:val="nil"/>
            </w:tcBorders>
            <w:noWrap w:val="0"/>
            <w:vAlign w:val="center"/>
          </w:tcPr>
          <w:p w14:paraId="527DA0BC">
            <w:pPr>
              <w:spacing w:line="400" w:lineRule="exact"/>
              <w:rPr>
                <w:rFonts w:hint="eastAsia" w:ascii="宋体" w:hAnsi="宋体" w:eastAsia="宋体" w:cs="宋体"/>
                <w:b/>
                <w:color w:val="002060"/>
                <w:szCs w:val="21"/>
                <w:lang w:eastAsia="zh-CN"/>
              </w:rPr>
            </w:pPr>
            <w:r>
              <w:rPr>
                <w:rFonts w:hint="eastAsia"/>
                <w:b/>
                <w:color w:val="002060"/>
                <w:lang w:eastAsia="zh-CN"/>
              </w:rPr>
              <w:t>九华大佛、春季卢村（油菜花观景台）、夜色宏村</w:t>
            </w:r>
          </w:p>
        </w:tc>
        <w:tc>
          <w:tcPr>
            <w:tcW w:w="660" w:type="dxa"/>
            <w:tcBorders>
              <w:tl2br w:val="nil"/>
              <w:tr2bl w:val="nil"/>
            </w:tcBorders>
            <w:noWrap w:val="0"/>
            <w:vAlign w:val="center"/>
          </w:tcPr>
          <w:p w14:paraId="750F34A4">
            <w:pPr>
              <w:spacing w:line="400" w:lineRule="exact"/>
              <w:jc w:val="center"/>
              <w:rPr>
                <w:rFonts w:ascii="宋体" w:hAnsi="宋体" w:cs="宋体"/>
                <w:b/>
                <w:color w:val="002060"/>
                <w:szCs w:val="21"/>
              </w:rPr>
            </w:pPr>
            <w:r>
              <w:rPr>
                <w:rFonts w:hint="eastAsia" w:ascii="宋体" w:hAnsi="宋体" w:cs="宋体"/>
                <w:b/>
                <w:color w:val="002060"/>
                <w:kern w:val="0"/>
                <w:szCs w:val="21"/>
              </w:rPr>
              <w:t>×</w:t>
            </w:r>
          </w:p>
        </w:tc>
        <w:tc>
          <w:tcPr>
            <w:tcW w:w="683" w:type="dxa"/>
            <w:tcBorders>
              <w:tl2br w:val="nil"/>
              <w:tr2bl w:val="nil"/>
            </w:tcBorders>
            <w:noWrap w:val="0"/>
            <w:vAlign w:val="center"/>
          </w:tcPr>
          <w:p w14:paraId="6C33577D">
            <w:pPr>
              <w:spacing w:line="400" w:lineRule="exact"/>
              <w:jc w:val="center"/>
              <w:rPr>
                <w:rFonts w:ascii="宋体" w:hAnsi="宋体" w:cs="宋体"/>
                <w:b/>
                <w:color w:val="002060"/>
                <w:szCs w:val="21"/>
              </w:rPr>
            </w:pPr>
            <w:r>
              <w:rPr>
                <w:rFonts w:hint="eastAsia" w:ascii="宋体" w:hAnsi="宋体" w:cs="宋体"/>
                <w:b/>
                <w:color w:val="002060"/>
                <w:kern w:val="0"/>
                <w:szCs w:val="21"/>
              </w:rPr>
              <w:t xml:space="preserve">× </w:t>
            </w:r>
          </w:p>
        </w:tc>
        <w:tc>
          <w:tcPr>
            <w:tcW w:w="704" w:type="dxa"/>
            <w:tcBorders>
              <w:tl2br w:val="nil"/>
              <w:tr2bl w:val="nil"/>
            </w:tcBorders>
            <w:noWrap w:val="0"/>
            <w:vAlign w:val="center"/>
          </w:tcPr>
          <w:p w14:paraId="55D4A12D">
            <w:pPr>
              <w:spacing w:line="400" w:lineRule="exact"/>
              <w:jc w:val="center"/>
              <w:rPr>
                <w:rFonts w:ascii="宋体" w:hAnsi="宋体" w:cs="宋体"/>
                <w:b/>
                <w:color w:val="002060"/>
                <w:szCs w:val="21"/>
              </w:rPr>
            </w:pPr>
            <w:r>
              <w:rPr>
                <w:rFonts w:hint="eastAsia" w:ascii="宋体" w:hAnsi="宋体" w:cs="宋体"/>
                <w:b/>
                <w:color w:val="002060"/>
                <w:kern w:val="0"/>
                <w:szCs w:val="21"/>
              </w:rPr>
              <w:t>√</w:t>
            </w:r>
          </w:p>
        </w:tc>
        <w:tc>
          <w:tcPr>
            <w:tcW w:w="1177" w:type="dxa"/>
            <w:tcBorders>
              <w:tl2br w:val="nil"/>
              <w:tr2bl w:val="nil"/>
            </w:tcBorders>
            <w:noWrap w:val="0"/>
            <w:vAlign w:val="center"/>
          </w:tcPr>
          <w:p w14:paraId="30C1B393">
            <w:pPr>
              <w:spacing w:line="400" w:lineRule="exact"/>
              <w:ind w:right="42" w:rightChars="19"/>
              <w:jc w:val="center"/>
              <w:rPr>
                <w:rFonts w:hint="eastAsia" w:ascii="宋体" w:hAnsi="宋体" w:eastAsia="宋体" w:cs="宋体"/>
                <w:b/>
                <w:color w:val="002060"/>
                <w:szCs w:val="21"/>
                <w:lang w:eastAsia="zh-CN"/>
              </w:rPr>
            </w:pPr>
            <w:r>
              <w:rPr>
                <w:rFonts w:hint="eastAsia" w:ascii="宋体" w:hAnsi="宋体" w:cs="宋体"/>
                <w:b/>
                <w:color w:val="002060"/>
                <w:kern w:val="0"/>
                <w:szCs w:val="21"/>
                <w:lang w:eastAsia="zh-CN"/>
              </w:rPr>
              <w:t>宏村民宿</w:t>
            </w:r>
          </w:p>
        </w:tc>
      </w:tr>
      <w:tr w14:paraId="14365AD6">
        <w:tblPrEx>
          <w:tblBorders>
            <w:top w:val="single" w:color="31849B" w:themeColor="accent5" w:themeShade="BF" w:sz="4" w:space="0"/>
            <w:left w:val="single" w:color="31849B" w:themeColor="accent5" w:themeShade="BF" w:sz="4" w:space="0"/>
            <w:bottom w:val="single" w:color="31849B" w:themeColor="accent5" w:themeShade="BF" w:sz="4" w:space="0"/>
            <w:right w:val="single" w:color="31849B" w:themeColor="accent5" w:themeShade="BF" w:sz="4" w:space="0"/>
            <w:insideH w:val="single" w:color="31849B" w:themeColor="accent5" w:themeShade="BF" w:sz="4" w:space="0"/>
            <w:insideV w:val="single" w:color="31849B" w:themeColor="accent5" w:themeShade="BF" w:sz="4" w:space="0"/>
          </w:tblBorders>
          <w:tblCellMar>
            <w:top w:w="0" w:type="dxa"/>
            <w:left w:w="108" w:type="dxa"/>
            <w:bottom w:w="0" w:type="dxa"/>
            <w:right w:w="108" w:type="dxa"/>
          </w:tblCellMar>
        </w:tblPrEx>
        <w:trPr>
          <w:trHeight w:val="70" w:hRule="atLeast"/>
          <w:jc w:val="center"/>
        </w:trPr>
        <w:tc>
          <w:tcPr>
            <w:tcW w:w="674" w:type="dxa"/>
            <w:tcBorders>
              <w:tl2br w:val="nil"/>
              <w:tr2bl w:val="nil"/>
            </w:tcBorders>
            <w:noWrap w:val="0"/>
            <w:vAlign w:val="center"/>
          </w:tcPr>
          <w:p w14:paraId="31BC3C68">
            <w:pPr>
              <w:spacing w:line="400" w:lineRule="exact"/>
              <w:jc w:val="center"/>
              <w:rPr>
                <w:rFonts w:ascii="宋体" w:hAnsi="宋体" w:cs="宋体"/>
                <w:b/>
                <w:color w:val="002060"/>
                <w:szCs w:val="21"/>
              </w:rPr>
            </w:pPr>
            <w:r>
              <w:rPr>
                <w:rFonts w:hint="eastAsia" w:ascii="宋体" w:hAnsi="宋体" w:cs="宋体"/>
                <w:b/>
                <w:color w:val="002060"/>
                <w:kern w:val="0"/>
                <w:szCs w:val="21"/>
              </w:rPr>
              <w:t>D3</w:t>
            </w:r>
          </w:p>
        </w:tc>
        <w:tc>
          <w:tcPr>
            <w:tcW w:w="6639" w:type="dxa"/>
            <w:tcBorders>
              <w:tl2br w:val="nil"/>
              <w:tr2bl w:val="nil"/>
            </w:tcBorders>
            <w:noWrap w:val="0"/>
            <w:vAlign w:val="center"/>
          </w:tcPr>
          <w:p w14:paraId="20AC308B">
            <w:pPr>
              <w:spacing w:line="400" w:lineRule="exact"/>
              <w:rPr>
                <w:rFonts w:hint="default" w:ascii="宋体" w:hAnsi="宋体" w:eastAsia="宋体" w:cs="宋体"/>
                <w:b/>
                <w:color w:val="002060"/>
                <w:szCs w:val="21"/>
                <w:lang w:val="en-US" w:eastAsia="zh-CN"/>
              </w:rPr>
            </w:pPr>
            <w:r>
              <w:rPr>
                <w:rFonts w:hint="eastAsia"/>
                <w:b/>
                <w:color w:val="002060"/>
                <w:lang w:eastAsia="zh-CN"/>
              </w:rPr>
              <w:t>清晨宏村、谢裕大、篁岭</w:t>
            </w:r>
          </w:p>
        </w:tc>
        <w:tc>
          <w:tcPr>
            <w:tcW w:w="660" w:type="dxa"/>
            <w:tcBorders>
              <w:tl2br w:val="nil"/>
              <w:tr2bl w:val="nil"/>
            </w:tcBorders>
            <w:noWrap w:val="0"/>
            <w:vAlign w:val="center"/>
          </w:tcPr>
          <w:p w14:paraId="6CA1B4FA">
            <w:pPr>
              <w:spacing w:line="400" w:lineRule="exact"/>
              <w:jc w:val="center"/>
              <w:rPr>
                <w:rFonts w:ascii="宋体" w:hAnsi="宋体" w:cs="宋体"/>
                <w:b/>
                <w:color w:val="002060"/>
                <w:szCs w:val="21"/>
              </w:rPr>
            </w:pPr>
            <w:r>
              <w:rPr>
                <w:rFonts w:hint="eastAsia" w:ascii="宋体" w:hAnsi="宋体" w:cs="宋体"/>
                <w:b/>
                <w:color w:val="002060"/>
                <w:kern w:val="0"/>
                <w:szCs w:val="21"/>
              </w:rPr>
              <w:t>√</w:t>
            </w:r>
          </w:p>
        </w:tc>
        <w:tc>
          <w:tcPr>
            <w:tcW w:w="683" w:type="dxa"/>
            <w:tcBorders>
              <w:tl2br w:val="nil"/>
              <w:tr2bl w:val="nil"/>
            </w:tcBorders>
            <w:noWrap w:val="0"/>
            <w:vAlign w:val="center"/>
          </w:tcPr>
          <w:p w14:paraId="700DE188">
            <w:pPr>
              <w:spacing w:line="400" w:lineRule="exact"/>
              <w:jc w:val="center"/>
              <w:rPr>
                <w:rFonts w:ascii="宋体" w:hAnsi="宋体" w:cs="宋体"/>
                <w:b/>
                <w:color w:val="002060"/>
                <w:szCs w:val="21"/>
              </w:rPr>
            </w:pPr>
            <w:r>
              <w:rPr>
                <w:rFonts w:hint="eastAsia" w:ascii="宋体" w:hAnsi="宋体" w:cs="宋体"/>
                <w:b/>
                <w:color w:val="002060"/>
                <w:kern w:val="0"/>
                <w:szCs w:val="21"/>
              </w:rPr>
              <w:t xml:space="preserve">√ </w:t>
            </w:r>
          </w:p>
        </w:tc>
        <w:tc>
          <w:tcPr>
            <w:tcW w:w="704" w:type="dxa"/>
            <w:tcBorders>
              <w:tl2br w:val="nil"/>
              <w:tr2bl w:val="nil"/>
            </w:tcBorders>
            <w:noWrap w:val="0"/>
            <w:vAlign w:val="center"/>
          </w:tcPr>
          <w:p w14:paraId="44430B99">
            <w:pPr>
              <w:spacing w:line="400" w:lineRule="exact"/>
              <w:jc w:val="center"/>
              <w:rPr>
                <w:rFonts w:ascii="宋体" w:hAnsi="宋体" w:cs="宋体"/>
                <w:b/>
                <w:color w:val="002060"/>
                <w:szCs w:val="21"/>
              </w:rPr>
            </w:pPr>
            <w:r>
              <w:rPr>
                <w:rFonts w:hint="eastAsia" w:ascii="宋体" w:hAnsi="宋体" w:cs="宋体"/>
                <w:b/>
                <w:color w:val="002060"/>
                <w:kern w:val="0"/>
                <w:szCs w:val="21"/>
              </w:rPr>
              <w:t xml:space="preserve">√ </w:t>
            </w:r>
          </w:p>
        </w:tc>
        <w:tc>
          <w:tcPr>
            <w:tcW w:w="1177" w:type="dxa"/>
            <w:tcBorders>
              <w:tl2br w:val="nil"/>
              <w:tr2bl w:val="nil"/>
            </w:tcBorders>
            <w:noWrap w:val="0"/>
            <w:vAlign w:val="center"/>
          </w:tcPr>
          <w:p w14:paraId="18DF2393">
            <w:pPr>
              <w:spacing w:line="400" w:lineRule="exact"/>
              <w:ind w:right="42" w:rightChars="19"/>
              <w:jc w:val="center"/>
              <w:rPr>
                <w:rFonts w:ascii="宋体" w:hAnsi="宋体" w:cs="宋体"/>
                <w:b/>
                <w:color w:val="002060"/>
                <w:szCs w:val="21"/>
              </w:rPr>
            </w:pPr>
            <w:r>
              <w:rPr>
                <w:rFonts w:hint="eastAsia" w:ascii="宋体" w:hAnsi="宋体" w:cs="宋体"/>
                <w:b/>
                <w:color w:val="002060"/>
                <w:kern w:val="0"/>
                <w:szCs w:val="21"/>
                <w:lang w:eastAsia="zh-CN"/>
              </w:rPr>
              <w:t>黄山市区</w:t>
            </w:r>
          </w:p>
        </w:tc>
      </w:tr>
      <w:tr w14:paraId="4F61BC56">
        <w:tblPrEx>
          <w:tblBorders>
            <w:top w:val="single" w:color="31849B" w:themeColor="accent5" w:themeShade="BF" w:sz="4" w:space="0"/>
            <w:left w:val="single" w:color="31849B" w:themeColor="accent5" w:themeShade="BF" w:sz="4" w:space="0"/>
            <w:bottom w:val="single" w:color="31849B" w:themeColor="accent5" w:themeShade="BF" w:sz="4" w:space="0"/>
            <w:right w:val="single" w:color="31849B" w:themeColor="accent5" w:themeShade="BF" w:sz="4" w:space="0"/>
            <w:insideH w:val="single" w:color="31849B" w:themeColor="accent5" w:themeShade="BF" w:sz="4" w:space="0"/>
            <w:insideV w:val="single" w:color="31849B" w:themeColor="accent5" w:themeShade="BF" w:sz="4" w:space="0"/>
          </w:tblBorders>
          <w:tblCellMar>
            <w:top w:w="0" w:type="dxa"/>
            <w:left w:w="108" w:type="dxa"/>
            <w:bottom w:w="0" w:type="dxa"/>
            <w:right w:w="108" w:type="dxa"/>
          </w:tblCellMar>
        </w:tblPrEx>
        <w:trPr>
          <w:trHeight w:val="70" w:hRule="atLeast"/>
          <w:jc w:val="center"/>
        </w:trPr>
        <w:tc>
          <w:tcPr>
            <w:tcW w:w="674" w:type="dxa"/>
            <w:tcBorders>
              <w:tl2br w:val="nil"/>
              <w:tr2bl w:val="nil"/>
            </w:tcBorders>
            <w:noWrap w:val="0"/>
            <w:vAlign w:val="center"/>
          </w:tcPr>
          <w:p w14:paraId="209DB3D4">
            <w:pPr>
              <w:spacing w:line="400" w:lineRule="exact"/>
              <w:jc w:val="center"/>
              <w:rPr>
                <w:rFonts w:ascii="宋体" w:hAnsi="宋体" w:cs="宋体"/>
                <w:b/>
                <w:color w:val="002060"/>
                <w:kern w:val="0"/>
                <w:szCs w:val="21"/>
              </w:rPr>
            </w:pPr>
            <w:r>
              <w:rPr>
                <w:rFonts w:hint="eastAsia" w:ascii="宋体" w:hAnsi="宋体" w:cs="宋体"/>
                <w:b/>
                <w:color w:val="002060"/>
                <w:kern w:val="0"/>
                <w:szCs w:val="21"/>
              </w:rPr>
              <w:t>D4</w:t>
            </w:r>
          </w:p>
        </w:tc>
        <w:tc>
          <w:tcPr>
            <w:tcW w:w="6639" w:type="dxa"/>
            <w:tcBorders>
              <w:tl2br w:val="nil"/>
              <w:tr2bl w:val="nil"/>
            </w:tcBorders>
            <w:noWrap w:val="0"/>
            <w:vAlign w:val="center"/>
          </w:tcPr>
          <w:p w14:paraId="3C0794C4">
            <w:pPr>
              <w:spacing w:line="400" w:lineRule="exact"/>
              <w:rPr>
                <w:rFonts w:hint="default" w:ascii="宋体" w:hAnsi="宋体" w:eastAsia="宋体" w:cs="宋体"/>
                <w:b/>
                <w:color w:val="002060"/>
                <w:kern w:val="0"/>
                <w:szCs w:val="21"/>
                <w:lang w:val="en-US" w:eastAsia="zh-CN"/>
              </w:rPr>
            </w:pPr>
            <w:r>
              <w:rPr>
                <w:rFonts w:hint="eastAsia"/>
                <w:b/>
                <w:color w:val="002060"/>
                <w:lang w:eastAsia="zh-CN"/>
              </w:rPr>
              <w:t>黄山一日游、啤酒小镇</w:t>
            </w:r>
            <w:r>
              <w:rPr>
                <w:rFonts w:hint="eastAsia"/>
                <w:b/>
                <w:color w:val="002060"/>
              </w:rPr>
              <w:t>、</w:t>
            </w:r>
            <w:r>
              <w:rPr>
                <w:rFonts w:hint="eastAsia"/>
                <w:b/>
                <w:color w:val="002060"/>
                <w:lang w:eastAsia="zh-CN"/>
              </w:rPr>
              <w:t>网红灯塔</w:t>
            </w:r>
          </w:p>
        </w:tc>
        <w:tc>
          <w:tcPr>
            <w:tcW w:w="660" w:type="dxa"/>
            <w:tcBorders>
              <w:tl2br w:val="nil"/>
              <w:tr2bl w:val="nil"/>
            </w:tcBorders>
            <w:noWrap w:val="0"/>
            <w:vAlign w:val="center"/>
          </w:tcPr>
          <w:p w14:paraId="00806CBF">
            <w:pPr>
              <w:spacing w:line="400" w:lineRule="exact"/>
              <w:jc w:val="center"/>
              <w:rPr>
                <w:rFonts w:ascii="宋体" w:hAnsi="宋体" w:cs="宋体"/>
                <w:b/>
                <w:color w:val="002060"/>
                <w:kern w:val="0"/>
                <w:szCs w:val="21"/>
              </w:rPr>
            </w:pPr>
            <w:r>
              <w:rPr>
                <w:rFonts w:hint="eastAsia" w:ascii="宋体" w:hAnsi="宋体" w:cs="宋体"/>
                <w:b/>
                <w:color w:val="002060"/>
                <w:kern w:val="0"/>
                <w:szCs w:val="21"/>
              </w:rPr>
              <w:t>√</w:t>
            </w:r>
          </w:p>
        </w:tc>
        <w:tc>
          <w:tcPr>
            <w:tcW w:w="683" w:type="dxa"/>
            <w:tcBorders>
              <w:tl2br w:val="nil"/>
              <w:tr2bl w:val="nil"/>
            </w:tcBorders>
            <w:noWrap w:val="0"/>
            <w:vAlign w:val="center"/>
          </w:tcPr>
          <w:p w14:paraId="4770098A">
            <w:pPr>
              <w:spacing w:line="400" w:lineRule="exact"/>
              <w:jc w:val="center"/>
              <w:rPr>
                <w:rFonts w:ascii="宋体" w:hAnsi="宋体" w:cs="宋体"/>
                <w:b/>
                <w:color w:val="002060"/>
                <w:kern w:val="0"/>
                <w:szCs w:val="21"/>
              </w:rPr>
            </w:pPr>
            <w:r>
              <w:rPr>
                <w:rFonts w:hint="eastAsia" w:ascii="宋体" w:hAnsi="宋体" w:cs="宋体"/>
                <w:b/>
                <w:color w:val="002060"/>
                <w:kern w:val="0"/>
                <w:szCs w:val="21"/>
              </w:rPr>
              <w:t xml:space="preserve">×   </w:t>
            </w:r>
          </w:p>
        </w:tc>
        <w:tc>
          <w:tcPr>
            <w:tcW w:w="704" w:type="dxa"/>
            <w:tcBorders>
              <w:tl2br w:val="nil"/>
              <w:tr2bl w:val="nil"/>
            </w:tcBorders>
            <w:noWrap w:val="0"/>
            <w:vAlign w:val="center"/>
          </w:tcPr>
          <w:p w14:paraId="2E6CE966">
            <w:pPr>
              <w:spacing w:line="400" w:lineRule="exact"/>
              <w:jc w:val="center"/>
              <w:rPr>
                <w:rFonts w:ascii="宋体" w:hAnsi="宋体" w:cs="宋体"/>
                <w:b/>
                <w:color w:val="002060"/>
                <w:kern w:val="0"/>
                <w:szCs w:val="21"/>
              </w:rPr>
            </w:pPr>
            <w:r>
              <w:rPr>
                <w:rFonts w:hint="eastAsia" w:ascii="宋体" w:hAnsi="宋体" w:cs="宋体"/>
                <w:b/>
                <w:color w:val="002060"/>
                <w:kern w:val="0"/>
                <w:szCs w:val="21"/>
              </w:rPr>
              <w:t xml:space="preserve">× </w:t>
            </w:r>
          </w:p>
        </w:tc>
        <w:tc>
          <w:tcPr>
            <w:tcW w:w="1177" w:type="dxa"/>
            <w:tcBorders>
              <w:tl2br w:val="nil"/>
              <w:tr2bl w:val="nil"/>
            </w:tcBorders>
            <w:noWrap w:val="0"/>
            <w:vAlign w:val="center"/>
          </w:tcPr>
          <w:p w14:paraId="5AD2D689">
            <w:pPr>
              <w:spacing w:line="400" w:lineRule="exact"/>
              <w:ind w:right="42" w:rightChars="19"/>
              <w:jc w:val="center"/>
              <w:rPr>
                <w:rFonts w:hint="eastAsia" w:ascii="宋体" w:hAnsi="宋体" w:eastAsia="宋体" w:cs="宋体"/>
                <w:b/>
                <w:color w:val="002060"/>
                <w:kern w:val="0"/>
                <w:szCs w:val="21"/>
                <w:lang w:eastAsia="zh-CN"/>
              </w:rPr>
            </w:pPr>
            <w:r>
              <w:rPr>
                <w:rFonts w:hint="eastAsia" w:ascii="宋体" w:hAnsi="宋体" w:cs="宋体"/>
                <w:b/>
                <w:color w:val="002060"/>
                <w:kern w:val="0"/>
                <w:szCs w:val="21"/>
                <w:lang w:eastAsia="zh-CN"/>
              </w:rPr>
              <w:t>千岛湖</w:t>
            </w:r>
          </w:p>
        </w:tc>
      </w:tr>
      <w:tr w14:paraId="49C24FCD">
        <w:tblPrEx>
          <w:tblBorders>
            <w:top w:val="single" w:color="31849B" w:themeColor="accent5" w:themeShade="BF" w:sz="4" w:space="0"/>
            <w:left w:val="single" w:color="31849B" w:themeColor="accent5" w:themeShade="BF" w:sz="4" w:space="0"/>
            <w:bottom w:val="single" w:color="31849B" w:themeColor="accent5" w:themeShade="BF" w:sz="4" w:space="0"/>
            <w:right w:val="single" w:color="31849B" w:themeColor="accent5" w:themeShade="BF" w:sz="4" w:space="0"/>
            <w:insideH w:val="single" w:color="31849B" w:themeColor="accent5" w:themeShade="BF" w:sz="4" w:space="0"/>
            <w:insideV w:val="single" w:color="31849B" w:themeColor="accent5" w:themeShade="BF" w:sz="4" w:space="0"/>
          </w:tblBorders>
          <w:tblCellMar>
            <w:top w:w="0" w:type="dxa"/>
            <w:left w:w="108" w:type="dxa"/>
            <w:bottom w:w="0" w:type="dxa"/>
            <w:right w:w="108" w:type="dxa"/>
          </w:tblCellMar>
        </w:tblPrEx>
        <w:trPr>
          <w:trHeight w:val="70" w:hRule="atLeast"/>
          <w:jc w:val="center"/>
        </w:trPr>
        <w:tc>
          <w:tcPr>
            <w:tcW w:w="674" w:type="dxa"/>
            <w:tcBorders>
              <w:tl2br w:val="nil"/>
              <w:tr2bl w:val="nil"/>
            </w:tcBorders>
            <w:noWrap w:val="0"/>
            <w:vAlign w:val="center"/>
          </w:tcPr>
          <w:p w14:paraId="43EFA6C9">
            <w:pPr>
              <w:spacing w:line="400" w:lineRule="exact"/>
              <w:jc w:val="center"/>
              <w:rPr>
                <w:rFonts w:ascii="宋体" w:hAnsi="宋体" w:cs="宋体"/>
                <w:b/>
                <w:color w:val="002060"/>
                <w:kern w:val="0"/>
                <w:szCs w:val="21"/>
              </w:rPr>
            </w:pPr>
            <w:r>
              <w:rPr>
                <w:rFonts w:hint="eastAsia" w:ascii="宋体" w:hAnsi="宋体" w:cs="宋体"/>
                <w:b/>
                <w:color w:val="002060"/>
                <w:kern w:val="0"/>
                <w:szCs w:val="21"/>
              </w:rPr>
              <w:t>D5</w:t>
            </w:r>
          </w:p>
        </w:tc>
        <w:tc>
          <w:tcPr>
            <w:tcW w:w="6639" w:type="dxa"/>
            <w:tcBorders>
              <w:tl2br w:val="nil"/>
              <w:tr2bl w:val="nil"/>
            </w:tcBorders>
            <w:noWrap w:val="0"/>
            <w:vAlign w:val="center"/>
          </w:tcPr>
          <w:p w14:paraId="5E6C781B">
            <w:pPr>
              <w:spacing w:line="400" w:lineRule="exact"/>
              <w:rPr>
                <w:rFonts w:hint="eastAsia" w:ascii="宋体" w:hAnsi="宋体" w:eastAsia="宋体" w:cs="宋体"/>
                <w:b/>
                <w:color w:val="002060"/>
                <w:kern w:val="0"/>
                <w:szCs w:val="21"/>
                <w:lang w:eastAsia="zh-CN"/>
              </w:rPr>
            </w:pPr>
            <w:r>
              <w:rPr>
                <w:rFonts w:hint="eastAsia"/>
                <w:b/>
                <w:color w:val="002060"/>
                <w:lang w:eastAsia="zh-CN"/>
              </w:rPr>
              <w:t>千岛湖、徽州古城、徽秀</w:t>
            </w:r>
          </w:p>
        </w:tc>
        <w:tc>
          <w:tcPr>
            <w:tcW w:w="660" w:type="dxa"/>
            <w:tcBorders>
              <w:tl2br w:val="nil"/>
              <w:tr2bl w:val="nil"/>
            </w:tcBorders>
            <w:noWrap w:val="0"/>
            <w:vAlign w:val="center"/>
          </w:tcPr>
          <w:p w14:paraId="27D5F1A8">
            <w:pPr>
              <w:spacing w:line="400" w:lineRule="exact"/>
              <w:jc w:val="center"/>
              <w:rPr>
                <w:rFonts w:ascii="宋体" w:hAnsi="宋体" w:cs="宋体"/>
                <w:b/>
                <w:color w:val="002060"/>
                <w:kern w:val="0"/>
                <w:szCs w:val="21"/>
              </w:rPr>
            </w:pPr>
            <w:r>
              <w:rPr>
                <w:rFonts w:hint="eastAsia" w:ascii="宋体" w:hAnsi="宋体" w:cs="宋体"/>
                <w:b/>
                <w:color w:val="002060"/>
                <w:kern w:val="0"/>
                <w:szCs w:val="21"/>
              </w:rPr>
              <w:t>√</w:t>
            </w:r>
          </w:p>
        </w:tc>
        <w:tc>
          <w:tcPr>
            <w:tcW w:w="683" w:type="dxa"/>
            <w:tcBorders>
              <w:tl2br w:val="nil"/>
              <w:tr2bl w:val="nil"/>
            </w:tcBorders>
            <w:noWrap w:val="0"/>
            <w:vAlign w:val="center"/>
          </w:tcPr>
          <w:p w14:paraId="0DE15312">
            <w:pPr>
              <w:spacing w:line="400" w:lineRule="exact"/>
              <w:jc w:val="center"/>
              <w:rPr>
                <w:rFonts w:ascii="宋体" w:hAnsi="宋体" w:cs="宋体"/>
                <w:b/>
                <w:color w:val="002060"/>
                <w:kern w:val="0"/>
                <w:szCs w:val="21"/>
              </w:rPr>
            </w:pPr>
            <w:r>
              <w:rPr>
                <w:rFonts w:hint="eastAsia" w:ascii="宋体" w:hAnsi="宋体" w:cs="宋体"/>
                <w:b/>
                <w:color w:val="002060"/>
                <w:kern w:val="0"/>
                <w:szCs w:val="21"/>
              </w:rPr>
              <w:t xml:space="preserve">× </w:t>
            </w:r>
          </w:p>
        </w:tc>
        <w:tc>
          <w:tcPr>
            <w:tcW w:w="704" w:type="dxa"/>
            <w:tcBorders>
              <w:tl2br w:val="nil"/>
              <w:tr2bl w:val="nil"/>
            </w:tcBorders>
            <w:noWrap w:val="0"/>
            <w:vAlign w:val="center"/>
          </w:tcPr>
          <w:p w14:paraId="71DEA98C">
            <w:pPr>
              <w:spacing w:line="400" w:lineRule="exact"/>
              <w:jc w:val="center"/>
              <w:rPr>
                <w:rFonts w:ascii="宋体" w:hAnsi="宋体" w:cs="宋体"/>
                <w:b/>
                <w:color w:val="002060"/>
                <w:kern w:val="0"/>
                <w:szCs w:val="21"/>
              </w:rPr>
            </w:pPr>
            <w:r>
              <w:rPr>
                <w:rFonts w:hint="eastAsia" w:ascii="宋体" w:hAnsi="宋体" w:cs="宋体"/>
                <w:b/>
                <w:color w:val="002060"/>
                <w:kern w:val="0"/>
                <w:szCs w:val="21"/>
              </w:rPr>
              <w:t xml:space="preserve">√ </w:t>
            </w:r>
          </w:p>
        </w:tc>
        <w:tc>
          <w:tcPr>
            <w:tcW w:w="1177" w:type="dxa"/>
            <w:tcBorders>
              <w:tl2br w:val="nil"/>
              <w:tr2bl w:val="nil"/>
            </w:tcBorders>
            <w:noWrap w:val="0"/>
            <w:vAlign w:val="center"/>
          </w:tcPr>
          <w:p w14:paraId="5E016EC6">
            <w:pPr>
              <w:spacing w:line="400" w:lineRule="exact"/>
              <w:ind w:right="42" w:rightChars="19"/>
              <w:jc w:val="center"/>
              <w:rPr>
                <w:rFonts w:ascii="宋体" w:hAnsi="宋体" w:cs="宋体"/>
                <w:b/>
                <w:color w:val="002060"/>
                <w:kern w:val="0"/>
                <w:szCs w:val="21"/>
              </w:rPr>
            </w:pPr>
            <w:r>
              <w:rPr>
                <w:rFonts w:hint="eastAsia" w:ascii="宋体" w:hAnsi="宋体" w:cs="宋体"/>
                <w:b/>
                <w:color w:val="002060"/>
                <w:kern w:val="0"/>
                <w:szCs w:val="21"/>
                <w:lang w:eastAsia="zh-CN"/>
              </w:rPr>
              <w:t>黄山市区</w:t>
            </w:r>
          </w:p>
        </w:tc>
      </w:tr>
      <w:tr w14:paraId="2747C720">
        <w:tblPrEx>
          <w:tblBorders>
            <w:top w:val="single" w:color="31849B" w:themeColor="accent5" w:themeShade="BF" w:sz="4" w:space="0"/>
            <w:left w:val="single" w:color="31849B" w:themeColor="accent5" w:themeShade="BF" w:sz="4" w:space="0"/>
            <w:bottom w:val="single" w:color="31849B" w:themeColor="accent5" w:themeShade="BF" w:sz="4" w:space="0"/>
            <w:right w:val="single" w:color="31849B" w:themeColor="accent5" w:themeShade="BF" w:sz="4" w:space="0"/>
            <w:insideH w:val="single" w:color="31849B" w:themeColor="accent5" w:themeShade="BF" w:sz="4" w:space="0"/>
            <w:insideV w:val="single" w:color="31849B" w:themeColor="accent5" w:themeShade="BF" w:sz="4" w:space="0"/>
          </w:tblBorders>
          <w:tblCellMar>
            <w:top w:w="0" w:type="dxa"/>
            <w:left w:w="108" w:type="dxa"/>
            <w:bottom w:w="0" w:type="dxa"/>
            <w:right w:w="108" w:type="dxa"/>
          </w:tblCellMar>
        </w:tblPrEx>
        <w:trPr>
          <w:trHeight w:val="90" w:hRule="atLeast"/>
          <w:jc w:val="center"/>
        </w:trPr>
        <w:tc>
          <w:tcPr>
            <w:tcW w:w="674" w:type="dxa"/>
            <w:tcBorders>
              <w:tl2br w:val="nil"/>
              <w:tr2bl w:val="nil"/>
            </w:tcBorders>
            <w:noWrap w:val="0"/>
            <w:vAlign w:val="center"/>
          </w:tcPr>
          <w:p w14:paraId="0B7459F6">
            <w:pPr>
              <w:spacing w:line="400" w:lineRule="exact"/>
              <w:jc w:val="center"/>
              <w:rPr>
                <w:rFonts w:ascii="宋体" w:hAnsi="宋体" w:cs="宋体"/>
                <w:b/>
                <w:color w:val="002060"/>
                <w:kern w:val="0"/>
                <w:szCs w:val="21"/>
              </w:rPr>
            </w:pPr>
            <w:r>
              <w:rPr>
                <w:rFonts w:hint="eastAsia" w:ascii="宋体" w:hAnsi="宋体" w:cs="宋体"/>
                <w:b/>
                <w:color w:val="002060"/>
                <w:kern w:val="0"/>
                <w:szCs w:val="21"/>
              </w:rPr>
              <w:t>D6</w:t>
            </w:r>
          </w:p>
        </w:tc>
        <w:tc>
          <w:tcPr>
            <w:tcW w:w="6639" w:type="dxa"/>
            <w:tcBorders>
              <w:tl2br w:val="nil"/>
              <w:tr2bl w:val="nil"/>
            </w:tcBorders>
            <w:noWrap w:val="0"/>
            <w:vAlign w:val="center"/>
          </w:tcPr>
          <w:p w14:paraId="79AE654D">
            <w:pPr>
              <w:spacing w:line="400" w:lineRule="exact"/>
              <w:rPr>
                <w:rFonts w:hint="default" w:ascii="宋体" w:hAnsi="宋体" w:eastAsia="宋体" w:cs="宋体"/>
                <w:b/>
                <w:color w:val="002060"/>
                <w:kern w:val="0"/>
                <w:szCs w:val="21"/>
                <w:lang w:val="en-US" w:eastAsia="zh-CN"/>
              </w:rPr>
            </w:pPr>
            <w:r>
              <w:rPr>
                <w:rFonts w:hint="eastAsia"/>
                <w:b/>
                <w:color w:val="002060"/>
                <w:lang w:eastAsia="zh-CN"/>
              </w:rPr>
              <w:t>老街</w:t>
            </w:r>
            <w:r>
              <w:rPr>
                <w:rFonts w:hint="eastAsia"/>
                <w:b/>
                <w:color w:val="002060"/>
                <w:lang w:val="en-US" w:eastAsia="zh-CN"/>
              </w:rPr>
              <w:t>--合肥</w:t>
            </w:r>
          </w:p>
        </w:tc>
        <w:tc>
          <w:tcPr>
            <w:tcW w:w="660" w:type="dxa"/>
            <w:tcBorders>
              <w:tl2br w:val="nil"/>
              <w:tr2bl w:val="nil"/>
            </w:tcBorders>
            <w:noWrap w:val="0"/>
            <w:vAlign w:val="center"/>
          </w:tcPr>
          <w:p w14:paraId="58203413">
            <w:pPr>
              <w:spacing w:line="400" w:lineRule="exact"/>
              <w:jc w:val="center"/>
              <w:rPr>
                <w:rFonts w:ascii="宋体" w:hAnsi="宋体" w:cs="宋体"/>
                <w:b/>
                <w:color w:val="002060"/>
                <w:kern w:val="0"/>
                <w:szCs w:val="21"/>
              </w:rPr>
            </w:pPr>
            <w:r>
              <w:rPr>
                <w:rFonts w:hint="eastAsia" w:ascii="宋体" w:hAnsi="宋体" w:cs="宋体"/>
                <w:b/>
                <w:color w:val="002060"/>
                <w:kern w:val="0"/>
                <w:szCs w:val="21"/>
              </w:rPr>
              <w:t>√</w:t>
            </w:r>
          </w:p>
        </w:tc>
        <w:tc>
          <w:tcPr>
            <w:tcW w:w="683" w:type="dxa"/>
            <w:tcBorders>
              <w:tl2br w:val="nil"/>
              <w:tr2bl w:val="nil"/>
            </w:tcBorders>
            <w:noWrap w:val="0"/>
            <w:vAlign w:val="center"/>
          </w:tcPr>
          <w:p w14:paraId="40D0E072">
            <w:pPr>
              <w:spacing w:line="400" w:lineRule="exact"/>
              <w:jc w:val="center"/>
              <w:rPr>
                <w:rFonts w:ascii="宋体" w:hAnsi="宋体" w:cs="宋体"/>
                <w:b/>
                <w:color w:val="002060"/>
                <w:kern w:val="0"/>
                <w:szCs w:val="21"/>
              </w:rPr>
            </w:pPr>
            <w:r>
              <w:rPr>
                <w:rFonts w:hint="eastAsia" w:ascii="宋体" w:hAnsi="宋体" w:cs="宋体"/>
                <w:b/>
                <w:color w:val="002060"/>
                <w:kern w:val="0"/>
                <w:szCs w:val="21"/>
              </w:rPr>
              <w:t xml:space="preserve">× </w:t>
            </w:r>
          </w:p>
        </w:tc>
        <w:tc>
          <w:tcPr>
            <w:tcW w:w="704" w:type="dxa"/>
            <w:tcBorders>
              <w:tl2br w:val="nil"/>
              <w:tr2bl w:val="nil"/>
            </w:tcBorders>
            <w:noWrap w:val="0"/>
            <w:vAlign w:val="center"/>
          </w:tcPr>
          <w:p w14:paraId="1FC96917">
            <w:pPr>
              <w:spacing w:line="400" w:lineRule="exact"/>
              <w:jc w:val="center"/>
              <w:rPr>
                <w:rFonts w:ascii="宋体" w:hAnsi="宋体" w:cs="宋体"/>
                <w:b/>
                <w:color w:val="002060"/>
                <w:kern w:val="0"/>
                <w:szCs w:val="21"/>
              </w:rPr>
            </w:pPr>
            <w:r>
              <w:rPr>
                <w:rFonts w:hint="eastAsia" w:ascii="宋体" w:hAnsi="宋体" w:cs="宋体"/>
                <w:b/>
                <w:color w:val="002060"/>
                <w:kern w:val="0"/>
                <w:szCs w:val="21"/>
              </w:rPr>
              <w:t xml:space="preserve">× </w:t>
            </w:r>
          </w:p>
        </w:tc>
        <w:tc>
          <w:tcPr>
            <w:tcW w:w="1177" w:type="dxa"/>
            <w:tcBorders>
              <w:tl2br w:val="nil"/>
              <w:tr2bl w:val="nil"/>
            </w:tcBorders>
            <w:noWrap w:val="0"/>
            <w:vAlign w:val="center"/>
          </w:tcPr>
          <w:p w14:paraId="198ECDCC">
            <w:pPr>
              <w:spacing w:line="400" w:lineRule="exact"/>
              <w:ind w:right="42" w:rightChars="19"/>
              <w:jc w:val="center"/>
              <w:rPr>
                <w:rFonts w:hint="default" w:ascii="宋体" w:hAnsi="宋体" w:cs="宋体"/>
                <w:b/>
                <w:color w:val="002060"/>
                <w:kern w:val="0"/>
                <w:szCs w:val="21"/>
                <w:lang w:val="en-US"/>
              </w:rPr>
            </w:pPr>
            <w:r>
              <w:rPr>
                <w:rFonts w:hint="eastAsia" w:ascii="宋体" w:hAnsi="宋体" w:cs="宋体"/>
                <w:b/>
                <w:color w:val="002060"/>
                <w:kern w:val="0"/>
                <w:szCs w:val="21"/>
                <w:lang w:val="en-US" w:eastAsia="zh-CN"/>
              </w:rPr>
              <w:t>合肥</w:t>
            </w:r>
          </w:p>
        </w:tc>
      </w:tr>
      <w:tr w14:paraId="5210EB23">
        <w:tblPrEx>
          <w:tblBorders>
            <w:top w:val="single" w:color="31849B" w:themeColor="accent5" w:themeShade="BF" w:sz="4" w:space="0"/>
            <w:left w:val="single" w:color="31849B" w:themeColor="accent5" w:themeShade="BF" w:sz="4" w:space="0"/>
            <w:bottom w:val="single" w:color="31849B" w:themeColor="accent5" w:themeShade="BF" w:sz="4" w:space="0"/>
            <w:right w:val="single" w:color="31849B" w:themeColor="accent5" w:themeShade="BF" w:sz="4" w:space="0"/>
            <w:insideH w:val="single" w:color="31849B" w:themeColor="accent5" w:themeShade="BF" w:sz="4" w:space="0"/>
            <w:insideV w:val="single" w:color="31849B" w:themeColor="accent5" w:themeShade="BF" w:sz="4" w:space="0"/>
          </w:tblBorders>
          <w:tblCellMar>
            <w:top w:w="0" w:type="dxa"/>
            <w:left w:w="108" w:type="dxa"/>
            <w:bottom w:w="0" w:type="dxa"/>
            <w:right w:w="108" w:type="dxa"/>
          </w:tblCellMar>
        </w:tblPrEx>
        <w:trPr>
          <w:trHeight w:val="70" w:hRule="atLeast"/>
          <w:jc w:val="center"/>
        </w:trPr>
        <w:tc>
          <w:tcPr>
            <w:tcW w:w="674" w:type="dxa"/>
            <w:tcBorders>
              <w:tl2br w:val="nil"/>
              <w:tr2bl w:val="nil"/>
            </w:tcBorders>
            <w:noWrap w:val="0"/>
            <w:vAlign w:val="center"/>
          </w:tcPr>
          <w:p w14:paraId="6D390856">
            <w:pPr>
              <w:spacing w:line="400" w:lineRule="exact"/>
              <w:jc w:val="center"/>
              <w:rPr>
                <w:rFonts w:hint="eastAsia" w:ascii="宋体" w:hAnsi="宋体" w:eastAsia="宋体" w:cs="宋体"/>
                <w:b/>
                <w:color w:val="002060"/>
                <w:kern w:val="0"/>
                <w:szCs w:val="21"/>
                <w:lang w:eastAsia="zh-CN"/>
              </w:rPr>
            </w:pPr>
            <w:r>
              <w:rPr>
                <w:rFonts w:hint="eastAsia" w:ascii="宋体" w:hAnsi="宋体" w:cs="宋体"/>
                <w:b/>
                <w:color w:val="002060"/>
                <w:kern w:val="0"/>
                <w:szCs w:val="21"/>
              </w:rPr>
              <w:t>D</w:t>
            </w:r>
            <w:r>
              <w:rPr>
                <w:rFonts w:hint="eastAsia" w:ascii="宋体" w:hAnsi="宋体" w:cs="宋体"/>
                <w:b/>
                <w:color w:val="002060"/>
                <w:kern w:val="0"/>
                <w:szCs w:val="21"/>
                <w:lang w:val="en-US" w:eastAsia="zh-CN"/>
              </w:rPr>
              <w:t>7</w:t>
            </w:r>
          </w:p>
        </w:tc>
        <w:tc>
          <w:tcPr>
            <w:tcW w:w="6639" w:type="dxa"/>
            <w:tcBorders>
              <w:tl2br w:val="nil"/>
              <w:tr2bl w:val="nil"/>
            </w:tcBorders>
            <w:noWrap w:val="0"/>
            <w:vAlign w:val="center"/>
          </w:tcPr>
          <w:p w14:paraId="5F8E7E77">
            <w:pPr>
              <w:spacing w:line="400" w:lineRule="exact"/>
              <w:rPr>
                <w:rFonts w:hint="default" w:eastAsia="宋体"/>
                <w:b/>
                <w:color w:val="002060"/>
                <w:lang w:val="en-US" w:eastAsia="zh-CN"/>
              </w:rPr>
            </w:pPr>
            <w:r>
              <w:rPr>
                <w:rFonts w:hint="eastAsia"/>
                <w:b/>
                <w:color w:val="002060"/>
                <w:lang w:val="en-US" w:eastAsia="zh-CN"/>
              </w:rPr>
              <w:t>合肥动车返程</w:t>
            </w:r>
          </w:p>
        </w:tc>
        <w:tc>
          <w:tcPr>
            <w:tcW w:w="660" w:type="dxa"/>
            <w:tcBorders>
              <w:tl2br w:val="nil"/>
              <w:tr2bl w:val="nil"/>
            </w:tcBorders>
            <w:noWrap w:val="0"/>
            <w:vAlign w:val="center"/>
          </w:tcPr>
          <w:p w14:paraId="66817905">
            <w:pPr>
              <w:spacing w:line="400" w:lineRule="exact"/>
              <w:jc w:val="center"/>
              <w:rPr>
                <w:rFonts w:hint="eastAsia" w:ascii="宋体" w:hAnsi="宋体" w:cs="宋体"/>
                <w:b/>
                <w:color w:val="002060"/>
                <w:kern w:val="0"/>
                <w:szCs w:val="21"/>
              </w:rPr>
            </w:pPr>
            <w:r>
              <w:rPr>
                <w:rFonts w:hint="eastAsia" w:ascii="宋体" w:hAnsi="宋体" w:cs="宋体"/>
                <w:b/>
                <w:color w:val="002060"/>
                <w:kern w:val="0"/>
                <w:szCs w:val="21"/>
              </w:rPr>
              <w:t>√</w:t>
            </w:r>
          </w:p>
        </w:tc>
        <w:tc>
          <w:tcPr>
            <w:tcW w:w="683" w:type="dxa"/>
            <w:tcBorders>
              <w:tl2br w:val="nil"/>
              <w:tr2bl w:val="nil"/>
            </w:tcBorders>
            <w:noWrap w:val="0"/>
            <w:vAlign w:val="center"/>
          </w:tcPr>
          <w:p w14:paraId="3B801E17">
            <w:pPr>
              <w:spacing w:line="400" w:lineRule="exact"/>
              <w:jc w:val="center"/>
              <w:rPr>
                <w:rFonts w:hint="eastAsia" w:ascii="宋体" w:hAnsi="宋体" w:cs="宋体"/>
                <w:b/>
                <w:color w:val="002060"/>
                <w:kern w:val="0"/>
                <w:szCs w:val="21"/>
              </w:rPr>
            </w:pPr>
            <w:r>
              <w:rPr>
                <w:rFonts w:hint="eastAsia" w:ascii="宋体" w:hAnsi="宋体" w:cs="宋体"/>
                <w:b/>
                <w:color w:val="002060"/>
                <w:kern w:val="0"/>
                <w:szCs w:val="21"/>
              </w:rPr>
              <w:t>×</w:t>
            </w:r>
          </w:p>
        </w:tc>
        <w:tc>
          <w:tcPr>
            <w:tcW w:w="704" w:type="dxa"/>
            <w:tcBorders>
              <w:tl2br w:val="nil"/>
              <w:tr2bl w:val="nil"/>
            </w:tcBorders>
            <w:noWrap w:val="0"/>
            <w:vAlign w:val="center"/>
          </w:tcPr>
          <w:p w14:paraId="5E25AD10">
            <w:pPr>
              <w:spacing w:line="400" w:lineRule="exact"/>
              <w:jc w:val="center"/>
              <w:rPr>
                <w:rFonts w:hint="eastAsia" w:ascii="宋体" w:hAnsi="宋体" w:cs="宋体"/>
                <w:b/>
                <w:color w:val="002060"/>
                <w:kern w:val="0"/>
                <w:szCs w:val="21"/>
              </w:rPr>
            </w:pPr>
            <w:r>
              <w:rPr>
                <w:rFonts w:hint="eastAsia" w:ascii="宋体" w:hAnsi="宋体" w:cs="宋体"/>
                <w:b/>
                <w:color w:val="002060"/>
                <w:kern w:val="0"/>
                <w:szCs w:val="21"/>
              </w:rPr>
              <w:t>×</w:t>
            </w:r>
          </w:p>
        </w:tc>
        <w:tc>
          <w:tcPr>
            <w:tcW w:w="1177" w:type="dxa"/>
            <w:tcBorders>
              <w:tl2br w:val="nil"/>
              <w:tr2bl w:val="nil"/>
            </w:tcBorders>
            <w:noWrap w:val="0"/>
            <w:vAlign w:val="center"/>
          </w:tcPr>
          <w:p w14:paraId="79CFCCB4">
            <w:pPr>
              <w:spacing w:line="400" w:lineRule="exact"/>
              <w:ind w:right="42" w:rightChars="19"/>
              <w:jc w:val="center"/>
              <w:rPr>
                <w:rFonts w:hint="default" w:ascii="宋体" w:hAnsi="宋体" w:eastAsia="宋体" w:cs="宋体"/>
                <w:b/>
                <w:color w:val="002060"/>
                <w:kern w:val="0"/>
                <w:szCs w:val="21"/>
                <w:lang w:val="en-US" w:eastAsia="zh-CN"/>
              </w:rPr>
            </w:pPr>
            <w:r>
              <w:rPr>
                <w:rFonts w:hint="eastAsia" w:ascii="宋体" w:hAnsi="宋体" w:eastAsia="宋体" w:cs="宋体"/>
                <w:b/>
                <w:color w:val="002060"/>
                <w:kern w:val="0"/>
                <w:szCs w:val="21"/>
                <w:lang w:val="en-US" w:eastAsia="zh-CN"/>
              </w:rPr>
              <w:t>无</w:t>
            </w:r>
          </w:p>
        </w:tc>
      </w:tr>
    </w:tbl>
    <w:p w14:paraId="63701462">
      <w:pPr>
        <w:spacing w:before="0" w:line="536" w:lineRule="exact"/>
        <w:ind w:right="0" w:firstLine="900" w:firstLineChars="300"/>
        <w:jc w:val="both"/>
        <w:rPr>
          <w:sz w:val="30"/>
        </w:rPr>
      </w:pPr>
      <w:r>
        <w:rPr>
          <w:color w:val="001F5F"/>
          <w:sz w:val="30"/>
        </w:rPr>
        <w:t>————————————【行程安排】————————————</w:t>
      </w:r>
    </w:p>
    <w:tbl>
      <w:tblPr>
        <w:tblStyle w:val="11"/>
        <w:tblpPr w:leftFromText="180" w:rightFromText="180" w:vertAnchor="text" w:horzAnchor="page" w:tblpX="722" w:tblpY="179"/>
        <w:tblOverlap w:val="never"/>
        <w:tblW w:w="10695" w:type="dxa"/>
        <w:jc w:val="center"/>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shd w:val="clear" w:color="auto" w:fill="CCFFFF"/>
        <w:tblLayout w:type="fixed"/>
        <w:tblCellMar>
          <w:top w:w="0" w:type="dxa"/>
          <w:left w:w="108" w:type="dxa"/>
          <w:bottom w:w="0" w:type="dxa"/>
          <w:right w:w="108" w:type="dxa"/>
        </w:tblCellMar>
      </w:tblPr>
      <w:tblGrid>
        <w:gridCol w:w="772"/>
        <w:gridCol w:w="30"/>
        <w:gridCol w:w="9893"/>
      </w:tblGrid>
      <w:tr w14:paraId="41AFB24B">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shd w:val="clear" w:color="auto" w:fill="CCFFFF"/>
          <w:tblCellMar>
            <w:top w:w="0" w:type="dxa"/>
            <w:left w:w="108" w:type="dxa"/>
            <w:bottom w:w="0" w:type="dxa"/>
            <w:right w:w="108" w:type="dxa"/>
          </w:tblCellMar>
        </w:tblPrEx>
        <w:trPr>
          <w:trHeight w:val="316" w:hRule="atLeast"/>
          <w:jc w:val="center"/>
        </w:trPr>
        <w:tc>
          <w:tcPr>
            <w:tcW w:w="772" w:type="dxa"/>
            <w:vMerge w:val="restart"/>
            <w:tcBorders>
              <w:tl2br w:val="nil"/>
              <w:tr2bl w:val="nil"/>
            </w:tcBorders>
            <w:shd w:val="clear" w:color="auto" w:fill="FFFF00"/>
            <w:vAlign w:val="center"/>
          </w:tcPr>
          <w:p w14:paraId="5D4FCBBA">
            <w:pPr>
              <w:spacing w:line="288" w:lineRule="auto"/>
              <w:ind w:left="0" w:leftChars="0" w:right="0" w:rightChars="0"/>
              <w:jc w:val="center"/>
              <w:rPr>
                <w:rFonts w:hint="eastAsia" w:ascii="微软雅黑" w:hAnsi="微软雅黑" w:eastAsia="微软雅黑"/>
                <w:b/>
                <w:bCs/>
                <w:color w:val="000000" w:themeColor="text1"/>
                <w:sz w:val="28"/>
                <w:szCs w:val="28"/>
                <w:lang w:val="en-US" w:eastAsia="zh-CN"/>
                <w14:textFill>
                  <w14:solidFill>
                    <w14:schemeClr w14:val="tx1"/>
                  </w14:solidFill>
                </w14:textFill>
              </w:rPr>
            </w:pPr>
            <w:r>
              <w:rPr>
                <w:rFonts w:hint="eastAsia"/>
                <w:b/>
                <w:bCs/>
                <w:color w:val="000000" w:themeColor="text1"/>
                <w:sz w:val="32"/>
                <w:szCs w:val="32"/>
                <w:lang w:val="en-US" w:eastAsia="zh-CN"/>
                <w14:textFill>
                  <w14:solidFill>
                    <w14:schemeClr w14:val="tx1"/>
                  </w14:solidFill>
                </w14:textFill>
              </w:rPr>
              <w:t>D1</w:t>
            </w:r>
          </w:p>
        </w:tc>
        <w:tc>
          <w:tcPr>
            <w:tcW w:w="9923" w:type="dxa"/>
            <w:gridSpan w:val="2"/>
            <w:tcBorders>
              <w:tl2br w:val="nil"/>
              <w:tr2bl w:val="nil"/>
            </w:tcBorders>
            <w:shd w:val="clear" w:color="auto" w:fill="00B0F0"/>
            <w:vAlign w:val="center"/>
          </w:tcPr>
          <w:p w14:paraId="085DB7FB">
            <w:pPr>
              <w:spacing w:line="288" w:lineRule="auto"/>
              <w:ind w:left="0" w:leftChars="0" w:right="0" w:rightChars="0"/>
              <w:jc w:val="left"/>
              <w:rPr>
                <w:rFonts w:hint="default"/>
                <w:b/>
                <w:bCs/>
                <w:color w:val="FFFFFF"/>
                <w:sz w:val="28"/>
                <w:szCs w:val="28"/>
                <w:lang w:val="en-US" w:eastAsia="zh-CN"/>
              </w:rPr>
            </w:pPr>
            <w:r>
              <w:rPr>
                <w:rFonts w:hint="eastAsia"/>
                <w:b/>
                <w:bCs/>
                <w:color w:val="FFFFFF"/>
                <w:sz w:val="28"/>
                <w:szCs w:val="28"/>
                <w:lang w:val="en-US" w:eastAsia="zh-CN"/>
              </w:rPr>
              <w:t>四川动车前往--合肥</w:t>
            </w:r>
          </w:p>
        </w:tc>
      </w:tr>
      <w:tr w14:paraId="1BA5E55A">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shd w:val="clear" w:color="auto" w:fill="CCFFFF"/>
          <w:tblCellMar>
            <w:top w:w="0" w:type="dxa"/>
            <w:left w:w="108" w:type="dxa"/>
            <w:bottom w:w="0" w:type="dxa"/>
            <w:right w:w="108" w:type="dxa"/>
          </w:tblCellMar>
        </w:tblPrEx>
        <w:trPr>
          <w:trHeight w:val="270" w:hRule="atLeast"/>
          <w:jc w:val="center"/>
        </w:trPr>
        <w:tc>
          <w:tcPr>
            <w:tcW w:w="772" w:type="dxa"/>
            <w:vMerge w:val="continue"/>
            <w:tcBorders>
              <w:tl2br w:val="nil"/>
              <w:tr2bl w:val="nil"/>
            </w:tcBorders>
            <w:shd w:val="clear" w:color="auto" w:fill="FFFF00"/>
            <w:vAlign w:val="center"/>
          </w:tcPr>
          <w:p w14:paraId="348E37EC">
            <w:pPr>
              <w:spacing w:line="288" w:lineRule="auto"/>
              <w:ind w:left="0" w:leftChars="0" w:right="0" w:rightChars="0"/>
              <w:jc w:val="center"/>
              <w:rPr>
                <w:rFonts w:hint="eastAsia" w:ascii="微软雅黑" w:hAnsi="微软雅黑" w:eastAsia="微软雅黑"/>
                <w:b/>
                <w:bCs/>
                <w:color w:val="000000" w:themeColor="text1"/>
                <w:sz w:val="28"/>
                <w:szCs w:val="28"/>
                <w:lang w:val="en-US" w:eastAsia="zh-CN"/>
                <w14:textFill>
                  <w14:solidFill>
                    <w14:schemeClr w14:val="tx1"/>
                  </w14:solidFill>
                </w14:textFill>
              </w:rPr>
            </w:pPr>
          </w:p>
        </w:tc>
        <w:tc>
          <w:tcPr>
            <w:tcW w:w="9923" w:type="dxa"/>
            <w:gridSpan w:val="2"/>
            <w:tcBorders>
              <w:tl2br w:val="nil"/>
              <w:tr2bl w:val="nil"/>
            </w:tcBorders>
            <w:shd w:val="clear" w:color="auto" w:fill="00B0F0"/>
            <w:vAlign w:val="center"/>
          </w:tcPr>
          <w:p w14:paraId="48904C04">
            <w:pPr>
              <w:spacing w:line="288" w:lineRule="auto"/>
              <w:ind w:left="0" w:leftChars="0" w:right="0" w:rightChars="0"/>
              <w:jc w:val="left"/>
              <w:rPr>
                <w:rFonts w:hint="default"/>
                <w:b/>
                <w:bCs/>
                <w:color w:val="FFFFFF"/>
                <w:sz w:val="28"/>
                <w:szCs w:val="28"/>
                <w:lang w:val="en-US" w:eastAsia="zh-CN"/>
              </w:rPr>
            </w:pPr>
            <w:r>
              <w:rPr>
                <w:rFonts w:hint="eastAsia"/>
                <w:b/>
                <w:bCs/>
                <w:color w:val="FFFFFF"/>
                <w:sz w:val="28"/>
                <w:szCs w:val="28"/>
                <w:lang w:val="en-US" w:eastAsia="zh-CN"/>
              </w:rPr>
              <w:t>用餐：自理                                                                                 住宿：合肥</w:t>
            </w:r>
          </w:p>
        </w:tc>
      </w:tr>
      <w:tr w14:paraId="10198459">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shd w:val="clear" w:color="auto" w:fill="CCFFFF"/>
          <w:tblCellMar>
            <w:top w:w="0" w:type="dxa"/>
            <w:left w:w="108" w:type="dxa"/>
            <w:bottom w:w="0" w:type="dxa"/>
            <w:right w:w="108" w:type="dxa"/>
          </w:tblCellMar>
        </w:tblPrEx>
        <w:trPr>
          <w:trHeight w:val="572" w:hRule="atLeast"/>
          <w:jc w:val="center"/>
        </w:trPr>
        <w:tc>
          <w:tcPr>
            <w:tcW w:w="10695" w:type="dxa"/>
            <w:gridSpan w:val="3"/>
            <w:tcBorders>
              <w:tl2br w:val="nil"/>
              <w:tr2bl w:val="nil"/>
            </w:tcBorders>
            <w:shd w:val="clear" w:color="auto" w:fill="auto"/>
            <w:vAlign w:val="center"/>
          </w:tcPr>
          <w:p w14:paraId="1104D1B5">
            <w:pPr>
              <w:keepNext w:val="0"/>
              <w:keepLines w:val="0"/>
              <w:widowControl/>
              <w:suppressLineNumbers w:val="0"/>
              <w:jc w:val="left"/>
              <w:rPr>
                <w:rFonts w:hint="default"/>
                <w:b/>
                <w:bCs/>
                <w:color w:val="FFFFFF"/>
                <w:sz w:val="24"/>
                <w:szCs w:val="24"/>
                <w:lang w:val="en-US" w:eastAsia="zh-CN"/>
              </w:rPr>
            </w:pPr>
            <w:r>
              <w:rPr>
                <w:rFonts w:hint="eastAsia" w:ascii="微软雅黑" w:hAnsi="微软雅黑" w:eastAsia="微软雅黑" w:cs="微软雅黑"/>
                <w:b/>
                <w:bCs/>
                <w:color w:val="FF0000"/>
                <w:kern w:val="0"/>
                <w:sz w:val="24"/>
                <w:szCs w:val="24"/>
                <w:lang w:val="zh-CN" w:eastAsia="zh-CN" w:bidi="ar-SA"/>
              </w:rPr>
              <w:t>【前往合肥】</w:t>
            </w:r>
            <w:r>
              <w:rPr>
                <w:rFonts w:hint="eastAsia" w:ascii="微软雅黑" w:hAnsi="微软雅黑" w:eastAsia="微软雅黑" w:cs="微软雅黑"/>
                <w:kern w:val="0"/>
                <w:sz w:val="24"/>
                <w:szCs w:val="24"/>
                <w:lang w:val="zh-CN" w:eastAsia="zh-CN" w:bidi="zh-CN"/>
              </w:rPr>
              <w:t>:</w:t>
            </w:r>
            <w:r>
              <w:rPr>
                <w:rFonts w:hint="eastAsia" w:cs="微软雅黑"/>
                <w:kern w:val="0"/>
                <w:sz w:val="24"/>
                <w:szCs w:val="24"/>
                <w:lang w:val="en-US" w:eastAsia="zh-CN" w:bidi="zh-CN"/>
              </w:rPr>
              <w:t xml:space="preserve"> 各位亲爱的游客朋友们，请乘动车赴合肥，抵达后入住酒店，自由活动。</w:t>
            </w:r>
          </w:p>
        </w:tc>
      </w:tr>
      <w:tr w14:paraId="5A9FC67C">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shd w:val="clear" w:color="auto" w:fill="CCFFFF"/>
          <w:tblCellMar>
            <w:top w:w="0" w:type="dxa"/>
            <w:left w:w="108" w:type="dxa"/>
            <w:bottom w:w="0" w:type="dxa"/>
            <w:right w:w="108" w:type="dxa"/>
          </w:tblCellMar>
        </w:tblPrEx>
        <w:trPr>
          <w:trHeight w:val="241" w:hRule="atLeast"/>
          <w:jc w:val="center"/>
        </w:trPr>
        <w:tc>
          <w:tcPr>
            <w:tcW w:w="772" w:type="dxa"/>
            <w:vMerge w:val="restart"/>
            <w:tcBorders>
              <w:tl2br w:val="nil"/>
              <w:tr2bl w:val="nil"/>
            </w:tcBorders>
            <w:shd w:val="clear" w:color="auto" w:fill="FFFF00"/>
            <w:vAlign w:val="center"/>
          </w:tcPr>
          <w:p w14:paraId="1A8848FC">
            <w:pPr>
              <w:spacing w:line="288" w:lineRule="auto"/>
              <w:jc w:val="center"/>
              <w:rPr>
                <w:rFonts w:hint="default" w:ascii="微软雅黑" w:hAnsi="微软雅黑" w:eastAsia="微软雅黑"/>
                <w:b/>
                <w:bCs/>
                <w:color w:val="FFFFFF"/>
                <w:szCs w:val="21"/>
                <w:lang w:val="en-US" w:eastAsia="zh-CN"/>
              </w:rPr>
            </w:pPr>
            <w:r>
              <w:rPr>
                <w:rFonts w:hint="eastAsia"/>
                <w:b/>
                <w:bCs/>
                <w:color w:val="000000" w:themeColor="text1"/>
                <w:sz w:val="32"/>
                <w:szCs w:val="32"/>
                <w:lang w:val="en-US" w:eastAsia="zh-CN"/>
                <w14:textFill>
                  <w14:solidFill>
                    <w14:schemeClr w14:val="tx1"/>
                  </w14:solidFill>
                </w14:textFill>
              </w:rPr>
              <w:t>D2</w:t>
            </w:r>
          </w:p>
        </w:tc>
        <w:tc>
          <w:tcPr>
            <w:tcW w:w="9923" w:type="dxa"/>
            <w:gridSpan w:val="2"/>
            <w:tcBorders>
              <w:tl2br w:val="nil"/>
              <w:tr2bl w:val="nil"/>
            </w:tcBorders>
            <w:shd w:val="clear" w:color="auto" w:fill="00B0F0"/>
            <w:vAlign w:val="center"/>
          </w:tcPr>
          <w:p w14:paraId="0DA7B538">
            <w:pPr>
              <w:spacing w:line="288" w:lineRule="auto"/>
              <w:jc w:val="left"/>
              <w:rPr>
                <w:rFonts w:hint="default" w:ascii="微软雅黑" w:hAnsi="微软雅黑" w:eastAsia="微软雅黑"/>
                <w:b/>
                <w:bCs/>
                <w:color w:val="FFFFFF"/>
                <w:sz w:val="28"/>
                <w:szCs w:val="28"/>
                <w:lang w:val="en-US"/>
              </w:rPr>
            </w:pPr>
            <w:r>
              <w:rPr>
                <w:rFonts w:hint="eastAsia"/>
                <w:b/>
                <w:bCs/>
                <w:color w:val="FFFFFF"/>
                <w:sz w:val="28"/>
                <w:szCs w:val="28"/>
                <w:lang w:val="en-US" w:eastAsia="zh-CN"/>
              </w:rPr>
              <w:t>合肥--九华大佛--卢村或塔川--夜游宏村--入住酒店</w:t>
            </w:r>
          </w:p>
        </w:tc>
      </w:tr>
      <w:tr w14:paraId="0C7F2455">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shd w:val="clear" w:color="auto" w:fill="CCFFFF"/>
          <w:tblCellMar>
            <w:top w:w="0" w:type="dxa"/>
            <w:left w:w="108" w:type="dxa"/>
            <w:bottom w:w="0" w:type="dxa"/>
            <w:right w:w="108" w:type="dxa"/>
          </w:tblCellMar>
        </w:tblPrEx>
        <w:trPr>
          <w:trHeight w:val="90" w:hRule="atLeast"/>
          <w:jc w:val="center"/>
        </w:trPr>
        <w:tc>
          <w:tcPr>
            <w:tcW w:w="772" w:type="dxa"/>
            <w:vMerge w:val="continue"/>
            <w:tcBorders>
              <w:tl2br w:val="nil"/>
              <w:tr2bl w:val="nil"/>
            </w:tcBorders>
            <w:shd w:val="clear" w:color="auto" w:fill="FFFF00"/>
            <w:vAlign w:val="center"/>
          </w:tcPr>
          <w:p w14:paraId="71A4BFD4">
            <w:pPr>
              <w:spacing w:line="288" w:lineRule="auto"/>
              <w:jc w:val="center"/>
              <w:rPr>
                <w:rFonts w:hint="eastAsia" w:ascii="微软雅黑" w:hAnsi="微软雅黑" w:eastAsia="微软雅黑"/>
                <w:b/>
                <w:bCs/>
                <w:color w:val="FFFFFF"/>
                <w:szCs w:val="21"/>
              </w:rPr>
            </w:pPr>
          </w:p>
        </w:tc>
        <w:tc>
          <w:tcPr>
            <w:tcW w:w="9923" w:type="dxa"/>
            <w:gridSpan w:val="2"/>
            <w:tcBorders>
              <w:tl2br w:val="nil"/>
              <w:tr2bl w:val="nil"/>
            </w:tcBorders>
            <w:shd w:val="clear" w:color="auto" w:fill="00B0F0"/>
            <w:vAlign w:val="center"/>
          </w:tcPr>
          <w:p w14:paraId="6DD96CEF">
            <w:pPr>
              <w:spacing w:line="288" w:lineRule="auto"/>
              <w:jc w:val="left"/>
              <w:rPr>
                <w:rFonts w:hint="default" w:ascii="微软雅黑" w:hAnsi="微软雅黑" w:eastAsia="微软雅黑"/>
                <w:b/>
                <w:bCs/>
                <w:color w:val="FFFFFF"/>
                <w:sz w:val="28"/>
                <w:szCs w:val="28"/>
                <w:lang w:val="en-US"/>
              </w:rPr>
            </w:pPr>
            <w:r>
              <w:rPr>
                <w:rFonts w:hint="eastAsia" w:ascii="微软雅黑" w:hAnsi="微软雅黑" w:eastAsia="微软雅黑"/>
                <w:b/>
                <w:bCs/>
                <w:color w:val="FFFFFF"/>
                <w:sz w:val="28"/>
                <w:szCs w:val="28"/>
                <w:lang w:val="en-US" w:eastAsia="zh-CN"/>
              </w:rPr>
              <w:t>用餐：</w:t>
            </w:r>
            <w:r>
              <w:rPr>
                <w:rFonts w:hint="eastAsia"/>
                <w:b/>
                <w:bCs/>
                <w:color w:val="FFFFFF"/>
                <w:sz w:val="28"/>
                <w:szCs w:val="28"/>
                <w:lang w:val="en-US" w:eastAsia="zh-CN"/>
              </w:rPr>
              <w:t xml:space="preserve">晚餐           </w:t>
            </w:r>
            <w:r>
              <w:rPr>
                <w:rFonts w:hint="eastAsia" w:ascii="微软雅黑" w:hAnsi="微软雅黑" w:eastAsia="微软雅黑"/>
                <w:b/>
                <w:bCs/>
                <w:color w:val="FFFFFF"/>
                <w:sz w:val="28"/>
                <w:szCs w:val="28"/>
                <w:lang w:val="en-US" w:eastAsia="zh-CN"/>
              </w:rPr>
              <w:t xml:space="preserve">                                              </w:t>
            </w:r>
            <w:r>
              <w:rPr>
                <w:rFonts w:hint="eastAsia"/>
                <w:b/>
                <w:bCs/>
                <w:color w:val="FFFFFF"/>
                <w:sz w:val="28"/>
                <w:szCs w:val="28"/>
                <w:lang w:val="en-US" w:eastAsia="zh-CN"/>
              </w:rPr>
              <w:t xml:space="preserve">               </w:t>
            </w:r>
            <w:r>
              <w:rPr>
                <w:rFonts w:hint="eastAsia" w:ascii="微软雅黑" w:hAnsi="微软雅黑" w:eastAsia="微软雅黑"/>
                <w:b/>
                <w:bCs/>
                <w:color w:val="FFFFFF"/>
                <w:sz w:val="28"/>
                <w:szCs w:val="28"/>
                <w:lang w:val="en-US" w:eastAsia="zh-CN"/>
              </w:rPr>
              <w:t>住宿：</w:t>
            </w:r>
            <w:r>
              <w:rPr>
                <w:rFonts w:hint="eastAsia"/>
                <w:b/>
                <w:bCs/>
                <w:color w:val="FFFFFF"/>
                <w:sz w:val="28"/>
                <w:szCs w:val="28"/>
                <w:lang w:val="en-US" w:eastAsia="zh-CN"/>
              </w:rPr>
              <w:t>宏村外民宿</w:t>
            </w:r>
          </w:p>
        </w:tc>
      </w:tr>
      <w:tr w14:paraId="3C75178D">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shd w:val="clear" w:color="auto" w:fill="CCFFFF"/>
          <w:tblCellMar>
            <w:top w:w="0" w:type="dxa"/>
            <w:left w:w="108" w:type="dxa"/>
            <w:bottom w:w="0" w:type="dxa"/>
            <w:right w:w="108" w:type="dxa"/>
          </w:tblCellMar>
        </w:tblPrEx>
        <w:trPr>
          <w:trHeight w:val="241" w:hRule="atLeast"/>
          <w:jc w:val="center"/>
        </w:trPr>
        <w:tc>
          <w:tcPr>
            <w:tcW w:w="10695" w:type="dxa"/>
            <w:gridSpan w:val="3"/>
            <w:tcBorders>
              <w:tl2br w:val="nil"/>
              <w:tr2bl w:val="nil"/>
            </w:tcBorders>
            <w:shd w:val="clear" w:color="auto" w:fill="FFFFFF" w:themeFill="background1"/>
            <w:vAlign w:val="center"/>
          </w:tcPr>
          <w:p w14:paraId="15FFD9C9">
            <w:pPr>
              <w:keepNext w:val="0"/>
              <w:keepLines w:val="0"/>
              <w:pageBreakBefore w:val="0"/>
              <w:widowControl/>
              <w:suppressLineNumbers w:val="0"/>
              <w:kinsoku/>
              <w:wordWrap/>
              <w:overflowPunct/>
              <w:topLinePunct w:val="0"/>
              <w:autoSpaceDE w:val="0"/>
              <w:autoSpaceDN w:val="0"/>
              <w:bidi w:val="0"/>
              <w:adjustRightInd/>
              <w:snapToGrid w:val="0"/>
              <w:ind w:firstLine="480" w:firstLineChars="200"/>
              <w:jc w:val="left"/>
              <w:textAlignment w:val="auto"/>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 xml:space="preserve"> 早餐后乘坐旅游大巴车赴参观</w:t>
            </w:r>
            <w:r>
              <w:rPr>
                <w:rFonts w:hint="eastAsia" w:ascii="微软雅黑" w:hAnsi="微软雅黑" w:eastAsia="微软雅黑" w:cs="微软雅黑"/>
                <w:b/>
                <w:bCs/>
                <w:color w:val="FF0000"/>
                <w:kern w:val="0"/>
                <w:sz w:val="24"/>
                <w:szCs w:val="24"/>
                <w:lang w:val="en-US" w:eastAsia="zh-CN" w:bidi="ar-SA"/>
              </w:rPr>
              <w:t>【九华山大愿文化园—地藏圣像景区】（门票已含）</w:t>
            </w:r>
            <w:r>
              <w:rPr>
                <w:rFonts w:hint="eastAsia" w:ascii="微软雅黑" w:hAnsi="微软雅黑" w:eastAsia="微软雅黑" w:cs="微软雅黑"/>
                <w:kern w:val="0"/>
                <w:sz w:val="24"/>
                <w:szCs w:val="24"/>
                <w:lang w:val="en-US" w:eastAsia="zh-CN" w:bidi="ar-SA"/>
              </w:rPr>
              <w:t>约1.5小时，自愿自理：景区代步观光电瓶车30元/人：位于九华山风景区北麓柯村，分为地藏菩萨铜像、内外明堂广场、佛文化展示中心、佛学院、普济院、小西天景区等部分。大铜像“厚重庄严、和谐慈祥、神形兼备”，蕴含“九九归一、修成正果”的深层意境。地藏王圣像高99米；佛光池直径99米；地藏宫进深99米；九子袈裟直径99米，且内置9块石头，寓意九华山99座山峰。地藏王圣像景区是礼佛朝拜、养生修禅、静心休闲、观光旅游的人间乐土。景区主要景点：99米高地藏菩萨铜像、【弘愿堂，自愿自理：60元/人】、佛光池、净土莲花、拜谒通道、拜台广场等。</w:t>
            </w:r>
          </w:p>
          <w:p w14:paraId="5B019683">
            <w:pPr>
              <w:keepNext w:val="0"/>
              <w:keepLines w:val="0"/>
              <w:pageBreakBefore w:val="0"/>
              <w:widowControl/>
              <w:suppressLineNumbers w:val="0"/>
              <w:kinsoku/>
              <w:wordWrap/>
              <w:overflowPunct/>
              <w:topLinePunct w:val="0"/>
              <w:autoSpaceDE w:val="0"/>
              <w:autoSpaceDN w:val="0"/>
              <w:bidi w:val="0"/>
              <w:adjustRightInd/>
              <w:snapToGrid w:val="0"/>
              <w:ind w:firstLine="480" w:firstLineChars="200"/>
              <w:jc w:val="left"/>
              <w:textAlignment w:val="auto"/>
              <w:rPr>
                <w:rFonts w:hint="eastAsia" w:ascii="微软雅黑" w:hAnsi="微软雅黑" w:eastAsia="微软雅黑" w:cs="微软雅黑"/>
                <w:b/>
                <w:bCs/>
                <w:color w:val="FF0000"/>
                <w:kern w:val="0"/>
                <w:sz w:val="24"/>
                <w:szCs w:val="24"/>
                <w:lang w:val="en-US" w:eastAsia="zh-CN" w:bidi="ar-SA"/>
              </w:rPr>
            </w:pPr>
            <w:r>
              <w:rPr>
                <w:rFonts w:hint="eastAsia" w:ascii="微软雅黑" w:hAnsi="微软雅黑" w:eastAsia="微软雅黑" w:cs="微软雅黑"/>
                <w:kern w:val="0"/>
                <w:sz w:val="24"/>
                <w:szCs w:val="24"/>
                <w:lang w:val="en-US" w:eastAsia="zh-CN" w:bidi="ar-SA"/>
              </w:rPr>
              <w:t xml:space="preserve"> 后游览</w:t>
            </w:r>
            <w:r>
              <w:rPr>
                <w:rFonts w:hint="eastAsia" w:ascii="微软雅黑" w:hAnsi="微软雅黑" w:eastAsia="微软雅黑" w:cs="微软雅黑"/>
                <w:b/>
                <w:bCs/>
                <w:color w:val="FF0000"/>
                <w:kern w:val="0"/>
                <w:sz w:val="24"/>
                <w:szCs w:val="24"/>
                <w:lang w:val="en-US" w:eastAsia="zh-CN" w:bidi="ar-SA"/>
              </w:rPr>
              <w:t>【卢村油菜花观景台】（门票已含）</w:t>
            </w:r>
            <w:r>
              <w:rPr>
                <w:rFonts w:hint="eastAsia" w:ascii="微软雅黑" w:hAnsi="微软雅黑" w:eastAsia="微软雅黑" w:cs="微软雅黑"/>
                <w:kern w:val="0"/>
                <w:sz w:val="24"/>
                <w:szCs w:val="24"/>
                <w:lang w:val="en-US" w:eastAsia="zh-CN" w:bidi="ar-SA"/>
              </w:rPr>
              <w:t>遇见徽州春日卢村，油画般的春天，来到卢村，要去山坡上的 观景台看看，这里居高望远，视野开阔，是俯瞰卢村全景的最佳观景点。春天里的卢村，被一片片金黄的油菜花 包围着，错落的房屋，星星点点的树木和远山一起构成一幅和谐而美妙的画面。</w:t>
            </w:r>
            <w:r>
              <w:rPr>
                <w:rFonts w:hint="eastAsia" w:ascii="微软雅黑" w:hAnsi="微软雅黑" w:eastAsia="微软雅黑" w:cs="微软雅黑"/>
                <w:b/>
                <w:bCs/>
                <w:color w:val="FF0000"/>
                <w:kern w:val="0"/>
                <w:sz w:val="24"/>
                <w:szCs w:val="24"/>
                <w:lang w:val="en-US" w:eastAsia="zh-CN" w:bidi="ar-SA"/>
              </w:rPr>
              <w:t>（如遇秋季卢村景点自动改成塔川秋色观景游玩）</w:t>
            </w:r>
            <w:r>
              <w:rPr>
                <w:rFonts w:hint="eastAsia" w:cs="微软雅黑"/>
                <w:b/>
                <w:bCs/>
                <w:color w:val="FF0000"/>
                <w:kern w:val="0"/>
                <w:sz w:val="24"/>
                <w:szCs w:val="24"/>
                <w:lang w:val="en-US" w:eastAsia="zh-CN" w:bidi="ar-SA"/>
              </w:rPr>
              <w:t>。</w:t>
            </w:r>
          </w:p>
          <w:p w14:paraId="28BAAC60">
            <w:pPr>
              <w:keepNext w:val="0"/>
              <w:keepLines w:val="0"/>
              <w:pageBreakBefore w:val="0"/>
              <w:widowControl/>
              <w:suppressLineNumbers w:val="0"/>
              <w:kinsoku/>
              <w:wordWrap/>
              <w:overflowPunct/>
              <w:topLinePunct w:val="0"/>
              <w:autoSpaceDE w:val="0"/>
              <w:autoSpaceDN w:val="0"/>
              <w:bidi w:val="0"/>
              <w:adjustRightInd/>
              <w:snapToGrid w:val="0"/>
              <w:ind w:firstLine="480" w:firstLineChars="200"/>
              <w:jc w:val="left"/>
              <w:textAlignment w:val="auto"/>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b/>
                <w:bCs/>
                <w:color w:val="FF0000"/>
                <w:kern w:val="0"/>
                <w:sz w:val="24"/>
                <w:szCs w:val="24"/>
                <w:lang w:val="en-US" w:eastAsia="zh-CN" w:bidi="ar-SA"/>
              </w:rPr>
              <w:t>【夜游宏村+徽派特色民宿】</w:t>
            </w:r>
            <w:r>
              <w:rPr>
                <w:rFonts w:hint="eastAsia" w:ascii="微软雅黑" w:hAnsi="微软雅黑" w:eastAsia="微软雅黑" w:cs="微软雅黑"/>
                <w:color w:val="FF0000"/>
                <w:kern w:val="0"/>
                <w:sz w:val="24"/>
                <w:szCs w:val="24"/>
                <w:lang w:val="en-US" w:eastAsia="zh-CN" w:bidi="ar-SA"/>
              </w:rPr>
              <w:t>(宏村门票：60周岁以下自理75元/人，60至65周岁自理52元/人，65周岁以上免票）</w:t>
            </w:r>
            <w:r>
              <w:rPr>
                <w:rFonts w:hint="eastAsia" w:cs="微软雅黑"/>
                <w:color w:val="FF0000"/>
                <w:kern w:val="0"/>
                <w:sz w:val="24"/>
                <w:szCs w:val="24"/>
                <w:lang w:val="en-US" w:eastAsia="zh-CN" w:bidi="ar-SA"/>
              </w:rPr>
              <w:t>，</w:t>
            </w:r>
            <w:r>
              <w:rPr>
                <w:rFonts w:hint="eastAsia" w:ascii="微软雅黑" w:hAnsi="微软雅黑" w:eastAsia="微软雅黑" w:cs="微软雅黑"/>
                <w:kern w:val="0"/>
                <w:sz w:val="24"/>
                <w:szCs w:val="24"/>
                <w:lang w:val="en-US" w:eastAsia="zh-CN" w:bidi="ar-SA"/>
              </w:rPr>
              <w:t>晚漫步宏村，别有一番风情。当夜幕降临，华灯初上，行走于街巷，没有喧闹，只有宁静，呼吸夜的清新，闻着花的浪漫，仿佛在另一个世界。</w:t>
            </w:r>
          </w:p>
          <w:p w14:paraId="23D3C673">
            <w:pPr>
              <w:keepNext w:val="0"/>
              <w:keepLines w:val="0"/>
              <w:pageBreakBefore w:val="0"/>
              <w:widowControl/>
              <w:suppressLineNumbers w:val="0"/>
              <w:kinsoku/>
              <w:wordWrap/>
              <w:overflowPunct/>
              <w:topLinePunct w:val="0"/>
              <w:autoSpaceDE w:val="0"/>
              <w:autoSpaceDN w:val="0"/>
              <w:bidi w:val="0"/>
              <w:adjustRightInd/>
              <w:snapToGrid w:val="0"/>
              <w:ind w:firstLine="480" w:firstLineChars="200"/>
              <w:jc w:val="left"/>
              <w:textAlignment w:val="auto"/>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入住宏村徽派农家特色民宿，那徽派的庭院、典雅的摆设、寂静的夜色、清新的空气、主人的热情、使人流连忘返。</w:t>
            </w:r>
          </w:p>
          <w:p w14:paraId="755BF54B">
            <w:pPr>
              <w:keepNext w:val="0"/>
              <w:keepLines w:val="0"/>
              <w:pageBreakBefore w:val="0"/>
              <w:widowControl/>
              <w:suppressLineNumbers w:val="0"/>
              <w:kinsoku/>
              <w:wordWrap/>
              <w:overflowPunct/>
              <w:topLinePunct w:val="0"/>
              <w:autoSpaceDE w:val="0"/>
              <w:autoSpaceDN w:val="0"/>
              <w:bidi w:val="0"/>
              <w:adjustRightInd/>
              <w:snapToGrid w:val="0"/>
              <w:ind w:firstLine="480" w:firstLineChars="20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color w:val="000000" w:themeColor="text1"/>
                <w:kern w:val="0"/>
                <w:sz w:val="24"/>
                <w:szCs w:val="24"/>
                <w:lang w:val="en-US" w:eastAsia="zh-CN"/>
                <w14:textFill>
                  <w14:solidFill>
                    <w14:schemeClr w14:val="tx1"/>
                  </w14:solidFill>
                </w14:textFill>
              </w:rPr>
              <w:t xml:space="preserve">  </w:t>
            </w:r>
          </w:p>
        </w:tc>
      </w:tr>
      <w:tr w14:paraId="2114D5F6">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shd w:val="clear" w:color="auto" w:fill="CCFFFF"/>
          <w:tblCellMar>
            <w:top w:w="0" w:type="dxa"/>
            <w:left w:w="108" w:type="dxa"/>
            <w:bottom w:w="0" w:type="dxa"/>
            <w:right w:w="108" w:type="dxa"/>
          </w:tblCellMar>
        </w:tblPrEx>
        <w:trPr>
          <w:trHeight w:val="90" w:hRule="atLeast"/>
          <w:jc w:val="center"/>
        </w:trPr>
        <w:tc>
          <w:tcPr>
            <w:tcW w:w="772" w:type="dxa"/>
            <w:vMerge w:val="restart"/>
            <w:tcBorders>
              <w:tl2br w:val="nil"/>
              <w:tr2bl w:val="nil"/>
            </w:tcBorders>
            <w:shd w:val="clear" w:color="auto" w:fill="FFFF00"/>
            <w:vAlign w:val="center"/>
          </w:tcPr>
          <w:p w14:paraId="0F4E0F91">
            <w:pPr>
              <w:spacing w:line="288" w:lineRule="auto"/>
              <w:ind w:right="-114" w:rightChars="-52"/>
              <w:jc w:val="both"/>
              <w:rPr>
                <w:rFonts w:hint="default"/>
                <w:lang w:val="en-US"/>
              </w:rPr>
            </w:pPr>
            <w:r>
              <w:rPr>
                <w:rFonts w:hint="eastAsia"/>
                <w:b/>
                <w:bCs/>
                <w:color w:val="000000" w:themeColor="text1"/>
                <w:sz w:val="32"/>
                <w:szCs w:val="32"/>
                <w:lang w:val="en-US" w:eastAsia="zh-CN"/>
                <w14:textFill>
                  <w14:solidFill>
                    <w14:schemeClr w14:val="tx1"/>
                  </w14:solidFill>
                </w14:textFill>
              </w:rPr>
              <w:t>D3</w:t>
            </w:r>
          </w:p>
        </w:tc>
        <w:tc>
          <w:tcPr>
            <w:tcW w:w="9923" w:type="dxa"/>
            <w:gridSpan w:val="2"/>
            <w:tcBorders>
              <w:tl2br w:val="nil"/>
              <w:tr2bl w:val="nil"/>
            </w:tcBorders>
            <w:shd w:val="clear" w:color="auto" w:fill="00B0F0"/>
            <w:vAlign w:val="center"/>
          </w:tcPr>
          <w:p w14:paraId="4053C535">
            <w:pPr>
              <w:spacing w:line="288" w:lineRule="auto"/>
              <w:ind w:right="-114" w:rightChars="-52"/>
              <w:jc w:val="left"/>
              <w:rPr>
                <w:rFonts w:hint="default"/>
                <w:sz w:val="28"/>
                <w:szCs w:val="28"/>
                <w:lang w:val="en-US"/>
              </w:rPr>
            </w:pPr>
            <w:r>
              <w:rPr>
                <w:rFonts w:hint="eastAsia" w:cs="微软雅黑"/>
                <w:b/>
                <w:bCs/>
                <w:color w:val="FFFFFF" w:themeColor="background1"/>
                <w:sz w:val="28"/>
                <w:szCs w:val="28"/>
                <w:lang w:val="en-US" w:eastAsia="zh-CN"/>
                <w14:textFill>
                  <w14:solidFill>
                    <w14:schemeClr w14:val="bg1"/>
                  </w14:solidFill>
                </w14:textFill>
              </w:rPr>
              <w:t>酒店早餐--宏村--谢裕大--篁岭</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--入住酒店</w:t>
            </w:r>
          </w:p>
        </w:tc>
      </w:tr>
      <w:tr w14:paraId="103BB334">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shd w:val="clear" w:color="auto" w:fill="CCFFFF"/>
          <w:tblCellMar>
            <w:top w:w="0" w:type="dxa"/>
            <w:left w:w="108" w:type="dxa"/>
            <w:bottom w:w="0" w:type="dxa"/>
            <w:right w:w="108" w:type="dxa"/>
          </w:tblCellMar>
        </w:tblPrEx>
        <w:trPr>
          <w:trHeight w:val="90" w:hRule="atLeast"/>
          <w:jc w:val="center"/>
        </w:trPr>
        <w:tc>
          <w:tcPr>
            <w:tcW w:w="772" w:type="dxa"/>
            <w:vMerge w:val="continue"/>
            <w:tcBorders>
              <w:tl2br w:val="nil"/>
              <w:tr2bl w:val="nil"/>
            </w:tcBorders>
            <w:shd w:val="clear" w:color="auto" w:fill="FFFF00"/>
            <w:vAlign w:val="center"/>
          </w:tcPr>
          <w:p w14:paraId="34F1ADBB">
            <w:pPr>
              <w:spacing w:line="288" w:lineRule="auto"/>
              <w:ind w:right="-114" w:rightChars="-52"/>
              <w:jc w:val="both"/>
            </w:pPr>
          </w:p>
        </w:tc>
        <w:tc>
          <w:tcPr>
            <w:tcW w:w="9923" w:type="dxa"/>
            <w:gridSpan w:val="2"/>
            <w:tcBorders>
              <w:tl2br w:val="nil"/>
              <w:tr2bl w:val="nil"/>
            </w:tcBorders>
            <w:shd w:val="clear" w:color="auto" w:fill="00B0F0"/>
            <w:vAlign w:val="center"/>
          </w:tcPr>
          <w:p w14:paraId="3BE3A746">
            <w:pPr>
              <w:spacing w:line="288" w:lineRule="auto"/>
              <w:ind w:right="-114" w:rightChars="-52"/>
              <w:jc w:val="left"/>
              <w:rPr>
                <w:rFonts w:hint="default"/>
                <w:sz w:val="28"/>
                <w:szCs w:val="28"/>
                <w:lang w:val="en-US"/>
              </w:rPr>
            </w:pPr>
            <w:r>
              <w:rPr>
                <w:rFonts w:hint="eastAsia" w:ascii="微软雅黑" w:hAnsi="微软雅黑" w:eastAsia="微软雅黑"/>
                <w:b/>
                <w:color w:val="FFFFFF" w:themeColor="background1"/>
                <w:sz w:val="28"/>
                <w:szCs w:val="28"/>
                <w:lang w:val="en-US" w:eastAsia="zh-CN"/>
                <w14:textFill>
                  <w14:solidFill>
                    <w14:schemeClr w14:val="bg1"/>
                  </w14:solidFill>
                </w14:textFill>
              </w:rPr>
              <w:t>用餐：早餐</w:t>
            </w:r>
            <w:r>
              <w:rPr>
                <w:rFonts w:hint="eastAsia"/>
                <w:b/>
                <w:color w:val="FFFFFF" w:themeColor="background1"/>
                <w:sz w:val="28"/>
                <w:szCs w:val="28"/>
                <w:lang w:val="en-US" w:eastAsia="zh-CN"/>
                <w14:textFill>
                  <w14:solidFill>
                    <w14:schemeClr w14:val="bg1"/>
                  </w14:solidFill>
                </w14:textFill>
              </w:rPr>
              <w:t>、中、晚餐</w:t>
            </w:r>
            <w:r>
              <w:rPr>
                <w:rFonts w:hint="eastAsia" w:ascii="微软雅黑" w:hAnsi="微软雅黑" w:eastAsia="微软雅黑"/>
                <w:b/>
                <w:color w:val="FFFFFF" w:themeColor="background1"/>
                <w:sz w:val="28"/>
                <w:szCs w:val="28"/>
                <w:lang w:val="en-US" w:eastAsia="zh-CN"/>
                <w14:textFill>
                  <w14:solidFill>
                    <w14:schemeClr w14:val="bg1"/>
                  </w14:solidFill>
                </w14:textFill>
              </w:rPr>
              <w:t xml:space="preserve">                                          </w:t>
            </w:r>
            <w:r>
              <w:rPr>
                <w:rFonts w:hint="eastAsia"/>
                <w:b/>
                <w:color w:val="FFFFFF" w:themeColor="background1"/>
                <w:sz w:val="28"/>
                <w:szCs w:val="28"/>
                <w:lang w:val="en-US" w:eastAsia="zh-CN"/>
                <w14:textFill>
                  <w14:solidFill>
                    <w14:schemeClr w14:val="bg1"/>
                  </w14:solidFill>
                </w14:textFill>
              </w:rPr>
              <w:t xml:space="preserve">                </w:t>
            </w:r>
            <w:r>
              <w:rPr>
                <w:rFonts w:hint="eastAsia" w:ascii="微软雅黑" w:hAnsi="微软雅黑" w:eastAsia="微软雅黑"/>
                <w:b/>
                <w:color w:val="FFFFFF" w:themeColor="background1"/>
                <w:sz w:val="28"/>
                <w:szCs w:val="28"/>
                <w:lang w:val="en-US" w:eastAsia="zh-CN"/>
                <w14:textFill>
                  <w14:solidFill>
                    <w14:schemeClr w14:val="bg1"/>
                  </w14:solidFill>
                </w14:textFill>
              </w:rPr>
              <w:t>住宿：</w:t>
            </w:r>
            <w:r>
              <w:rPr>
                <w:rFonts w:hint="eastAsia"/>
                <w:b/>
                <w:color w:val="FFFFFF" w:themeColor="background1"/>
                <w:sz w:val="28"/>
                <w:szCs w:val="28"/>
                <w:lang w:val="en-US" w:eastAsia="zh-CN"/>
                <w14:textFill>
                  <w14:solidFill>
                    <w14:schemeClr w14:val="bg1"/>
                  </w14:solidFill>
                </w14:textFill>
              </w:rPr>
              <w:t>黄山市区</w:t>
            </w:r>
          </w:p>
        </w:tc>
      </w:tr>
      <w:tr w14:paraId="4CA27F50">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shd w:val="clear" w:color="auto" w:fill="CCFFFF"/>
          <w:tblCellMar>
            <w:top w:w="0" w:type="dxa"/>
            <w:left w:w="108" w:type="dxa"/>
            <w:bottom w:w="0" w:type="dxa"/>
            <w:right w:w="108" w:type="dxa"/>
          </w:tblCellMar>
        </w:tblPrEx>
        <w:trPr>
          <w:trHeight w:val="301" w:hRule="atLeast"/>
          <w:jc w:val="center"/>
        </w:trPr>
        <w:tc>
          <w:tcPr>
            <w:tcW w:w="10695" w:type="dxa"/>
            <w:gridSpan w:val="3"/>
            <w:tcBorders>
              <w:tl2br w:val="nil"/>
              <w:tr2bl w:val="nil"/>
            </w:tcBorders>
            <w:shd w:val="clear" w:color="auto" w:fill="FFFFFF" w:themeFill="background1"/>
            <w:vAlign w:val="top"/>
          </w:tcPr>
          <w:p w14:paraId="6B9137FF">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早餐后车赴“桃花源里人家”黟县，游览</w:t>
            </w:r>
            <w:r>
              <w:rPr>
                <w:rFonts w:hint="eastAsia" w:ascii="微软雅黑" w:hAnsi="微软雅黑" w:eastAsia="微软雅黑" w:cs="微软雅黑"/>
                <w:b/>
                <w:bCs/>
                <w:color w:val="FF0000"/>
                <w:kern w:val="0"/>
                <w:sz w:val="24"/>
                <w:szCs w:val="24"/>
                <w:lang w:val="en-US" w:eastAsia="zh-CN" w:bidi="ar-SA"/>
              </w:rPr>
              <w:t>【世界文化遗产—仿生学建筑牛形水系古村落—宏村】</w:t>
            </w:r>
            <w:r>
              <w:rPr>
                <w:rFonts w:hint="eastAsia" w:ascii="微软雅黑" w:hAnsi="微软雅黑" w:eastAsia="微软雅黑" w:cs="微软雅黑"/>
                <w:kern w:val="0"/>
                <w:sz w:val="24"/>
                <w:szCs w:val="24"/>
                <w:lang w:val="en-US" w:eastAsia="zh-CN" w:bidi="ar-SA"/>
              </w:rPr>
              <w:t>漫步诗情画意的南湖，一幢幢青砖瓦舍跃动于涟漪之中，贯穿湖心的堤坝上拱桥如画，在镜花水月中寄托自己的梦想……；走进村里的巷道曲径，人是傍着牛肠子而行，走进获奥斯卡奖影片《藏龙卧虎》的镜中世界。参观承志堂、南湖书院、乐叙堂、叙仁堂等，数百户粉墙青瓦、鳞次栉比的古民居群，构成一个完美的建筑艺术整体。</w:t>
            </w:r>
          </w:p>
          <w:p w14:paraId="6F373027">
            <w:pPr>
              <w:keepNext w:val="0"/>
              <w:keepLines w:val="0"/>
              <w:pageBreakBefore w:val="0"/>
              <w:widowControl w:val="0"/>
              <w:kinsoku/>
              <w:wordWrap/>
              <w:overflowPunct/>
              <w:topLinePunct w:val="0"/>
              <w:autoSpaceDE w:val="0"/>
              <w:autoSpaceDN w:val="0"/>
              <w:bidi w:val="0"/>
              <w:adjustRightInd/>
              <w:snapToGrid w:val="0"/>
              <w:spacing w:before="97" w:line="240" w:lineRule="auto"/>
              <w:ind w:firstLine="480" w:firstLineChars="200"/>
              <w:jc w:val="left"/>
              <w:textAlignment w:val="auto"/>
              <w:outlineLvl w:val="2"/>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车赴</w:t>
            </w:r>
            <w:r>
              <w:rPr>
                <w:rFonts w:hint="eastAsia" w:ascii="微软雅黑" w:hAnsi="微软雅黑" w:eastAsia="微软雅黑" w:cs="微软雅黑"/>
                <w:b/>
                <w:bCs/>
                <w:color w:val="FF0000"/>
                <w:kern w:val="0"/>
                <w:sz w:val="24"/>
                <w:szCs w:val="24"/>
                <w:lang w:val="en-US" w:eastAsia="zh-CN" w:bidi="ar-SA"/>
              </w:rPr>
              <w:t>【谢裕大生态茶园】</w:t>
            </w:r>
            <w:r>
              <w:rPr>
                <w:rFonts w:hint="eastAsia" w:ascii="微软雅黑" w:hAnsi="微软雅黑" w:eastAsia="微软雅黑" w:cs="微软雅黑"/>
                <w:kern w:val="0"/>
                <w:sz w:val="24"/>
                <w:szCs w:val="24"/>
                <w:lang w:val="en-US" w:eastAsia="zh-CN" w:bidi="ar-SA"/>
              </w:rPr>
              <w:t>：</w:t>
            </w:r>
            <w:r>
              <w:rPr>
                <w:rFonts w:hint="eastAsia" w:ascii="微软雅黑" w:hAnsi="微软雅黑" w:eastAsia="微软雅黑" w:cs="微软雅黑"/>
                <w:b/>
                <w:bCs/>
                <w:color w:val="FF0000"/>
                <w:kern w:val="0"/>
                <w:sz w:val="24"/>
                <w:szCs w:val="24"/>
                <w:lang w:val="en-US" w:eastAsia="zh-CN" w:bidi="ar-SA"/>
              </w:rPr>
              <w:t>（门票已含）</w:t>
            </w:r>
            <w:r>
              <w:rPr>
                <w:rFonts w:hint="eastAsia" w:ascii="微软雅黑" w:hAnsi="微软雅黑" w:eastAsia="微软雅黑" w:cs="微软雅黑"/>
                <w:color w:val="FF0000"/>
                <w:kern w:val="0"/>
                <w:sz w:val="24"/>
                <w:szCs w:val="24"/>
                <w:lang w:val="en-US" w:eastAsia="zh-CN" w:bidi="ar-SA"/>
              </w:rPr>
              <w:t>体验茶叶采摘乐趣，置身于万千茶树间，</w:t>
            </w:r>
            <w:r>
              <w:rPr>
                <w:rFonts w:hint="eastAsia" w:ascii="微软雅黑" w:hAnsi="微软雅黑" w:eastAsia="微软雅黑" w:cs="微软雅黑"/>
                <w:kern w:val="0"/>
                <w:sz w:val="24"/>
                <w:szCs w:val="24"/>
                <w:lang w:val="en-US" w:eastAsia="zh-CN" w:bidi="ar-SA"/>
              </w:rPr>
              <w:t>寻茶香；享受山水之间渔樵之乐，沉浸于粉墙黛瓦的乡村野趣之中。后参观</w:t>
            </w:r>
            <w:r>
              <w:rPr>
                <w:rFonts w:hint="eastAsia" w:ascii="微软雅黑" w:hAnsi="微软雅黑" w:eastAsia="微软雅黑" w:cs="微软雅黑"/>
                <w:b/>
                <w:bCs/>
                <w:color w:val="FF0000"/>
                <w:kern w:val="0"/>
                <w:sz w:val="24"/>
                <w:szCs w:val="24"/>
                <w:lang w:val="en-US" w:eastAsia="zh-CN" w:bidi="ar-SA"/>
              </w:rPr>
              <w:t>【谢裕大茶叶博物馆】</w:t>
            </w:r>
            <w:r>
              <w:rPr>
                <w:rFonts w:hint="eastAsia" w:ascii="微软雅黑" w:hAnsi="微软雅黑" w:eastAsia="微软雅黑" w:cs="微软雅黑"/>
                <w:kern w:val="0"/>
                <w:sz w:val="24"/>
                <w:szCs w:val="24"/>
                <w:lang w:val="en-US" w:eastAsia="zh-CN" w:bidi="ar-SA"/>
              </w:rPr>
              <w:t>：集黄山毛峰创始人谢正安及黄山毛峰茶的发展史、毛峰制作工艺展示、茶道表演、品茗为一体的，以宣传徽州文化和徽州茶文化为主题的文化馆藏。游客可在接待大厅免费品尝最正宗的黄山毛峰茶，感受徽州人热情好客之道。</w:t>
            </w:r>
          </w:p>
          <w:p w14:paraId="55EF7FBD">
            <w:pPr>
              <w:keepNext w:val="0"/>
              <w:keepLines w:val="0"/>
              <w:pageBreakBefore w:val="0"/>
              <w:widowControl w:val="0"/>
              <w:kinsoku/>
              <w:wordWrap/>
              <w:overflowPunct/>
              <w:topLinePunct w:val="0"/>
              <w:autoSpaceDE w:val="0"/>
              <w:autoSpaceDN w:val="0"/>
              <w:bidi w:val="0"/>
              <w:adjustRightInd/>
              <w:snapToGrid w:val="0"/>
              <w:spacing w:before="97" w:line="240" w:lineRule="auto"/>
              <w:ind w:firstLine="480" w:firstLineChars="200"/>
              <w:jc w:val="left"/>
              <w:textAlignment w:val="auto"/>
              <w:outlineLvl w:val="2"/>
              <w:rPr>
                <w:rFonts w:hint="eastAsia" w:cs="微软雅黑"/>
                <w:kern w:val="0"/>
                <w:sz w:val="24"/>
                <w:szCs w:val="24"/>
                <w:lang w:val="en-US" w:eastAsia="zh-CN" w:bidi="ar-SA"/>
              </w:rPr>
            </w:pPr>
            <w:r>
              <w:rPr>
                <w:rFonts w:hint="eastAsia" w:ascii="微软雅黑" w:hAnsi="微软雅黑" w:eastAsia="微软雅黑" w:cs="微软雅黑"/>
                <w:color w:val="FF0000"/>
                <w:kern w:val="0"/>
                <w:sz w:val="24"/>
                <w:szCs w:val="24"/>
                <w:lang w:val="en-US" w:eastAsia="zh-CN" w:bidi="ar-SA"/>
              </w:rPr>
              <w:t>游览全球十大最美梯田油菜花</w:t>
            </w:r>
            <w:r>
              <w:rPr>
                <w:rFonts w:hint="eastAsia" w:ascii="微软雅黑" w:hAnsi="微软雅黑" w:eastAsia="微软雅黑" w:cs="微软雅黑"/>
                <w:kern w:val="0"/>
                <w:sz w:val="24"/>
                <w:szCs w:val="24"/>
                <w:lang w:val="en-US" w:eastAsia="zh-CN" w:bidi="ar-SA"/>
              </w:rPr>
              <w:t>，影视基地——</w:t>
            </w:r>
            <w:r>
              <w:rPr>
                <w:rFonts w:hint="eastAsia" w:ascii="微软雅黑" w:hAnsi="微软雅黑" w:eastAsia="微软雅黑" w:cs="微软雅黑"/>
                <w:b/>
                <w:bCs/>
                <w:color w:val="FF0000"/>
                <w:kern w:val="0"/>
                <w:sz w:val="24"/>
                <w:szCs w:val="24"/>
                <w:lang w:val="en-US" w:eastAsia="zh-CN" w:bidi="ar-SA"/>
              </w:rPr>
              <w:t>【“梯云人家·梦幻田园”篁岭景区，购买缆车赠送门票（缆车自理130元/人，</w:t>
            </w:r>
            <w:r>
              <w:rPr>
                <w:rFonts w:hint="eastAsia" w:ascii="微软雅黑" w:hAnsi="微软雅黑" w:eastAsia="微软雅黑" w:cs="微软雅黑"/>
                <w:b w:val="0"/>
                <w:bCs w:val="0"/>
                <w:color w:val="FF0000"/>
                <w:kern w:val="0"/>
                <w:sz w:val="24"/>
                <w:szCs w:val="24"/>
                <w:lang w:val="en-US" w:eastAsia="zh-CN" w:bidi="ar-SA"/>
              </w:rPr>
              <w:t>旺季价：3月8日至4月6日周一至周五执行155元/人，周六和周日执行170元/人</w:t>
            </w:r>
            <w:r>
              <w:rPr>
                <w:rFonts w:hint="eastAsia" w:ascii="微软雅黑" w:hAnsi="微软雅黑" w:eastAsia="微软雅黑" w:cs="微软雅黑"/>
                <w:b/>
                <w:bCs/>
                <w:color w:val="FF0000"/>
                <w:kern w:val="0"/>
                <w:sz w:val="24"/>
                <w:szCs w:val="24"/>
                <w:lang w:val="en-US" w:eastAsia="zh-CN" w:bidi="ar-SA"/>
              </w:rPr>
              <w:t>），缆车是唯一入园方式】</w:t>
            </w:r>
            <w:r>
              <w:rPr>
                <w:rFonts w:hint="eastAsia" w:ascii="微软雅黑" w:hAnsi="微软雅黑" w:eastAsia="微软雅黑" w:cs="微软雅黑"/>
                <w:kern w:val="0"/>
                <w:sz w:val="24"/>
                <w:szCs w:val="24"/>
                <w:lang w:val="en-US" w:eastAsia="zh-CN" w:bidi="ar-SA"/>
              </w:rPr>
              <w:t>篁岭是婺源旅游的浓缩，集古村落、古树群、梯田花海、民俗晒秋为一体的最美乡村景致。在篁岭，与“晒秋”同样摄人心魂的是水墨梯田。阳春三月，篁岭油菜花海梯田，梯田上粉墨油画，如金蛇舞动，梨花赛雪、桃花嫣红、交相辉映，美不胜收。粉墙黛瓦掩映其中，云雾萦绕，是一个美丽的乡村童话！传说中从愁客到限客的村落，传说中有钱都住不了篁岭晒秋美宿，传说中唯一一片可以看到大地之心的梯田，传说中江南的小布达拉宫，它不大，但很美很安静，它的房子都是白墙黑瓦，有种地老天荒的感觉，夜晚，它有满天的繁星，还有让人为之惊叹的古村夜景。也可以在鲜花小镇上体验酒吧一条街，酒吧内尽情欢唱；体验惊险刺激 【高空玻璃吊桥】其中垒星桥是篁岭最高玻璃高空吊桥，与峡谷沟壑落差高达百米，另一座卧云桥索桥似玉带将两岸的油菜花海梯田串接，是江西省内跨度最大的全景幅卧云悬索桥</w:t>
            </w:r>
            <w:r>
              <w:rPr>
                <w:rFonts w:hint="eastAsia" w:cs="微软雅黑"/>
                <w:kern w:val="0"/>
                <w:sz w:val="24"/>
                <w:szCs w:val="24"/>
                <w:lang w:val="en-US" w:eastAsia="zh-CN" w:bidi="ar-SA"/>
              </w:rPr>
              <w:t>。</w:t>
            </w:r>
          </w:p>
          <w:p w14:paraId="3E535DD3">
            <w:pPr>
              <w:keepNext w:val="0"/>
              <w:keepLines w:val="0"/>
              <w:pageBreakBefore w:val="0"/>
              <w:widowControl w:val="0"/>
              <w:kinsoku/>
              <w:wordWrap/>
              <w:overflowPunct/>
              <w:topLinePunct w:val="0"/>
              <w:autoSpaceDE w:val="0"/>
              <w:autoSpaceDN w:val="0"/>
              <w:bidi w:val="0"/>
              <w:adjustRightInd/>
              <w:snapToGrid w:val="0"/>
              <w:spacing w:before="97" w:line="240" w:lineRule="auto"/>
              <w:ind w:firstLine="480" w:firstLineChars="200"/>
              <w:jc w:val="left"/>
              <w:textAlignment w:val="auto"/>
              <w:outlineLvl w:val="2"/>
              <w:rPr>
                <w:rFonts w:hint="eastAsia" w:ascii="微软雅黑" w:hAnsi="微软雅黑" w:eastAsia="微软雅黑" w:cs="微软雅黑"/>
                <w:sz w:val="24"/>
                <w:szCs w:val="24"/>
                <w:lang w:val="en-US" w:eastAsia="zh-CN"/>
              </w:rPr>
            </w:pPr>
            <w:r>
              <w:rPr>
                <w:rFonts w:hint="eastAsia" w:ascii="微软雅黑" w:hAnsi="微软雅黑" w:eastAsia="微软雅黑" w:cs="微软雅黑"/>
                <w:kern w:val="0"/>
                <w:sz w:val="24"/>
                <w:szCs w:val="24"/>
                <w:lang w:val="en-US" w:eastAsia="zh-CN" w:bidi="ar-SA"/>
              </w:rPr>
              <w:t>游玩结束后入住酒店休息。</w:t>
            </w:r>
          </w:p>
        </w:tc>
      </w:tr>
      <w:tr w14:paraId="3564DA2F">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tblCellMar>
            <w:top w:w="0" w:type="dxa"/>
            <w:left w:w="108" w:type="dxa"/>
            <w:bottom w:w="0" w:type="dxa"/>
            <w:right w:w="108" w:type="dxa"/>
          </w:tblCellMar>
        </w:tblPrEx>
        <w:trPr>
          <w:trHeight w:val="358" w:hRule="atLeast"/>
          <w:jc w:val="center"/>
        </w:trPr>
        <w:tc>
          <w:tcPr>
            <w:tcW w:w="772" w:type="dxa"/>
            <w:vMerge w:val="restart"/>
            <w:tcBorders>
              <w:tl2br w:val="nil"/>
              <w:tr2bl w:val="nil"/>
            </w:tcBorders>
            <w:shd w:val="clear" w:color="auto" w:fill="FFFF00"/>
            <w:vAlign w:val="center"/>
          </w:tcPr>
          <w:p w14:paraId="483EADDF">
            <w:pPr>
              <w:ind w:left="31680" w:hanging="2881" w:hangingChars="900"/>
              <w:rPr>
                <w:rFonts w:hint="default" w:eastAsia="宋体"/>
                <w:lang w:val="en-US" w:eastAsia="zh-CN"/>
              </w:rPr>
            </w:pPr>
            <w:r>
              <w:rPr>
                <w:rFonts w:hint="eastAsia"/>
                <w:b/>
                <w:bCs/>
                <w:color w:val="000000" w:themeColor="text1"/>
                <w:sz w:val="32"/>
                <w:szCs w:val="32"/>
                <w:lang w:val="en-US" w:eastAsia="zh-CN"/>
                <w14:textFill>
                  <w14:solidFill>
                    <w14:schemeClr w14:val="tx1"/>
                  </w14:solidFill>
                </w14:textFill>
              </w:rPr>
              <w:t>D4</w:t>
            </w:r>
          </w:p>
        </w:tc>
        <w:tc>
          <w:tcPr>
            <w:tcW w:w="9923" w:type="dxa"/>
            <w:gridSpan w:val="2"/>
            <w:tcBorders>
              <w:tl2br w:val="nil"/>
              <w:tr2bl w:val="nil"/>
            </w:tcBorders>
            <w:shd w:val="clear" w:color="auto" w:fill="00B0F0"/>
            <w:vAlign w:val="top"/>
          </w:tcPr>
          <w:p w14:paraId="0410444D">
            <w:pPr>
              <w:rPr>
                <w:rFonts w:hint="default" w:eastAsia="宋体"/>
                <w:sz w:val="28"/>
                <w:szCs w:val="28"/>
                <w:lang w:val="en-US" w:eastAsia="zh-CN"/>
              </w:rPr>
            </w:pPr>
            <w:r>
              <w:rPr>
                <w:rFonts w:hint="eastAsia" w:cs="微软雅黑"/>
                <w:b/>
                <w:bCs/>
                <w:color w:val="FFFFFF" w:themeColor="background1"/>
                <w:sz w:val="28"/>
                <w:szCs w:val="28"/>
                <w:lang w:val="en-US" w:eastAsia="zh-CN"/>
                <w14:textFill>
                  <w14:solidFill>
                    <w14:schemeClr w14:val="bg1"/>
                  </w14:solidFill>
                </w14:textFill>
              </w:rPr>
              <w:t>酒店早餐--</w:t>
            </w:r>
            <w:r>
              <w:rPr>
                <w:rFonts w:hint="eastAsia" w:cs="微软雅黑"/>
                <w:b/>
                <w:bCs/>
                <w:color w:val="FFFFFF" w:themeColor="background1"/>
                <w:sz w:val="28"/>
                <w:szCs w:val="28"/>
                <w:lang w:eastAsia="zh-CN"/>
                <w14:textFill>
                  <w14:solidFill>
                    <w14:schemeClr w14:val="bg1"/>
                  </w14:solidFill>
                </w14:textFill>
              </w:rPr>
              <w:t>黄山</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w:t>
            </w:r>
            <w:r>
              <w:rPr>
                <w:rFonts w:hint="eastAsia" w:cs="微软雅黑"/>
                <w:b/>
                <w:bCs/>
                <w:color w:val="FFFFFF" w:themeColor="background1"/>
                <w:sz w:val="28"/>
                <w:szCs w:val="28"/>
                <w:lang w:val="en-US" w:eastAsia="zh-CN"/>
                <w14:textFill>
                  <w14:solidFill>
                    <w14:schemeClr w14:val="bg1"/>
                  </w14:solidFill>
                </w14:textFill>
              </w:rPr>
              <w:t>-千岛湖啤酒小镇--</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入住酒店</w:t>
            </w:r>
          </w:p>
        </w:tc>
      </w:tr>
      <w:tr w14:paraId="44585CEC">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shd w:val="clear" w:color="auto" w:fill="CCFFFF"/>
          <w:tblCellMar>
            <w:top w:w="0" w:type="dxa"/>
            <w:left w:w="108" w:type="dxa"/>
            <w:bottom w:w="0" w:type="dxa"/>
            <w:right w:w="108" w:type="dxa"/>
          </w:tblCellMar>
        </w:tblPrEx>
        <w:trPr>
          <w:trHeight w:val="338" w:hRule="atLeast"/>
          <w:jc w:val="center"/>
        </w:trPr>
        <w:tc>
          <w:tcPr>
            <w:tcW w:w="772" w:type="dxa"/>
            <w:vMerge w:val="continue"/>
            <w:tcBorders>
              <w:tl2br w:val="nil"/>
              <w:tr2bl w:val="nil"/>
            </w:tcBorders>
            <w:shd w:val="clear" w:color="auto" w:fill="FFFF00"/>
            <w:vAlign w:val="top"/>
          </w:tcPr>
          <w:p w14:paraId="1ECC3F0E">
            <w:pPr>
              <w:ind w:left="31680" w:hanging="1980" w:hangingChars="900"/>
            </w:pPr>
          </w:p>
        </w:tc>
        <w:tc>
          <w:tcPr>
            <w:tcW w:w="9923" w:type="dxa"/>
            <w:gridSpan w:val="2"/>
            <w:tcBorders>
              <w:tl2br w:val="nil"/>
              <w:tr2bl w:val="nil"/>
            </w:tcBorders>
            <w:shd w:val="clear" w:color="auto" w:fill="00B0F0"/>
            <w:vAlign w:val="top"/>
          </w:tcPr>
          <w:p w14:paraId="442FBC81">
            <w:pPr>
              <w:ind w:left="31680" w:hanging="2521" w:hangingChars="900"/>
              <w:rPr>
                <w:rFonts w:hint="eastAsia" w:eastAsia="微软雅黑"/>
                <w:sz w:val="28"/>
                <w:szCs w:val="28"/>
                <w:lang w:val="en-US" w:eastAsia="zh-CN"/>
              </w:rPr>
            </w:pPr>
            <w:r>
              <w:rPr>
                <w:rFonts w:hint="eastAsia" w:ascii="微软雅黑" w:hAnsi="微软雅黑" w:eastAsia="微软雅黑"/>
                <w:b/>
                <w:color w:val="FFFFFF" w:themeColor="background1"/>
                <w:sz w:val="28"/>
                <w:szCs w:val="28"/>
                <w:lang w:val="en-US" w:eastAsia="zh-CN"/>
                <w14:textFill>
                  <w14:solidFill>
                    <w14:schemeClr w14:val="bg1"/>
                  </w14:solidFill>
                </w14:textFill>
              </w:rPr>
              <w:t>用餐：早餐</w:t>
            </w:r>
            <w:r>
              <w:rPr>
                <w:rFonts w:hint="eastAsia"/>
                <w:b/>
                <w:color w:val="FFFFFF" w:themeColor="background1"/>
                <w:sz w:val="28"/>
                <w:szCs w:val="28"/>
                <w:lang w:val="en-US" w:eastAsia="zh-CN"/>
                <w14:textFill>
                  <w14:solidFill>
                    <w14:schemeClr w14:val="bg1"/>
                  </w14:solidFill>
                </w14:textFill>
              </w:rPr>
              <w:t xml:space="preserve">               </w:t>
            </w:r>
            <w:r>
              <w:rPr>
                <w:rFonts w:hint="eastAsia" w:ascii="微软雅黑" w:hAnsi="微软雅黑" w:eastAsia="微软雅黑"/>
                <w:b/>
                <w:color w:val="FFFFFF" w:themeColor="background1"/>
                <w:sz w:val="28"/>
                <w:szCs w:val="28"/>
                <w:lang w:val="en-US" w:eastAsia="zh-CN"/>
                <w14:textFill>
                  <w14:solidFill>
                    <w14:schemeClr w14:val="bg1"/>
                  </w14:solidFill>
                </w14:textFill>
              </w:rPr>
              <w:t xml:space="preserve">                         </w:t>
            </w:r>
            <w:r>
              <w:rPr>
                <w:rFonts w:hint="eastAsia"/>
                <w:b/>
                <w:color w:val="FFFFFF" w:themeColor="background1"/>
                <w:sz w:val="28"/>
                <w:szCs w:val="28"/>
                <w:lang w:val="en-US" w:eastAsia="zh-CN"/>
                <w14:textFill>
                  <w14:solidFill>
                    <w14:schemeClr w14:val="bg1"/>
                  </w14:solidFill>
                </w14:textFill>
              </w:rPr>
              <w:t xml:space="preserve">                             </w:t>
            </w:r>
            <w:r>
              <w:rPr>
                <w:rFonts w:hint="eastAsia" w:ascii="微软雅黑" w:hAnsi="微软雅黑" w:eastAsia="微软雅黑"/>
                <w:b/>
                <w:color w:val="FFFFFF" w:themeColor="background1"/>
                <w:sz w:val="28"/>
                <w:szCs w:val="28"/>
                <w:lang w:val="en-US" w:eastAsia="zh-CN"/>
                <w14:textFill>
                  <w14:solidFill>
                    <w14:schemeClr w14:val="bg1"/>
                  </w14:solidFill>
                </w14:textFill>
              </w:rPr>
              <w:t>住宿：</w:t>
            </w:r>
            <w:r>
              <w:rPr>
                <w:rFonts w:hint="eastAsia"/>
                <w:b/>
                <w:color w:val="FFFFFF" w:themeColor="background1"/>
                <w:sz w:val="28"/>
                <w:szCs w:val="28"/>
                <w:lang w:val="en-US" w:eastAsia="zh-CN"/>
                <w14:textFill>
                  <w14:solidFill>
                    <w14:schemeClr w14:val="bg1"/>
                  </w14:solidFill>
                </w14:textFill>
              </w:rPr>
              <w:t>千岛湖湖景房</w:t>
            </w:r>
          </w:p>
        </w:tc>
      </w:tr>
      <w:tr w14:paraId="5BD37122">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shd w:val="clear" w:color="auto" w:fill="CCFFFF"/>
          <w:tblCellMar>
            <w:top w:w="0" w:type="dxa"/>
            <w:left w:w="108" w:type="dxa"/>
            <w:bottom w:w="0" w:type="dxa"/>
            <w:right w:w="108" w:type="dxa"/>
          </w:tblCellMar>
        </w:tblPrEx>
        <w:trPr>
          <w:trHeight w:val="90" w:hRule="atLeast"/>
          <w:jc w:val="center"/>
        </w:trPr>
        <w:tc>
          <w:tcPr>
            <w:tcW w:w="10695" w:type="dxa"/>
            <w:gridSpan w:val="3"/>
            <w:tcBorders>
              <w:tl2br w:val="nil"/>
              <w:tr2bl w:val="nil"/>
            </w:tcBorders>
            <w:shd w:val="clear" w:color="auto" w:fill="FFFFFF" w:themeFill="background1"/>
            <w:vAlign w:val="top"/>
          </w:tcPr>
          <w:p w14:paraId="690702E8">
            <w:pPr>
              <w:pStyle w:val="25"/>
              <w:keepNext w:val="0"/>
              <w:keepLines w:val="0"/>
              <w:pageBreakBefore w:val="0"/>
              <w:widowControl w:val="0"/>
              <w:kinsoku/>
              <w:wordWrap/>
              <w:overflowPunct/>
              <w:topLinePunct w:val="0"/>
              <w:autoSpaceDE/>
              <w:autoSpaceDN/>
              <w:bidi w:val="0"/>
              <w:adjustRightInd/>
              <w:snapToGrid w:val="0"/>
              <w:spacing w:line="240" w:lineRule="auto"/>
              <w:ind w:left="0" w:leftChars="0" w:firstLine="480" w:firstLineChars="200"/>
              <w:textAlignment w:val="auto"/>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 xml:space="preserve"> 早餐后，车赴前往</w:t>
            </w:r>
            <w:r>
              <w:rPr>
                <w:rFonts w:hint="eastAsia" w:ascii="微软雅黑" w:hAnsi="微软雅黑" w:eastAsia="微软雅黑" w:cs="微软雅黑"/>
                <w:b/>
                <w:bCs/>
                <w:color w:val="FF0000"/>
                <w:kern w:val="0"/>
                <w:sz w:val="24"/>
                <w:szCs w:val="24"/>
                <w:lang w:val="en-US" w:eastAsia="zh-CN" w:bidi="ar-SA"/>
              </w:rPr>
              <w:t>【黄山风景区】</w:t>
            </w:r>
            <w:r>
              <w:rPr>
                <w:rFonts w:hint="eastAsia" w:ascii="微软雅黑" w:hAnsi="微软雅黑" w:eastAsia="微软雅黑" w:cs="微软雅黑"/>
                <w:b w:val="0"/>
                <w:bCs w:val="0"/>
                <w:color w:val="FF0000"/>
                <w:kern w:val="0"/>
                <w:sz w:val="24"/>
                <w:szCs w:val="24"/>
                <w:lang w:val="en-US" w:eastAsia="zh-CN" w:bidi="ar-SA"/>
              </w:rPr>
              <w:t>（黄山</w:t>
            </w:r>
            <w:r>
              <w:rPr>
                <w:rFonts w:hint="eastAsia" w:ascii="微软雅黑" w:hAnsi="微软雅黑" w:eastAsia="微软雅黑" w:cs="微软雅黑"/>
                <w:color w:val="FF0000"/>
                <w:kern w:val="0"/>
                <w:sz w:val="24"/>
                <w:szCs w:val="24"/>
                <w:lang w:val="en-US" w:eastAsia="zh-CN" w:bidi="ar-SA"/>
              </w:rPr>
              <w:t>门票：60-64 周岁补 95元/人，60 周岁以下补190元/人。</w:t>
            </w:r>
            <w:r>
              <w:rPr>
                <w:rFonts w:hint="eastAsia" w:ascii="微软雅黑" w:hAnsi="微软雅黑" w:eastAsia="微软雅黑" w:cs="微软雅黑"/>
                <w:b w:val="0"/>
                <w:bCs w:val="0"/>
                <w:color w:val="FF0000"/>
                <w:kern w:val="0"/>
                <w:sz w:val="24"/>
                <w:szCs w:val="24"/>
                <w:lang w:val="en-US" w:eastAsia="zh-CN" w:bidi="ar-SA"/>
              </w:rPr>
              <w:t>）</w:t>
            </w:r>
            <w:r>
              <w:rPr>
                <w:rFonts w:hint="eastAsia" w:ascii="微软雅黑" w:hAnsi="微软雅黑" w:eastAsia="微软雅黑" w:cs="微软雅黑"/>
                <w:kern w:val="0"/>
                <w:sz w:val="24"/>
                <w:szCs w:val="24"/>
                <w:lang w:val="en-US" w:eastAsia="zh-CN" w:bidi="ar-SA"/>
              </w:rPr>
              <w:t>，车行约40分钟黄山风景区换乘中心，换乘</w:t>
            </w:r>
            <w:r>
              <w:rPr>
                <w:rFonts w:hint="eastAsia" w:ascii="微软雅黑" w:hAnsi="微软雅黑" w:eastAsia="微软雅黑" w:cs="微软雅黑"/>
                <w:color w:val="FF0000"/>
                <w:kern w:val="0"/>
                <w:sz w:val="24"/>
                <w:szCs w:val="24"/>
                <w:lang w:val="en-US" w:eastAsia="zh-CN" w:bidi="ar-SA"/>
              </w:rPr>
              <w:t>【景区交通车往返38元/人自理】</w:t>
            </w:r>
            <w:r>
              <w:rPr>
                <w:rFonts w:hint="eastAsia" w:ascii="微软雅黑" w:hAnsi="微软雅黑" w:eastAsia="微软雅黑" w:cs="微软雅黑"/>
                <w:kern w:val="0"/>
                <w:sz w:val="24"/>
                <w:szCs w:val="24"/>
                <w:lang w:val="en-US" w:eastAsia="zh-CN" w:bidi="ar-SA"/>
              </w:rPr>
              <w:t>至慈光阁缆车站，步行上山约2.5小时或【自费乘玉屏观光索道 90 元/人次自愿自理，运行约15分钟】，游览约 5-6 小时，游览玉屏楼景区：青狮石、白象石、睡美人、玉屏楼、远眺黄山最险峰—天都峰、远眺黄山奇石—松鼠跳天都、近赏黄山镇山之宝-迎客松、陪客松、送客松等景点，鲤鱼跳龙门、手机石、鸳鸯戏水、远观莲蕊峰、金龟探海、龟兔赛跑，游览天海海心亭，山顶中餐自理，登黄光明顶景区：远观黄山第一高峰莲花峰，远眺红楼梦外景取景地—飞来石，近赏黄山十大名松—大王松，游览北海景区：梦笔生花、散花坞,游览黄山四绝之一有黄山奇松云集处美称的始信峰景区：黑虎松、连理松、龙爪松、探海松、竖琴松、伟人台等景点。后步行下山约1.5小时或【自费乘云谷索道 80元/人次自愿自理，运行约10分钟】到云谷寺下站，换乘景区交通车至汤口换乘中心。</w:t>
            </w:r>
          </w:p>
          <w:p w14:paraId="3263A028">
            <w:pPr>
              <w:pStyle w:val="25"/>
              <w:keepNext w:val="0"/>
              <w:keepLines w:val="0"/>
              <w:pageBreakBefore w:val="0"/>
              <w:widowControl w:val="0"/>
              <w:kinsoku/>
              <w:wordWrap/>
              <w:overflowPunct/>
              <w:topLinePunct w:val="0"/>
              <w:autoSpaceDE/>
              <w:autoSpaceDN/>
              <w:bidi w:val="0"/>
              <w:adjustRightInd/>
              <w:snapToGrid w:val="0"/>
              <w:spacing w:line="240" w:lineRule="auto"/>
              <w:ind w:left="0" w:leftChars="0" w:firstLine="480" w:firstLineChars="200"/>
              <w:textAlignment w:val="auto"/>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微软雅黑" w:hAnsi="微软雅黑" w:eastAsia="微软雅黑" w:cs="微软雅黑"/>
                <w:kern w:val="0"/>
                <w:sz w:val="24"/>
                <w:szCs w:val="24"/>
                <w:lang w:val="en-US" w:eastAsia="zh-CN" w:bidi="ar-SA"/>
              </w:rPr>
              <w:t xml:space="preserve"> 车赴千岛湖</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前往游览</w:t>
            </w:r>
            <w:r>
              <w:rPr>
                <w:rFonts w:hint="eastAsia" w:ascii="微软雅黑" w:hAnsi="微软雅黑" w:eastAsia="微软雅黑" w:cs="微软雅黑"/>
                <w:b/>
                <w:bCs/>
                <w:color w:val="FF0000"/>
                <w:kern w:val="0"/>
                <w:sz w:val="24"/>
                <w:szCs w:val="24"/>
                <w:lang w:val="en-US" w:eastAsia="zh-CN" w:bidi="ar-SA"/>
              </w:rPr>
              <w:t>【千岛湖啤酒小镇】</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w:t>
            </w:r>
            <w:r>
              <w:rPr>
                <w:rFonts w:hint="eastAsia" w:ascii="微软雅黑" w:hAnsi="微软雅黑" w:eastAsia="微软雅黑" w:cs="微软雅黑"/>
                <w:b/>
                <w:bCs/>
                <w:color w:val="FF0000"/>
                <w:kern w:val="0"/>
                <w:sz w:val="24"/>
                <w:szCs w:val="24"/>
                <w:lang w:val="en-US" w:eastAsia="zh-CN" w:bidi="ar-SA"/>
              </w:rPr>
              <w:t>门票已含，</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游览，约1.5小时）成了最热的旅游“打卡点”之一。一波又一波的游客走进这座酒香四溢的奇幻殿堂，通过啤酒知识科普、亲手制造啤酒、互动项目体验等，深入了解千岛湖啤酒的“前世今生”，一起感受“酿造快乐生活”的独特魅力，</w:t>
            </w:r>
            <w:r>
              <w:rPr>
                <w:rFonts w:hint="eastAsia" w:ascii="微软雅黑" w:hAnsi="微软雅黑" w:eastAsia="微软雅黑" w:cs="微软雅黑"/>
                <w:color w:val="FF0000"/>
                <w:sz w:val="24"/>
                <w:szCs w:val="24"/>
                <w:lang w:val="en-US" w:eastAsia="zh-CN"/>
              </w:rPr>
              <w:t>打卡网红灯塔</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w:t>
            </w:r>
          </w:p>
          <w:p w14:paraId="1306C7AB">
            <w:pPr>
              <w:pStyle w:val="25"/>
              <w:keepNext w:val="0"/>
              <w:keepLines w:val="0"/>
              <w:pageBreakBefore w:val="0"/>
              <w:widowControl w:val="0"/>
              <w:kinsoku/>
              <w:wordWrap/>
              <w:overflowPunct/>
              <w:topLinePunct w:val="0"/>
              <w:autoSpaceDE/>
              <w:autoSpaceDN/>
              <w:bidi w:val="0"/>
              <w:adjustRightInd/>
              <w:snapToGrid w:val="0"/>
              <w:spacing w:line="240" w:lineRule="auto"/>
              <w:ind w:left="0" w:leftChars="0" w:firstLine="480" w:firstLineChars="200"/>
              <w:textAlignment w:val="auto"/>
              <w:rPr>
                <w:rFonts w:hint="eastAsia" w:ascii="微软雅黑" w:hAnsi="微软雅黑" w:eastAsia="微软雅黑" w:cs="微软雅黑"/>
                <w:sz w:val="24"/>
                <w:szCs w:val="24"/>
                <w:lang w:val="en-US" w:eastAsia="zh-CN"/>
              </w:rPr>
            </w:pPr>
            <w:r>
              <w:rPr>
                <w:rFonts w:hint="eastAsia" w:cs="微软雅黑"/>
                <w:color w:val="000000" w:themeColor="text1"/>
                <w:sz w:val="24"/>
                <w:szCs w:val="24"/>
                <w:lang w:val="en-US" w:eastAsia="zh-CN"/>
                <w14:textFill>
                  <w14:solidFill>
                    <w14:schemeClr w14:val="tx1"/>
                  </w14:solidFill>
                </w14:textFill>
              </w:rPr>
              <w:t>晚上</w:t>
            </w:r>
            <w:r>
              <w:rPr>
                <w:rFonts w:hint="eastAsia" w:ascii="微软雅黑" w:hAnsi="微软雅黑" w:eastAsia="微软雅黑" w:cs="微软雅黑"/>
                <w:kern w:val="0"/>
                <w:sz w:val="24"/>
                <w:szCs w:val="24"/>
                <w:lang w:val="en-US" w:eastAsia="zh-CN" w:bidi="ar-SA"/>
              </w:rPr>
              <w:t>入住千岛湖酒店。</w:t>
            </w:r>
          </w:p>
        </w:tc>
      </w:tr>
      <w:tr w14:paraId="37BB7489">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shd w:val="clear" w:color="auto" w:fill="CCFFFF"/>
          <w:tblCellMar>
            <w:top w:w="0" w:type="dxa"/>
            <w:left w:w="108" w:type="dxa"/>
            <w:bottom w:w="0" w:type="dxa"/>
            <w:right w:w="108" w:type="dxa"/>
          </w:tblCellMar>
        </w:tblPrEx>
        <w:trPr>
          <w:trHeight w:val="396" w:hRule="atLeast"/>
          <w:jc w:val="center"/>
        </w:trPr>
        <w:tc>
          <w:tcPr>
            <w:tcW w:w="802" w:type="dxa"/>
            <w:gridSpan w:val="2"/>
            <w:vMerge w:val="restart"/>
            <w:tcBorders>
              <w:tl2br w:val="nil"/>
              <w:tr2bl w:val="nil"/>
            </w:tcBorders>
            <w:shd w:val="clear" w:color="auto" w:fill="FFFF00"/>
            <w:vAlign w:val="center"/>
          </w:tcPr>
          <w:p w14:paraId="16A7655E">
            <w:pPr>
              <w:spacing w:line="288" w:lineRule="auto"/>
              <w:jc w:val="left"/>
              <w:rPr>
                <w:rFonts w:hint="default" w:ascii="Arial" w:hAnsi="Arial" w:eastAsia="宋体" w:cs="Arial"/>
                <w:i w:val="0"/>
                <w:caps w:val="0"/>
                <w:color w:val="FFFF00"/>
                <w:spacing w:val="0"/>
                <w:sz w:val="21"/>
                <w:szCs w:val="21"/>
                <w:shd w:val="clear" w:fill="FFFFFF"/>
                <w:lang w:val="en-US" w:eastAsia="zh-CN"/>
              </w:rPr>
            </w:pPr>
            <w:r>
              <w:rPr>
                <w:rFonts w:hint="eastAsia"/>
                <w:b/>
                <w:bCs/>
                <w:color w:val="000000" w:themeColor="text1"/>
                <w:sz w:val="32"/>
                <w:szCs w:val="32"/>
                <w:lang w:val="en-US" w:eastAsia="zh-CN"/>
                <w14:textFill>
                  <w14:solidFill>
                    <w14:schemeClr w14:val="tx1"/>
                  </w14:solidFill>
                </w14:textFill>
              </w:rPr>
              <w:t>D5</w:t>
            </w:r>
          </w:p>
        </w:tc>
        <w:tc>
          <w:tcPr>
            <w:tcW w:w="9893" w:type="dxa"/>
            <w:tcBorders>
              <w:tl2br w:val="nil"/>
              <w:tr2bl w:val="nil"/>
            </w:tcBorders>
            <w:shd w:val="clear" w:color="auto" w:fill="00B0F0"/>
            <w:vAlign w:val="center"/>
          </w:tcPr>
          <w:p w14:paraId="62C20B74">
            <w:pPr>
              <w:spacing w:line="288" w:lineRule="auto"/>
              <w:ind w:right="-114" w:rightChars="-52"/>
              <w:jc w:val="left"/>
              <w:rPr>
                <w:rFonts w:hint="default" w:ascii="微软雅黑" w:hAnsi="微软雅黑" w:eastAsia="微软雅黑"/>
                <w:b/>
                <w:color w:val="FFFFFF" w:themeColor="background1"/>
                <w:sz w:val="28"/>
                <w:szCs w:val="28"/>
                <w:lang w:val="en-US" w:eastAsia="zh-CN"/>
                <w14:textFill>
                  <w14:solidFill>
                    <w14:schemeClr w14:val="bg1"/>
                  </w14:solidFill>
                </w14:textFill>
              </w:rPr>
            </w:pPr>
            <w:r>
              <w:rPr>
                <w:rFonts w:hint="eastAsia"/>
                <w:b/>
                <w:color w:val="FFFFFF" w:themeColor="background1"/>
                <w:sz w:val="28"/>
                <w:szCs w:val="28"/>
                <w:lang w:val="en-US" w:eastAsia="zh-CN"/>
                <w14:textFill>
                  <w14:solidFill>
                    <w14:schemeClr w14:val="bg1"/>
                  </w14:solidFill>
                </w14:textFill>
              </w:rPr>
              <w:t>酒店早餐</w:t>
            </w:r>
            <w:r>
              <w:rPr>
                <w:rFonts w:hint="eastAsia" w:cs="微软雅黑"/>
                <w:b/>
                <w:bCs/>
                <w:color w:val="FFFFFF" w:themeColor="background1"/>
                <w:sz w:val="28"/>
                <w:szCs w:val="28"/>
                <w:lang w:val="en-US" w:eastAsia="zh-CN"/>
                <w14:textFill>
                  <w14:solidFill>
                    <w14:schemeClr w14:val="bg1"/>
                  </w14:solidFill>
                </w14:textFill>
              </w:rPr>
              <w:t>--千岛湖--徽州古城</w:t>
            </w:r>
            <w:r>
              <w:rPr>
                <w:rFonts w:hint="eastAsia"/>
                <w:b/>
                <w:color w:val="FFFFFF" w:themeColor="background1"/>
                <w:sz w:val="28"/>
                <w:szCs w:val="28"/>
                <w:lang w:val="en-US" w:eastAsia="zh-CN"/>
                <w14:textFill>
                  <w14:solidFill>
                    <w14:schemeClr w14:val="bg1"/>
                  </w14:solidFill>
                </w14:textFill>
              </w:rPr>
              <w:t>--徽秀</w:t>
            </w:r>
          </w:p>
        </w:tc>
      </w:tr>
      <w:tr w14:paraId="06C1FAEE">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shd w:val="clear" w:color="auto" w:fill="CCFFFF"/>
          <w:tblCellMar>
            <w:top w:w="0" w:type="dxa"/>
            <w:left w:w="108" w:type="dxa"/>
            <w:bottom w:w="0" w:type="dxa"/>
            <w:right w:w="108" w:type="dxa"/>
          </w:tblCellMar>
        </w:tblPrEx>
        <w:trPr>
          <w:trHeight w:val="396" w:hRule="atLeast"/>
          <w:jc w:val="center"/>
        </w:trPr>
        <w:tc>
          <w:tcPr>
            <w:tcW w:w="802" w:type="dxa"/>
            <w:gridSpan w:val="2"/>
            <w:vMerge w:val="continue"/>
            <w:tcBorders>
              <w:tl2br w:val="nil"/>
              <w:tr2bl w:val="nil"/>
            </w:tcBorders>
            <w:shd w:val="clear" w:color="auto" w:fill="FFFF00"/>
            <w:vAlign w:val="center"/>
          </w:tcPr>
          <w:p w14:paraId="0903358C">
            <w:pPr>
              <w:spacing w:line="288" w:lineRule="auto"/>
              <w:jc w:val="left"/>
              <w:rPr>
                <w:rFonts w:hint="eastAsia" w:ascii="Arial" w:hAnsi="Arial" w:eastAsia="宋体" w:cs="Arial"/>
                <w:i w:val="0"/>
                <w:caps w:val="0"/>
                <w:color w:val="FFFF00"/>
                <w:spacing w:val="0"/>
                <w:sz w:val="21"/>
                <w:szCs w:val="21"/>
                <w:shd w:val="clear" w:fill="FFFFFF"/>
                <w:lang w:eastAsia="zh-CN"/>
              </w:rPr>
            </w:pPr>
          </w:p>
        </w:tc>
        <w:tc>
          <w:tcPr>
            <w:tcW w:w="9893" w:type="dxa"/>
            <w:tcBorders>
              <w:tl2br w:val="nil"/>
              <w:tr2bl w:val="nil"/>
            </w:tcBorders>
            <w:shd w:val="clear" w:color="auto" w:fill="00B0F0"/>
            <w:vAlign w:val="center"/>
          </w:tcPr>
          <w:p w14:paraId="0D1F3DFF">
            <w:pPr>
              <w:spacing w:line="288" w:lineRule="auto"/>
              <w:ind w:right="-114" w:rightChars="-52"/>
              <w:jc w:val="left"/>
              <w:rPr>
                <w:rFonts w:hint="default" w:ascii="微软雅黑" w:hAnsi="微软雅黑" w:eastAsia="微软雅黑"/>
                <w:b/>
                <w:color w:val="FFFFFF" w:themeColor="background1"/>
                <w:sz w:val="28"/>
                <w:szCs w:val="28"/>
                <w:lang w:val="en-US" w:eastAsia="zh-CN"/>
                <w14:textFill>
                  <w14:solidFill>
                    <w14:schemeClr w14:val="bg1"/>
                  </w14:solidFill>
                </w14:textFill>
              </w:rPr>
            </w:pPr>
            <w:r>
              <w:rPr>
                <w:rFonts w:hint="eastAsia" w:ascii="微软雅黑" w:hAnsi="微软雅黑" w:eastAsia="微软雅黑"/>
                <w:b/>
                <w:color w:val="FFFFFF" w:themeColor="background1"/>
                <w:sz w:val="28"/>
                <w:szCs w:val="28"/>
                <w:lang w:val="en-US" w:eastAsia="zh-CN"/>
                <w14:textFill>
                  <w14:solidFill>
                    <w14:schemeClr w14:val="bg1"/>
                  </w14:solidFill>
                </w14:textFill>
              </w:rPr>
              <w:t>用餐：早餐</w:t>
            </w:r>
            <w:r>
              <w:rPr>
                <w:rFonts w:hint="eastAsia"/>
                <w:b/>
                <w:color w:val="FFFFFF" w:themeColor="background1"/>
                <w:sz w:val="28"/>
                <w:szCs w:val="28"/>
                <w:lang w:val="en-US" w:eastAsia="zh-CN"/>
                <w14:textFill>
                  <w14:solidFill>
                    <w14:schemeClr w14:val="bg1"/>
                  </w14:solidFill>
                </w14:textFill>
              </w:rPr>
              <w:t>、晚餐</w:t>
            </w:r>
            <w:r>
              <w:rPr>
                <w:rFonts w:hint="eastAsia" w:ascii="微软雅黑" w:hAnsi="微软雅黑" w:eastAsia="微软雅黑"/>
                <w:b/>
                <w:color w:val="FFFFFF" w:themeColor="background1"/>
                <w:sz w:val="28"/>
                <w:szCs w:val="28"/>
                <w:lang w:val="en-US" w:eastAsia="zh-CN"/>
                <w14:textFill>
                  <w14:solidFill>
                    <w14:schemeClr w14:val="bg1"/>
                  </w14:solidFill>
                </w14:textFill>
              </w:rPr>
              <w:t xml:space="preserve">                                                   </w:t>
            </w:r>
            <w:r>
              <w:rPr>
                <w:rFonts w:hint="eastAsia"/>
                <w:b/>
                <w:color w:val="FFFFFF" w:themeColor="background1"/>
                <w:sz w:val="28"/>
                <w:szCs w:val="28"/>
                <w:lang w:val="en-US" w:eastAsia="zh-CN"/>
                <w14:textFill>
                  <w14:solidFill>
                    <w14:schemeClr w14:val="bg1"/>
                  </w14:solidFill>
                </w14:textFill>
              </w:rPr>
              <w:t xml:space="preserve">              </w:t>
            </w:r>
            <w:r>
              <w:rPr>
                <w:rFonts w:hint="eastAsia" w:ascii="微软雅黑" w:hAnsi="微软雅黑" w:eastAsia="微软雅黑"/>
                <w:b/>
                <w:color w:val="FFFFFF" w:themeColor="background1"/>
                <w:sz w:val="28"/>
                <w:szCs w:val="28"/>
                <w:lang w:val="en-US" w:eastAsia="zh-CN"/>
                <w14:textFill>
                  <w14:solidFill>
                    <w14:schemeClr w14:val="bg1"/>
                  </w14:solidFill>
                </w14:textFill>
              </w:rPr>
              <w:t>住宿：</w:t>
            </w:r>
            <w:r>
              <w:rPr>
                <w:rFonts w:hint="eastAsia"/>
                <w:b/>
                <w:color w:val="FFFFFF" w:themeColor="background1"/>
                <w:sz w:val="28"/>
                <w:szCs w:val="28"/>
                <w:lang w:val="en-US" w:eastAsia="zh-CN"/>
                <w14:textFill>
                  <w14:solidFill>
                    <w14:schemeClr w14:val="bg1"/>
                  </w14:solidFill>
                </w14:textFill>
              </w:rPr>
              <w:t>黄山市区</w:t>
            </w:r>
          </w:p>
        </w:tc>
      </w:tr>
      <w:tr w14:paraId="59057323">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shd w:val="clear" w:color="auto" w:fill="CCFFFF"/>
          <w:tblCellMar>
            <w:top w:w="0" w:type="dxa"/>
            <w:left w:w="108" w:type="dxa"/>
            <w:bottom w:w="0" w:type="dxa"/>
            <w:right w:w="108" w:type="dxa"/>
          </w:tblCellMar>
        </w:tblPrEx>
        <w:trPr>
          <w:trHeight w:val="341" w:hRule="atLeast"/>
          <w:jc w:val="center"/>
        </w:trPr>
        <w:tc>
          <w:tcPr>
            <w:tcW w:w="10695" w:type="dxa"/>
            <w:gridSpan w:val="3"/>
            <w:tcBorders>
              <w:tl2br w:val="nil"/>
              <w:tr2bl w:val="nil"/>
            </w:tcBorders>
            <w:shd w:val="clear" w:color="auto" w:fill="FFFFFF" w:themeFill="background1"/>
            <w:vAlign w:val="center"/>
          </w:tcPr>
          <w:p w14:paraId="4CE34C7E">
            <w:pPr>
              <w:pStyle w:val="25"/>
              <w:keepNext w:val="0"/>
              <w:keepLines w:val="0"/>
              <w:pageBreakBefore w:val="0"/>
              <w:widowControl w:val="0"/>
              <w:kinsoku/>
              <w:wordWrap/>
              <w:overflowPunct/>
              <w:topLinePunct w:val="0"/>
              <w:autoSpaceDE/>
              <w:autoSpaceDN/>
              <w:bidi w:val="0"/>
              <w:adjustRightInd/>
              <w:snapToGrid w:val="0"/>
              <w:spacing w:line="240" w:lineRule="auto"/>
              <w:ind w:left="0" w:leftChars="0" w:firstLine="480" w:firstLineChars="200"/>
              <w:textAlignment w:val="auto"/>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早餐后，千岛湖景区：长江三角洲地区的后花园</w:t>
            </w:r>
            <w:r>
              <w:rPr>
                <w:rFonts w:hint="eastAsia" w:ascii="微软雅黑" w:hAnsi="微软雅黑" w:eastAsia="微软雅黑" w:cs="微软雅黑"/>
                <w:b/>
                <w:bCs/>
                <w:color w:val="FF0000"/>
                <w:kern w:val="0"/>
                <w:sz w:val="24"/>
                <w:szCs w:val="24"/>
                <w:lang w:val="en-US" w:eastAsia="zh-CN" w:bidi="ar-SA"/>
              </w:rPr>
              <w:t>【千岛湖,乘船登2--4个岛屿】</w:t>
            </w:r>
            <w:r>
              <w:rPr>
                <w:rFonts w:hint="eastAsia" w:ascii="微软雅黑" w:hAnsi="微软雅黑" w:eastAsia="微软雅黑" w:cs="微软雅黑"/>
                <w:kern w:val="0"/>
                <w:sz w:val="24"/>
                <w:szCs w:val="24"/>
                <w:lang w:val="en-US" w:eastAsia="zh-CN" w:bidi="ar-SA"/>
              </w:rPr>
              <w:t>；（</w:t>
            </w:r>
            <w:r>
              <w:rPr>
                <w:rFonts w:hint="eastAsia" w:ascii="微软雅黑" w:hAnsi="微软雅黑" w:eastAsia="微软雅黑" w:cs="微软雅黑"/>
                <w:b/>
                <w:bCs/>
                <w:color w:val="FF0000"/>
                <w:kern w:val="0"/>
                <w:sz w:val="24"/>
                <w:szCs w:val="24"/>
                <w:lang w:val="en-US" w:eastAsia="zh-CN" w:bidi="ar-SA"/>
              </w:rPr>
              <w:t>门票已含，游船自理，</w:t>
            </w:r>
            <w:r>
              <w:rPr>
                <w:rFonts w:hint="eastAsia" w:ascii="微软雅黑" w:hAnsi="微软雅黑" w:eastAsia="微软雅黑" w:cs="微软雅黑"/>
                <w:kern w:val="0"/>
                <w:sz w:val="24"/>
                <w:szCs w:val="24"/>
                <w:lang w:val="en-US" w:eastAsia="zh-CN" w:bidi="ar-SA"/>
              </w:rPr>
              <w:t>游览时间约为4-5小时），有“天下第一秀水”之称，湖中有岛屿上千，湖水碧绿，山峦光彩夺目，整个画面就像一幅五彩斑斓的重彩油画。天然、神秘的景致，远离喧嚣的闹市，置身于山水之间，坐看一湖秀色，与自然相融相依，身心轻松惬意，思绪在蓝天碧水间飞扬……将千岛湖最美的秀色一网打尽。因其山青、水秀、洞奇、石怪而被誉为“千岛碧水画中游”。千岛湖中大小岛屿形态各异，群岛分布有疏有密，罗列有致，形成湖上迷宫的特色景观；</w:t>
            </w:r>
          </w:p>
          <w:p w14:paraId="63A8EF89">
            <w:pPr>
              <w:pStyle w:val="25"/>
              <w:keepNext w:val="0"/>
              <w:keepLines w:val="0"/>
              <w:pageBreakBefore w:val="0"/>
              <w:widowControl w:val="0"/>
              <w:kinsoku/>
              <w:wordWrap/>
              <w:overflowPunct/>
              <w:topLinePunct w:val="0"/>
              <w:autoSpaceDE/>
              <w:autoSpaceDN/>
              <w:bidi w:val="0"/>
              <w:adjustRightInd/>
              <w:snapToGrid w:val="0"/>
              <w:spacing w:line="240" w:lineRule="auto"/>
              <w:ind w:left="0" w:leftChars="0" w:firstLine="480" w:firstLineChars="200"/>
              <w:textAlignment w:val="auto"/>
              <w:rPr>
                <w:rFonts w:hint="eastAsia" w:ascii="微软雅黑" w:hAnsi="微软雅黑" w:eastAsia="微软雅黑" w:cs="微软雅黑"/>
                <w:color w:val="000000" w:themeColor="text1"/>
                <w:kern w:val="0"/>
                <w:sz w:val="24"/>
                <w:szCs w:val="24"/>
                <w:lang w:val="en-US" w:eastAsia="zh-CN"/>
                <w14:textFill>
                  <w14:solidFill>
                    <w14:schemeClr w14:val="tx1"/>
                  </w14:solidFill>
                </w14:textFill>
              </w:rPr>
            </w:pPr>
            <w:r>
              <w:rPr>
                <w:rFonts w:hint="eastAsia" w:ascii="微软雅黑" w:hAnsi="微软雅黑" w:eastAsia="微软雅黑" w:cs="微软雅黑"/>
                <w:kern w:val="0"/>
                <w:sz w:val="24"/>
                <w:szCs w:val="24"/>
                <w:lang w:val="en-US" w:eastAsia="zh-CN" w:bidi="ar-SA"/>
              </w:rPr>
              <w:t>游览</w:t>
            </w:r>
            <w:r>
              <w:rPr>
                <w:rFonts w:hint="eastAsia" w:ascii="微软雅黑" w:hAnsi="微软雅黑" w:eastAsia="微软雅黑" w:cs="微软雅黑"/>
                <w:b/>
                <w:bCs/>
                <w:color w:val="FF0000"/>
                <w:kern w:val="0"/>
                <w:sz w:val="24"/>
                <w:szCs w:val="24"/>
                <w:lang w:val="en-US" w:eastAsia="zh-CN" w:bidi="ar-SA"/>
              </w:rPr>
              <w:t>【徽州古城】（大门票已含）</w:t>
            </w:r>
            <w:r>
              <w:rPr>
                <w:rFonts w:hint="eastAsia" w:ascii="微软雅黑" w:hAnsi="微软雅黑" w:eastAsia="微软雅黑" w:cs="微软雅黑"/>
                <w:kern w:val="0"/>
                <w:sz w:val="24"/>
                <w:szCs w:val="24"/>
                <w:lang w:val="en-US" w:eastAsia="zh-CN" w:bidi="ar-SA"/>
              </w:rPr>
              <w:t>5A景区，</w:t>
            </w:r>
            <w:r>
              <w:rPr>
                <w:rFonts w:hint="eastAsia" w:ascii="微软雅黑" w:hAnsi="微软雅黑" w:eastAsia="微软雅黑" w:cs="微软雅黑"/>
                <w:color w:val="FF0000"/>
                <w:kern w:val="0"/>
                <w:sz w:val="24"/>
                <w:szCs w:val="24"/>
                <w:lang w:val="en-US" w:eastAsia="zh-CN" w:bidi="ar-SA"/>
              </w:rPr>
              <w:t>不含景区内二次消费小门票</w:t>
            </w:r>
            <w:r>
              <w:rPr>
                <w:rFonts w:hint="eastAsia" w:ascii="微软雅黑" w:hAnsi="微软雅黑" w:eastAsia="微软雅黑" w:cs="微软雅黑"/>
                <w:kern w:val="0"/>
                <w:sz w:val="24"/>
                <w:szCs w:val="24"/>
                <w:lang w:val="en-US" w:eastAsia="zh-CN" w:bidi="ar-SA"/>
              </w:rPr>
              <w:t>，又名歙县古城，始建于秦朝，自唐代以来，一直是徽郡、州、府治所在地，故县治与府治同在一座城内，形成了城套城的独特风格。徽州古城是中国三大地方学派之一的"徽学"发祥地，被誉为"东南邹鲁、礼仪之邦"。是保存完好的中国四大古城之一，徽州古城分内城、外廓，有东西南北4个门。此外还保留着瓮城、城门、古街、古巷等。①、【徽州古城墙】，斑驳的城墙承载着年岁的痕迹，漫步其中，仿佛回到历史长河之中俯视这座千年古城。②、【东方凯旋门—许国石坊】：又名大学士坊，俗称“八脚牌楼”。其不是通常的四柱而是八柱，形成四面围合，全国仅此一例牌坊是封建社会为旌表功勋、科第、德政以及忠孝节义所立的建筑，是最能诠释中国古代历史文化的载体。被誉为“东方的凯旋门”。③、行至徽商官绅富贾聚集地—【斗山古建筑群街】，隐约听见垂垂老矣的宅子在诉说当年徽商的兴衰路程。</w:t>
            </w:r>
          </w:p>
          <w:p w14:paraId="5314ADAE">
            <w:pPr>
              <w:keepNext w:val="0"/>
              <w:keepLines w:val="0"/>
              <w:pageBreakBefore w:val="0"/>
              <w:kinsoku/>
              <w:wordWrap/>
              <w:overflowPunct/>
              <w:topLinePunct w:val="0"/>
              <w:autoSpaceDE w:val="0"/>
              <w:autoSpaceDN w:val="0"/>
              <w:bidi w:val="0"/>
              <w:adjustRightInd/>
              <w:snapToGrid w:val="0"/>
              <w:spacing w:before="97" w:line="240" w:lineRule="auto"/>
              <w:jc w:val="left"/>
              <w:textAlignment w:val="auto"/>
              <w:outlineLvl w:val="2"/>
              <w:rPr>
                <w:rFonts w:hint="eastAsia" w:ascii="微软雅黑" w:hAnsi="微软雅黑" w:eastAsia="微软雅黑" w:cs="微软雅黑"/>
                <w:b/>
                <w:bCs/>
                <w:color w:val="FF0000"/>
                <w:kern w:val="0"/>
                <w:sz w:val="24"/>
                <w:szCs w:val="24"/>
                <w:highlight w:val="green"/>
                <w:lang w:val="en-US" w:eastAsia="zh-CN" w:bidi="ar-SA"/>
              </w:rPr>
            </w:pPr>
            <w:r>
              <w:rPr>
                <w:rFonts w:hint="eastAsia" w:ascii="微软雅黑" w:hAnsi="微软雅黑" w:eastAsia="微软雅黑" w:cs="微软雅黑"/>
                <w:color w:val="000000" w:themeColor="text1"/>
                <w:kern w:val="0"/>
                <w:sz w:val="24"/>
                <w:szCs w:val="24"/>
                <w:lang w:val="en-US" w:eastAsia="zh-CN"/>
                <w14:textFill>
                  <w14:solidFill>
                    <w14:schemeClr w14:val="tx1"/>
                  </w14:solidFill>
                </w14:textFill>
              </w:rPr>
              <w:t xml:space="preserve"> </w:t>
            </w:r>
            <w:r>
              <w:rPr>
                <w:rFonts w:hint="eastAsia" w:ascii="微软雅黑" w:hAnsi="微软雅黑" w:eastAsia="微软雅黑" w:cs="微软雅黑"/>
                <w:b/>
                <w:bCs/>
                <w:color w:val="FF0000"/>
                <w:kern w:val="0"/>
                <w:sz w:val="24"/>
                <w:szCs w:val="24"/>
                <w:highlight w:val="green"/>
                <w:lang w:val="en-US" w:eastAsia="zh-CN" w:bidi="ar-SA"/>
              </w:rPr>
              <w:t>【晚上游览特别推荐】</w:t>
            </w:r>
            <w:r>
              <w:rPr>
                <w:rFonts w:hint="eastAsia" w:cs="微软雅黑"/>
                <w:b/>
                <w:bCs/>
                <w:color w:val="FF0000"/>
                <w:kern w:val="0"/>
                <w:sz w:val="24"/>
                <w:szCs w:val="24"/>
                <w:highlight w:val="green"/>
                <w:lang w:val="en-US" w:eastAsia="zh-CN" w:bidi="ar-SA"/>
              </w:rPr>
              <w:t>：</w:t>
            </w:r>
          </w:p>
          <w:p w14:paraId="55C2D974">
            <w:pPr>
              <w:keepNext w:val="0"/>
              <w:keepLines w:val="0"/>
              <w:pageBreakBefore w:val="0"/>
              <w:widowControl/>
              <w:suppressLineNumbers w:val="0"/>
              <w:kinsoku/>
              <w:wordWrap/>
              <w:overflowPunct/>
              <w:topLinePunct w:val="0"/>
              <w:bidi w:val="0"/>
              <w:adjustRightInd/>
              <w:snapToGrid w:val="0"/>
              <w:spacing w:line="240" w:lineRule="auto"/>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color w:val="FF0000"/>
                <w:kern w:val="0"/>
                <w:sz w:val="24"/>
                <w:szCs w:val="24"/>
                <w:lang w:val="en-US" w:eastAsia="zh-CN" w:bidi="ar-SA"/>
              </w:rPr>
              <w:t>【黄山徽秀演艺城：门票+演出套餐自愿自理</w:t>
            </w:r>
            <w:r>
              <w:rPr>
                <w:rFonts w:hint="eastAsia" w:ascii="微软雅黑" w:hAnsi="微软雅黑" w:eastAsia="微软雅黑" w:cs="微软雅黑"/>
                <w:kern w:val="0"/>
                <w:sz w:val="24"/>
                <w:szCs w:val="24"/>
                <w:lang w:val="en-US" w:eastAsia="zh-CN" w:bidi="ar-SA"/>
              </w:rPr>
              <w:t>】黄山演艺城景区位于安徽省黄山市区，总建筑面积超5万平方米，是以徽文化为内涵，以国风沉浸式表演为核心，以多要素体验空间为诉求，创意黄山，美在徽州，跨越千年的爱情、亲情、山水情、家国情，伴您进行一段穿越之旅：松石云泉间的 古老传说与文士风流，徽商传奇中的古道艰险与鼎盛辉 煌;还有百年徽班和徽州女人的艳美凄婉…… 《徽秀》分为《轩辕》《云顶》《古道》《鼎盛》 《往事》《锦绣》六个篇章。由近百名专业演艺人员， 上千平方环形LED，数百吨洪水车台装置，业内最顶尖的 声光特技，共同成就一场视听盛宴。市井街上，一路有戏。文士诗声，戏乐如风，徽州十 二时辰为您描绘古徽州最为精华的民俗风情；国朝时光 为您带来琳琅满目的特产；徽餐秀为您展示徽菜传奇和 舞乐雅趣；古韵徽州邀您参与沉浸式室内情景演艺，一起邂逅前世的自己。</w:t>
            </w:r>
            <w:r>
              <w:rPr>
                <w:rFonts w:hint="eastAsia" w:ascii="微软雅黑" w:hAnsi="微软雅黑" w:eastAsia="微软雅黑" w:cs="微软雅黑"/>
                <w:color w:val="000000" w:themeColor="text1"/>
                <w:kern w:val="0"/>
                <w:sz w:val="24"/>
                <w:szCs w:val="24"/>
                <w:lang w:val="en-US" w:eastAsia="zh-CN"/>
                <w14:textFill>
                  <w14:solidFill>
                    <w14:schemeClr w14:val="tx1"/>
                  </w14:solidFill>
                </w14:textFill>
              </w:rPr>
              <w:t xml:space="preserve">                                                                                                                                                                                                                                                                                                                                                                                                                                                                                         </w:t>
            </w:r>
            <w:r>
              <w:rPr>
                <w:rFonts w:hint="eastAsia" w:ascii="微软雅黑" w:hAnsi="微软雅黑" w:eastAsia="微软雅黑" w:cs="微软雅黑"/>
                <w:sz w:val="24"/>
                <w:szCs w:val="24"/>
                <w:lang w:val="en-US" w:eastAsia="zh-CN"/>
              </w:rPr>
              <w:t xml:space="preserve">  </w:t>
            </w:r>
          </w:p>
        </w:tc>
      </w:tr>
      <w:tr w14:paraId="1584341C">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shd w:val="clear" w:color="auto" w:fill="CCFFFF"/>
          <w:tblCellMar>
            <w:top w:w="0" w:type="dxa"/>
            <w:left w:w="108" w:type="dxa"/>
            <w:bottom w:w="0" w:type="dxa"/>
            <w:right w:w="108" w:type="dxa"/>
          </w:tblCellMar>
        </w:tblPrEx>
        <w:trPr>
          <w:trHeight w:val="341" w:hRule="atLeast"/>
          <w:jc w:val="center"/>
        </w:trPr>
        <w:tc>
          <w:tcPr>
            <w:tcW w:w="802" w:type="dxa"/>
            <w:gridSpan w:val="2"/>
            <w:vMerge w:val="restart"/>
            <w:tcBorders>
              <w:tl2br w:val="nil"/>
              <w:tr2bl w:val="nil"/>
            </w:tcBorders>
            <w:shd w:val="clear" w:color="auto" w:fill="FFFF00"/>
            <w:vAlign w:val="center"/>
          </w:tcPr>
          <w:p w14:paraId="12BE4363">
            <w:pPr>
              <w:rPr>
                <w:rFonts w:hint="eastAsia" w:ascii="微软雅黑" w:hAnsi="微软雅黑" w:eastAsia="微软雅黑" w:cs="微软雅黑"/>
                <w:color w:val="000000" w:themeColor="text1"/>
                <w:kern w:val="0"/>
                <w:sz w:val="18"/>
                <w:szCs w:val="18"/>
                <w:lang w:val="en-US" w:eastAsia="zh-CN"/>
                <w14:textFill>
                  <w14:solidFill>
                    <w14:schemeClr w14:val="tx1"/>
                  </w14:solidFill>
                </w14:textFill>
              </w:rPr>
            </w:pPr>
            <w:r>
              <w:rPr>
                <w:rFonts w:hint="eastAsia"/>
                <w:b/>
                <w:bCs/>
                <w:color w:val="000000" w:themeColor="text1"/>
                <w:sz w:val="32"/>
                <w:szCs w:val="32"/>
                <w:lang w:val="en-US" w:eastAsia="zh-CN"/>
                <w14:textFill>
                  <w14:solidFill>
                    <w14:schemeClr w14:val="tx1"/>
                  </w14:solidFill>
                </w14:textFill>
              </w:rPr>
              <w:t>D6</w:t>
            </w:r>
          </w:p>
        </w:tc>
        <w:tc>
          <w:tcPr>
            <w:tcW w:w="9893" w:type="dxa"/>
            <w:tcBorders>
              <w:tl2br w:val="nil"/>
              <w:tr2bl w:val="nil"/>
            </w:tcBorders>
            <w:shd w:val="clear" w:color="auto" w:fill="00B0F0"/>
            <w:vAlign w:val="center"/>
          </w:tcPr>
          <w:p w14:paraId="70FAFD2B">
            <w:pPr>
              <w:rPr>
                <w:rFonts w:hint="default" w:ascii="微软雅黑" w:hAnsi="微软雅黑" w:eastAsia="微软雅黑" w:cs="微软雅黑"/>
                <w:color w:val="000000" w:themeColor="text1"/>
                <w:kern w:val="0"/>
                <w:sz w:val="28"/>
                <w:szCs w:val="28"/>
                <w:lang w:val="en-US" w:eastAsia="zh-CN"/>
                <w14:textFill>
                  <w14:solidFill>
                    <w14:schemeClr w14:val="tx1"/>
                  </w14:solidFill>
                </w14:textFill>
              </w:rPr>
            </w:pPr>
            <w:r>
              <w:rPr>
                <w:rFonts w:hint="eastAsia" w:cs="微软雅黑"/>
                <w:b/>
                <w:bCs/>
                <w:color w:val="FFFFFF" w:themeColor="background1"/>
                <w:kern w:val="0"/>
                <w:sz w:val="28"/>
                <w:szCs w:val="28"/>
                <w:lang w:val="en-US" w:eastAsia="zh-CN"/>
                <w14:textFill>
                  <w14:solidFill>
                    <w14:schemeClr w14:val="bg1"/>
                  </w14:solidFill>
                </w14:textFill>
              </w:rPr>
              <w:t>酒店早餐--老街--合肥</w:t>
            </w:r>
          </w:p>
        </w:tc>
      </w:tr>
      <w:tr w14:paraId="3F9CB9D5">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shd w:val="clear" w:color="auto" w:fill="CCFFFF"/>
          <w:tblCellMar>
            <w:top w:w="0" w:type="dxa"/>
            <w:left w:w="108" w:type="dxa"/>
            <w:bottom w:w="0" w:type="dxa"/>
            <w:right w:w="108" w:type="dxa"/>
          </w:tblCellMar>
        </w:tblPrEx>
        <w:trPr>
          <w:trHeight w:val="341" w:hRule="atLeast"/>
          <w:jc w:val="center"/>
        </w:trPr>
        <w:tc>
          <w:tcPr>
            <w:tcW w:w="802" w:type="dxa"/>
            <w:gridSpan w:val="2"/>
            <w:vMerge w:val="continue"/>
            <w:tcBorders>
              <w:tl2br w:val="nil"/>
              <w:tr2bl w:val="nil"/>
            </w:tcBorders>
            <w:shd w:val="clear" w:color="auto" w:fill="FFFF00"/>
            <w:vAlign w:val="center"/>
          </w:tcPr>
          <w:p w14:paraId="255D6C53">
            <w:pPr>
              <w:rPr>
                <w:rFonts w:hint="eastAsia" w:ascii="微软雅黑" w:hAnsi="微软雅黑" w:eastAsia="微软雅黑" w:cs="微软雅黑"/>
                <w:color w:val="000000" w:themeColor="text1"/>
                <w:kern w:val="0"/>
                <w:sz w:val="18"/>
                <w:szCs w:val="18"/>
                <w:lang w:val="en-US" w:eastAsia="zh-CN"/>
                <w14:textFill>
                  <w14:solidFill>
                    <w14:schemeClr w14:val="tx1"/>
                  </w14:solidFill>
                </w14:textFill>
              </w:rPr>
            </w:pPr>
          </w:p>
        </w:tc>
        <w:tc>
          <w:tcPr>
            <w:tcW w:w="9893" w:type="dxa"/>
            <w:tcBorders>
              <w:tl2br w:val="nil"/>
              <w:tr2bl w:val="nil"/>
            </w:tcBorders>
            <w:shd w:val="clear" w:color="auto" w:fill="00B0F0"/>
            <w:vAlign w:val="center"/>
          </w:tcPr>
          <w:p w14:paraId="5AF98A41">
            <w:pPr>
              <w:rPr>
                <w:rFonts w:hint="default" w:ascii="微软雅黑" w:hAnsi="微软雅黑" w:eastAsia="微软雅黑" w:cs="微软雅黑"/>
                <w:color w:val="000000" w:themeColor="text1"/>
                <w:kern w:val="0"/>
                <w:sz w:val="28"/>
                <w:szCs w:val="28"/>
                <w:lang w:val="en-US" w:eastAsia="zh-CN"/>
                <w14:textFill>
                  <w14:solidFill>
                    <w14:schemeClr w14:val="tx1"/>
                  </w14:solidFill>
                </w14:textFill>
              </w:rPr>
            </w:pPr>
            <w:r>
              <w:rPr>
                <w:rFonts w:hint="eastAsia" w:ascii="微软雅黑" w:hAnsi="微软雅黑" w:eastAsia="微软雅黑"/>
                <w:b/>
                <w:color w:val="FFFFFF" w:themeColor="background1"/>
                <w:sz w:val="28"/>
                <w:szCs w:val="28"/>
                <w:lang w:val="en-US" w:eastAsia="zh-CN"/>
                <w14:textFill>
                  <w14:solidFill>
                    <w14:schemeClr w14:val="bg1"/>
                  </w14:solidFill>
                </w14:textFill>
              </w:rPr>
              <w:t>用餐：早餐</w:t>
            </w:r>
            <w:r>
              <w:rPr>
                <w:rFonts w:hint="eastAsia"/>
                <w:b/>
                <w:color w:val="FFFFFF" w:themeColor="background1"/>
                <w:sz w:val="28"/>
                <w:szCs w:val="28"/>
                <w:lang w:val="en-US" w:eastAsia="zh-CN"/>
                <w14:textFill>
                  <w14:solidFill>
                    <w14:schemeClr w14:val="bg1"/>
                  </w14:solidFill>
                </w14:textFill>
              </w:rPr>
              <w:t xml:space="preserve">    </w:t>
            </w:r>
            <w:r>
              <w:rPr>
                <w:rFonts w:hint="eastAsia" w:ascii="微软雅黑" w:hAnsi="微软雅黑" w:eastAsia="微软雅黑"/>
                <w:b/>
                <w:color w:val="FFFFFF" w:themeColor="background1"/>
                <w:sz w:val="28"/>
                <w:szCs w:val="28"/>
                <w:lang w:val="en-US" w:eastAsia="zh-CN"/>
                <w14:textFill>
                  <w14:solidFill>
                    <w14:schemeClr w14:val="bg1"/>
                  </w14:solidFill>
                </w14:textFill>
              </w:rPr>
              <w:t xml:space="preserve">                                                  </w:t>
            </w:r>
            <w:r>
              <w:rPr>
                <w:rFonts w:hint="eastAsia"/>
                <w:b/>
                <w:color w:val="FFFFFF" w:themeColor="background1"/>
                <w:sz w:val="28"/>
                <w:szCs w:val="28"/>
                <w:lang w:val="en-US" w:eastAsia="zh-CN"/>
                <w14:textFill>
                  <w14:solidFill>
                    <w14:schemeClr w14:val="bg1"/>
                  </w14:solidFill>
                </w14:textFill>
              </w:rPr>
              <w:t xml:space="preserve">                </w:t>
            </w:r>
            <w:r>
              <w:rPr>
                <w:rFonts w:hint="eastAsia" w:ascii="微软雅黑" w:hAnsi="微软雅黑" w:eastAsia="微软雅黑"/>
                <w:b/>
                <w:color w:val="FFFFFF" w:themeColor="background1"/>
                <w:sz w:val="28"/>
                <w:szCs w:val="28"/>
                <w:lang w:val="en-US" w:eastAsia="zh-CN"/>
                <w14:textFill>
                  <w14:solidFill>
                    <w14:schemeClr w14:val="bg1"/>
                  </w14:solidFill>
                </w14:textFill>
              </w:rPr>
              <w:t>住宿：</w:t>
            </w:r>
            <w:r>
              <w:rPr>
                <w:rFonts w:hint="eastAsia"/>
                <w:b/>
                <w:color w:val="FFFFFF" w:themeColor="background1"/>
                <w:sz w:val="28"/>
                <w:szCs w:val="28"/>
                <w:lang w:val="en-US" w:eastAsia="zh-CN"/>
                <w14:textFill>
                  <w14:solidFill>
                    <w14:schemeClr w14:val="bg1"/>
                  </w14:solidFill>
                </w14:textFill>
              </w:rPr>
              <w:t>合肥</w:t>
            </w:r>
          </w:p>
        </w:tc>
      </w:tr>
      <w:tr w14:paraId="15B5DC94">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shd w:val="clear" w:color="auto" w:fill="CCFFFF"/>
          <w:tblCellMar>
            <w:top w:w="0" w:type="dxa"/>
            <w:left w:w="108" w:type="dxa"/>
            <w:bottom w:w="0" w:type="dxa"/>
            <w:right w:w="108" w:type="dxa"/>
          </w:tblCellMar>
        </w:tblPrEx>
        <w:trPr>
          <w:trHeight w:val="341" w:hRule="atLeast"/>
          <w:jc w:val="center"/>
        </w:trPr>
        <w:tc>
          <w:tcPr>
            <w:tcW w:w="10695" w:type="dxa"/>
            <w:gridSpan w:val="3"/>
            <w:tcBorders>
              <w:tl2br w:val="nil"/>
              <w:tr2bl w:val="nil"/>
            </w:tcBorders>
            <w:shd w:val="clear" w:color="auto" w:fill="FFFFFF" w:themeFill="background1"/>
            <w:vAlign w:val="center"/>
          </w:tcPr>
          <w:p w14:paraId="223F4F28">
            <w:pPr>
              <w:pStyle w:val="25"/>
              <w:keepNext w:val="0"/>
              <w:keepLines w:val="0"/>
              <w:pageBreakBefore w:val="0"/>
              <w:widowControl/>
              <w:numPr>
                <w:ilvl w:val="0"/>
                <w:numId w:val="0"/>
              </w:numPr>
              <w:kinsoku/>
              <w:wordWrap/>
              <w:overflowPunct/>
              <w:topLinePunct w:val="0"/>
              <w:autoSpaceDE/>
              <w:autoSpaceDN/>
              <w:bidi w:val="0"/>
              <w:adjustRightInd/>
              <w:snapToGrid w:val="0"/>
              <w:spacing w:line="240" w:lineRule="auto"/>
              <w:ind w:leftChars="0" w:right="-170" w:rightChars="0" w:firstLine="480" w:firstLineChars="200"/>
              <w:jc w:val="left"/>
              <w:textAlignment w:val="auto"/>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早餐后，车赴</w:t>
            </w:r>
            <w:r>
              <w:rPr>
                <w:rFonts w:hint="eastAsia" w:ascii="微软雅黑" w:hAnsi="微软雅黑" w:eastAsia="微软雅黑" w:cs="微软雅黑"/>
                <w:b/>
                <w:bCs/>
                <w:color w:val="FF0000"/>
                <w:kern w:val="0"/>
                <w:sz w:val="24"/>
                <w:szCs w:val="24"/>
                <w:lang w:val="en-US" w:eastAsia="zh-CN" w:bidi="ar-SA"/>
              </w:rPr>
              <w:t>屯溪老街+新秀河街</w:t>
            </w:r>
            <w:r>
              <w:rPr>
                <w:rFonts w:hint="eastAsia" w:ascii="微软雅黑" w:hAnsi="微软雅黑" w:eastAsia="微软雅黑" w:cs="微软雅黑"/>
                <w:kern w:val="0"/>
                <w:sz w:val="24"/>
                <w:szCs w:val="24"/>
                <w:lang w:val="en-US" w:eastAsia="zh-CN" w:bidi="ar-SA"/>
              </w:rPr>
              <w:t>沉浸式体验河街 ，梦回“清明上河图”，感受一场时光穿越的奇妙旅行。看屯溪河街，不要忽视这些精彩！盛世徽梦：河街作为徽商发展地，致力于缩影徽商故事，古戏台上传扬徽州声腔，未名楼上重现炫彩繁华 ，引入徽商码头—现代演绎徽商会馆，重现伙计跑堂，统制长嘴壶 ，复刻原汁原味的徽州茶馆 ，深入了解胡庆馀堂雪记药号新安医馆 。</w:t>
            </w:r>
          </w:p>
          <w:p w14:paraId="23B23878">
            <w:pPr>
              <w:pStyle w:val="25"/>
              <w:keepNext w:val="0"/>
              <w:keepLines w:val="0"/>
              <w:pageBreakBefore w:val="0"/>
              <w:widowControl/>
              <w:numPr>
                <w:ilvl w:val="0"/>
                <w:numId w:val="0"/>
              </w:numPr>
              <w:kinsoku/>
              <w:wordWrap/>
              <w:overflowPunct/>
              <w:topLinePunct w:val="0"/>
              <w:autoSpaceDE/>
              <w:autoSpaceDN/>
              <w:bidi w:val="0"/>
              <w:adjustRightInd/>
              <w:snapToGrid w:val="0"/>
              <w:spacing w:line="240" w:lineRule="auto"/>
              <w:ind w:leftChars="0" w:right="-170" w:rightChars="0" w:firstLine="480" w:firstLineChars="200"/>
              <w:jc w:val="left"/>
              <w:textAlignment w:val="auto"/>
              <w:rPr>
                <w:rFonts w:hint="eastAsia" w:ascii="微软雅黑" w:hAnsi="微软雅黑" w:eastAsia="微软雅黑" w:cs="微软雅黑"/>
                <w:color w:val="000000" w:themeColor="text1"/>
                <w:kern w:val="0"/>
                <w:sz w:val="24"/>
                <w:szCs w:val="24"/>
                <w:lang w:val="en-US" w:eastAsia="zh-CN"/>
                <w14:textFill>
                  <w14:solidFill>
                    <w14:schemeClr w14:val="tx1"/>
                  </w14:solidFill>
                </w14:textFill>
              </w:rPr>
            </w:pPr>
            <w:r>
              <w:rPr>
                <w:rFonts w:hint="eastAsia" w:cs="微软雅黑"/>
                <w:kern w:val="0"/>
                <w:sz w:val="24"/>
                <w:szCs w:val="24"/>
                <w:lang w:val="en-US" w:eastAsia="zh-CN" w:bidi="ar-SA"/>
              </w:rPr>
              <w:t>游览</w:t>
            </w:r>
            <w:r>
              <w:rPr>
                <w:rFonts w:hint="eastAsia" w:ascii="微软雅黑" w:hAnsi="微软雅黑" w:eastAsia="微软雅黑" w:cs="微软雅黑"/>
                <w:kern w:val="0"/>
                <w:sz w:val="24"/>
                <w:szCs w:val="24"/>
                <w:lang w:val="en-US" w:eastAsia="zh-CN" w:bidi="ar-SA"/>
              </w:rPr>
              <w:t>结束</w:t>
            </w:r>
            <w:r>
              <w:rPr>
                <w:rFonts w:hint="eastAsia" w:cs="微软雅黑"/>
                <w:kern w:val="0"/>
                <w:sz w:val="24"/>
                <w:szCs w:val="24"/>
                <w:lang w:val="en-US" w:eastAsia="zh-CN" w:bidi="ar-SA"/>
              </w:rPr>
              <w:t>后车赴</w:t>
            </w:r>
            <w:r>
              <w:rPr>
                <w:rFonts w:hint="eastAsia" w:ascii="微软雅黑" w:hAnsi="微软雅黑" w:eastAsia="微软雅黑" w:cs="微软雅黑"/>
                <w:kern w:val="0"/>
                <w:sz w:val="24"/>
                <w:szCs w:val="24"/>
                <w:lang w:val="en-US" w:eastAsia="zh-CN" w:bidi="ar-SA"/>
              </w:rPr>
              <w:t>合肥</w:t>
            </w:r>
            <w:r>
              <w:rPr>
                <w:rFonts w:hint="eastAsia" w:cs="微软雅黑"/>
                <w:kern w:val="0"/>
                <w:sz w:val="24"/>
                <w:szCs w:val="24"/>
                <w:lang w:val="en-US" w:eastAsia="zh-CN" w:bidi="ar-SA"/>
              </w:rPr>
              <w:t>，你可以入住酒店休息，也可以自由活动打卡合肥美景</w:t>
            </w:r>
            <w:r>
              <w:rPr>
                <w:rFonts w:hint="eastAsia" w:ascii="微软雅黑" w:hAnsi="微软雅黑" w:eastAsia="微软雅黑" w:cs="微软雅黑"/>
                <w:kern w:val="0"/>
                <w:sz w:val="24"/>
                <w:szCs w:val="24"/>
                <w:lang w:val="en-US" w:eastAsia="zh-CN" w:bidi="ar-SA"/>
              </w:rPr>
              <w:t>！</w:t>
            </w:r>
          </w:p>
        </w:tc>
      </w:tr>
      <w:tr w14:paraId="519DBD9B">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shd w:val="clear" w:color="auto" w:fill="CCFFFF"/>
          <w:tblCellMar>
            <w:top w:w="0" w:type="dxa"/>
            <w:left w:w="108" w:type="dxa"/>
            <w:bottom w:w="0" w:type="dxa"/>
            <w:right w:w="108" w:type="dxa"/>
          </w:tblCellMar>
        </w:tblPrEx>
        <w:trPr>
          <w:trHeight w:val="396" w:hRule="atLeast"/>
          <w:jc w:val="center"/>
        </w:trPr>
        <w:tc>
          <w:tcPr>
            <w:tcW w:w="802" w:type="dxa"/>
            <w:gridSpan w:val="2"/>
            <w:vMerge w:val="restart"/>
            <w:tcBorders>
              <w:tl2br w:val="nil"/>
              <w:tr2bl w:val="nil"/>
            </w:tcBorders>
            <w:shd w:val="clear" w:color="auto" w:fill="FFFF00"/>
            <w:vAlign w:val="center"/>
          </w:tcPr>
          <w:p w14:paraId="4C0B4017">
            <w:pPr>
              <w:spacing w:line="288" w:lineRule="auto"/>
              <w:jc w:val="left"/>
              <w:rPr>
                <w:rFonts w:hint="default" w:ascii="Arial" w:hAnsi="Arial" w:eastAsia="宋体" w:cs="Arial"/>
                <w:i w:val="0"/>
                <w:caps w:val="0"/>
                <w:color w:val="FFFF00"/>
                <w:spacing w:val="0"/>
                <w:sz w:val="21"/>
                <w:szCs w:val="21"/>
                <w:shd w:val="clear" w:fill="FFFFFF"/>
                <w:lang w:val="en-US" w:eastAsia="zh-CN"/>
              </w:rPr>
            </w:pPr>
            <w:r>
              <w:rPr>
                <w:rFonts w:hint="eastAsia"/>
                <w:b/>
                <w:bCs/>
                <w:color w:val="000000" w:themeColor="text1"/>
                <w:sz w:val="32"/>
                <w:szCs w:val="32"/>
                <w:lang w:val="en-US" w:eastAsia="zh-CN"/>
                <w14:textFill>
                  <w14:solidFill>
                    <w14:schemeClr w14:val="tx1"/>
                  </w14:solidFill>
                </w14:textFill>
              </w:rPr>
              <w:t>D7</w:t>
            </w:r>
          </w:p>
        </w:tc>
        <w:tc>
          <w:tcPr>
            <w:tcW w:w="9893" w:type="dxa"/>
            <w:tcBorders>
              <w:tl2br w:val="nil"/>
              <w:tr2bl w:val="nil"/>
            </w:tcBorders>
            <w:shd w:val="clear" w:color="auto" w:fill="00B0F0"/>
            <w:vAlign w:val="center"/>
          </w:tcPr>
          <w:p w14:paraId="147100D5">
            <w:pPr>
              <w:rPr>
                <w:rFonts w:hint="default" w:ascii="微软雅黑" w:hAnsi="微软雅黑" w:eastAsia="微软雅黑"/>
                <w:b/>
                <w:color w:val="FFFFFF" w:themeColor="background1"/>
                <w:sz w:val="28"/>
                <w:szCs w:val="28"/>
                <w:lang w:val="en-US" w:eastAsia="zh-CN"/>
                <w14:textFill>
                  <w14:solidFill>
                    <w14:schemeClr w14:val="bg1"/>
                  </w14:solidFill>
                </w14:textFill>
              </w:rPr>
            </w:pPr>
            <w:r>
              <w:rPr>
                <w:rFonts w:hint="eastAsia" w:ascii="微软雅黑" w:hAnsi="微软雅黑" w:eastAsia="微软雅黑"/>
                <w:b/>
                <w:color w:val="FFFFFF" w:themeColor="background1"/>
                <w:sz w:val="28"/>
                <w:szCs w:val="28"/>
                <w:lang w:val="en-US" w:eastAsia="zh-CN"/>
                <w14:textFill>
                  <w14:solidFill>
                    <w14:schemeClr w14:val="bg1"/>
                  </w14:solidFill>
                </w14:textFill>
              </w:rPr>
              <w:t>合肥--四川</w:t>
            </w:r>
          </w:p>
        </w:tc>
      </w:tr>
      <w:tr w14:paraId="0CD97CA8">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shd w:val="clear" w:color="auto" w:fill="CCFFFF"/>
          <w:tblCellMar>
            <w:top w:w="0" w:type="dxa"/>
            <w:left w:w="108" w:type="dxa"/>
            <w:bottom w:w="0" w:type="dxa"/>
            <w:right w:w="108" w:type="dxa"/>
          </w:tblCellMar>
        </w:tblPrEx>
        <w:trPr>
          <w:trHeight w:val="396" w:hRule="atLeast"/>
          <w:jc w:val="center"/>
        </w:trPr>
        <w:tc>
          <w:tcPr>
            <w:tcW w:w="802" w:type="dxa"/>
            <w:gridSpan w:val="2"/>
            <w:vMerge w:val="continue"/>
            <w:tcBorders>
              <w:tl2br w:val="nil"/>
              <w:tr2bl w:val="nil"/>
            </w:tcBorders>
            <w:shd w:val="clear" w:color="auto" w:fill="FFFF00"/>
            <w:vAlign w:val="center"/>
          </w:tcPr>
          <w:p w14:paraId="7A8EDAFE">
            <w:pPr>
              <w:spacing w:line="288" w:lineRule="auto"/>
              <w:jc w:val="left"/>
              <w:rPr>
                <w:rFonts w:hint="eastAsia" w:ascii="Arial" w:hAnsi="Arial" w:eastAsia="宋体" w:cs="Arial"/>
                <w:i w:val="0"/>
                <w:caps w:val="0"/>
                <w:color w:val="FFFF00"/>
                <w:spacing w:val="0"/>
                <w:sz w:val="21"/>
                <w:szCs w:val="21"/>
                <w:shd w:val="clear" w:fill="FFFFFF"/>
                <w:lang w:eastAsia="zh-CN"/>
              </w:rPr>
            </w:pPr>
          </w:p>
        </w:tc>
        <w:tc>
          <w:tcPr>
            <w:tcW w:w="9893" w:type="dxa"/>
            <w:tcBorders>
              <w:tl2br w:val="nil"/>
              <w:tr2bl w:val="nil"/>
            </w:tcBorders>
            <w:shd w:val="clear" w:color="auto" w:fill="00B0F0"/>
            <w:vAlign w:val="center"/>
          </w:tcPr>
          <w:p w14:paraId="1AA3C3F8">
            <w:pPr>
              <w:rPr>
                <w:rFonts w:hint="default" w:ascii="微软雅黑" w:hAnsi="微软雅黑" w:eastAsia="微软雅黑"/>
                <w:b/>
                <w:color w:val="FFFFFF" w:themeColor="background1"/>
                <w:sz w:val="28"/>
                <w:szCs w:val="28"/>
                <w:lang w:val="en-US" w:eastAsia="zh-CN"/>
                <w14:textFill>
                  <w14:solidFill>
                    <w14:schemeClr w14:val="bg1"/>
                  </w14:solidFill>
                </w14:textFill>
              </w:rPr>
            </w:pPr>
            <w:r>
              <w:rPr>
                <w:rFonts w:hint="eastAsia" w:ascii="微软雅黑" w:hAnsi="微软雅黑" w:eastAsia="微软雅黑"/>
                <w:b/>
                <w:color w:val="FFFFFF" w:themeColor="background1"/>
                <w:sz w:val="28"/>
                <w:szCs w:val="28"/>
                <w:lang w:val="en-US" w:eastAsia="zh-CN"/>
                <w14:textFill>
                  <w14:solidFill>
                    <w14:schemeClr w14:val="bg1"/>
                  </w14:solidFill>
                </w14:textFill>
              </w:rPr>
              <w:t>用餐：</w:t>
            </w:r>
            <w:r>
              <w:rPr>
                <w:rFonts w:hint="eastAsia"/>
                <w:b/>
                <w:color w:val="FFFFFF" w:themeColor="background1"/>
                <w:sz w:val="28"/>
                <w:szCs w:val="28"/>
                <w:lang w:val="en-US" w:eastAsia="zh-CN"/>
                <w14:textFill>
                  <w14:solidFill>
                    <w14:schemeClr w14:val="bg1"/>
                  </w14:solidFill>
                </w14:textFill>
              </w:rPr>
              <w:t>早</w:t>
            </w:r>
            <w:r>
              <w:rPr>
                <w:rFonts w:hint="eastAsia" w:ascii="微软雅黑" w:hAnsi="微软雅黑" w:eastAsia="微软雅黑"/>
                <w:b/>
                <w:color w:val="FFFFFF" w:themeColor="background1"/>
                <w:sz w:val="28"/>
                <w:szCs w:val="28"/>
                <w:lang w:val="en-US" w:eastAsia="zh-CN"/>
                <w14:textFill>
                  <w14:solidFill>
                    <w14:schemeClr w14:val="bg1"/>
                  </w14:solidFill>
                </w14:textFill>
              </w:rPr>
              <w:t xml:space="preserve">                                                                            住宿：</w:t>
            </w:r>
            <w:r>
              <w:rPr>
                <w:rFonts w:hint="eastAsia"/>
                <w:b/>
                <w:color w:val="FFFFFF" w:themeColor="background1"/>
                <w:sz w:val="28"/>
                <w:szCs w:val="28"/>
                <w:lang w:val="en-US" w:eastAsia="zh-CN"/>
                <w14:textFill>
                  <w14:solidFill>
                    <w14:schemeClr w14:val="bg1"/>
                  </w14:solidFill>
                </w14:textFill>
              </w:rPr>
              <w:t>无</w:t>
            </w:r>
          </w:p>
        </w:tc>
      </w:tr>
      <w:tr w14:paraId="01D980C0">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shd w:val="clear" w:color="auto" w:fill="CCFFFF"/>
          <w:tblCellMar>
            <w:top w:w="0" w:type="dxa"/>
            <w:left w:w="108" w:type="dxa"/>
            <w:bottom w:w="0" w:type="dxa"/>
            <w:right w:w="108" w:type="dxa"/>
          </w:tblCellMar>
        </w:tblPrEx>
        <w:trPr>
          <w:trHeight w:val="210" w:hRule="atLeast"/>
          <w:jc w:val="center"/>
        </w:trPr>
        <w:tc>
          <w:tcPr>
            <w:tcW w:w="10695" w:type="dxa"/>
            <w:gridSpan w:val="3"/>
            <w:tcBorders>
              <w:tl2br w:val="nil"/>
              <w:tr2bl w:val="nil"/>
            </w:tcBorders>
            <w:shd w:val="clear" w:color="auto" w:fill="FFFFFF" w:themeFill="background1"/>
            <w:vAlign w:val="center"/>
          </w:tcPr>
          <w:p w14:paraId="2B0580E2">
            <w:pPr>
              <w:pStyle w:val="17"/>
              <w:widowControl/>
              <w:numPr>
                <w:ilvl w:val="0"/>
                <w:numId w:val="0"/>
              </w:numPr>
              <w:spacing w:line="400" w:lineRule="exact"/>
              <w:ind w:leftChars="0" w:right="-171" w:rightChars="0" w:firstLine="480" w:firstLineChars="200"/>
              <w:jc w:val="left"/>
              <w:rPr>
                <w:rFonts w:hint="default"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根据动车时间，送站返程，行程至此全部结束！</w:t>
            </w:r>
          </w:p>
        </w:tc>
      </w:tr>
    </w:tbl>
    <w:p w14:paraId="36D8025F">
      <w:pPr>
        <w:spacing w:before="0" w:line="375" w:lineRule="exact"/>
        <w:ind w:left="344" w:right="0" w:firstLine="0"/>
        <w:jc w:val="both"/>
        <w:rPr>
          <w:color w:val="001F5F"/>
          <w:sz w:val="30"/>
        </w:rPr>
      </w:pPr>
      <w:r>
        <w:rPr>
          <w:b/>
          <w:color w:val="C00000"/>
          <w:spacing w:val="-1"/>
          <w:w w:val="99"/>
          <w:sz w:val="21"/>
        </w:rPr>
        <w:t>（</w:t>
      </w:r>
      <w:r>
        <w:rPr>
          <w:b/>
          <w:color w:val="C00000"/>
          <w:spacing w:val="-4"/>
          <w:w w:val="99"/>
          <w:sz w:val="21"/>
        </w:rPr>
        <w:t>温馨提示：若逢客情高峰，我社可能会根据当地实情有权合理调整游览顺序，但不影响团队质量和标准！</w:t>
      </w:r>
      <w:r>
        <w:rPr>
          <w:b/>
          <w:color w:val="C00000"/>
          <w:w w:val="99"/>
          <w:sz w:val="21"/>
        </w:rPr>
        <w:t>）</w:t>
      </w:r>
    </w:p>
    <w:tbl>
      <w:tblPr>
        <w:tblStyle w:val="12"/>
        <w:tblW w:w="10595" w:type="dxa"/>
        <w:tblInd w:w="130" w:type="dxa"/>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tblLayout w:type="fixed"/>
        <w:tblCellMar>
          <w:top w:w="0" w:type="dxa"/>
          <w:left w:w="108" w:type="dxa"/>
          <w:bottom w:w="0" w:type="dxa"/>
          <w:right w:w="108" w:type="dxa"/>
        </w:tblCellMar>
      </w:tblPr>
      <w:tblGrid>
        <w:gridCol w:w="1350"/>
        <w:gridCol w:w="9245"/>
      </w:tblGrid>
      <w:tr w14:paraId="6F1EDD8D">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tblCellMar>
            <w:top w:w="0" w:type="dxa"/>
            <w:left w:w="108" w:type="dxa"/>
            <w:bottom w:w="0" w:type="dxa"/>
            <w:right w:w="108" w:type="dxa"/>
          </w:tblCellMar>
        </w:tblPrEx>
        <w:trPr>
          <w:trHeight w:val="0" w:hRule="atLeast"/>
        </w:trPr>
        <w:tc>
          <w:tcPr>
            <w:tcW w:w="1350" w:type="dxa"/>
            <w:tcBorders>
              <w:tl2br w:val="nil"/>
              <w:tr2bl w:val="nil"/>
            </w:tcBorders>
            <w:shd w:val="clear" w:color="auto" w:fill="00B0F0"/>
            <w:vAlign w:val="top"/>
          </w:tcPr>
          <w:p w14:paraId="56B50497">
            <w:pPr>
              <w:numPr>
                <w:ilvl w:val="0"/>
                <w:numId w:val="0"/>
              </w:numPr>
              <w:jc w:val="center"/>
              <w:rPr>
                <w:rFonts w:hint="default" w:ascii="微软雅黑" w:hAnsi="微软雅黑" w:eastAsia="微软雅黑" w:cs="微软雅黑"/>
                <w:b/>
                <w:bCs/>
                <w:color w:val="FFFFFF" w:themeColor="background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vertAlign w:val="baseline"/>
                <w:lang w:val="en-US" w:eastAsia="zh-CN"/>
                <w14:textFill>
                  <w14:solidFill>
                    <w14:schemeClr w14:val="bg1"/>
                  </w14:solidFill>
                </w14:textFill>
              </w:rPr>
              <w:t>项目说明</w:t>
            </w:r>
          </w:p>
        </w:tc>
        <w:tc>
          <w:tcPr>
            <w:tcW w:w="9245" w:type="dxa"/>
            <w:tcBorders>
              <w:tl2br w:val="nil"/>
              <w:tr2bl w:val="nil"/>
            </w:tcBorders>
            <w:shd w:val="clear" w:color="auto" w:fill="00B0F0"/>
            <w:vAlign w:val="top"/>
          </w:tcPr>
          <w:p w14:paraId="7F7AD967">
            <w:pPr>
              <w:numPr>
                <w:ilvl w:val="0"/>
                <w:numId w:val="0"/>
              </w:numPr>
              <w:ind w:firstLine="3962" w:firstLineChars="1800"/>
              <w:jc w:val="both"/>
              <w:rPr>
                <w:rFonts w:hint="default" w:ascii="微软雅黑" w:hAnsi="微软雅黑" w:eastAsia="微软雅黑" w:cs="微软雅黑"/>
                <w:b/>
                <w:bCs/>
                <w:color w:val="FFFFFF" w:themeColor="background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vertAlign w:val="baseline"/>
                <w:lang w:val="en-US" w:eastAsia="zh-CN"/>
                <w14:textFill>
                  <w14:solidFill>
                    <w14:schemeClr w14:val="bg1"/>
                  </w14:solidFill>
                </w14:textFill>
              </w:rPr>
              <w:t>服 务 内 容</w:t>
            </w:r>
          </w:p>
        </w:tc>
      </w:tr>
      <w:tr w14:paraId="62B38EAB">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tblCellMar>
            <w:top w:w="0" w:type="dxa"/>
            <w:left w:w="108" w:type="dxa"/>
            <w:bottom w:w="0" w:type="dxa"/>
            <w:right w:w="108" w:type="dxa"/>
          </w:tblCellMar>
        </w:tblPrEx>
        <w:trPr>
          <w:trHeight w:val="0" w:hRule="atLeast"/>
        </w:trPr>
        <w:tc>
          <w:tcPr>
            <w:tcW w:w="1350" w:type="dxa"/>
            <w:tcBorders>
              <w:tl2br w:val="nil"/>
              <w:tr2bl w:val="nil"/>
            </w:tcBorders>
            <w:shd w:val="clear" w:color="auto" w:fill="00B0F0"/>
            <w:vAlign w:val="center"/>
          </w:tcPr>
          <w:p w14:paraId="43C397A9">
            <w:pPr>
              <w:numPr>
                <w:ilvl w:val="0"/>
                <w:numId w:val="0"/>
              </w:numPr>
              <w:jc w:val="center"/>
              <w:rPr>
                <w:rFonts w:hint="default" w:ascii="微软雅黑" w:hAnsi="微软雅黑" w:eastAsia="微软雅黑" w:cs="微软雅黑"/>
                <w:b/>
                <w:bCs/>
                <w:color w:val="FFFFFF" w:themeColor="background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已含项目</w:t>
            </w:r>
          </w:p>
        </w:tc>
        <w:tc>
          <w:tcPr>
            <w:tcW w:w="9245" w:type="dxa"/>
            <w:tcBorders>
              <w:tl2br w:val="nil"/>
              <w:tr2bl w:val="nil"/>
            </w:tcBorders>
            <w:vAlign w:val="center"/>
          </w:tcPr>
          <w:p w14:paraId="46725214">
            <w:pPr>
              <w:widowControl/>
              <w:autoSpaceDE/>
              <w:autoSpaceDN/>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【交通】</w:t>
            </w:r>
            <w:r>
              <w:rPr>
                <w:rFonts w:hint="eastAsia" w:ascii="微软雅黑" w:hAnsi="微软雅黑" w:eastAsia="微软雅黑" w:cs="微软雅黑"/>
                <w:kern w:val="2"/>
                <w:sz w:val="24"/>
                <w:szCs w:val="24"/>
                <w:lang w:val="en-US" w:eastAsia="zh-CN"/>
              </w:rPr>
              <w:t>四川到合肥</w:t>
            </w:r>
            <w:r>
              <w:rPr>
                <w:rFonts w:hint="eastAsia" w:cs="微软雅黑"/>
                <w:kern w:val="2"/>
                <w:sz w:val="24"/>
                <w:szCs w:val="24"/>
                <w:lang w:val="en-US" w:eastAsia="zh-CN"/>
              </w:rPr>
              <w:t>往返动车二等座</w:t>
            </w:r>
            <w:r>
              <w:rPr>
                <w:rFonts w:hint="eastAsia" w:ascii="微软雅黑" w:hAnsi="微软雅黑" w:eastAsia="微软雅黑" w:cs="微软雅黑"/>
                <w:kern w:val="2"/>
                <w:sz w:val="24"/>
                <w:szCs w:val="24"/>
                <w:lang w:val="en-US" w:eastAsia="zh-CN"/>
              </w:rPr>
              <w:t>；</w:t>
            </w:r>
            <w:r>
              <w:rPr>
                <w:rFonts w:hint="eastAsia" w:ascii="微软雅黑" w:hAnsi="微软雅黑" w:eastAsia="微软雅黑" w:cs="微软雅黑"/>
                <w:sz w:val="24"/>
                <w:szCs w:val="24"/>
              </w:rPr>
              <w:t>（具体车次以出团通知为准）</w:t>
            </w:r>
            <w:bookmarkStart w:id="0" w:name="_GoBack"/>
            <w:bookmarkEnd w:id="0"/>
          </w:p>
          <w:p w14:paraId="4FE98810">
            <w:pPr>
              <w:numPr>
                <w:ilvl w:val="0"/>
                <w:numId w:val="0"/>
              </w:numPr>
              <w:rPr>
                <w:rFonts w:hint="eastAsia" w:ascii="微软雅黑" w:hAnsi="微软雅黑" w:eastAsia="微软雅黑" w:cs="微软雅黑"/>
                <w:b w:val="0"/>
                <w:bCs w:val="0"/>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【门票】</w:t>
            </w:r>
            <w:r>
              <w:rPr>
                <w:rFonts w:hint="eastAsia" w:ascii="微软雅黑" w:hAnsi="微软雅黑" w:eastAsia="微软雅黑" w:cs="微软雅黑"/>
                <w:sz w:val="24"/>
                <w:szCs w:val="24"/>
              </w:rPr>
              <w:t>以上行程中</w:t>
            </w:r>
            <w:r>
              <w:rPr>
                <w:rFonts w:hint="eastAsia" w:ascii="微软雅黑" w:hAnsi="微软雅黑" w:eastAsia="微软雅黑" w:cs="微软雅黑"/>
                <w:sz w:val="24"/>
                <w:szCs w:val="24"/>
                <w:lang w:eastAsia="zh-CN"/>
              </w:rPr>
              <w:t>含部分</w:t>
            </w:r>
            <w:r>
              <w:rPr>
                <w:rFonts w:hint="eastAsia" w:ascii="微软雅黑" w:hAnsi="微软雅黑" w:eastAsia="微软雅黑" w:cs="微软雅黑"/>
                <w:sz w:val="24"/>
                <w:szCs w:val="24"/>
              </w:rPr>
              <w:t>景点首道大门票</w:t>
            </w:r>
            <w:r>
              <w:rPr>
                <w:rFonts w:hint="eastAsia" w:ascii="微软雅黑" w:hAnsi="微软雅黑" w:eastAsia="微软雅黑" w:cs="微软雅黑"/>
                <w:sz w:val="24"/>
                <w:szCs w:val="24"/>
              </w:rPr>
              <w:br w:type="textWrapping"/>
            </w:r>
            <w:r>
              <w:rPr>
                <w:rFonts w:hint="eastAsia" w:ascii="微软雅黑" w:hAnsi="微软雅黑" w:eastAsia="微软雅黑" w:cs="微软雅黑"/>
                <w:sz w:val="24"/>
                <w:szCs w:val="24"/>
                <w:lang w:val="en-US" w:eastAsia="zh-CN"/>
              </w:rPr>
              <w:t>（未含景区门票及小交通、缆车根据年龄段自理，详见下方</w:t>
            </w:r>
            <w:r>
              <w:rPr>
                <w:rFonts w:hint="eastAsia" w:cs="微软雅黑"/>
                <w:sz w:val="24"/>
                <w:szCs w:val="24"/>
                <w:lang w:val="en-US" w:eastAsia="zh-CN"/>
              </w:rPr>
              <w:t>表格</w:t>
            </w:r>
            <w:r>
              <w:rPr>
                <w:rFonts w:hint="eastAsia" w:ascii="微软雅黑" w:hAnsi="微软雅黑" w:eastAsia="微软雅黑" w:cs="微软雅黑"/>
                <w:sz w:val="24"/>
                <w:szCs w:val="24"/>
                <w:lang w:val="en-US" w:eastAsia="zh-CN"/>
              </w:rPr>
              <w:t>说明）</w:t>
            </w:r>
            <w:r>
              <w:rPr>
                <w:rFonts w:hint="eastAsia" w:ascii="微软雅黑" w:hAnsi="微软雅黑" w:eastAsia="微软雅黑" w:cs="微软雅黑"/>
                <w:b w:val="0"/>
                <w:bCs w:val="0"/>
                <w:sz w:val="24"/>
                <w:szCs w:val="24"/>
                <w:vertAlign w:val="baseline"/>
                <w:lang w:val="en-US" w:eastAsia="zh-CN"/>
              </w:rPr>
              <w:t>；</w:t>
            </w:r>
          </w:p>
          <w:p w14:paraId="4E8A6E1E">
            <w:pPr>
              <w:ind w:left="720" w:hanging="960" w:hangingChars="400"/>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sz w:val="24"/>
                <w:szCs w:val="24"/>
                <w:vertAlign w:val="baseline"/>
                <w:lang w:val="en-US" w:eastAsia="zh-CN"/>
              </w:rPr>
              <w:t>【住宿】</w:t>
            </w:r>
            <w:r>
              <w:rPr>
                <w:rFonts w:hint="eastAsia" w:ascii="微软雅黑" w:hAnsi="微软雅黑" w:eastAsia="微软雅黑" w:cs="微软雅黑"/>
                <w:color w:val="FF0000"/>
                <w:sz w:val="24"/>
                <w:szCs w:val="24"/>
                <w:lang w:val="en-US" w:eastAsia="zh-CN"/>
              </w:rPr>
              <w:t>黄山2晚携程4钻以上酒店+千岛湖1晚精品湖景房+宏村外1晚特色精品民宿</w:t>
            </w:r>
            <w:r>
              <w:rPr>
                <w:rFonts w:hint="eastAsia" w:cs="微软雅黑"/>
                <w:color w:val="FF0000"/>
                <w:sz w:val="24"/>
                <w:szCs w:val="24"/>
                <w:lang w:val="en-US" w:eastAsia="zh-CN"/>
              </w:rPr>
              <w:t>+合肥2晚商务酒店</w:t>
            </w:r>
            <w:r>
              <w:rPr>
                <w:rFonts w:hint="eastAsia" w:ascii="微软雅黑" w:hAnsi="微软雅黑" w:eastAsia="微软雅黑" w:cs="微软雅黑"/>
                <w:sz w:val="24"/>
                <w:szCs w:val="24"/>
                <w:lang w:val="en-US"/>
              </w:rPr>
              <w:t>，</w:t>
            </w:r>
          </w:p>
          <w:p w14:paraId="1E1CF5DA">
            <w:pPr>
              <w:spacing w:line="320" w:lineRule="exact"/>
              <w:ind w:left="210" w:hanging="240" w:hangingChars="100"/>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参考酒店如下</w:t>
            </w:r>
          </w:p>
          <w:p w14:paraId="06BD58C8">
            <w:pPr>
              <w:spacing w:line="320" w:lineRule="exact"/>
              <w:ind w:left="210" w:hanging="210" w:hangingChars="100"/>
              <w:rPr>
                <w:rFonts w:hint="eastAsia" w:ascii="微软雅黑" w:hAnsi="微软雅黑" w:eastAsia="微软雅黑" w:cs="微软雅黑"/>
                <w:b w:val="0"/>
                <w:bCs w:val="0"/>
                <w:sz w:val="24"/>
                <w:szCs w:val="24"/>
                <w:lang w:val="en-US" w:eastAsia="zh-CN"/>
              </w:rPr>
            </w:pPr>
            <w:r>
              <w:rPr>
                <w:rFonts w:hint="eastAsia" w:cs="微软雅黑"/>
                <w:b w:val="0"/>
                <w:bCs w:val="0"/>
                <w:color w:val="auto"/>
                <w:sz w:val="21"/>
                <w:szCs w:val="21"/>
                <w:lang w:val="en-US" w:eastAsia="zh-CN"/>
              </w:rPr>
              <w:t>（也可能安排参考酒店以外的酒店，最终以实际入住为准）</w:t>
            </w:r>
            <w:r>
              <w:rPr>
                <w:rFonts w:hint="eastAsia" w:ascii="微软雅黑" w:hAnsi="微软雅黑" w:eastAsia="微软雅黑" w:cs="微软雅黑"/>
                <w:b w:val="0"/>
                <w:bCs w:val="0"/>
                <w:color w:val="auto"/>
                <w:sz w:val="21"/>
                <w:szCs w:val="21"/>
                <w:lang w:val="en-US" w:eastAsia="zh-CN"/>
              </w:rPr>
              <w:t>：</w:t>
            </w:r>
          </w:p>
          <w:p w14:paraId="14E465FB">
            <w:pPr>
              <w:spacing w:line="400" w:lineRule="exact"/>
              <w:ind w:left="360" w:hanging="480" w:hangingChars="200"/>
              <w:jc w:val="both"/>
              <w:rPr>
                <w:rFonts w:hint="eastAsia" w:ascii="微软雅黑" w:hAnsi="微软雅黑" w:eastAsia="微软雅黑" w:cs="微软雅黑"/>
                <w:b w:val="0"/>
                <w:bCs w:val="0"/>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 xml:space="preserve">   </w:t>
            </w:r>
            <w:r>
              <w:rPr>
                <w:rFonts w:hint="eastAsia" w:ascii="微软雅黑" w:hAnsi="微软雅黑" w:eastAsia="微软雅黑" w:cs="微软雅黑"/>
                <w:b w:val="0"/>
                <w:bCs w:val="0"/>
                <w:sz w:val="24"/>
                <w:szCs w:val="24"/>
                <w:vertAlign w:val="baseline"/>
                <w:lang w:val="en-US" w:eastAsia="zh-CN"/>
              </w:rPr>
              <w:t>黄山市区参考酒店：高尔夫度假酒店、新华联瑞景、徽商国际、碟尚等或同级</w:t>
            </w:r>
          </w:p>
          <w:p w14:paraId="3FAC8903">
            <w:pPr>
              <w:spacing w:line="400" w:lineRule="exact"/>
              <w:ind w:left="360" w:hanging="480" w:hangingChars="200"/>
              <w:jc w:val="both"/>
              <w:rPr>
                <w:rFonts w:hint="eastAsia" w:ascii="微软雅黑" w:hAnsi="微软雅黑" w:eastAsia="微软雅黑" w:cs="微软雅黑"/>
                <w:b w:val="0"/>
                <w:bCs w:val="0"/>
                <w:sz w:val="24"/>
                <w:szCs w:val="24"/>
                <w:vertAlign w:val="baseline"/>
                <w:lang w:val="en-US" w:eastAsia="zh-CN"/>
              </w:rPr>
            </w:pPr>
            <w:r>
              <w:rPr>
                <w:rFonts w:hint="eastAsia" w:ascii="微软雅黑" w:hAnsi="微软雅黑" w:eastAsia="微软雅黑" w:cs="微软雅黑"/>
                <w:b w:val="0"/>
                <w:bCs w:val="0"/>
                <w:sz w:val="24"/>
                <w:szCs w:val="24"/>
                <w:vertAlign w:val="baseline"/>
                <w:lang w:val="en-US" w:eastAsia="zh-CN"/>
              </w:rPr>
              <w:t xml:space="preserve">   宏村外民宿：云延精品民宿、慕云阁、听闻云生、徽之梦等或同级</w:t>
            </w:r>
          </w:p>
          <w:p w14:paraId="6B8A1F27">
            <w:pPr>
              <w:keepNext w:val="0"/>
              <w:keepLines w:val="0"/>
              <w:widowControl/>
              <w:suppressLineNumbers w:val="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b w:val="0"/>
                <w:bCs w:val="0"/>
                <w:sz w:val="24"/>
                <w:szCs w:val="24"/>
                <w:vertAlign w:val="baseline"/>
                <w:lang w:val="en-US" w:eastAsia="zh-CN"/>
              </w:rPr>
              <w:t>千岛湖湖景酒店：千岛湖鼎和度假、千岛湖维也纳、阳光水岸公寓酒店等或同级</w:t>
            </w:r>
          </w:p>
          <w:p w14:paraId="78CCDF53">
            <w:pPr>
              <w:spacing w:line="400" w:lineRule="exact"/>
              <w:jc w:val="both"/>
              <w:rPr>
                <w:rFonts w:hint="eastAsia" w:ascii="微软雅黑" w:hAnsi="微软雅黑" w:eastAsia="微软雅黑" w:cs="微软雅黑"/>
                <w:sz w:val="24"/>
                <w:szCs w:val="24"/>
              </w:rPr>
            </w:pPr>
            <w:r>
              <w:rPr>
                <w:rFonts w:hint="eastAsia" w:ascii="微软雅黑" w:hAnsi="微软雅黑" w:eastAsia="微软雅黑" w:cs="微软雅黑"/>
                <w:b/>
                <w:bCs/>
                <w:sz w:val="24"/>
                <w:szCs w:val="24"/>
                <w:vertAlign w:val="baseline"/>
                <w:lang w:val="en-US" w:eastAsia="zh-CN"/>
              </w:rPr>
              <w:t>【用餐】</w:t>
            </w:r>
            <w:r>
              <w:rPr>
                <w:rFonts w:hint="eastAsia" w:ascii="微软雅黑" w:hAnsi="微软雅黑" w:eastAsia="微软雅黑" w:cs="微软雅黑"/>
                <w:sz w:val="24"/>
                <w:szCs w:val="24"/>
              </w:rPr>
              <w:t>当地含</w:t>
            </w:r>
            <w:r>
              <w:rPr>
                <w:rFonts w:hint="eastAsia" w:cs="微软雅黑"/>
                <w:sz w:val="24"/>
                <w:szCs w:val="24"/>
                <w:lang w:val="en-US" w:eastAsia="zh-CN"/>
              </w:rPr>
              <w:t>6</w:t>
            </w:r>
            <w:r>
              <w:rPr>
                <w:rFonts w:hint="eastAsia" w:ascii="微软雅黑" w:hAnsi="微软雅黑" w:eastAsia="微软雅黑" w:cs="微软雅黑"/>
                <w:sz w:val="24"/>
                <w:szCs w:val="24"/>
              </w:rPr>
              <w:t>早+</w:t>
            </w:r>
            <w:r>
              <w:rPr>
                <w:rFonts w:hint="eastAsia" w:ascii="微软雅黑" w:hAnsi="微软雅黑" w:eastAsia="微软雅黑" w:cs="微软雅黑"/>
                <w:sz w:val="24"/>
                <w:szCs w:val="24"/>
                <w:lang w:val="en-US" w:eastAsia="zh-CN"/>
              </w:rPr>
              <w:t>4</w:t>
            </w:r>
            <w:r>
              <w:rPr>
                <w:rFonts w:hint="eastAsia" w:ascii="微软雅黑" w:hAnsi="微软雅黑" w:eastAsia="微软雅黑" w:cs="微软雅黑"/>
                <w:sz w:val="24"/>
                <w:szCs w:val="24"/>
              </w:rPr>
              <w:t>正餐，正餐十人一桌，</w:t>
            </w:r>
            <w:r>
              <w:rPr>
                <w:rFonts w:hint="eastAsia" w:ascii="微软雅黑" w:hAnsi="微软雅黑" w:eastAsia="微软雅黑" w:cs="微软雅黑"/>
                <w:sz w:val="24"/>
                <w:szCs w:val="24"/>
                <w:lang w:eastAsia="zh-CN"/>
              </w:rPr>
              <w:t>十</w:t>
            </w:r>
            <w:r>
              <w:rPr>
                <w:rFonts w:hint="eastAsia" w:ascii="微软雅黑" w:hAnsi="微软雅黑" w:eastAsia="微软雅黑" w:cs="微软雅黑"/>
                <w:sz w:val="24"/>
                <w:szCs w:val="24"/>
              </w:rPr>
              <w:t>菜一汤，人数不足菜量酌情增减！</w:t>
            </w:r>
            <w:r>
              <w:rPr>
                <w:rFonts w:hint="eastAsia" w:ascii="微软雅黑" w:hAnsi="微软雅黑" w:eastAsia="微软雅黑" w:cs="微软雅黑"/>
                <w:sz w:val="24"/>
                <w:szCs w:val="24"/>
                <w:lang w:val="en-US" w:eastAsia="zh-CN"/>
              </w:rPr>
              <w:t>敬请知晓！</w:t>
            </w:r>
          </w:p>
          <w:p w14:paraId="0189CB29">
            <w:pPr>
              <w:spacing w:line="440" w:lineRule="exact"/>
              <w:ind w:right="-209" w:rightChars="-95"/>
              <w:rPr>
                <w:rFonts w:hint="eastAsia" w:ascii="微软雅黑" w:hAnsi="微软雅黑" w:eastAsia="微软雅黑" w:cs="微软雅黑"/>
                <w:b w:val="0"/>
                <w:bCs w:val="0"/>
                <w:sz w:val="24"/>
                <w:szCs w:val="24"/>
                <w:vertAlign w:val="baseline"/>
                <w:lang w:val="en-US" w:eastAsia="zh-CN"/>
              </w:rPr>
            </w:pPr>
            <w:r>
              <w:rPr>
                <w:rFonts w:hint="eastAsia" w:ascii="微软雅黑" w:hAnsi="微软雅黑" w:eastAsia="微软雅黑" w:cs="微软雅黑"/>
                <w:b/>
                <w:bCs/>
                <w:color w:val="FF0000"/>
                <w:sz w:val="24"/>
                <w:szCs w:val="24"/>
                <w:lang w:val="en-US"/>
              </w:rPr>
              <w:t>升级</w:t>
            </w:r>
            <w:r>
              <w:rPr>
                <w:rFonts w:hint="eastAsia" w:cs="微软雅黑"/>
                <w:b/>
                <w:bCs/>
                <w:color w:val="FF0000"/>
                <w:sz w:val="24"/>
                <w:szCs w:val="24"/>
                <w:lang w:val="en-US" w:eastAsia="zh-CN"/>
              </w:rPr>
              <w:t>：</w:t>
            </w:r>
            <w:r>
              <w:rPr>
                <w:rFonts w:hint="eastAsia" w:ascii="微软雅黑" w:hAnsi="微软雅黑" w:eastAsia="微软雅黑" w:cs="微软雅黑"/>
                <w:color w:val="FF0000"/>
                <w:sz w:val="24"/>
                <w:szCs w:val="24"/>
                <w:lang w:val="en-US" w:eastAsia="zh-CN"/>
              </w:rPr>
              <w:t>徽州特色餐-臭鳜鱼、毛豆腐宴、黄梅戏表演+徽州养生霸王宴+徽州迎客喜</w:t>
            </w:r>
            <w:r>
              <w:rPr>
                <w:rFonts w:hint="eastAsia" w:cs="微软雅黑"/>
                <w:color w:val="FF0000"/>
                <w:sz w:val="24"/>
                <w:szCs w:val="24"/>
                <w:lang w:val="en-US" w:eastAsia="zh-CN"/>
              </w:rPr>
              <w:t>宴</w:t>
            </w:r>
            <w:r>
              <w:rPr>
                <w:rFonts w:hint="eastAsia" w:ascii="微软雅黑" w:hAnsi="微软雅黑" w:eastAsia="微软雅黑" w:cs="微软雅黑"/>
                <w:color w:val="FF0000"/>
                <w:sz w:val="24"/>
                <w:szCs w:val="24"/>
                <w:lang w:val="en-US" w:eastAsia="zh-CN"/>
              </w:rPr>
              <w:t>！</w:t>
            </w:r>
          </w:p>
          <w:p w14:paraId="0E5E9AA8">
            <w:pPr>
              <w:numPr>
                <w:ilvl w:val="0"/>
                <w:numId w:val="0"/>
              </w:numPr>
              <w:rPr>
                <w:rFonts w:hint="eastAsia" w:ascii="微软雅黑" w:hAnsi="微软雅黑" w:eastAsia="微软雅黑" w:cs="微软雅黑"/>
                <w:b w:val="0"/>
                <w:bCs w:val="0"/>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【车辆】</w:t>
            </w:r>
            <w:r>
              <w:rPr>
                <w:rFonts w:hint="eastAsia" w:ascii="微软雅黑" w:hAnsi="微软雅黑" w:eastAsia="微软雅黑" w:cs="微软雅黑"/>
                <w:b w:val="0"/>
                <w:bCs w:val="0"/>
                <w:sz w:val="24"/>
                <w:szCs w:val="24"/>
                <w:vertAlign w:val="baseline"/>
                <w:lang w:val="en-US" w:eastAsia="zh-CN"/>
              </w:rPr>
              <w:t>当地正规旅游大巴车服务</w:t>
            </w:r>
            <w:r>
              <w:rPr>
                <w:rFonts w:hint="eastAsia" w:ascii="微软雅黑" w:hAnsi="微软雅黑" w:eastAsia="微软雅黑" w:cs="微软雅黑"/>
                <w:sz w:val="24"/>
                <w:szCs w:val="24"/>
              </w:rPr>
              <w:t>，确保一人一正座</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保证空座率！</w:t>
            </w:r>
          </w:p>
          <w:p w14:paraId="5DC161EC">
            <w:pPr>
              <w:numPr>
                <w:ilvl w:val="0"/>
                <w:numId w:val="0"/>
              </w:numPr>
              <w:rPr>
                <w:rFonts w:hint="eastAsia" w:ascii="微软雅黑" w:hAnsi="微软雅黑" w:eastAsia="微软雅黑" w:cs="微软雅黑"/>
                <w:b w:val="0"/>
                <w:bCs w:val="0"/>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【导游】</w:t>
            </w:r>
            <w:r>
              <w:rPr>
                <w:rFonts w:hint="eastAsia" w:ascii="微软雅黑" w:hAnsi="微软雅黑" w:eastAsia="微软雅黑" w:cs="微软雅黑"/>
                <w:sz w:val="24"/>
                <w:szCs w:val="24"/>
              </w:rPr>
              <w:t>当地优秀</w:t>
            </w:r>
            <w:r>
              <w:rPr>
                <w:rFonts w:hint="eastAsia" w:ascii="微软雅黑" w:hAnsi="微软雅黑" w:eastAsia="微软雅黑" w:cs="微软雅黑"/>
                <w:sz w:val="24"/>
                <w:szCs w:val="24"/>
                <w:lang w:val="en-US" w:eastAsia="zh-CN"/>
              </w:rPr>
              <w:t>中文地接</w:t>
            </w:r>
            <w:r>
              <w:rPr>
                <w:rFonts w:hint="eastAsia" w:ascii="微软雅黑" w:hAnsi="微软雅黑" w:eastAsia="微软雅黑" w:cs="微软雅黑"/>
                <w:sz w:val="24"/>
                <w:szCs w:val="24"/>
              </w:rPr>
              <w:t>导游服务</w:t>
            </w:r>
          </w:p>
          <w:p w14:paraId="6A5C3FCB">
            <w:pPr>
              <w:numPr>
                <w:ilvl w:val="0"/>
                <w:numId w:val="0"/>
              </w:numPr>
              <w:rPr>
                <w:rFonts w:hint="eastAsia" w:ascii="微软雅黑" w:hAnsi="微软雅黑" w:eastAsia="微软雅黑" w:cs="微软雅黑"/>
                <w:b w:val="0"/>
                <w:bCs w:val="0"/>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【保险】</w:t>
            </w:r>
            <w:r>
              <w:rPr>
                <w:rFonts w:hint="eastAsia" w:ascii="微软雅黑" w:hAnsi="微软雅黑" w:eastAsia="微软雅黑" w:cs="微软雅黑"/>
                <w:b w:val="0"/>
                <w:bCs w:val="0"/>
                <w:sz w:val="24"/>
                <w:szCs w:val="24"/>
                <w:vertAlign w:val="baseline"/>
                <w:lang w:val="en-US" w:eastAsia="zh-CN"/>
              </w:rPr>
              <w:t>包含旅行社责任险（另建议客人投保旅游人身意外伤害险）</w:t>
            </w:r>
          </w:p>
        </w:tc>
      </w:tr>
      <w:tr w14:paraId="1983D971">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tblCellMar>
            <w:top w:w="0" w:type="dxa"/>
            <w:left w:w="108" w:type="dxa"/>
            <w:bottom w:w="0" w:type="dxa"/>
            <w:right w:w="108" w:type="dxa"/>
          </w:tblCellMar>
        </w:tblPrEx>
        <w:trPr>
          <w:trHeight w:val="0" w:hRule="atLeast"/>
        </w:trPr>
        <w:tc>
          <w:tcPr>
            <w:tcW w:w="1350" w:type="dxa"/>
            <w:tcBorders>
              <w:tl2br w:val="nil"/>
              <w:tr2bl w:val="nil"/>
            </w:tcBorders>
            <w:shd w:val="clear" w:color="auto" w:fill="00B0F0"/>
            <w:vAlign w:val="center"/>
          </w:tcPr>
          <w:p w14:paraId="68F7A469">
            <w:pPr>
              <w:numPr>
                <w:ilvl w:val="0"/>
                <w:numId w:val="0"/>
              </w:numPr>
              <w:jc w:val="center"/>
              <w:rPr>
                <w:rFonts w:hint="default" w:ascii="微软雅黑" w:hAnsi="微软雅黑" w:eastAsia="微软雅黑" w:cs="微软雅黑"/>
                <w:b/>
                <w:bCs/>
                <w:color w:val="FFFFFF" w:themeColor="background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vertAlign w:val="baseline"/>
                <w:lang w:val="en-US" w:eastAsia="zh-CN"/>
                <w14:textFill>
                  <w14:solidFill>
                    <w14:schemeClr w14:val="bg1"/>
                  </w14:solidFill>
                </w14:textFill>
              </w:rPr>
              <w:t>不含项目</w:t>
            </w:r>
          </w:p>
        </w:tc>
        <w:tc>
          <w:tcPr>
            <w:tcW w:w="9245" w:type="dxa"/>
            <w:tcBorders>
              <w:tl2br w:val="nil"/>
              <w:tr2bl w:val="nil"/>
            </w:tcBorders>
            <w:vAlign w:val="center"/>
          </w:tcPr>
          <w:p w14:paraId="1006BB65">
            <w:pPr>
              <w:numPr>
                <w:ilvl w:val="0"/>
                <w:numId w:val="1"/>
              </w:numPr>
              <w:rPr>
                <w:rFonts w:hint="eastAsia" w:ascii="微软雅黑" w:hAnsi="微软雅黑" w:eastAsia="微软雅黑"/>
                <w:b w:val="0"/>
                <w:bCs/>
                <w:color w:val="000000"/>
                <w:sz w:val="24"/>
                <w:szCs w:val="24"/>
                <w:lang w:val="en-US" w:eastAsia="zh-CN"/>
              </w:rPr>
            </w:pPr>
            <w:r>
              <w:rPr>
                <w:rFonts w:hint="eastAsia" w:ascii="微软雅黑" w:hAnsi="微软雅黑" w:eastAsia="微软雅黑"/>
                <w:b w:val="0"/>
                <w:bCs/>
                <w:color w:val="000000"/>
                <w:sz w:val="24"/>
                <w:szCs w:val="24"/>
                <w:lang w:val="en-US" w:eastAsia="zh-CN"/>
              </w:rPr>
              <w:t>不含</w:t>
            </w:r>
            <w:r>
              <w:rPr>
                <w:rFonts w:hint="eastAsia"/>
                <w:b w:val="0"/>
                <w:bCs/>
                <w:color w:val="000000"/>
                <w:sz w:val="24"/>
                <w:szCs w:val="24"/>
                <w:lang w:val="en-US" w:eastAsia="zh-CN"/>
              </w:rPr>
              <w:t>各地往返大交通上</w:t>
            </w:r>
            <w:r>
              <w:rPr>
                <w:rFonts w:hint="eastAsia" w:ascii="微软雅黑" w:hAnsi="微软雅黑" w:eastAsia="微软雅黑"/>
                <w:b w:val="0"/>
                <w:bCs/>
                <w:color w:val="000000"/>
                <w:sz w:val="24"/>
                <w:szCs w:val="24"/>
                <w:lang w:val="en-US" w:eastAsia="zh-CN"/>
              </w:rPr>
              <w:t>的用餐以及行程中标明未含的餐次</w:t>
            </w:r>
          </w:p>
          <w:p w14:paraId="3A01FF5C">
            <w:pPr>
              <w:numPr>
                <w:ilvl w:val="0"/>
                <w:numId w:val="0"/>
              </w:numPr>
              <w:rPr>
                <w:rFonts w:hint="default" w:ascii="微软雅黑" w:hAnsi="微软雅黑" w:eastAsia="微软雅黑" w:cs="微软雅黑"/>
                <w:b/>
                <w:bCs/>
                <w:sz w:val="24"/>
                <w:szCs w:val="24"/>
                <w:vertAlign w:val="baseline"/>
                <w:lang w:val="en-US" w:eastAsia="zh-CN"/>
              </w:rPr>
            </w:pPr>
            <w:r>
              <w:rPr>
                <w:rFonts w:hint="eastAsia" w:ascii="微软雅黑" w:hAnsi="微软雅黑" w:eastAsia="微软雅黑"/>
                <w:b w:val="0"/>
                <w:bCs/>
                <w:color w:val="000000"/>
                <w:sz w:val="24"/>
                <w:szCs w:val="24"/>
                <w:lang w:val="en-US" w:eastAsia="zh-CN"/>
              </w:rPr>
              <w:t>2、不含酒店的个人消费及私人消费等</w:t>
            </w:r>
          </w:p>
        </w:tc>
      </w:tr>
      <w:tr w14:paraId="796F3A38">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tblCellMar>
            <w:top w:w="0" w:type="dxa"/>
            <w:left w:w="108" w:type="dxa"/>
            <w:bottom w:w="0" w:type="dxa"/>
            <w:right w:w="108" w:type="dxa"/>
          </w:tblCellMar>
        </w:tblPrEx>
        <w:trPr>
          <w:trHeight w:val="0" w:hRule="atLeast"/>
        </w:trPr>
        <w:tc>
          <w:tcPr>
            <w:tcW w:w="1350" w:type="dxa"/>
            <w:tcBorders>
              <w:tl2br w:val="nil"/>
              <w:tr2bl w:val="nil"/>
            </w:tcBorders>
            <w:shd w:val="clear" w:color="auto" w:fill="00B0F0"/>
            <w:vAlign w:val="center"/>
          </w:tcPr>
          <w:p w14:paraId="29A6BCE5">
            <w:pPr>
              <w:numPr>
                <w:ilvl w:val="0"/>
                <w:numId w:val="0"/>
              </w:numPr>
              <w:jc w:val="center"/>
              <w:rPr>
                <w:rFonts w:hint="default" w:ascii="微软雅黑" w:hAnsi="微软雅黑" w:eastAsia="微软雅黑" w:cs="微软雅黑"/>
                <w:b/>
                <w:bCs/>
                <w:color w:val="FFFFFF" w:themeColor="background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vertAlign w:val="baseline"/>
                <w:lang w:val="en-US" w:eastAsia="zh-CN"/>
                <w14:textFill>
                  <w14:solidFill>
                    <w14:schemeClr w14:val="bg1"/>
                  </w14:solidFill>
                </w14:textFill>
              </w:rPr>
              <w:t>购物说明</w:t>
            </w:r>
          </w:p>
        </w:tc>
        <w:tc>
          <w:tcPr>
            <w:tcW w:w="9245" w:type="dxa"/>
            <w:tcBorders>
              <w:tl2br w:val="nil"/>
              <w:tr2bl w:val="nil"/>
            </w:tcBorders>
            <w:vAlign w:val="center"/>
          </w:tcPr>
          <w:p w14:paraId="715653ED">
            <w:pPr>
              <w:numPr>
                <w:ilvl w:val="0"/>
                <w:numId w:val="0"/>
              </w:numPr>
              <w:rPr>
                <w:rFonts w:hint="default" w:ascii="微软雅黑" w:hAnsi="微软雅黑" w:eastAsia="微软雅黑" w:cs="微软雅黑"/>
                <w:b/>
                <w:bCs/>
                <w:sz w:val="24"/>
                <w:szCs w:val="24"/>
                <w:vertAlign w:val="baseline"/>
                <w:lang w:val="en-US" w:eastAsia="zh-CN"/>
              </w:rPr>
            </w:pPr>
            <w:r>
              <w:rPr>
                <w:rFonts w:hint="eastAsia" w:cs="微软雅黑"/>
                <w:sz w:val="24"/>
                <w:szCs w:val="24"/>
                <w:lang w:val="en-US" w:eastAsia="zh-CN"/>
              </w:rPr>
              <w:t>纯玩团，当地不安排购物，谢裕大茶叶博物馆属于国家4A景点（部分</w:t>
            </w:r>
            <w:r>
              <w:rPr>
                <w:rFonts w:hint="eastAsia" w:ascii="微软雅黑" w:hAnsi="微软雅黑" w:eastAsia="微软雅黑" w:cs="微软雅黑"/>
                <w:b w:val="0"/>
                <w:bCs w:val="0"/>
                <w:color w:val="000000"/>
                <w:sz w:val="24"/>
                <w:szCs w:val="24"/>
              </w:rPr>
              <w:t>景点内的购物场所</w:t>
            </w:r>
            <w:r>
              <w:rPr>
                <w:rFonts w:hint="eastAsia" w:ascii="微软雅黑" w:hAnsi="微软雅黑" w:eastAsia="微软雅黑" w:cs="微软雅黑"/>
                <w:b w:val="0"/>
                <w:bCs w:val="0"/>
                <w:color w:val="000000"/>
                <w:sz w:val="24"/>
                <w:szCs w:val="24"/>
                <w:lang w:eastAsia="zh-CN"/>
              </w:rPr>
              <w:t>为</w:t>
            </w:r>
            <w:r>
              <w:rPr>
                <w:rFonts w:hint="eastAsia" w:ascii="微软雅黑" w:hAnsi="微软雅黑" w:eastAsia="微软雅黑" w:cs="微软雅黑"/>
                <w:b w:val="0"/>
                <w:bCs w:val="0"/>
                <w:color w:val="000000"/>
                <w:sz w:val="24"/>
                <w:szCs w:val="24"/>
              </w:rPr>
              <w:t>景区行为，与旅行社无关。</w:t>
            </w:r>
            <w:r>
              <w:rPr>
                <w:rFonts w:hint="eastAsia" w:cs="微软雅黑"/>
                <w:sz w:val="24"/>
                <w:szCs w:val="24"/>
                <w:lang w:val="en-US" w:eastAsia="zh-CN"/>
              </w:rPr>
              <w:t>）</w:t>
            </w:r>
          </w:p>
        </w:tc>
      </w:tr>
      <w:tr w14:paraId="68D219E1">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tblCellMar>
            <w:top w:w="0" w:type="dxa"/>
            <w:left w:w="108" w:type="dxa"/>
            <w:bottom w:w="0" w:type="dxa"/>
            <w:right w:w="108" w:type="dxa"/>
          </w:tblCellMar>
        </w:tblPrEx>
        <w:trPr>
          <w:trHeight w:val="0" w:hRule="atLeast"/>
        </w:trPr>
        <w:tc>
          <w:tcPr>
            <w:tcW w:w="1350" w:type="dxa"/>
            <w:tcBorders>
              <w:tl2br w:val="nil"/>
              <w:tr2bl w:val="nil"/>
            </w:tcBorders>
            <w:shd w:val="clear" w:color="auto" w:fill="00B0F0"/>
            <w:vAlign w:val="center"/>
          </w:tcPr>
          <w:p w14:paraId="4D3E79CB">
            <w:pPr>
              <w:numPr>
                <w:ilvl w:val="0"/>
                <w:numId w:val="0"/>
              </w:numPr>
              <w:jc w:val="center"/>
              <w:rPr>
                <w:rFonts w:hint="default" w:ascii="微软雅黑" w:hAnsi="微软雅黑" w:eastAsia="微软雅黑" w:cs="微软雅黑"/>
                <w:b/>
                <w:bCs/>
                <w:color w:val="FFFFFF" w:themeColor="background1"/>
                <w:vertAlign w:val="baseline"/>
                <w:lang w:val="en-US" w:eastAsia="zh-CN"/>
                <w14:textFill>
                  <w14:solidFill>
                    <w14:schemeClr w14:val="bg1"/>
                  </w14:solidFill>
                </w14:textFill>
              </w:rPr>
            </w:pPr>
            <w:r>
              <w:rPr>
                <w:rFonts w:hint="eastAsia" w:cs="微软雅黑"/>
                <w:b/>
                <w:bCs/>
                <w:color w:val="FFFFFF" w:themeColor="background1"/>
                <w:vertAlign w:val="baseline"/>
                <w:lang w:val="en-US" w:eastAsia="zh-CN"/>
                <w14:textFill>
                  <w14:solidFill>
                    <w14:schemeClr w14:val="bg1"/>
                  </w14:solidFill>
                </w14:textFill>
              </w:rPr>
              <w:t>推荐自费</w:t>
            </w:r>
          </w:p>
        </w:tc>
        <w:tc>
          <w:tcPr>
            <w:tcW w:w="9245" w:type="dxa"/>
            <w:tcBorders>
              <w:tl2br w:val="nil"/>
              <w:tr2bl w:val="nil"/>
            </w:tcBorders>
            <w:vAlign w:val="center"/>
          </w:tcPr>
          <w:p w14:paraId="42317511">
            <w:pPr>
              <w:bidi w:val="0"/>
              <w:rPr>
                <w:rFonts w:hint="default"/>
                <w:sz w:val="21"/>
                <w:szCs w:val="21"/>
                <w:lang w:val="en-US" w:eastAsia="zh-CN"/>
              </w:rPr>
            </w:pPr>
            <w:r>
              <w:rPr>
                <w:rFonts w:hint="eastAsia"/>
                <w:color w:val="FF0000"/>
                <w:sz w:val="21"/>
                <w:szCs w:val="21"/>
                <w:lang w:val="en-US" w:eastAsia="zh-CN"/>
              </w:rPr>
              <w:t>套餐：徽秀演艺城门票+演出+千岛湖鱼头宴+车导综费价值398元，旅行社代订套餐优惠价198元/人，自愿自理后赠送黄山毛峰1罐！</w:t>
            </w:r>
          </w:p>
        </w:tc>
      </w:tr>
      <w:tr w14:paraId="2C8C0CE8">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tblCellMar>
            <w:top w:w="0" w:type="dxa"/>
            <w:left w:w="108" w:type="dxa"/>
            <w:bottom w:w="0" w:type="dxa"/>
            <w:right w:w="108" w:type="dxa"/>
          </w:tblCellMar>
        </w:tblPrEx>
        <w:trPr>
          <w:trHeight w:val="3703" w:hRule="atLeast"/>
        </w:trPr>
        <w:tc>
          <w:tcPr>
            <w:tcW w:w="1350" w:type="dxa"/>
            <w:tcBorders>
              <w:tl2br w:val="nil"/>
              <w:tr2bl w:val="nil"/>
            </w:tcBorders>
            <w:shd w:val="clear" w:color="auto" w:fill="00B0F0"/>
            <w:vAlign w:val="center"/>
          </w:tcPr>
          <w:p w14:paraId="72592750">
            <w:pPr>
              <w:numPr>
                <w:ilvl w:val="0"/>
                <w:numId w:val="0"/>
              </w:numPr>
              <w:jc w:val="center"/>
              <w:rPr>
                <w:rFonts w:hint="eastAsia" w:ascii="微软雅黑" w:hAnsi="微软雅黑" w:eastAsia="微软雅黑"/>
                <w:b/>
                <w:color w:val="FFFF00"/>
                <w:szCs w:val="21"/>
                <w:highlight w:val="none"/>
                <w:lang w:val="en-US" w:eastAsia="zh-CN"/>
              </w:rPr>
            </w:pPr>
            <w:r>
              <w:rPr>
                <w:rFonts w:hint="eastAsia" w:ascii="微软雅黑" w:hAnsi="微软雅黑" w:eastAsia="微软雅黑"/>
                <w:b/>
                <w:color w:val="FFFF00"/>
                <w:szCs w:val="21"/>
                <w:highlight w:val="none"/>
              </w:rPr>
              <w:t>自费景点</w:t>
            </w:r>
          </w:p>
          <w:p w14:paraId="17F8E3AE">
            <w:pPr>
              <w:numPr>
                <w:ilvl w:val="0"/>
                <w:numId w:val="0"/>
              </w:numPr>
              <w:jc w:val="center"/>
              <w:rPr>
                <w:rFonts w:hint="eastAsia" w:ascii="微软雅黑" w:hAnsi="微软雅黑" w:eastAsia="微软雅黑"/>
                <w:b/>
                <w:color w:val="FFFF00"/>
                <w:szCs w:val="21"/>
                <w:highlight w:val="none"/>
                <w:lang w:val="en-US" w:eastAsia="zh-CN"/>
              </w:rPr>
            </w:pPr>
            <w:r>
              <w:rPr>
                <w:rFonts w:hint="eastAsia" w:ascii="微软雅黑" w:hAnsi="微软雅黑" w:eastAsia="微软雅黑"/>
                <w:b/>
                <w:color w:val="FFFF00"/>
                <w:szCs w:val="21"/>
                <w:highlight w:val="none"/>
              </w:rPr>
              <w:t>小交通</w:t>
            </w:r>
          </w:p>
          <w:p w14:paraId="2F19B09D">
            <w:pPr>
              <w:numPr>
                <w:ilvl w:val="0"/>
                <w:numId w:val="0"/>
              </w:numPr>
              <w:jc w:val="center"/>
              <w:rPr>
                <w:rFonts w:hint="default" w:ascii="微软雅黑" w:hAnsi="微软雅黑" w:eastAsia="微软雅黑" w:cs="微软雅黑"/>
                <w:b/>
                <w:bCs/>
                <w:color w:val="FFFFFF" w:themeColor="background1"/>
                <w:vertAlign w:val="baseline"/>
                <w:lang w:val="en-US" w:eastAsia="zh-CN"/>
                <w14:textFill>
                  <w14:solidFill>
                    <w14:schemeClr w14:val="bg1"/>
                  </w14:solidFill>
                </w14:textFill>
              </w:rPr>
            </w:pPr>
            <w:r>
              <w:rPr>
                <w:rFonts w:hint="eastAsia" w:ascii="微软雅黑" w:hAnsi="微软雅黑" w:eastAsia="微软雅黑"/>
                <w:b/>
                <w:color w:val="FFFF00"/>
                <w:szCs w:val="21"/>
                <w:highlight w:val="none"/>
              </w:rPr>
              <w:t>缆车</w:t>
            </w:r>
          </w:p>
        </w:tc>
        <w:tc>
          <w:tcPr>
            <w:tcW w:w="9245" w:type="dxa"/>
            <w:tcBorders>
              <w:tl2br w:val="nil"/>
              <w:tr2bl w:val="nil"/>
            </w:tcBorders>
            <w:vAlign w:val="center"/>
          </w:tcPr>
          <w:p w14:paraId="5FCBF596">
            <w:pPr>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行程有需自费游览景区，自愿自费游览，自费价格如下：</w:t>
            </w:r>
          </w:p>
          <w:tbl>
            <w:tblPr>
              <w:tblStyle w:val="11"/>
              <w:tblpPr w:leftFromText="180" w:rightFromText="180" w:vertAnchor="text" w:horzAnchor="page" w:tblpX="114" w:tblpY="347"/>
              <w:tblOverlap w:val="never"/>
              <w:tblW w:w="9138" w:type="dxa"/>
              <w:tblInd w:w="0" w:type="dxa"/>
              <w:tblBorders>
                <w:top w:val="single" w:color="8064A2" w:themeColor="accent4" w:sz="4" w:space="0"/>
                <w:left w:val="single" w:color="8064A2" w:themeColor="accent4" w:sz="4" w:space="0"/>
                <w:bottom w:val="single" w:color="8064A2" w:themeColor="accent4" w:sz="4" w:space="0"/>
                <w:right w:val="single" w:color="8064A2" w:themeColor="accent4" w:sz="4" w:space="0"/>
                <w:insideH w:val="single" w:color="8064A2" w:themeColor="accent4" w:sz="4" w:space="0"/>
                <w:insideV w:val="single" w:color="8064A2" w:themeColor="accent4" w:sz="4" w:space="0"/>
              </w:tblBorders>
              <w:tblLayout w:type="fixed"/>
              <w:tblCellMar>
                <w:top w:w="0" w:type="dxa"/>
                <w:left w:w="108" w:type="dxa"/>
                <w:bottom w:w="0" w:type="dxa"/>
                <w:right w:w="108" w:type="dxa"/>
              </w:tblCellMar>
            </w:tblPr>
            <w:tblGrid>
              <w:gridCol w:w="1228"/>
              <w:gridCol w:w="1227"/>
              <w:gridCol w:w="1230"/>
              <w:gridCol w:w="1060"/>
              <w:gridCol w:w="1830"/>
              <w:gridCol w:w="2563"/>
            </w:tblGrid>
            <w:tr w14:paraId="4C615469">
              <w:tblPrEx>
                <w:tblBorders>
                  <w:top w:val="single" w:color="8064A2" w:themeColor="accent4" w:sz="4" w:space="0"/>
                  <w:left w:val="single" w:color="8064A2" w:themeColor="accent4" w:sz="4" w:space="0"/>
                  <w:bottom w:val="single" w:color="8064A2" w:themeColor="accent4" w:sz="4" w:space="0"/>
                  <w:right w:val="single" w:color="8064A2" w:themeColor="accent4" w:sz="4" w:space="0"/>
                  <w:insideH w:val="single" w:color="8064A2" w:themeColor="accent4" w:sz="4" w:space="0"/>
                  <w:insideV w:val="single" w:color="8064A2" w:themeColor="accent4" w:sz="4" w:space="0"/>
                </w:tblBorders>
                <w:tblCellMar>
                  <w:top w:w="0" w:type="dxa"/>
                  <w:left w:w="108" w:type="dxa"/>
                  <w:bottom w:w="0" w:type="dxa"/>
                  <w:right w:w="108" w:type="dxa"/>
                </w:tblCellMar>
              </w:tblPrEx>
              <w:trPr>
                <w:trHeight w:val="644" w:hRule="atLeast"/>
              </w:trPr>
              <w:tc>
                <w:tcPr>
                  <w:tcW w:w="1228" w:type="dxa"/>
                  <w:tcBorders>
                    <w:tl2br w:val="nil"/>
                    <w:tr2bl w:val="nil"/>
                  </w:tcBorders>
                  <w:noWrap w:val="0"/>
                  <w:vAlign w:val="top"/>
                </w:tcPr>
                <w:p w14:paraId="40A61541">
                  <w:pPr>
                    <w:keepNext w:val="0"/>
                    <w:keepLines w:val="0"/>
                    <w:pageBreakBefore w:val="0"/>
                    <w:widowControl w:val="0"/>
                    <w:kinsoku/>
                    <w:wordWrap/>
                    <w:overflowPunct/>
                    <w:topLinePunct w:val="0"/>
                    <w:bidi w:val="0"/>
                    <w:adjustRightInd/>
                    <w:snapToGrid w:val="0"/>
                    <w:spacing w:line="240" w:lineRule="auto"/>
                    <w:jc w:val="center"/>
                    <w:textAlignment w:val="auto"/>
                    <w:rPr>
                      <w:rFonts w:ascii="微软雅黑" w:hAnsi="微软雅黑" w:eastAsia="微软雅黑" w:cs="Microsoft YaHei UI"/>
                      <w:b/>
                      <w:color w:val="000000"/>
                      <w:sz w:val="21"/>
                      <w:szCs w:val="21"/>
                    </w:rPr>
                  </w:pPr>
                  <w:r>
                    <w:rPr>
                      <w:rFonts w:hint="eastAsia" w:ascii="微软雅黑" w:hAnsi="微软雅黑" w:eastAsia="微软雅黑" w:cs="Microsoft YaHei UI"/>
                      <w:b/>
                      <w:color w:val="000000"/>
                      <w:sz w:val="21"/>
                      <w:szCs w:val="21"/>
                    </w:rPr>
                    <w:t>景区</w:t>
                  </w:r>
                </w:p>
              </w:tc>
              <w:tc>
                <w:tcPr>
                  <w:tcW w:w="1227" w:type="dxa"/>
                  <w:tcBorders>
                    <w:tl2br w:val="nil"/>
                    <w:tr2bl w:val="nil"/>
                  </w:tcBorders>
                  <w:noWrap w:val="0"/>
                  <w:vAlign w:val="top"/>
                </w:tcPr>
                <w:p w14:paraId="096FD9CD">
                  <w:pPr>
                    <w:keepNext w:val="0"/>
                    <w:keepLines w:val="0"/>
                    <w:pageBreakBefore w:val="0"/>
                    <w:widowControl w:val="0"/>
                    <w:kinsoku/>
                    <w:wordWrap/>
                    <w:overflowPunct/>
                    <w:topLinePunct w:val="0"/>
                    <w:autoSpaceDE/>
                    <w:autoSpaceDN/>
                    <w:bidi w:val="0"/>
                    <w:adjustRightInd/>
                    <w:snapToGrid w:val="0"/>
                    <w:spacing w:line="240" w:lineRule="auto"/>
                    <w:ind w:left="110" w:leftChars="0" w:hanging="110" w:hangingChars="50"/>
                    <w:jc w:val="center"/>
                    <w:textAlignment w:val="auto"/>
                    <w:rPr>
                      <w:rFonts w:hint="eastAsia" w:ascii="微软雅黑" w:hAnsi="微软雅黑" w:eastAsia="微软雅黑" w:cs="Microsoft YaHei UI"/>
                      <w:b/>
                      <w:color w:val="000000"/>
                      <w:szCs w:val="21"/>
                    </w:rPr>
                  </w:pPr>
                  <w:r>
                    <w:rPr>
                      <w:rFonts w:hint="eastAsia" w:ascii="微软雅黑" w:hAnsi="微软雅黑" w:eastAsia="微软雅黑" w:cs="Microsoft YaHei UI"/>
                      <w:b/>
                      <w:color w:val="000000"/>
                      <w:szCs w:val="21"/>
                    </w:rPr>
                    <w:t>门票</w:t>
                  </w:r>
                </w:p>
                <w:p w14:paraId="5DE818CC">
                  <w:pPr>
                    <w:keepNext w:val="0"/>
                    <w:keepLines w:val="0"/>
                    <w:pageBreakBefore w:val="0"/>
                    <w:widowControl w:val="0"/>
                    <w:kinsoku/>
                    <w:wordWrap/>
                    <w:overflowPunct/>
                    <w:topLinePunct w:val="0"/>
                    <w:bidi w:val="0"/>
                    <w:adjustRightInd/>
                    <w:snapToGrid w:val="0"/>
                    <w:spacing w:line="240" w:lineRule="auto"/>
                    <w:jc w:val="center"/>
                    <w:textAlignment w:val="auto"/>
                    <w:rPr>
                      <w:rFonts w:ascii="微软雅黑" w:hAnsi="微软雅黑" w:eastAsia="微软雅黑" w:cs="Microsoft YaHei UI"/>
                      <w:b/>
                      <w:color w:val="000000"/>
                      <w:sz w:val="21"/>
                      <w:szCs w:val="21"/>
                    </w:rPr>
                  </w:pPr>
                  <w:r>
                    <w:rPr>
                      <w:rFonts w:hint="eastAsia" w:ascii="微软雅黑" w:hAnsi="微软雅黑" w:eastAsia="微软雅黑" w:cs="Microsoft YaHei UI"/>
                      <w:b/>
                      <w:color w:val="FF0000"/>
                      <w:sz w:val="13"/>
                      <w:szCs w:val="13"/>
                    </w:rPr>
                    <w:t>（60周岁以下）</w:t>
                  </w:r>
                </w:p>
              </w:tc>
              <w:tc>
                <w:tcPr>
                  <w:tcW w:w="1230" w:type="dxa"/>
                  <w:tcBorders>
                    <w:tl2br w:val="nil"/>
                    <w:tr2bl w:val="nil"/>
                  </w:tcBorders>
                  <w:noWrap w:val="0"/>
                  <w:vAlign w:val="top"/>
                </w:tcPr>
                <w:p w14:paraId="5656EAC3">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微软雅黑" w:hAnsi="微软雅黑" w:eastAsia="微软雅黑" w:cs="Microsoft YaHei UI"/>
                      <w:b/>
                      <w:color w:val="000000"/>
                      <w:szCs w:val="21"/>
                    </w:rPr>
                  </w:pPr>
                  <w:r>
                    <w:rPr>
                      <w:rFonts w:hint="eastAsia" w:ascii="微软雅黑" w:hAnsi="微软雅黑" w:eastAsia="微软雅黑" w:cs="Microsoft YaHei UI"/>
                      <w:b/>
                      <w:color w:val="000000"/>
                      <w:szCs w:val="21"/>
                    </w:rPr>
                    <w:t>门票</w:t>
                  </w:r>
                </w:p>
                <w:p w14:paraId="4668992B">
                  <w:pPr>
                    <w:keepNext w:val="0"/>
                    <w:keepLines w:val="0"/>
                    <w:pageBreakBefore w:val="0"/>
                    <w:widowControl w:val="0"/>
                    <w:kinsoku/>
                    <w:wordWrap/>
                    <w:overflowPunct/>
                    <w:topLinePunct w:val="0"/>
                    <w:bidi w:val="0"/>
                    <w:adjustRightInd/>
                    <w:snapToGrid w:val="0"/>
                    <w:spacing w:line="240" w:lineRule="auto"/>
                    <w:jc w:val="center"/>
                    <w:textAlignment w:val="auto"/>
                    <w:rPr>
                      <w:rFonts w:ascii="微软雅黑" w:hAnsi="微软雅黑" w:eastAsia="微软雅黑" w:cs="Microsoft YaHei UI"/>
                      <w:b/>
                      <w:color w:val="000000"/>
                      <w:sz w:val="21"/>
                      <w:szCs w:val="21"/>
                    </w:rPr>
                  </w:pPr>
                  <w:r>
                    <w:rPr>
                      <w:rFonts w:hint="eastAsia" w:ascii="微软雅黑" w:hAnsi="微软雅黑" w:eastAsia="微软雅黑" w:cs="Microsoft YaHei UI"/>
                      <w:b/>
                      <w:color w:val="FF0000"/>
                      <w:sz w:val="13"/>
                      <w:szCs w:val="13"/>
                    </w:rPr>
                    <w:t>（60至65周岁）</w:t>
                  </w:r>
                </w:p>
              </w:tc>
              <w:tc>
                <w:tcPr>
                  <w:tcW w:w="1060" w:type="dxa"/>
                  <w:tcBorders>
                    <w:tl2br w:val="nil"/>
                    <w:tr2bl w:val="nil"/>
                  </w:tcBorders>
                  <w:noWrap w:val="0"/>
                  <w:vAlign w:val="top"/>
                </w:tcPr>
                <w:p w14:paraId="4F84E044">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微软雅黑" w:hAnsi="微软雅黑" w:eastAsia="微软雅黑" w:cs="Microsoft YaHei UI"/>
                      <w:b/>
                      <w:color w:val="000000"/>
                      <w:szCs w:val="21"/>
                    </w:rPr>
                  </w:pPr>
                  <w:r>
                    <w:rPr>
                      <w:rFonts w:hint="eastAsia" w:ascii="微软雅黑" w:hAnsi="微软雅黑" w:eastAsia="微软雅黑" w:cs="Microsoft YaHei UI"/>
                      <w:b/>
                      <w:color w:val="000000"/>
                      <w:szCs w:val="21"/>
                    </w:rPr>
                    <w:t>门票</w:t>
                  </w:r>
                </w:p>
                <w:p w14:paraId="32B10438">
                  <w:pPr>
                    <w:keepNext w:val="0"/>
                    <w:keepLines w:val="0"/>
                    <w:pageBreakBefore w:val="0"/>
                    <w:widowControl w:val="0"/>
                    <w:kinsoku/>
                    <w:wordWrap/>
                    <w:overflowPunct/>
                    <w:topLinePunct w:val="0"/>
                    <w:bidi w:val="0"/>
                    <w:adjustRightInd/>
                    <w:snapToGrid w:val="0"/>
                    <w:spacing w:line="240" w:lineRule="auto"/>
                    <w:jc w:val="center"/>
                    <w:textAlignment w:val="auto"/>
                    <w:rPr>
                      <w:rFonts w:hint="eastAsia" w:ascii="微软雅黑" w:hAnsi="微软雅黑" w:eastAsia="微软雅黑" w:cs="Microsoft YaHei UI"/>
                      <w:b/>
                      <w:color w:val="000000"/>
                      <w:sz w:val="21"/>
                      <w:szCs w:val="21"/>
                    </w:rPr>
                  </w:pPr>
                  <w:r>
                    <w:rPr>
                      <w:rFonts w:hint="eastAsia" w:ascii="微软雅黑" w:hAnsi="微软雅黑" w:eastAsia="微软雅黑" w:cs="Microsoft YaHei UI"/>
                      <w:b/>
                      <w:color w:val="FF0000"/>
                      <w:sz w:val="13"/>
                      <w:szCs w:val="13"/>
                    </w:rPr>
                    <w:t>（65以上）</w:t>
                  </w:r>
                </w:p>
              </w:tc>
              <w:tc>
                <w:tcPr>
                  <w:tcW w:w="1830" w:type="dxa"/>
                  <w:tcBorders>
                    <w:tl2br w:val="nil"/>
                    <w:tr2bl w:val="nil"/>
                  </w:tcBorders>
                  <w:noWrap w:val="0"/>
                  <w:vAlign w:val="top"/>
                </w:tcPr>
                <w:p w14:paraId="757D700F">
                  <w:pPr>
                    <w:keepNext w:val="0"/>
                    <w:keepLines w:val="0"/>
                    <w:pageBreakBefore w:val="0"/>
                    <w:widowControl w:val="0"/>
                    <w:kinsoku/>
                    <w:wordWrap/>
                    <w:overflowPunct/>
                    <w:topLinePunct w:val="0"/>
                    <w:bidi w:val="0"/>
                    <w:adjustRightInd/>
                    <w:snapToGrid w:val="0"/>
                    <w:spacing w:line="240" w:lineRule="auto"/>
                    <w:ind w:firstLine="105" w:firstLineChars="50"/>
                    <w:jc w:val="center"/>
                    <w:textAlignment w:val="auto"/>
                    <w:rPr>
                      <w:rFonts w:hint="eastAsia" w:ascii="微软雅黑" w:hAnsi="微软雅黑" w:eastAsia="微软雅黑" w:cs="Microsoft YaHei UI"/>
                      <w:b/>
                      <w:color w:val="000000"/>
                      <w:sz w:val="21"/>
                      <w:szCs w:val="21"/>
                    </w:rPr>
                  </w:pPr>
                  <w:r>
                    <w:rPr>
                      <w:rFonts w:hint="eastAsia" w:ascii="微软雅黑" w:hAnsi="微软雅黑" w:eastAsia="微软雅黑" w:cs="Microsoft YaHei UI"/>
                      <w:b/>
                      <w:color w:val="000000"/>
                      <w:sz w:val="21"/>
                      <w:szCs w:val="21"/>
                    </w:rPr>
                    <w:t>交通/游船</w:t>
                  </w:r>
                </w:p>
                <w:p w14:paraId="66726A82">
                  <w:pPr>
                    <w:keepNext w:val="0"/>
                    <w:keepLines w:val="0"/>
                    <w:pageBreakBefore w:val="0"/>
                    <w:widowControl w:val="0"/>
                    <w:kinsoku/>
                    <w:wordWrap/>
                    <w:overflowPunct/>
                    <w:topLinePunct w:val="0"/>
                    <w:bidi w:val="0"/>
                    <w:adjustRightInd/>
                    <w:snapToGrid w:val="0"/>
                    <w:spacing w:line="240" w:lineRule="auto"/>
                    <w:ind w:right="-145" w:rightChars="-66" w:firstLine="75" w:firstLineChars="50"/>
                    <w:textAlignment w:val="auto"/>
                    <w:rPr>
                      <w:rFonts w:hint="eastAsia" w:ascii="微软雅黑" w:hAnsi="微软雅黑" w:eastAsia="微软雅黑" w:cs="Microsoft YaHei UI"/>
                      <w:b/>
                      <w:color w:val="000000"/>
                      <w:sz w:val="21"/>
                      <w:szCs w:val="21"/>
                      <w:lang w:eastAsia="zh-CN"/>
                    </w:rPr>
                  </w:pPr>
                  <w:r>
                    <w:rPr>
                      <w:rFonts w:hint="eastAsia" w:ascii="微软雅黑" w:hAnsi="微软雅黑" w:eastAsia="微软雅黑" w:cs="Microsoft YaHei UI"/>
                      <w:b/>
                      <w:color w:val="FF0000"/>
                      <w:sz w:val="15"/>
                      <w:szCs w:val="15"/>
                      <w:lang w:eastAsia="zh-CN"/>
                    </w:rPr>
                    <w:t>（</w:t>
                  </w:r>
                  <w:r>
                    <w:rPr>
                      <w:rFonts w:hint="eastAsia" w:cs="Microsoft YaHei UI"/>
                      <w:b/>
                      <w:color w:val="FF0000"/>
                      <w:sz w:val="15"/>
                      <w:szCs w:val="15"/>
                      <w:lang w:val="en-US" w:eastAsia="zh-CN"/>
                    </w:rPr>
                    <w:t>进入景区就必须乘坐</w:t>
                  </w:r>
                  <w:r>
                    <w:rPr>
                      <w:rFonts w:hint="eastAsia" w:ascii="微软雅黑" w:hAnsi="微软雅黑" w:eastAsia="微软雅黑" w:cs="Microsoft YaHei UI"/>
                      <w:b/>
                      <w:color w:val="FF0000"/>
                      <w:sz w:val="15"/>
                      <w:szCs w:val="15"/>
                      <w:lang w:eastAsia="zh-CN"/>
                    </w:rPr>
                    <w:t>）</w:t>
                  </w:r>
                </w:p>
              </w:tc>
              <w:tc>
                <w:tcPr>
                  <w:tcW w:w="2563" w:type="dxa"/>
                  <w:tcBorders>
                    <w:tl2br w:val="nil"/>
                    <w:tr2bl w:val="nil"/>
                  </w:tcBorders>
                  <w:noWrap w:val="0"/>
                  <w:vAlign w:val="top"/>
                </w:tcPr>
                <w:p w14:paraId="31489FF7">
                  <w:pPr>
                    <w:keepNext w:val="0"/>
                    <w:keepLines w:val="0"/>
                    <w:pageBreakBefore w:val="0"/>
                    <w:widowControl w:val="0"/>
                    <w:kinsoku/>
                    <w:wordWrap/>
                    <w:overflowPunct/>
                    <w:topLinePunct w:val="0"/>
                    <w:bidi w:val="0"/>
                    <w:adjustRightInd/>
                    <w:snapToGrid w:val="0"/>
                    <w:spacing w:line="240" w:lineRule="auto"/>
                    <w:ind w:firstLine="105" w:firstLineChars="50"/>
                    <w:jc w:val="center"/>
                    <w:textAlignment w:val="auto"/>
                    <w:rPr>
                      <w:rFonts w:ascii="微软雅黑" w:hAnsi="微软雅黑" w:eastAsia="微软雅黑" w:cs="Microsoft YaHei UI"/>
                      <w:b/>
                      <w:color w:val="000000"/>
                      <w:sz w:val="21"/>
                      <w:szCs w:val="21"/>
                    </w:rPr>
                  </w:pPr>
                  <w:r>
                    <w:rPr>
                      <w:rFonts w:hint="eastAsia" w:ascii="微软雅黑" w:hAnsi="微软雅黑" w:eastAsia="微软雅黑" w:cs="Microsoft YaHei UI"/>
                      <w:b/>
                      <w:color w:val="000000"/>
                      <w:sz w:val="21"/>
                      <w:szCs w:val="21"/>
                    </w:rPr>
                    <w:t>缆车费用</w:t>
                  </w:r>
                </w:p>
              </w:tc>
            </w:tr>
            <w:tr w14:paraId="78416C8C">
              <w:tblPrEx>
                <w:tblBorders>
                  <w:top w:val="single" w:color="8064A2" w:themeColor="accent4" w:sz="4" w:space="0"/>
                  <w:left w:val="single" w:color="8064A2" w:themeColor="accent4" w:sz="4" w:space="0"/>
                  <w:bottom w:val="single" w:color="8064A2" w:themeColor="accent4" w:sz="4" w:space="0"/>
                  <w:right w:val="single" w:color="8064A2" w:themeColor="accent4" w:sz="4" w:space="0"/>
                  <w:insideH w:val="single" w:color="8064A2" w:themeColor="accent4" w:sz="4" w:space="0"/>
                  <w:insideV w:val="single" w:color="8064A2" w:themeColor="accent4" w:sz="4" w:space="0"/>
                </w:tblBorders>
                <w:tblCellMar>
                  <w:top w:w="0" w:type="dxa"/>
                  <w:left w:w="108" w:type="dxa"/>
                  <w:bottom w:w="0" w:type="dxa"/>
                  <w:right w:w="108" w:type="dxa"/>
                </w:tblCellMar>
              </w:tblPrEx>
              <w:trPr>
                <w:trHeight w:val="598" w:hRule="atLeast"/>
              </w:trPr>
              <w:tc>
                <w:tcPr>
                  <w:tcW w:w="1228" w:type="dxa"/>
                  <w:tcBorders>
                    <w:tl2br w:val="nil"/>
                    <w:tr2bl w:val="nil"/>
                  </w:tcBorders>
                  <w:noWrap w:val="0"/>
                  <w:vAlign w:val="center"/>
                </w:tcPr>
                <w:p w14:paraId="5F13C9BC">
                  <w:pPr>
                    <w:keepNext w:val="0"/>
                    <w:keepLines w:val="0"/>
                    <w:pageBreakBefore w:val="0"/>
                    <w:widowControl w:val="0"/>
                    <w:kinsoku/>
                    <w:wordWrap/>
                    <w:overflowPunct/>
                    <w:topLinePunct w:val="0"/>
                    <w:bidi w:val="0"/>
                    <w:adjustRightInd/>
                    <w:snapToGrid w:val="0"/>
                    <w:spacing w:line="240" w:lineRule="auto"/>
                    <w:jc w:val="center"/>
                    <w:textAlignment w:val="auto"/>
                    <w:rPr>
                      <w:rFonts w:ascii="微软雅黑" w:hAnsi="微软雅黑" w:eastAsia="微软雅黑" w:cs="Microsoft YaHei UI"/>
                      <w:b/>
                      <w:color w:val="000000"/>
                      <w:sz w:val="21"/>
                      <w:szCs w:val="21"/>
                    </w:rPr>
                  </w:pPr>
                  <w:r>
                    <w:rPr>
                      <w:rFonts w:hint="eastAsia" w:ascii="微软雅黑" w:hAnsi="微软雅黑" w:eastAsia="微软雅黑" w:cs="Microsoft YaHei UI"/>
                      <w:b/>
                      <w:color w:val="000000"/>
                      <w:sz w:val="21"/>
                      <w:szCs w:val="21"/>
                    </w:rPr>
                    <w:t>黄山景区</w:t>
                  </w:r>
                </w:p>
              </w:tc>
              <w:tc>
                <w:tcPr>
                  <w:tcW w:w="1227" w:type="dxa"/>
                  <w:tcBorders>
                    <w:tl2br w:val="nil"/>
                    <w:tr2bl w:val="nil"/>
                  </w:tcBorders>
                  <w:noWrap w:val="0"/>
                  <w:vAlign w:val="center"/>
                </w:tcPr>
                <w:p w14:paraId="2F2AA473">
                  <w:pPr>
                    <w:keepNext w:val="0"/>
                    <w:keepLines w:val="0"/>
                    <w:pageBreakBefore w:val="0"/>
                    <w:widowControl w:val="0"/>
                    <w:kinsoku/>
                    <w:wordWrap/>
                    <w:overflowPunct/>
                    <w:topLinePunct w:val="0"/>
                    <w:bidi w:val="0"/>
                    <w:adjustRightInd/>
                    <w:snapToGrid w:val="0"/>
                    <w:spacing w:line="240" w:lineRule="auto"/>
                    <w:jc w:val="center"/>
                    <w:textAlignment w:val="auto"/>
                    <w:rPr>
                      <w:rFonts w:hint="eastAsia" w:ascii="微软雅黑" w:hAnsi="微软雅黑" w:eastAsia="微软雅黑" w:cs="Microsoft YaHei UI"/>
                      <w:b/>
                      <w:color w:val="000000"/>
                      <w:sz w:val="21"/>
                      <w:szCs w:val="21"/>
                      <w:lang w:eastAsia="zh-CN"/>
                    </w:rPr>
                  </w:pPr>
                  <w:r>
                    <w:rPr>
                      <w:rFonts w:hint="eastAsia" w:ascii="微软雅黑" w:hAnsi="微软雅黑" w:eastAsia="微软雅黑" w:cs="Microsoft YaHei UI"/>
                      <w:b/>
                      <w:color w:val="000000"/>
                      <w:sz w:val="21"/>
                      <w:szCs w:val="21"/>
                    </w:rPr>
                    <w:t>190元</w:t>
                  </w:r>
                </w:p>
              </w:tc>
              <w:tc>
                <w:tcPr>
                  <w:tcW w:w="1230" w:type="dxa"/>
                  <w:tcBorders>
                    <w:tl2br w:val="nil"/>
                    <w:tr2bl w:val="nil"/>
                  </w:tcBorders>
                  <w:noWrap w:val="0"/>
                  <w:vAlign w:val="center"/>
                </w:tcPr>
                <w:p w14:paraId="1E766E2C">
                  <w:pPr>
                    <w:keepNext w:val="0"/>
                    <w:keepLines w:val="0"/>
                    <w:pageBreakBefore w:val="0"/>
                    <w:widowControl w:val="0"/>
                    <w:kinsoku/>
                    <w:wordWrap/>
                    <w:overflowPunct/>
                    <w:topLinePunct w:val="0"/>
                    <w:bidi w:val="0"/>
                    <w:adjustRightInd/>
                    <w:snapToGrid w:val="0"/>
                    <w:spacing w:line="240" w:lineRule="auto"/>
                    <w:jc w:val="center"/>
                    <w:textAlignment w:val="auto"/>
                    <w:rPr>
                      <w:rFonts w:hint="default" w:ascii="微软雅黑" w:hAnsi="微软雅黑" w:eastAsia="微软雅黑" w:cs="Microsoft YaHei UI"/>
                      <w:b/>
                      <w:color w:val="000000"/>
                      <w:sz w:val="21"/>
                      <w:szCs w:val="21"/>
                      <w:lang w:val="en-US" w:eastAsia="zh-CN"/>
                    </w:rPr>
                  </w:pPr>
                  <w:r>
                    <w:rPr>
                      <w:rFonts w:hint="eastAsia" w:ascii="微软雅黑" w:hAnsi="微软雅黑" w:eastAsia="微软雅黑" w:cs="Microsoft YaHei UI"/>
                      <w:b/>
                      <w:color w:val="000000"/>
                      <w:sz w:val="21"/>
                      <w:szCs w:val="21"/>
                    </w:rPr>
                    <w:t>95元</w:t>
                  </w:r>
                </w:p>
              </w:tc>
              <w:tc>
                <w:tcPr>
                  <w:tcW w:w="1060" w:type="dxa"/>
                  <w:tcBorders>
                    <w:tl2br w:val="nil"/>
                    <w:tr2bl w:val="nil"/>
                  </w:tcBorders>
                  <w:noWrap w:val="0"/>
                  <w:vAlign w:val="center"/>
                </w:tcPr>
                <w:p w14:paraId="5F6CD4B8">
                  <w:pPr>
                    <w:keepNext w:val="0"/>
                    <w:keepLines w:val="0"/>
                    <w:pageBreakBefore w:val="0"/>
                    <w:widowControl w:val="0"/>
                    <w:kinsoku/>
                    <w:wordWrap/>
                    <w:overflowPunct/>
                    <w:topLinePunct w:val="0"/>
                    <w:bidi w:val="0"/>
                    <w:adjustRightInd/>
                    <w:snapToGrid w:val="0"/>
                    <w:spacing w:line="240" w:lineRule="auto"/>
                    <w:jc w:val="center"/>
                    <w:textAlignment w:val="auto"/>
                    <w:rPr>
                      <w:rFonts w:ascii="微软雅黑" w:hAnsi="微软雅黑" w:eastAsia="微软雅黑" w:cs="Microsoft YaHei UI"/>
                      <w:b/>
                      <w:color w:val="000000"/>
                      <w:sz w:val="21"/>
                      <w:szCs w:val="21"/>
                    </w:rPr>
                  </w:pPr>
                  <w:r>
                    <w:rPr>
                      <w:rFonts w:hint="eastAsia" w:ascii="微软雅黑" w:hAnsi="微软雅黑" w:eastAsia="微软雅黑" w:cs="Microsoft YaHei UI"/>
                      <w:b/>
                      <w:color w:val="000000"/>
                      <w:sz w:val="21"/>
                      <w:szCs w:val="21"/>
                    </w:rPr>
                    <w:t>免</w:t>
                  </w:r>
                </w:p>
              </w:tc>
              <w:tc>
                <w:tcPr>
                  <w:tcW w:w="1830" w:type="dxa"/>
                  <w:tcBorders>
                    <w:tl2br w:val="nil"/>
                    <w:tr2bl w:val="nil"/>
                  </w:tcBorders>
                  <w:noWrap w:val="0"/>
                  <w:vAlign w:val="center"/>
                </w:tcPr>
                <w:p w14:paraId="5E98E886">
                  <w:pPr>
                    <w:keepNext w:val="0"/>
                    <w:keepLines w:val="0"/>
                    <w:pageBreakBefore w:val="0"/>
                    <w:widowControl w:val="0"/>
                    <w:kinsoku/>
                    <w:wordWrap/>
                    <w:overflowPunct/>
                    <w:topLinePunct w:val="0"/>
                    <w:bidi w:val="0"/>
                    <w:adjustRightInd/>
                    <w:snapToGrid w:val="0"/>
                    <w:spacing w:line="240" w:lineRule="auto"/>
                    <w:jc w:val="center"/>
                    <w:textAlignment w:val="auto"/>
                    <w:rPr>
                      <w:rFonts w:hint="default" w:ascii="微软雅黑" w:hAnsi="微软雅黑" w:eastAsia="微软雅黑" w:cs="Microsoft YaHei UI"/>
                      <w:b/>
                      <w:color w:val="000000"/>
                      <w:sz w:val="21"/>
                      <w:szCs w:val="21"/>
                      <w:lang w:val="en-US"/>
                    </w:rPr>
                  </w:pPr>
                  <w:r>
                    <w:rPr>
                      <w:rFonts w:hint="eastAsia" w:cs="Microsoft YaHei UI"/>
                      <w:b/>
                      <w:color w:val="000000"/>
                      <w:sz w:val="21"/>
                      <w:szCs w:val="21"/>
                      <w:lang w:val="en-US" w:eastAsia="zh-CN"/>
                    </w:rPr>
                    <w:t>38元</w:t>
                  </w:r>
                </w:p>
              </w:tc>
              <w:tc>
                <w:tcPr>
                  <w:tcW w:w="2563" w:type="dxa"/>
                  <w:tcBorders>
                    <w:tl2br w:val="nil"/>
                    <w:tr2bl w:val="nil"/>
                  </w:tcBorders>
                  <w:noWrap w:val="0"/>
                  <w:vAlign w:val="top"/>
                </w:tcPr>
                <w:p w14:paraId="13E33692">
                  <w:pPr>
                    <w:keepNext w:val="0"/>
                    <w:keepLines w:val="0"/>
                    <w:pageBreakBefore w:val="0"/>
                    <w:widowControl w:val="0"/>
                    <w:kinsoku/>
                    <w:wordWrap/>
                    <w:overflowPunct/>
                    <w:topLinePunct w:val="0"/>
                    <w:bidi w:val="0"/>
                    <w:adjustRightInd/>
                    <w:snapToGrid w:val="0"/>
                    <w:spacing w:line="240" w:lineRule="auto"/>
                    <w:jc w:val="center"/>
                    <w:textAlignment w:val="auto"/>
                    <w:rPr>
                      <w:rFonts w:hint="eastAsia" w:ascii="微软雅黑" w:hAnsi="微软雅黑" w:eastAsia="微软雅黑" w:cs="Microsoft YaHei UI"/>
                      <w:b/>
                      <w:color w:val="000000"/>
                      <w:sz w:val="21"/>
                      <w:szCs w:val="21"/>
                      <w:lang w:eastAsia="zh-CN"/>
                    </w:rPr>
                  </w:pPr>
                  <w:r>
                    <w:rPr>
                      <w:rFonts w:hint="eastAsia" w:ascii="微软雅黑" w:hAnsi="微软雅黑" w:eastAsia="微软雅黑" w:cs="Microsoft YaHei UI"/>
                      <w:b/>
                      <w:color w:val="000000"/>
                      <w:sz w:val="21"/>
                      <w:szCs w:val="21"/>
                      <w:lang w:eastAsia="zh-CN"/>
                    </w:rPr>
                    <w:t>玉屏索道90</w:t>
                  </w:r>
                  <w:r>
                    <w:rPr>
                      <w:rFonts w:hint="eastAsia" w:cs="Microsoft YaHei UI"/>
                      <w:b/>
                      <w:color w:val="000000"/>
                      <w:sz w:val="21"/>
                      <w:szCs w:val="21"/>
                      <w:lang w:val="en-US" w:eastAsia="zh-CN"/>
                    </w:rPr>
                    <w:t>元</w:t>
                  </w:r>
                </w:p>
                <w:p w14:paraId="1C5177E9">
                  <w:pPr>
                    <w:keepNext w:val="0"/>
                    <w:keepLines w:val="0"/>
                    <w:pageBreakBefore w:val="0"/>
                    <w:widowControl w:val="0"/>
                    <w:kinsoku/>
                    <w:wordWrap/>
                    <w:overflowPunct/>
                    <w:topLinePunct w:val="0"/>
                    <w:bidi w:val="0"/>
                    <w:adjustRightInd/>
                    <w:snapToGrid w:val="0"/>
                    <w:spacing w:line="240" w:lineRule="auto"/>
                    <w:jc w:val="center"/>
                    <w:textAlignment w:val="auto"/>
                    <w:rPr>
                      <w:rFonts w:ascii="微软雅黑" w:hAnsi="微软雅黑" w:eastAsia="微软雅黑" w:cs="微软雅黑"/>
                      <w:sz w:val="21"/>
                      <w:szCs w:val="21"/>
                    </w:rPr>
                  </w:pPr>
                  <w:r>
                    <w:rPr>
                      <w:rFonts w:hint="eastAsia" w:ascii="微软雅黑" w:hAnsi="微软雅黑" w:eastAsia="微软雅黑" w:cs="Microsoft YaHei UI"/>
                      <w:b/>
                      <w:color w:val="000000"/>
                      <w:sz w:val="21"/>
                      <w:szCs w:val="21"/>
                      <w:lang w:eastAsia="zh-CN"/>
                    </w:rPr>
                    <w:t>云谷索道80</w:t>
                  </w:r>
                  <w:r>
                    <w:rPr>
                      <w:rFonts w:hint="eastAsia" w:cs="Microsoft YaHei UI"/>
                      <w:b/>
                      <w:color w:val="000000"/>
                      <w:sz w:val="21"/>
                      <w:szCs w:val="21"/>
                      <w:lang w:val="en-US" w:eastAsia="zh-CN"/>
                    </w:rPr>
                    <w:t>元</w:t>
                  </w:r>
                </w:p>
              </w:tc>
            </w:tr>
            <w:tr w14:paraId="768ADEEA">
              <w:tblPrEx>
                <w:tblBorders>
                  <w:top w:val="single" w:color="8064A2" w:themeColor="accent4" w:sz="4" w:space="0"/>
                  <w:left w:val="single" w:color="8064A2" w:themeColor="accent4" w:sz="4" w:space="0"/>
                  <w:bottom w:val="single" w:color="8064A2" w:themeColor="accent4" w:sz="4" w:space="0"/>
                  <w:right w:val="single" w:color="8064A2" w:themeColor="accent4" w:sz="4" w:space="0"/>
                  <w:insideH w:val="single" w:color="8064A2" w:themeColor="accent4" w:sz="4" w:space="0"/>
                  <w:insideV w:val="single" w:color="8064A2" w:themeColor="accent4" w:sz="4" w:space="0"/>
                </w:tblBorders>
                <w:tblCellMar>
                  <w:top w:w="0" w:type="dxa"/>
                  <w:left w:w="108" w:type="dxa"/>
                  <w:bottom w:w="0" w:type="dxa"/>
                  <w:right w:w="108" w:type="dxa"/>
                </w:tblCellMar>
              </w:tblPrEx>
              <w:trPr>
                <w:trHeight w:val="630" w:hRule="atLeast"/>
              </w:trPr>
              <w:tc>
                <w:tcPr>
                  <w:tcW w:w="1228" w:type="dxa"/>
                  <w:tcBorders>
                    <w:tl2br w:val="nil"/>
                    <w:tr2bl w:val="nil"/>
                  </w:tcBorders>
                  <w:noWrap w:val="0"/>
                  <w:vAlign w:val="center"/>
                </w:tcPr>
                <w:p w14:paraId="55100AF4">
                  <w:pPr>
                    <w:keepNext w:val="0"/>
                    <w:keepLines w:val="0"/>
                    <w:pageBreakBefore w:val="0"/>
                    <w:widowControl w:val="0"/>
                    <w:kinsoku/>
                    <w:wordWrap/>
                    <w:overflowPunct/>
                    <w:topLinePunct w:val="0"/>
                    <w:bidi w:val="0"/>
                    <w:adjustRightInd/>
                    <w:snapToGrid w:val="0"/>
                    <w:spacing w:line="240" w:lineRule="auto"/>
                    <w:jc w:val="center"/>
                    <w:textAlignment w:val="auto"/>
                    <w:rPr>
                      <w:rFonts w:hint="eastAsia" w:ascii="微软雅黑" w:hAnsi="微软雅黑" w:eastAsia="微软雅黑" w:cs="Microsoft YaHei UI"/>
                      <w:b/>
                      <w:color w:val="000000"/>
                      <w:sz w:val="21"/>
                      <w:szCs w:val="21"/>
                      <w:lang w:eastAsia="zh-CN"/>
                    </w:rPr>
                  </w:pPr>
                  <w:r>
                    <w:rPr>
                      <w:rFonts w:hint="eastAsia" w:cs="Microsoft YaHei UI"/>
                      <w:b/>
                      <w:color w:val="000000"/>
                      <w:sz w:val="21"/>
                      <w:szCs w:val="21"/>
                      <w:lang w:eastAsia="zh-CN"/>
                    </w:rPr>
                    <w:t>篁岭</w:t>
                  </w:r>
                </w:p>
              </w:tc>
              <w:tc>
                <w:tcPr>
                  <w:tcW w:w="7910" w:type="dxa"/>
                  <w:gridSpan w:val="5"/>
                  <w:tcBorders>
                    <w:tl2br w:val="nil"/>
                    <w:tr2bl w:val="nil"/>
                  </w:tcBorders>
                  <w:noWrap w:val="0"/>
                  <w:vAlign w:val="top"/>
                </w:tcPr>
                <w:p w14:paraId="3ED7BBC9">
                  <w:pPr>
                    <w:keepNext w:val="0"/>
                    <w:keepLines w:val="0"/>
                    <w:pageBreakBefore w:val="0"/>
                    <w:widowControl w:val="0"/>
                    <w:kinsoku/>
                    <w:wordWrap/>
                    <w:overflowPunct/>
                    <w:topLinePunct w:val="0"/>
                    <w:autoSpaceDE w:val="0"/>
                    <w:autoSpaceDN w:val="0"/>
                    <w:bidi w:val="0"/>
                    <w:adjustRightInd/>
                    <w:snapToGrid w:val="0"/>
                    <w:spacing w:line="240" w:lineRule="auto"/>
                    <w:jc w:val="both"/>
                    <w:textAlignment w:val="auto"/>
                    <w:rPr>
                      <w:rFonts w:hint="eastAsia" w:cs="Microsoft YaHei UI"/>
                      <w:b/>
                      <w:color w:val="000000"/>
                      <w:sz w:val="21"/>
                      <w:szCs w:val="21"/>
                      <w:lang w:eastAsia="zh-CN"/>
                    </w:rPr>
                  </w:pPr>
                  <w:r>
                    <w:rPr>
                      <w:rFonts w:hint="eastAsia" w:cs="Microsoft YaHei UI"/>
                      <w:b/>
                      <w:color w:val="000000"/>
                      <w:sz w:val="21"/>
                      <w:szCs w:val="21"/>
                      <w:lang w:eastAsia="zh-CN"/>
                    </w:rPr>
                    <w:t>缆车</w:t>
                  </w:r>
                  <w:r>
                    <w:rPr>
                      <w:rFonts w:hint="eastAsia" w:ascii="微软雅黑" w:hAnsi="微软雅黑" w:eastAsia="微软雅黑" w:cs="Microsoft YaHei UI"/>
                      <w:b/>
                      <w:color w:val="000000"/>
                      <w:sz w:val="21"/>
                      <w:szCs w:val="21"/>
                    </w:rPr>
                    <w:t>1</w:t>
                  </w:r>
                  <w:r>
                    <w:rPr>
                      <w:rFonts w:hint="eastAsia" w:cs="Microsoft YaHei UI"/>
                      <w:b/>
                      <w:color w:val="000000"/>
                      <w:sz w:val="21"/>
                      <w:szCs w:val="21"/>
                      <w:lang w:val="en-US" w:eastAsia="zh-CN"/>
                    </w:rPr>
                    <w:t>3</w:t>
                  </w:r>
                  <w:r>
                    <w:rPr>
                      <w:rFonts w:hint="eastAsia" w:ascii="微软雅黑" w:hAnsi="微软雅黑" w:eastAsia="微软雅黑" w:cs="Microsoft YaHei UI"/>
                      <w:b/>
                      <w:color w:val="000000"/>
                      <w:sz w:val="21"/>
                      <w:szCs w:val="21"/>
                    </w:rPr>
                    <w:t>0元/人</w:t>
                  </w:r>
                  <w:r>
                    <w:rPr>
                      <w:rFonts w:hint="eastAsia" w:cs="Microsoft YaHei UI"/>
                      <w:b/>
                      <w:color w:val="000000"/>
                      <w:sz w:val="21"/>
                      <w:szCs w:val="21"/>
                      <w:lang w:eastAsia="zh-CN"/>
                    </w:rPr>
                    <w:t>（自理缆车送门票，</w:t>
                  </w:r>
                  <w:r>
                    <w:rPr>
                      <w:rFonts w:hint="eastAsia" w:cs="Microsoft YaHei UI"/>
                      <w:b/>
                      <w:color w:val="000000"/>
                      <w:sz w:val="21"/>
                      <w:szCs w:val="21"/>
                      <w:lang w:val="en-US" w:eastAsia="zh-CN"/>
                    </w:rPr>
                    <w:t>景区规定，进入景区就须乘坐缆车</w:t>
                  </w:r>
                  <w:r>
                    <w:rPr>
                      <w:rFonts w:hint="eastAsia" w:cs="Microsoft YaHei UI"/>
                      <w:b/>
                      <w:color w:val="000000"/>
                      <w:sz w:val="21"/>
                      <w:szCs w:val="21"/>
                      <w:lang w:eastAsia="zh-CN"/>
                    </w:rPr>
                    <w:t>）</w:t>
                  </w:r>
                </w:p>
                <w:p w14:paraId="6DDE8580">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cs="Microsoft YaHei UI"/>
                      <w:b/>
                      <w:color w:val="000000"/>
                      <w:sz w:val="21"/>
                      <w:szCs w:val="21"/>
                      <w:lang w:eastAsia="zh-CN"/>
                    </w:rPr>
                  </w:pPr>
                  <w:r>
                    <w:rPr>
                      <w:rFonts w:hint="eastAsia" w:cs="微软雅黑"/>
                      <w:b w:val="0"/>
                      <w:bCs w:val="0"/>
                      <w:color w:val="FF0000"/>
                      <w:kern w:val="0"/>
                      <w:sz w:val="21"/>
                      <w:szCs w:val="21"/>
                      <w:lang w:val="en-US" w:eastAsia="zh-CN" w:bidi="ar-SA"/>
                    </w:rPr>
                    <w:t>旺季缆车：</w:t>
                  </w:r>
                  <w:r>
                    <w:rPr>
                      <w:rFonts w:hint="eastAsia" w:ascii="微软雅黑" w:hAnsi="微软雅黑" w:eastAsia="微软雅黑" w:cs="微软雅黑"/>
                      <w:b w:val="0"/>
                      <w:bCs w:val="0"/>
                      <w:color w:val="FF0000"/>
                      <w:kern w:val="0"/>
                      <w:sz w:val="21"/>
                      <w:szCs w:val="21"/>
                      <w:lang w:val="en-US" w:eastAsia="zh-CN" w:bidi="ar-SA"/>
                    </w:rPr>
                    <w:t>3月</w:t>
                  </w:r>
                  <w:r>
                    <w:rPr>
                      <w:rFonts w:hint="eastAsia" w:cs="微软雅黑"/>
                      <w:b w:val="0"/>
                      <w:bCs w:val="0"/>
                      <w:color w:val="FF0000"/>
                      <w:kern w:val="0"/>
                      <w:sz w:val="21"/>
                      <w:szCs w:val="21"/>
                      <w:lang w:val="en-US" w:eastAsia="zh-CN" w:bidi="ar-SA"/>
                    </w:rPr>
                    <w:t>8</w:t>
                  </w:r>
                  <w:r>
                    <w:rPr>
                      <w:rFonts w:hint="eastAsia" w:ascii="微软雅黑" w:hAnsi="微软雅黑" w:eastAsia="微软雅黑" w:cs="微软雅黑"/>
                      <w:b w:val="0"/>
                      <w:bCs w:val="0"/>
                      <w:color w:val="FF0000"/>
                      <w:kern w:val="0"/>
                      <w:sz w:val="21"/>
                      <w:szCs w:val="21"/>
                      <w:lang w:val="en-US" w:eastAsia="zh-CN" w:bidi="ar-SA"/>
                    </w:rPr>
                    <w:t>至4月</w:t>
                  </w:r>
                  <w:r>
                    <w:rPr>
                      <w:rFonts w:hint="eastAsia" w:cs="微软雅黑"/>
                      <w:b w:val="0"/>
                      <w:bCs w:val="0"/>
                      <w:color w:val="FF0000"/>
                      <w:kern w:val="0"/>
                      <w:sz w:val="21"/>
                      <w:szCs w:val="21"/>
                      <w:lang w:val="en-US" w:eastAsia="zh-CN" w:bidi="ar-SA"/>
                    </w:rPr>
                    <w:t>6日</w:t>
                  </w:r>
                  <w:r>
                    <w:rPr>
                      <w:rFonts w:hint="eastAsia" w:ascii="微软雅黑" w:hAnsi="微软雅黑" w:eastAsia="微软雅黑" w:cs="微软雅黑"/>
                      <w:b w:val="0"/>
                      <w:bCs w:val="0"/>
                      <w:color w:val="FF0000"/>
                      <w:kern w:val="0"/>
                      <w:sz w:val="21"/>
                      <w:szCs w:val="21"/>
                      <w:lang w:val="en-US" w:eastAsia="zh-CN" w:bidi="ar-SA"/>
                    </w:rPr>
                    <w:t>周一至周五执行15</w:t>
                  </w:r>
                  <w:r>
                    <w:rPr>
                      <w:rFonts w:hint="eastAsia" w:cs="微软雅黑"/>
                      <w:b w:val="0"/>
                      <w:bCs w:val="0"/>
                      <w:color w:val="FF0000"/>
                      <w:kern w:val="0"/>
                      <w:sz w:val="21"/>
                      <w:szCs w:val="21"/>
                      <w:lang w:val="en-US" w:eastAsia="zh-CN" w:bidi="ar-SA"/>
                    </w:rPr>
                    <w:t>5</w:t>
                  </w:r>
                  <w:r>
                    <w:rPr>
                      <w:rFonts w:hint="eastAsia" w:ascii="微软雅黑" w:hAnsi="微软雅黑" w:eastAsia="微软雅黑" w:cs="微软雅黑"/>
                      <w:b w:val="0"/>
                      <w:bCs w:val="0"/>
                      <w:color w:val="FF0000"/>
                      <w:kern w:val="0"/>
                      <w:sz w:val="21"/>
                      <w:szCs w:val="21"/>
                      <w:lang w:val="en-US" w:eastAsia="zh-CN" w:bidi="ar-SA"/>
                    </w:rPr>
                    <w:t>元/人，周六和周日执行1</w:t>
                  </w:r>
                  <w:r>
                    <w:rPr>
                      <w:rFonts w:hint="eastAsia" w:cs="微软雅黑"/>
                      <w:b w:val="0"/>
                      <w:bCs w:val="0"/>
                      <w:color w:val="FF0000"/>
                      <w:kern w:val="0"/>
                      <w:sz w:val="21"/>
                      <w:szCs w:val="21"/>
                      <w:lang w:val="en-US" w:eastAsia="zh-CN" w:bidi="ar-SA"/>
                    </w:rPr>
                    <w:t>70</w:t>
                  </w:r>
                  <w:r>
                    <w:rPr>
                      <w:rFonts w:hint="eastAsia" w:ascii="微软雅黑" w:hAnsi="微软雅黑" w:eastAsia="微软雅黑" w:cs="微软雅黑"/>
                      <w:b w:val="0"/>
                      <w:bCs w:val="0"/>
                      <w:color w:val="FF0000"/>
                      <w:kern w:val="0"/>
                      <w:sz w:val="21"/>
                      <w:szCs w:val="21"/>
                      <w:lang w:val="en-US" w:eastAsia="zh-CN" w:bidi="ar-SA"/>
                    </w:rPr>
                    <w:t>元/人</w:t>
                  </w:r>
                </w:p>
              </w:tc>
            </w:tr>
            <w:tr w14:paraId="151BE283">
              <w:tblPrEx>
                <w:tblBorders>
                  <w:top w:val="single" w:color="8064A2" w:themeColor="accent4" w:sz="4" w:space="0"/>
                  <w:left w:val="single" w:color="8064A2" w:themeColor="accent4" w:sz="4" w:space="0"/>
                  <w:bottom w:val="single" w:color="8064A2" w:themeColor="accent4" w:sz="4" w:space="0"/>
                  <w:right w:val="single" w:color="8064A2" w:themeColor="accent4" w:sz="4" w:space="0"/>
                  <w:insideH w:val="single" w:color="8064A2" w:themeColor="accent4" w:sz="4" w:space="0"/>
                  <w:insideV w:val="single" w:color="8064A2" w:themeColor="accent4" w:sz="4" w:space="0"/>
                </w:tblBorders>
                <w:tblCellMar>
                  <w:top w:w="0" w:type="dxa"/>
                  <w:left w:w="108" w:type="dxa"/>
                  <w:bottom w:w="0" w:type="dxa"/>
                  <w:right w:w="108" w:type="dxa"/>
                </w:tblCellMar>
              </w:tblPrEx>
              <w:trPr>
                <w:trHeight w:val="300" w:hRule="atLeast"/>
              </w:trPr>
              <w:tc>
                <w:tcPr>
                  <w:tcW w:w="1228" w:type="dxa"/>
                  <w:tcBorders>
                    <w:tl2br w:val="nil"/>
                    <w:tr2bl w:val="nil"/>
                  </w:tcBorders>
                  <w:noWrap w:val="0"/>
                  <w:vAlign w:val="top"/>
                </w:tcPr>
                <w:p w14:paraId="1FE1A111">
                  <w:pPr>
                    <w:keepNext w:val="0"/>
                    <w:keepLines w:val="0"/>
                    <w:pageBreakBefore w:val="0"/>
                    <w:widowControl w:val="0"/>
                    <w:kinsoku/>
                    <w:wordWrap/>
                    <w:overflowPunct/>
                    <w:topLinePunct w:val="0"/>
                    <w:bidi w:val="0"/>
                    <w:adjustRightInd/>
                    <w:snapToGrid w:val="0"/>
                    <w:spacing w:line="240" w:lineRule="auto"/>
                    <w:jc w:val="center"/>
                    <w:textAlignment w:val="auto"/>
                    <w:rPr>
                      <w:rFonts w:hint="eastAsia" w:ascii="微软雅黑" w:hAnsi="微软雅黑" w:eastAsia="微软雅黑" w:cs="Microsoft YaHei UI"/>
                      <w:b/>
                      <w:color w:val="000000"/>
                      <w:sz w:val="21"/>
                      <w:szCs w:val="21"/>
                      <w:lang w:eastAsia="zh-CN"/>
                    </w:rPr>
                  </w:pPr>
                  <w:r>
                    <w:rPr>
                      <w:rFonts w:hint="eastAsia" w:ascii="微软雅黑" w:hAnsi="微软雅黑" w:eastAsia="微软雅黑" w:cs="Microsoft YaHei UI"/>
                      <w:b/>
                      <w:color w:val="000000"/>
                      <w:sz w:val="21"/>
                      <w:szCs w:val="21"/>
                      <w:lang w:eastAsia="zh-CN"/>
                    </w:rPr>
                    <w:t>宏村</w:t>
                  </w:r>
                </w:p>
              </w:tc>
              <w:tc>
                <w:tcPr>
                  <w:tcW w:w="1227" w:type="dxa"/>
                  <w:tcBorders>
                    <w:tl2br w:val="nil"/>
                    <w:tr2bl w:val="nil"/>
                  </w:tcBorders>
                  <w:noWrap w:val="0"/>
                  <w:vAlign w:val="top"/>
                </w:tcPr>
                <w:p w14:paraId="27C242A6">
                  <w:pPr>
                    <w:keepNext w:val="0"/>
                    <w:keepLines w:val="0"/>
                    <w:pageBreakBefore w:val="0"/>
                    <w:widowControl w:val="0"/>
                    <w:kinsoku/>
                    <w:wordWrap/>
                    <w:overflowPunct/>
                    <w:topLinePunct w:val="0"/>
                    <w:bidi w:val="0"/>
                    <w:adjustRightInd/>
                    <w:snapToGrid w:val="0"/>
                    <w:spacing w:line="240" w:lineRule="auto"/>
                    <w:jc w:val="center"/>
                    <w:textAlignment w:val="auto"/>
                    <w:rPr>
                      <w:rFonts w:hint="default" w:ascii="微软雅黑" w:hAnsi="微软雅黑" w:eastAsia="微软雅黑" w:cs="Microsoft YaHei UI"/>
                      <w:b/>
                      <w:color w:val="000000"/>
                      <w:sz w:val="21"/>
                      <w:szCs w:val="21"/>
                      <w:lang w:val="en-US" w:eastAsia="zh-CN"/>
                    </w:rPr>
                  </w:pPr>
                  <w:r>
                    <w:rPr>
                      <w:rFonts w:hint="eastAsia" w:ascii="微软雅黑" w:hAnsi="微软雅黑" w:eastAsia="微软雅黑" w:cs="Microsoft YaHei UI"/>
                      <w:b/>
                      <w:color w:val="000000"/>
                      <w:sz w:val="21"/>
                      <w:szCs w:val="21"/>
                      <w:lang w:val="en-US" w:eastAsia="zh-CN"/>
                    </w:rPr>
                    <w:t>75元</w:t>
                  </w:r>
                </w:p>
              </w:tc>
              <w:tc>
                <w:tcPr>
                  <w:tcW w:w="1230" w:type="dxa"/>
                  <w:tcBorders>
                    <w:tl2br w:val="nil"/>
                    <w:tr2bl w:val="nil"/>
                  </w:tcBorders>
                  <w:noWrap w:val="0"/>
                  <w:vAlign w:val="top"/>
                </w:tcPr>
                <w:p w14:paraId="70382E55">
                  <w:pPr>
                    <w:keepNext w:val="0"/>
                    <w:keepLines w:val="0"/>
                    <w:pageBreakBefore w:val="0"/>
                    <w:widowControl w:val="0"/>
                    <w:kinsoku/>
                    <w:wordWrap/>
                    <w:overflowPunct/>
                    <w:topLinePunct w:val="0"/>
                    <w:bidi w:val="0"/>
                    <w:adjustRightInd/>
                    <w:snapToGrid w:val="0"/>
                    <w:spacing w:line="240" w:lineRule="auto"/>
                    <w:jc w:val="center"/>
                    <w:textAlignment w:val="auto"/>
                    <w:rPr>
                      <w:rFonts w:hint="default" w:ascii="微软雅黑" w:hAnsi="微软雅黑" w:eastAsia="微软雅黑" w:cs="Microsoft YaHei UI"/>
                      <w:b/>
                      <w:color w:val="000000"/>
                      <w:sz w:val="21"/>
                      <w:szCs w:val="21"/>
                      <w:lang w:val="en-US" w:eastAsia="zh-CN"/>
                    </w:rPr>
                  </w:pPr>
                  <w:r>
                    <w:rPr>
                      <w:rFonts w:hint="eastAsia" w:ascii="微软雅黑" w:hAnsi="微软雅黑" w:eastAsia="微软雅黑" w:cs="Microsoft YaHei UI"/>
                      <w:b/>
                      <w:color w:val="000000"/>
                      <w:sz w:val="21"/>
                      <w:szCs w:val="21"/>
                      <w:lang w:val="en-US" w:eastAsia="zh-CN"/>
                    </w:rPr>
                    <w:t>52元</w:t>
                  </w:r>
                </w:p>
              </w:tc>
              <w:tc>
                <w:tcPr>
                  <w:tcW w:w="1060" w:type="dxa"/>
                  <w:tcBorders>
                    <w:tl2br w:val="nil"/>
                    <w:tr2bl w:val="nil"/>
                  </w:tcBorders>
                  <w:noWrap w:val="0"/>
                  <w:vAlign w:val="top"/>
                </w:tcPr>
                <w:p w14:paraId="350D3A17">
                  <w:pPr>
                    <w:keepNext w:val="0"/>
                    <w:keepLines w:val="0"/>
                    <w:pageBreakBefore w:val="0"/>
                    <w:widowControl w:val="0"/>
                    <w:kinsoku/>
                    <w:wordWrap/>
                    <w:overflowPunct/>
                    <w:topLinePunct w:val="0"/>
                    <w:bidi w:val="0"/>
                    <w:adjustRightInd/>
                    <w:snapToGrid w:val="0"/>
                    <w:spacing w:line="240" w:lineRule="auto"/>
                    <w:jc w:val="center"/>
                    <w:textAlignment w:val="auto"/>
                    <w:rPr>
                      <w:rFonts w:hint="eastAsia" w:ascii="微软雅黑" w:hAnsi="微软雅黑" w:eastAsia="微软雅黑" w:cs="Microsoft YaHei UI"/>
                      <w:b/>
                      <w:color w:val="000000"/>
                      <w:sz w:val="21"/>
                      <w:szCs w:val="21"/>
                      <w:lang w:val="en-US" w:eastAsia="zh-CN"/>
                    </w:rPr>
                  </w:pPr>
                  <w:r>
                    <w:rPr>
                      <w:rFonts w:hint="eastAsia" w:ascii="微软雅黑" w:hAnsi="微软雅黑" w:eastAsia="微软雅黑" w:cs="Microsoft YaHei UI"/>
                      <w:b/>
                      <w:color w:val="000000"/>
                      <w:sz w:val="21"/>
                      <w:szCs w:val="21"/>
                    </w:rPr>
                    <w:t>免</w:t>
                  </w:r>
                </w:p>
              </w:tc>
              <w:tc>
                <w:tcPr>
                  <w:tcW w:w="1830" w:type="dxa"/>
                  <w:tcBorders>
                    <w:tl2br w:val="nil"/>
                    <w:tr2bl w:val="nil"/>
                  </w:tcBorders>
                  <w:noWrap w:val="0"/>
                  <w:vAlign w:val="top"/>
                </w:tcPr>
                <w:p w14:paraId="5AD33336">
                  <w:pPr>
                    <w:keepNext w:val="0"/>
                    <w:keepLines w:val="0"/>
                    <w:pageBreakBefore w:val="0"/>
                    <w:widowControl w:val="0"/>
                    <w:kinsoku/>
                    <w:wordWrap/>
                    <w:overflowPunct/>
                    <w:topLinePunct w:val="0"/>
                    <w:bidi w:val="0"/>
                    <w:adjustRightInd/>
                    <w:snapToGrid w:val="0"/>
                    <w:spacing w:line="240" w:lineRule="auto"/>
                    <w:jc w:val="center"/>
                    <w:textAlignment w:val="auto"/>
                    <w:rPr>
                      <w:rFonts w:hint="eastAsia" w:ascii="微软雅黑" w:hAnsi="微软雅黑" w:eastAsia="微软雅黑" w:cs="Microsoft YaHei UI"/>
                      <w:b/>
                      <w:color w:val="000000"/>
                      <w:sz w:val="21"/>
                      <w:szCs w:val="21"/>
                      <w:lang w:eastAsia="zh-CN"/>
                    </w:rPr>
                  </w:pPr>
                  <w:r>
                    <w:rPr>
                      <w:rFonts w:hint="eastAsia" w:ascii="微软雅黑" w:hAnsi="微软雅黑" w:eastAsia="微软雅黑" w:cs="Microsoft YaHei UI"/>
                      <w:b/>
                      <w:color w:val="000000"/>
                      <w:sz w:val="21"/>
                      <w:szCs w:val="21"/>
                      <w:lang w:val="en-US" w:eastAsia="zh-CN"/>
                    </w:rPr>
                    <w:t>/</w:t>
                  </w:r>
                </w:p>
              </w:tc>
              <w:tc>
                <w:tcPr>
                  <w:tcW w:w="2563" w:type="dxa"/>
                  <w:tcBorders>
                    <w:tl2br w:val="nil"/>
                    <w:tr2bl w:val="nil"/>
                  </w:tcBorders>
                  <w:noWrap w:val="0"/>
                  <w:vAlign w:val="top"/>
                </w:tcPr>
                <w:p w14:paraId="04DEA55D">
                  <w:pPr>
                    <w:keepNext w:val="0"/>
                    <w:keepLines w:val="0"/>
                    <w:pageBreakBefore w:val="0"/>
                    <w:widowControl w:val="0"/>
                    <w:kinsoku/>
                    <w:wordWrap/>
                    <w:overflowPunct/>
                    <w:topLinePunct w:val="0"/>
                    <w:bidi w:val="0"/>
                    <w:adjustRightInd/>
                    <w:snapToGrid w:val="0"/>
                    <w:spacing w:line="240" w:lineRule="auto"/>
                    <w:jc w:val="center"/>
                    <w:textAlignment w:val="auto"/>
                    <w:rPr>
                      <w:rFonts w:hint="eastAsia" w:ascii="微软雅黑" w:hAnsi="微软雅黑" w:eastAsia="微软雅黑" w:cs="Microsoft YaHei UI"/>
                      <w:b/>
                      <w:color w:val="000000"/>
                      <w:sz w:val="21"/>
                      <w:szCs w:val="21"/>
                      <w:lang w:val="en-US" w:eastAsia="zh-CN"/>
                    </w:rPr>
                  </w:pPr>
                  <w:r>
                    <w:rPr>
                      <w:rFonts w:hint="eastAsia" w:ascii="微软雅黑" w:hAnsi="微软雅黑" w:eastAsia="微软雅黑" w:cs="Microsoft YaHei UI"/>
                      <w:b/>
                      <w:color w:val="000000"/>
                      <w:sz w:val="21"/>
                      <w:szCs w:val="21"/>
                      <w:lang w:val="en-US" w:eastAsia="zh-CN"/>
                    </w:rPr>
                    <w:t>/</w:t>
                  </w:r>
                </w:p>
              </w:tc>
            </w:tr>
            <w:tr w14:paraId="562D6E08">
              <w:tblPrEx>
                <w:tblBorders>
                  <w:top w:val="single" w:color="8064A2" w:themeColor="accent4" w:sz="4" w:space="0"/>
                  <w:left w:val="single" w:color="8064A2" w:themeColor="accent4" w:sz="4" w:space="0"/>
                  <w:bottom w:val="single" w:color="8064A2" w:themeColor="accent4" w:sz="4" w:space="0"/>
                  <w:right w:val="single" w:color="8064A2" w:themeColor="accent4" w:sz="4" w:space="0"/>
                  <w:insideH w:val="single" w:color="8064A2" w:themeColor="accent4" w:sz="4" w:space="0"/>
                  <w:insideV w:val="single" w:color="8064A2" w:themeColor="accent4" w:sz="4" w:space="0"/>
                </w:tblBorders>
                <w:tblCellMar>
                  <w:top w:w="0" w:type="dxa"/>
                  <w:left w:w="108" w:type="dxa"/>
                  <w:bottom w:w="0" w:type="dxa"/>
                  <w:right w:w="108" w:type="dxa"/>
                </w:tblCellMar>
              </w:tblPrEx>
              <w:tc>
                <w:tcPr>
                  <w:tcW w:w="1228" w:type="dxa"/>
                  <w:tcBorders>
                    <w:tl2br w:val="nil"/>
                    <w:tr2bl w:val="nil"/>
                  </w:tcBorders>
                  <w:noWrap w:val="0"/>
                  <w:vAlign w:val="top"/>
                </w:tcPr>
                <w:p w14:paraId="2302F8BC">
                  <w:pPr>
                    <w:keepNext w:val="0"/>
                    <w:keepLines w:val="0"/>
                    <w:pageBreakBefore w:val="0"/>
                    <w:widowControl w:val="0"/>
                    <w:kinsoku/>
                    <w:wordWrap/>
                    <w:overflowPunct/>
                    <w:topLinePunct w:val="0"/>
                    <w:bidi w:val="0"/>
                    <w:adjustRightInd/>
                    <w:snapToGrid w:val="0"/>
                    <w:spacing w:line="240" w:lineRule="auto"/>
                    <w:jc w:val="center"/>
                    <w:textAlignment w:val="auto"/>
                    <w:rPr>
                      <w:rFonts w:hint="eastAsia" w:ascii="微软雅黑" w:hAnsi="微软雅黑" w:eastAsia="微软雅黑" w:cs="Microsoft YaHei UI"/>
                      <w:b/>
                      <w:color w:val="000000"/>
                      <w:sz w:val="21"/>
                      <w:szCs w:val="21"/>
                      <w:lang w:eastAsia="zh-CN"/>
                    </w:rPr>
                  </w:pPr>
                  <w:r>
                    <w:rPr>
                      <w:rFonts w:hint="eastAsia" w:ascii="微软雅黑" w:hAnsi="微软雅黑" w:eastAsia="微软雅黑" w:cs="Microsoft YaHei UI"/>
                      <w:b/>
                      <w:color w:val="000000"/>
                      <w:sz w:val="21"/>
                      <w:szCs w:val="21"/>
                      <w:lang w:eastAsia="zh-CN"/>
                    </w:rPr>
                    <w:t>千岛湖</w:t>
                  </w:r>
                </w:p>
              </w:tc>
              <w:tc>
                <w:tcPr>
                  <w:tcW w:w="3517" w:type="dxa"/>
                  <w:gridSpan w:val="3"/>
                  <w:tcBorders>
                    <w:tl2br w:val="nil"/>
                    <w:tr2bl w:val="nil"/>
                  </w:tcBorders>
                  <w:noWrap w:val="0"/>
                  <w:vAlign w:val="top"/>
                </w:tcPr>
                <w:p w14:paraId="649E47DF">
                  <w:pPr>
                    <w:keepNext w:val="0"/>
                    <w:keepLines w:val="0"/>
                    <w:pageBreakBefore w:val="0"/>
                    <w:widowControl w:val="0"/>
                    <w:kinsoku/>
                    <w:wordWrap/>
                    <w:overflowPunct/>
                    <w:topLinePunct w:val="0"/>
                    <w:bidi w:val="0"/>
                    <w:adjustRightInd/>
                    <w:snapToGrid w:val="0"/>
                    <w:spacing w:line="240" w:lineRule="auto"/>
                    <w:jc w:val="center"/>
                    <w:textAlignment w:val="auto"/>
                    <w:rPr>
                      <w:rFonts w:hint="default" w:ascii="微软雅黑" w:hAnsi="微软雅黑" w:eastAsia="微软雅黑" w:cs="Microsoft YaHei UI"/>
                      <w:b/>
                      <w:color w:val="000000"/>
                      <w:sz w:val="21"/>
                      <w:szCs w:val="21"/>
                      <w:lang w:val="en-US" w:eastAsia="zh-CN"/>
                    </w:rPr>
                  </w:pPr>
                  <w:r>
                    <w:rPr>
                      <w:rFonts w:hint="eastAsia" w:cs="Microsoft YaHei UI"/>
                      <w:b/>
                      <w:color w:val="000000"/>
                      <w:sz w:val="21"/>
                      <w:szCs w:val="21"/>
                      <w:lang w:val="en-US" w:eastAsia="zh-CN"/>
                    </w:rPr>
                    <w:t>登岛门票已含</w:t>
                  </w:r>
                </w:p>
              </w:tc>
              <w:tc>
                <w:tcPr>
                  <w:tcW w:w="1830" w:type="dxa"/>
                  <w:tcBorders>
                    <w:tl2br w:val="nil"/>
                    <w:tr2bl w:val="nil"/>
                  </w:tcBorders>
                  <w:noWrap w:val="0"/>
                  <w:vAlign w:val="top"/>
                </w:tcPr>
                <w:p w14:paraId="62F6E29D">
                  <w:pPr>
                    <w:keepNext w:val="0"/>
                    <w:keepLines w:val="0"/>
                    <w:pageBreakBefore w:val="0"/>
                    <w:widowControl w:val="0"/>
                    <w:kinsoku/>
                    <w:wordWrap/>
                    <w:overflowPunct/>
                    <w:topLinePunct w:val="0"/>
                    <w:bidi w:val="0"/>
                    <w:adjustRightInd/>
                    <w:snapToGrid w:val="0"/>
                    <w:spacing w:line="240" w:lineRule="auto"/>
                    <w:jc w:val="center"/>
                    <w:textAlignment w:val="auto"/>
                    <w:rPr>
                      <w:rFonts w:hint="eastAsia" w:ascii="微软雅黑" w:hAnsi="微软雅黑" w:eastAsia="微软雅黑" w:cs="Microsoft YaHei UI"/>
                      <w:b/>
                      <w:color w:val="000000"/>
                      <w:sz w:val="21"/>
                      <w:szCs w:val="21"/>
                      <w:lang w:val="en-US" w:eastAsia="zh-CN"/>
                    </w:rPr>
                  </w:pPr>
                  <w:r>
                    <w:rPr>
                      <w:rFonts w:hint="eastAsia" w:ascii="微软雅黑" w:hAnsi="微软雅黑" w:eastAsia="微软雅黑" w:cs="Microsoft YaHei UI"/>
                      <w:b/>
                      <w:color w:val="000000"/>
                      <w:sz w:val="21"/>
                      <w:szCs w:val="21"/>
                      <w:lang w:val="en-US" w:eastAsia="zh-CN"/>
                    </w:rPr>
                    <w:t>60元</w:t>
                  </w:r>
                </w:p>
              </w:tc>
              <w:tc>
                <w:tcPr>
                  <w:tcW w:w="2563" w:type="dxa"/>
                  <w:tcBorders>
                    <w:tl2br w:val="nil"/>
                    <w:tr2bl w:val="nil"/>
                  </w:tcBorders>
                  <w:noWrap w:val="0"/>
                  <w:vAlign w:val="top"/>
                </w:tcPr>
                <w:p w14:paraId="563AD6D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微软雅黑" w:hAnsi="微软雅黑" w:eastAsia="微软雅黑" w:cs="Microsoft YaHei UI"/>
                      <w:b/>
                      <w:color w:val="000000"/>
                      <w:sz w:val="21"/>
                      <w:szCs w:val="21"/>
                      <w:lang w:val="en-US" w:eastAsia="zh-CN"/>
                    </w:rPr>
                  </w:pPr>
                  <w:r>
                    <w:rPr>
                      <w:rFonts w:hint="eastAsia" w:cs="Microsoft YaHei UI"/>
                      <w:b/>
                      <w:color w:val="000000"/>
                      <w:sz w:val="21"/>
                      <w:szCs w:val="21"/>
                      <w:lang w:val="en-US" w:eastAsia="zh-CN"/>
                    </w:rPr>
                    <w:t>/</w:t>
                  </w:r>
                </w:p>
              </w:tc>
            </w:tr>
          </w:tbl>
          <w:p w14:paraId="52CBD088">
            <w:pPr>
              <w:pStyle w:val="2"/>
              <w:rPr>
                <w:rFonts w:hint="eastAsia"/>
                <w:lang w:val="en-US" w:eastAsia="zh-CN"/>
              </w:rPr>
            </w:pPr>
          </w:p>
        </w:tc>
      </w:tr>
      <w:tr w14:paraId="4504F9D7">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tblCellMar>
            <w:top w:w="0" w:type="dxa"/>
            <w:left w:w="108" w:type="dxa"/>
            <w:bottom w:w="0" w:type="dxa"/>
            <w:right w:w="108" w:type="dxa"/>
          </w:tblCellMar>
        </w:tblPrEx>
        <w:trPr>
          <w:trHeight w:val="0" w:hRule="atLeast"/>
        </w:trPr>
        <w:tc>
          <w:tcPr>
            <w:tcW w:w="1350" w:type="dxa"/>
            <w:tcBorders>
              <w:tl2br w:val="nil"/>
              <w:tr2bl w:val="nil"/>
            </w:tcBorders>
            <w:shd w:val="clear" w:color="auto" w:fill="00B0F0"/>
            <w:vAlign w:val="center"/>
          </w:tcPr>
          <w:p w14:paraId="0DFD3BE1">
            <w:pPr>
              <w:numPr>
                <w:ilvl w:val="0"/>
                <w:numId w:val="0"/>
              </w:numPr>
              <w:jc w:val="center"/>
              <w:rPr>
                <w:rFonts w:hint="eastAsia" w:ascii="微软雅黑" w:hAnsi="微软雅黑" w:eastAsia="微软雅黑" w:cs="微软雅黑"/>
                <w:b/>
                <w:bCs/>
                <w:color w:val="FFFFFF" w:themeColor="background1"/>
                <w:vertAlign w:val="baseline"/>
                <w:lang w:val="en-US" w:eastAsia="zh-CN"/>
                <w14:textFill>
                  <w14:solidFill>
                    <w14:schemeClr w14:val="bg1"/>
                  </w14:solidFill>
                </w14:textFill>
              </w:rPr>
            </w:pPr>
          </w:p>
          <w:p w14:paraId="7D112DEA">
            <w:pPr>
              <w:numPr>
                <w:ilvl w:val="0"/>
                <w:numId w:val="0"/>
              </w:numPr>
              <w:jc w:val="center"/>
              <w:rPr>
                <w:rFonts w:hint="eastAsia" w:ascii="微软雅黑" w:hAnsi="微软雅黑" w:eastAsia="微软雅黑" w:cs="微软雅黑"/>
                <w:b/>
                <w:bCs/>
                <w:color w:val="FFFFFF" w:themeColor="background1"/>
                <w:vertAlign w:val="baseline"/>
                <w:lang w:val="en-US" w:eastAsia="zh-CN"/>
                <w14:textFill>
                  <w14:solidFill>
                    <w14:schemeClr w14:val="bg1"/>
                  </w14:solidFill>
                </w14:textFill>
              </w:rPr>
            </w:pPr>
          </w:p>
          <w:p w14:paraId="0ADF5DEC">
            <w:pPr>
              <w:numPr>
                <w:ilvl w:val="0"/>
                <w:numId w:val="0"/>
              </w:numPr>
              <w:jc w:val="center"/>
              <w:rPr>
                <w:rFonts w:hint="default" w:ascii="微软雅黑" w:hAnsi="微软雅黑" w:eastAsia="微软雅黑" w:cs="微软雅黑"/>
                <w:b/>
                <w:bCs/>
                <w:color w:val="FFFFFF" w:themeColor="background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vertAlign w:val="baseline"/>
                <w:lang w:val="en-US" w:eastAsia="zh-CN"/>
                <w14:textFill>
                  <w14:solidFill>
                    <w14:schemeClr w14:val="bg1"/>
                  </w14:solidFill>
                </w14:textFill>
              </w:rPr>
              <w:t>出行提示</w:t>
            </w:r>
          </w:p>
        </w:tc>
        <w:tc>
          <w:tcPr>
            <w:tcW w:w="9245" w:type="dxa"/>
            <w:tcBorders>
              <w:tl2br w:val="nil"/>
              <w:tr2bl w:val="nil"/>
            </w:tcBorders>
          </w:tcPr>
          <w:p w14:paraId="56003F3E">
            <w:pPr>
              <w:tabs>
                <w:tab w:val="left" w:pos="3405"/>
              </w:tabs>
              <w:spacing w:line="240" w:lineRule="auto"/>
              <w:ind w:left="276" w:leftChars="16" w:right="90" w:rightChars="41" w:hanging="241" w:hangingChars="134"/>
              <w:rPr>
                <w:rFonts w:ascii="微软雅黑" w:hAnsi="微软雅黑" w:eastAsia="微软雅黑"/>
                <w:b/>
                <w:sz w:val="18"/>
                <w:szCs w:val="18"/>
              </w:rPr>
            </w:pPr>
            <w:r>
              <w:rPr>
                <w:rFonts w:hint="eastAsia" w:ascii="微软雅黑" w:hAnsi="微软雅黑" w:eastAsia="微软雅黑"/>
                <w:sz w:val="18"/>
                <w:szCs w:val="18"/>
              </w:rPr>
              <w:t>1、请携带本人有效身份证件（儿童需携带户口本原件），如因个人原因造成无法办理入住手续，自行承担。旅行社不接受未满18周岁、不具备完全民事行为能力的未成年人单独参团，未成年人必须有成年人陪同方可参团。</w:t>
            </w:r>
          </w:p>
          <w:p w14:paraId="0F7FCB09">
            <w:pPr>
              <w:numPr>
                <w:ilvl w:val="0"/>
                <w:numId w:val="2"/>
              </w:numPr>
              <w:spacing w:line="240" w:lineRule="auto"/>
              <w:ind w:right="90" w:rightChars="41"/>
              <w:rPr>
                <w:rFonts w:ascii="微软雅黑" w:hAnsi="微软雅黑" w:eastAsia="微软雅黑"/>
                <w:sz w:val="18"/>
                <w:szCs w:val="18"/>
              </w:rPr>
            </w:pPr>
            <w:r>
              <w:rPr>
                <w:rFonts w:hint="eastAsia" w:ascii="微软雅黑" w:hAnsi="微软雅黑" w:eastAsia="微软雅黑"/>
                <w:sz w:val="18"/>
                <w:szCs w:val="18"/>
              </w:rPr>
              <w:t>以上行程安排仅供参考，因各种不确定因素影响，在不减少景点的情况下以具体实际情况前后调整为准，如遇人力不可抗拒因素或游客自身原因造成的行程延误或变更，旅行社不承担由此造成的损失和责任，超支费用由游客自理。</w:t>
            </w:r>
          </w:p>
          <w:p w14:paraId="68291922">
            <w:pPr>
              <w:numPr>
                <w:ilvl w:val="0"/>
                <w:numId w:val="2"/>
              </w:numPr>
              <w:spacing w:line="240" w:lineRule="auto"/>
              <w:ind w:right="87"/>
              <w:rPr>
                <w:rFonts w:ascii="微软雅黑" w:hAnsi="微软雅黑" w:eastAsia="微软雅黑"/>
                <w:sz w:val="18"/>
                <w:szCs w:val="18"/>
              </w:rPr>
            </w:pPr>
            <w:r>
              <w:rPr>
                <w:rFonts w:hint="eastAsia" w:ascii="微软雅黑" w:hAnsi="微软雅黑" w:eastAsia="微软雅黑" w:cs="宋体"/>
                <w:kern w:val="0"/>
                <w:sz w:val="18"/>
                <w:szCs w:val="18"/>
              </w:rPr>
              <w:t>旅游期间，如因个人原因中途离团、项目未参加，一律不退。离团期间安全问题由客人自理，并在离团前签订离团证明，如有问题，我社将协助解决，但不承担责任。</w:t>
            </w:r>
          </w:p>
          <w:p w14:paraId="57533ECC">
            <w:pPr>
              <w:numPr>
                <w:ilvl w:val="0"/>
                <w:numId w:val="2"/>
              </w:numPr>
              <w:spacing w:line="240" w:lineRule="auto"/>
              <w:ind w:right="-90"/>
              <w:rPr>
                <w:rFonts w:ascii="微软雅黑" w:hAnsi="微软雅黑" w:eastAsia="微软雅黑"/>
                <w:sz w:val="18"/>
                <w:szCs w:val="18"/>
              </w:rPr>
            </w:pPr>
            <w:r>
              <w:rPr>
                <w:rFonts w:hint="eastAsia" w:ascii="微软雅黑" w:hAnsi="微软雅黑" w:eastAsia="微软雅黑"/>
                <w:sz w:val="18"/>
                <w:szCs w:val="18"/>
              </w:rPr>
              <w:t>团队接待质量以您的意见单为准,请仔细填写，并留下联系方式，方便我们回访。如果您不填写意见单，旅行社将视您放弃此项权利并按照无投诉处理；同时旅行社不接受与质量访问单相违背的投诉。</w:t>
            </w:r>
          </w:p>
          <w:p w14:paraId="00A8151A">
            <w:pPr>
              <w:numPr>
                <w:ilvl w:val="0"/>
                <w:numId w:val="2"/>
              </w:numPr>
              <w:spacing w:line="240" w:lineRule="auto"/>
              <w:ind w:right="-90"/>
              <w:rPr>
                <w:rFonts w:ascii="微软雅黑" w:hAnsi="微软雅黑" w:eastAsia="微软雅黑"/>
                <w:sz w:val="18"/>
                <w:szCs w:val="18"/>
              </w:rPr>
            </w:pPr>
            <w:r>
              <w:rPr>
                <w:rFonts w:hint="eastAsia" w:ascii="微软雅黑" w:hAnsi="微软雅黑" w:eastAsia="微软雅黑"/>
                <w:sz w:val="18"/>
                <w:szCs w:val="18"/>
              </w:rPr>
              <w:t>火车团节假日期间游客返程只保证抵达目的地，不保证车次及等级，票款按实际算，多退少补。</w:t>
            </w:r>
          </w:p>
          <w:p w14:paraId="7FF49BFC">
            <w:pPr>
              <w:numPr>
                <w:ilvl w:val="0"/>
                <w:numId w:val="0"/>
              </w:numPr>
              <w:ind w:left="374" w:leftChars="170" w:firstLine="0" w:firstLineChars="0"/>
              <w:rPr>
                <w:rFonts w:hint="default" w:ascii="微软雅黑" w:hAnsi="微软雅黑" w:eastAsia="微软雅黑" w:cs="微软雅黑"/>
                <w:b/>
                <w:bCs/>
                <w:vertAlign w:val="baseline"/>
                <w:lang w:val="en-US" w:eastAsia="zh-CN"/>
              </w:rPr>
            </w:pPr>
            <w:r>
              <w:rPr>
                <w:rFonts w:hint="eastAsia" w:ascii="微软雅黑" w:hAnsi="微软雅黑" w:eastAsia="微软雅黑"/>
                <w:sz w:val="18"/>
                <w:szCs w:val="18"/>
              </w:rPr>
              <w:t>游客在确定自己的身体健康状态适合参加本次旅游活动后方可报名参团，因个人既有病史和身体残障在旅游行程中引起的疾病进一步发作和伤亡，旅行社不承担任何责任，现有的保险公司责任险和意外险条款中，此种情况也列入保险公司的免赔范围。个人有精神疾病和无行为控制能力的不能报名参团。</w:t>
            </w:r>
          </w:p>
        </w:tc>
      </w:tr>
      <w:tr w14:paraId="78C2D900">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tblCellMar>
            <w:top w:w="0" w:type="dxa"/>
            <w:left w:w="108" w:type="dxa"/>
            <w:bottom w:w="0" w:type="dxa"/>
            <w:right w:w="108" w:type="dxa"/>
          </w:tblCellMar>
        </w:tblPrEx>
        <w:trPr>
          <w:trHeight w:val="0" w:hRule="atLeast"/>
        </w:trPr>
        <w:tc>
          <w:tcPr>
            <w:tcW w:w="1350" w:type="dxa"/>
            <w:tcBorders>
              <w:tl2br w:val="nil"/>
              <w:tr2bl w:val="nil"/>
            </w:tcBorders>
            <w:shd w:val="clear" w:color="auto" w:fill="00B0F0"/>
            <w:vAlign w:val="center"/>
          </w:tcPr>
          <w:p w14:paraId="09EA9757">
            <w:pPr>
              <w:numPr>
                <w:ilvl w:val="0"/>
                <w:numId w:val="0"/>
              </w:numPr>
              <w:jc w:val="center"/>
              <w:rPr>
                <w:rFonts w:hint="default" w:ascii="微软雅黑" w:hAnsi="微软雅黑" w:eastAsia="微软雅黑" w:cs="微软雅黑"/>
                <w:b/>
                <w:bCs/>
                <w:color w:val="FFFFFF" w:themeColor="background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vertAlign w:val="baseline"/>
                <w:lang w:val="en-US" w:eastAsia="zh-CN"/>
                <w14:textFill>
                  <w14:solidFill>
                    <w14:schemeClr w14:val="bg1"/>
                  </w14:solidFill>
                </w14:textFill>
              </w:rPr>
              <w:t>温馨提示</w:t>
            </w:r>
          </w:p>
        </w:tc>
        <w:tc>
          <w:tcPr>
            <w:tcW w:w="9245" w:type="dxa"/>
            <w:tcBorders>
              <w:tl2br w:val="nil"/>
              <w:tr2bl w:val="nil"/>
            </w:tcBorders>
            <w:vAlign w:val="center"/>
          </w:tcPr>
          <w:p w14:paraId="57F3A58F">
            <w:pPr>
              <w:autoSpaceDE w:val="0"/>
              <w:autoSpaceDN w:val="0"/>
              <w:adjustRightInd w:val="0"/>
              <w:rPr>
                <w:rFonts w:hint="eastAsia" w:ascii="微软雅黑" w:hAnsi="微软雅黑" w:eastAsia="微软雅黑" w:cs="微软雅黑"/>
                <w:sz w:val="18"/>
                <w:szCs w:val="18"/>
              </w:rPr>
            </w:pPr>
            <w:r>
              <w:rPr>
                <w:rFonts w:hint="eastAsia" w:ascii="微软雅黑" w:hAnsi="微软雅黑" w:eastAsia="微软雅黑" w:cs="微软雅黑"/>
                <w:sz w:val="18"/>
                <w:szCs w:val="18"/>
              </w:rPr>
              <w:t>1、只含旅行社责任险</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lang w:val="en-US" w:eastAsia="zh-CN"/>
              </w:rPr>
              <w:t>强烈</w:t>
            </w:r>
            <w:r>
              <w:rPr>
                <w:rFonts w:hint="eastAsia" w:ascii="微软雅黑" w:hAnsi="微软雅黑" w:eastAsia="微软雅黑" w:cs="微软雅黑"/>
                <w:sz w:val="18"/>
                <w:szCs w:val="18"/>
              </w:rPr>
              <w:t>建议游客自愿购买旅游人身意外险。</w:t>
            </w:r>
          </w:p>
          <w:p w14:paraId="1212111B">
            <w:pPr>
              <w:autoSpaceDE w:val="0"/>
              <w:autoSpaceDN w:val="0"/>
              <w:adjustRightInd w:val="0"/>
              <w:ind w:left="31680" w:hanging="270" w:hangingChars="150"/>
              <w:rPr>
                <w:rFonts w:hint="eastAsia" w:ascii="微软雅黑" w:hAnsi="微软雅黑" w:eastAsia="微软雅黑" w:cs="微软雅黑"/>
                <w:sz w:val="18"/>
                <w:szCs w:val="18"/>
              </w:rPr>
            </w:pPr>
            <w:r>
              <w:rPr>
                <w:rFonts w:hint="eastAsia" w:ascii="微软雅黑" w:hAnsi="微软雅黑" w:eastAsia="微软雅黑" w:cs="微软雅黑"/>
                <w:sz w:val="18"/>
                <w:szCs w:val="18"/>
              </w:rPr>
              <w:t>2、中老年人报名参团，须如实向旅行社提供健康信息，并根据自己的健康状况量力而行，同时须有家属全程陪同游览，如游客感觉身体不适，请马上告知导游，因中老年游客身体原因产生的一切后果与责任，旅行社概不承担。</w:t>
            </w:r>
          </w:p>
          <w:p w14:paraId="58DECF81">
            <w:pPr>
              <w:autoSpaceDE w:val="0"/>
              <w:autoSpaceDN w:val="0"/>
              <w:adjustRightInd w:val="0"/>
              <w:ind w:left="31680" w:hanging="270" w:hangingChars="150"/>
              <w:rPr>
                <w:rFonts w:hint="eastAsia" w:ascii="微软雅黑" w:hAnsi="微软雅黑" w:eastAsia="微软雅黑" w:cs="微软雅黑"/>
                <w:sz w:val="18"/>
                <w:szCs w:val="18"/>
              </w:rPr>
            </w:pPr>
            <w:r>
              <w:rPr>
                <w:rFonts w:hint="eastAsia" w:ascii="微软雅黑" w:hAnsi="微软雅黑" w:eastAsia="微软雅黑" w:cs="微软雅黑"/>
                <w:sz w:val="18"/>
                <w:szCs w:val="18"/>
              </w:rPr>
              <w:t>3、请游客记录带团导游的电话号码，便于联系。出门在外，安全第一，请不要自行参加行程以外的具有一定危险的活动。各地宾馆设施均有差异，请游客入住时注意安全、防止滑倒。</w:t>
            </w:r>
          </w:p>
          <w:p w14:paraId="3AFC22B7">
            <w:pPr>
              <w:autoSpaceDE w:val="0"/>
              <w:autoSpaceDN w:val="0"/>
              <w:adjustRightInd w:val="0"/>
              <w:ind w:left="31680" w:hanging="270" w:hangingChars="150"/>
              <w:rPr>
                <w:rFonts w:hint="eastAsia" w:ascii="微软雅黑" w:hAnsi="微软雅黑" w:eastAsia="微软雅黑" w:cs="微软雅黑"/>
                <w:sz w:val="18"/>
                <w:szCs w:val="18"/>
              </w:rPr>
            </w:pPr>
            <w:r>
              <w:rPr>
                <w:rFonts w:hint="eastAsia" w:ascii="微软雅黑" w:hAnsi="微软雅黑" w:eastAsia="微软雅黑" w:cs="微软雅黑"/>
                <w:sz w:val="18"/>
                <w:szCs w:val="18"/>
              </w:rPr>
              <w:t>4、在您欣赏美景、享受美食的同时，请保管好您的私人财产和贵重物品，并照看好老人和孩子的安全。</w:t>
            </w:r>
          </w:p>
          <w:p w14:paraId="6BA62654">
            <w:pPr>
              <w:numPr>
                <w:ilvl w:val="0"/>
                <w:numId w:val="0"/>
              </w:numPr>
              <w:rPr>
                <w:rFonts w:hint="default" w:ascii="微软雅黑" w:hAnsi="微软雅黑" w:eastAsia="微软雅黑"/>
                <w:sz w:val="18"/>
                <w:szCs w:val="18"/>
                <w:lang w:val="en-US" w:eastAsia="zh-CN"/>
              </w:rPr>
            </w:pPr>
            <w:r>
              <w:rPr>
                <w:rFonts w:hint="eastAsia" w:ascii="微软雅黑" w:hAnsi="微软雅黑" w:eastAsia="微软雅黑" w:cs="微软雅黑"/>
                <w:sz w:val="18"/>
                <w:szCs w:val="18"/>
              </w:rPr>
              <w:t>5、旅游时请保持良好心态，并尊重当地风士人情和风俗习惯，维护环境卫生，保护生态环境和文物古迹。</w:t>
            </w:r>
          </w:p>
        </w:tc>
      </w:tr>
    </w:tbl>
    <w:p w14:paraId="3EF0FCD2">
      <w:pPr>
        <w:bidi w:val="0"/>
        <w:rPr>
          <w:rFonts w:hint="default"/>
          <w:lang w:val="en-US" w:eastAsia="zh-CN"/>
        </w:rPr>
      </w:pPr>
      <w:r>
        <mc:AlternateContent>
          <mc:Choice Requires="wps">
            <w:drawing>
              <wp:anchor distT="0" distB="0" distL="114300" distR="114300" simplePos="0" relativeHeight="251660288" behindDoc="0" locked="0" layoutInCell="1" allowOverlap="1">
                <wp:simplePos x="0" y="0"/>
                <wp:positionH relativeFrom="page">
                  <wp:posOffset>2541270</wp:posOffset>
                </wp:positionH>
                <wp:positionV relativeFrom="paragraph">
                  <wp:posOffset>5715</wp:posOffset>
                </wp:positionV>
                <wp:extent cx="4562475" cy="6384925"/>
                <wp:effectExtent l="0" t="0" r="0" b="0"/>
                <wp:wrapNone/>
                <wp:docPr id="1" name="文本框 3"/>
                <wp:cNvGraphicFramePr/>
                <a:graphic xmlns:a="http://schemas.openxmlformats.org/drawingml/2006/main">
                  <a:graphicData uri="http://schemas.microsoft.com/office/word/2010/wordprocessingShape">
                    <wps:wsp>
                      <wps:cNvSpPr txBox="1"/>
                      <wps:spPr>
                        <a:xfrm>
                          <a:off x="0" y="0"/>
                          <a:ext cx="4562475" cy="6384925"/>
                        </a:xfrm>
                        <a:prstGeom prst="rect">
                          <a:avLst/>
                        </a:prstGeom>
                        <a:noFill/>
                        <a:ln>
                          <a:noFill/>
                        </a:ln>
                      </wps:spPr>
                      <wps:txbx>
                        <w:txbxContent>
                          <w:p w14:paraId="15EE07D1"/>
                        </w:txbxContent>
                      </wps:txbx>
                      <wps:bodyPr lIns="0" tIns="0" rIns="0" bIns="0" upright="1"/>
                    </wps:wsp>
                  </a:graphicData>
                </a:graphic>
              </wp:anchor>
            </w:drawing>
          </mc:Choice>
          <mc:Fallback>
            <w:pict>
              <v:shape id="文本框 3" o:spid="_x0000_s1026" o:spt="202" type="#_x0000_t202" style="position:absolute;left:0pt;margin-left:200.1pt;margin-top:0.45pt;height:502.75pt;width:359.25pt;mso-position-horizontal-relative:page;z-index:251660288;mso-width-relative:page;mso-height-relative:page;" filled="f" stroked="f" coordsize="21600,21600" o:gfxdata="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yzbGjYAAAACgEAAA8AAAAAAAAAAQAgAAAAIgAAAGRycy9kb3ducmV2LnhtbFBL&#10;AQIUABQAAAAIAIdO4kDsfuW/vQEAAHMDAAAOAAAAAAAAAAEAIAAAACcBAABkcnMvZTJvRG9jLnht&#10;bFBLBQYAAAAABgAGAFkBAABWBQAAAAA=&#10;">
                <v:fill on="f" focussize="0,0"/>
                <v:stroke on="f"/>
                <v:imagedata o:title=""/>
                <o:lock v:ext="edit" aspectratio="f"/>
                <v:textbox inset="0mm,0mm,0mm,0mm">
                  <w:txbxContent>
                    <w:p w14:paraId="15EE07D1"/>
                  </w:txbxContent>
                </v:textbox>
              </v:shape>
            </w:pict>
          </mc:Fallback>
        </mc:AlternateContent>
      </w:r>
    </w:p>
    <w:sectPr>
      <w:pgSz w:w="11910" w:h="16840"/>
      <w:pgMar w:top="940" w:right="600" w:bottom="227" w:left="620" w:header="720" w:footer="720" w:gutter="0"/>
      <w:pgBorders>
        <w:top w:val="none" w:sz="0" w:space="0"/>
        <w:left w:val="none" w:sz="0" w:space="0"/>
        <w:bottom w:val="none" w:sz="0" w:space="0"/>
        <w:right w:val="none" w:sz="0" w:space="0"/>
      </w:pgBorders>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Microsoft YaHei UI">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48B07">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5FAF6">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4F00B">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E8C2B">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E1C91">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3A74D4">
    <w:pPr>
      <w:pStyle w:val="9"/>
      <w:rPr>
        <w:rFonts w:hint="eastAsia" w:eastAsia="微软雅黑"/>
        <w:lang w:eastAsia="zh-CN"/>
      </w:rPr>
    </w:pPr>
    <w:r>
      <w:rPr>
        <w:rFonts w:hint="eastAsia" w:eastAsia="微软雅黑"/>
        <w:lang w:eastAsia="zh-CN"/>
      </w:rPr>
      <w:drawing>
        <wp:anchor distT="0" distB="0" distL="114300" distR="114300" simplePos="0" relativeHeight="251659264" behindDoc="0" locked="0" layoutInCell="1" allowOverlap="1">
          <wp:simplePos x="0" y="0"/>
          <wp:positionH relativeFrom="column">
            <wp:posOffset>-414655</wp:posOffset>
          </wp:positionH>
          <wp:positionV relativeFrom="paragraph">
            <wp:posOffset>-466725</wp:posOffset>
          </wp:positionV>
          <wp:extent cx="7614920" cy="10688955"/>
          <wp:effectExtent l="0" t="0" r="5080" b="17145"/>
          <wp:wrapNone/>
          <wp:docPr id="3" name="图片 3" descr="C:/Users/Administrator/Desktop/20250506115613.jpg2025050611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20250506115613.jpg20250506115613"/>
                  <pic:cNvPicPr>
                    <a:picLocks noChangeAspect="1"/>
                  </pic:cNvPicPr>
                </pic:nvPicPr>
                <pic:blipFill>
                  <a:blip r:embed="rId1"/>
                  <a:srcRect l="2944" r="2944"/>
                  <a:stretch>
                    <a:fillRect/>
                  </a:stretch>
                </pic:blipFill>
                <pic:spPr>
                  <a:xfrm>
                    <a:off x="0" y="0"/>
                    <a:ext cx="7614920" cy="1068895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53FBF">
    <w:pPr>
      <w:pStyle w:val="9"/>
      <w:rPr>
        <w:rFonts w:hint="eastAsia" w:eastAsia="微软雅黑"/>
        <w:lang w:eastAsia="zh-CN"/>
      </w:rPr>
    </w:pPr>
    <w:r>
      <w:rPr>
        <w:rFonts w:hint="eastAsia" w:eastAsia="微软雅黑"/>
        <w:lang w:eastAsia="zh-CN"/>
      </w:rPr>
      <w:drawing>
        <wp:anchor distT="0" distB="0" distL="114300" distR="114300" simplePos="0" relativeHeight="251660288" behindDoc="0" locked="0" layoutInCell="1" allowOverlap="1">
          <wp:simplePos x="0" y="0"/>
          <wp:positionH relativeFrom="column">
            <wp:posOffset>-380365</wp:posOffset>
          </wp:positionH>
          <wp:positionV relativeFrom="paragraph">
            <wp:posOffset>-475615</wp:posOffset>
          </wp:positionV>
          <wp:extent cx="7559675" cy="10694035"/>
          <wp:effectExtent l="0" t="0" r="3175" b="12065"/>
          <wp:wrapNone/>
          <wp:docPr id="4" name="图片 4" descr="C:/Users/Administrator/Desktop/02.jpg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02.jpg02"/>
                  <pic:cNvPicPr>
                    <a:picLocks noChangeAspect="1"/>
                  </pic:cNvPicPr>
                </pic:nvPicPr>
                <pic:blipFill>
                  <a:blip r:embed="rId1"/>
                  <a:srcRect/>
                  <a:stretch>
                    <a:fillRect/>
                  </a:stretch>
                </pic:blipFill>
                <pic:spPr>
                  <a:xfrm>
                    <a:off x="0" y="0"/>
                    <a:ext cx="7559675" cy="10694035"/>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92F32">
    <w:pPr>
      <w:pStyle w:val="9"/>
      <w:rPr>
        <w:rFonts w:hint="eastAsia" w:eastAsia="微软雅黑"/>
        <w:lang w:eastAsia="zh-CN"/>
      </w:rPr>
    </w:pPr>
    <w:r>
      <w:rPr>
        <w:rFonts w:hint="eastAsia" w:eastAsia="微软雅黑"/>
        <w:lang w:eastAsia="zh-CN"/>
      </w:rPr>
      <w:drawing>
        <wp:anchor distT="0" distB="0" distL="114300" distR="114300" simplePos="0" relativeHeight="251661312" behindDoc="0" locked="0" layoutInCell="1" allowOverlap="1">
          <wp:simplePos x="0" y="0"/>
          <wp:positionH relativeFrom="column">
            <wp:posOffset>-380365</wp:posOffset>
          </wp:positionH>
          <wp:positionV relativeFrom="paragraph">
            <wp:posOffset>-475615</wp:posOffset>
          </wp:positionV>
          <wp:extent cx="7559675" cy="10694035"/>
          <wp:effectExtent l="0" t="0" r="3175" b="12065"/>
          <wp:wrapNone/>
          <wp:docPr id="5" name="图片 5" descr="C:/Users/Administrator/Desktop/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4.jpg4"/>
                  <pic:cNvPicPr>
                    <a:picLocks noChangeAspect="1"/>
                  </pic:cNvPicPr>
                </pic:nvPicPr>
                <pic:blipFill>
                  <a:blip r:embed="rId1"/>
                  <a:srcRect/>
                  <a:stretch>
                    <a:fillRect/>
                  </a:stretch>
                </pic:blipFill>
                <pic:spPr>
                  <a:xfrm>
                    <a:off x="0" y="0"/>
                    <a:ext cx="7559675" cy="10694035"/>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3CE60">
    <w:pPr>
      <w:pStyle w:val="9"/>
      <w:rPr>
        <w:rFonts w:hint="eastAsia" w:eastAsia="微软雅黑"/>
        <w:lang w:eastAsia="zh-CN"/>
      </w:rPr>
    </w:pPr>
    <w:r>
      <w:rPr>
        <w:rFonts w:hint="eastAsia" w:eastAsia="微软雅黑"/>
        <w:lang w:eastAsia="zh-CN"/>
      </w:rPr>
      <w:drawing>
        <wp:anchor distT="0" distB="0" distL="114300" distR="114300" simplePos="0" relativeHeight="251662336" behindDoc="0" locked="0" layoutInCell="1" allowOverlap="1">
          <wp:simplePos x="0" y="0"/>
          <wp:positionH relativeFrom="column">
            <wp:posOffset>-380365</wp:posOffset>
          </wp:positionH>
          <wp:positionV relativeFrom="paragraph">
            <wp:posOffset>-474980</wp:posOffset>
          </wp:positionV>
          <wp:extent cx="7559675" cy="10692765"/>
          <wp:effectExtent l="0" t="0" r="3175" b="13335"/>
          <wp:wrapNone/>
          <wp:docPr id="6" name="图片 6" descr="C:/Users/Administrator/Desktop/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5.jpg5"/>
                  <pic:cNvPicPr>
                    <a:picLocks noChangeAspect="1"/>
                  </pic:cNvPicPr>
                </pic:nvPicPr>
                <pic:blipFill>
                  <a:blip r:embed="rId1"/>
                  <a:srcRect/>
                  <a:stretch>
                    <a:fillRect/>
                  </a:stretch>
                </pic:blipFill>
                <pic:spPr>
                  <a:xfrm>
                    <a:off x="0" y="0"/>
                    <a:ext cx="7559675" cy="10692765"/>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2006B">
    <w:pPr>
      <w:pStyle w:val="9"/>
      <w:rPr>
        <w:rFonts w:hint="eastAsia" w:eastAsia="微软雅黑"/>
        <w:lang w:eastAsia="zh-CN"/>
      </w:rPr>
    </w:pPr>
    <w:r>
      <w:rPr>
        <w:rFonts w:hint="eastAsia" w:eastAsia="微软雅黑"/>
        <w:lang w:eastAsia="zh-CN"/>
      </w:rPr>
      <w:drawing>
        <wp:anchor distT="0" distB="0" distL="114300" distR="114300" simplePos="0" relativeHeight="251663360" behindDoc="0" locked="0" layoutInCell="1" allowOverlap="1">
          <wp:simplePos x="0" y="0"/>
          <wp:positionH relativeFrom="column">
            <wp:posOffset>-379730</wp:posOffset>
          </wp:positionH>
          <wp:positionV relativeFrom="paragraph">
            <wp:posOffset>-474980</wp:posOffset>
          </wp:positionV>
          <wp:extent cx="7558405" cy="10687050"/>
          <wp:effectExtent l="0" t="0" r="4445" b="0"/>
          <wp:wrapNone/>
          <wp:docPr id="7" name="图片 7" descr="C:/Users/Administrator/Desktop/20250116172553.jpg2025011617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20250116172553.jpg20250116172553"/>
                  <pic:cNvPicPr>
                    <a:picLocks noChangeAspect="1"/>
                  </pic:cNvPicPr>
                </pic:nvPicPr>
                <pic:blipFill>
                  <a:blip r:embed="rId1"/>
                  <a:srcRect/>
                  <a:stretch>
                    <a:fillRect/>
                  </a:stretch>
                </pic:blipFill>
                <pic:spPr>
                  <a:xfrm>
                    <a:off x="0" y="0"/>
                    <a:ext cx="7558405" cy="10687050"/>
                  </a:xfrm>
                  <a:prstGeom prst="rect">
                    <a:avLst/>
                  </a:prstGeom>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1F959">
    <w:pPr>
      <w:pStyle w:val="9"/>
      <w:rPr>
        <w:rFonts w:hint="eastAsia" w:eastAsia="微软雅黑"/>
        <w:lang w:eastAsia="zh-CN"/>
      </w:rPr>
    </w:pPr>
    <w:r>
      <w:rPr>
        <w:rFonts w:hint="eastAsia" w:eastAsia="微软雅黑"/>
        <w:lang w:eastAsia="zh-CN"/>
      </w:rPr>
      <w:drawing>
        <wp:anchor distT="0" distB="0" distL="114300" distR="114300" simplePos="0" relativeHeight="251664384" behindDoc="0" locked="0" layoutInCell="1" allowOverlap="1">
          <wp:simplePos x="0" y="0"/>
          <wp:positionH relativeFrom="column">
            <wp:posOffset>-379730</wp:posOffset>
          </wp:positionH>
          <wp:positionV relativeFrom="paragraph">
            <wp:posOffset>-471805</wp:posOffset>
          </wp:positionV>
          <wp:extent cx="7559040" cy="10687050"/>
          <wp:effectExtent l="0" t="0" r="3810" b="0"/>
          <wp:wrapNone/>
          <wp:docPr id="8" name="图片 8" descr="C:/Users/Administrator/Desktop/20250506120224.jpg2025050612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20250506120224.jpg20250506120224"/>
                  <pic:cNvPicPr>
                    <a:picLocks noChangeAspect="1"/>
                  </pic:cNvPicPr>
                </pic:nvPicPr>
                <pic:blipFill>
                  <a:blip r:embed="rId1"/>
                  <a:srcRect/>
                  <a:stretch>
                    <a:fillRect/>
                  </a:stretch>
                </pic:blipFill>
                <pic:spPr>
                  <a:xfrm>
                    <a:off x="0" y="0"/>
                    <a:ext cx="7559040" cy="106870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CC56857"/>
    <w:multiLevelType w:val="multilevel"/>
    <w:tmpl w:val="4CC56857"/>
    <w:lvl w:ilvl="0" w:tentative="0">
      <w:start w:val="2"/>
      <w:numFmt w:val="decimal"/>
      <w:lvlText w:val="%1、"/>
      <w:lvlJc w:val="left"/>
      <w:pPr>
        <w:ind w:left="360" w:hanging="360"/>
      </w:pPr>
      <w:rPr>
        <w:rFonts w:hint="default" w:ascii="Tahoma" w:hAnsi="Tahoma" w:cs="Tahoma"/>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A6F0E58"/>
    <w:multiLevelType w:val="singleLevel"/>
    <w:tmpl w:val="6A6F0E58"/>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NjNDkzNDBlZTVmYTc1OTcyNDc3ODEzYmY4M2E0NTgifQ=="/>
  </w:docVars>
  <w:rsids>
    <w:rsidRoot w:val="00000000"/>
    <w:rsid w:val="009D6C0C"/>
    <w:rsid w:val="021642A3"/>
    <w:rsid w:val="023B0973"/>
    <w:rsid w:val="02B01361"/>
    <w:rsid w:val="02FC45A7"/>
    <w:rsid w:val="045842E7"/>
    <w:rsid w:val="048D235F"/>
    <w:rsid w:val="05035BC7"/>
    <w:rsid w:val="05190359"/>
    <w:rsid w:val="052E47BF"/>
    <w:rsid w:val="07894E1D"/>
    <w:rsid w:val="080C579C"/>
    <w:rsid w:val="08393BA7"/>
    <w:rsid w:val="08C05818"/>
    <w:rsid w:val="08C55B50"/>
    <w:rsid w:val="08FB37B1"/>
    <w:rsid w:val="091F441E"/>
    <w:rsid w:val="0976039C"/>
    <w:rsid w:val="097A77E2"/>
    <w:rsid w:val="0A0C2650"/>
    <w:rsid w:val="0A282F5C"/>
    <w:rsid w:val="0A4C3938"/>
    <w:rsid w:val="0AB867C0"/>
    <w:rsid w:val="0AFA4421"/>
    <w:rsid w:val="0B710C11"/>
    <w:rsid w:val="0F625E4E"/>
    <w:rsid w:val="0FC83354"/>
    <w:rsid w:val="104549A4"/>
    <w:rsid w:val="111351AA"/>
    <w:rsid w:val="11430179"/>
    <w:rsid w:val="114A502B"/>
    <w:rsid w:val="11DB2E96"/>
    <w:rsid w:val="1542444F"/>
    <w:rsid w:val="15971F12"/>
    <w:rsid w:val="15985883"/>
    <w:rsid w:val="15DC6E92"/>
    <w:rsid w:val="164F5ECA"/>
    <w:rsid w:val="16923EC2"/>
    <w:rsid w:val="16B61F75"/>
    <w:rsid w:val="16F07B27"/>
    <w:rsid w:val="187B7A31"/>
    <w:rsid w:val="187F2A3B"/>
    <w:rsid w:val="18BD27C7"/>
    <w:rsid w:val="1A681A65"/>
    <w:rsid w:val="1B3C3C0B"/>
    <w:rsid w:val="1BA14EAE"/>
    <w:rsid w:val="1BB8151E"/>
    <w:rsid w:val="1C154EDE"/>
    <w:rsid w:val="1C171603"/>
    <w:rsid w:val="1C6537E6"/>
    <w:rsid w:val="1CA473E9"/>
    <w:rsid w:val="1CA76EDA"/>
    <w:rsid w:val="1DE877AA"/>
    <w:rsid w:val="1E0C4491"/>
    <w:rsid w:val="1E701C6A"/>
    <w:rsid w:val="1F6E7A78"/>
    <w:rsid w:val="20D712C5"/>
    <w:rsid w:val="2116462E"/>
    <w:rsid w:val="228D26CE"/>
    <w:rsid w:val="22C63C15"/>
    <w:rsid w:val="246E3AC2"/>
    <w:rsid w:val="24D43B9F"/>
    <w:rsid w:val="25CD5911"/>
    <w:rsid w:val="25D312D7"/>
    <w:rsid w:val="26244AAB"/>
    <w:rsid w:val="264E7756"/>
    <w:rsid w:val="27576B4F"/>
    <w:rsid w:val="27F42AF9"/>
    <w:rsid w:val="280E605F"/>
    <w:rsid w:val="28280673"/>
    <w:rsid w:val="287F0D0A"/>
    <w:rsid w:val="28A01C1B"/>
    <w:rsid w:val="294B25F5"/>
    <w:rsid w:val="2980236D"/>
    <w:rsid w:val="29E44AB9"/>
    <w:rsid w:val="2A266F6F"/>
    <w:rsid w:val="2B5F6648"/>
    <w:rsid w:val="2B7C43C9"/>
    <w:rsid w:val="2BC14126"/>
    <w:rsid w:val="2C332538"/>
    <w:rsid w:val="2CD1160B"/>
    <w:rsid w:val="2D05654E"/>
    <w:rsid w:val="2EAF06FF"/>
    <w:rsid w:val="2EBB78AA"/>
    <w:rsid w:val="2F8D1F5F"/>
    <w:rsid w:val="2FE14F68"/>
    <w:rsid w:val="308569B7"/>
    <w:rsid w:val="30C10112"/>
    <w:rsid w:val="30FC114A"/>
    <w:rsid w:val="31220DFD"/>
    <w:rsid w:val="32326DEE"/>
    <w:rsid w:val="327324C4"/>
    <w:rsid w:val="327458B5"/>
    <w:rsid w:val="32A81F5A"/>
    <w:rsid w:val="333767C7"/>
    <w:rsid w:val="334E1632"/>
    <w:rsid w:val="34A00CCC"/>
    <w:rsid w:val="34EA18FB"/>
    <w:rsid w:val="36B47206"/>
    <w:rsid w:val="36DD37CC"/>
    <w:rsid w:val="37BD6525"/>
    <w:rsid w:val="381368C7"/>
    <w:rsid w:val="384C40B0"/>
    <w:rsid w:val="38C8225A"/>
    <w:rsid w:val="393503B8"/>
    <w:rsid w:val="39C1055D"/>
    <w:rsid w:val="3B4D2E95"/>
    <w:rsid w:val="3D0F10DE"/>
    <w:rsid w:val="3D527714"/>
    <w:rsid w:val="3DFD29A6"/>
    <w:rsid w:val="3E015FF2"/>
    <w:rsid w:val="3E762E52"/>
    <w:rsid w:val="3E9A01F4"/>
    <w:rsid w:val="3F1E0E25"/>
    <w:rsid w:val="3F6A1F96"/>
    <w:rsid w:val="3F9C39C6"/>
    <w:rsid w:val="40A67324"/>
    <w:rsid w:val="41140A0E"/>
    <w:rsid w:val="41AB0D3D"/>
    <w:rsid w:val="43615785"/>
    <w:rsid w:val="43664E65"/>
    <w:rsid w:val="43D433FC"/>
    <w:rsid w:val="44131197"/>
    <w:rsid w:val="44C159AD"/>
    <w:rsid w:val="45801174"/>
    <w:rsid w:val="45D97B86"/>
    <w:rsid w:val="46DB7BFD"/>
    <w:rsid w:val="489C46FD"/>
    <w:rsid w:val="48B06F92"/>
    <w:rsid w:val="48E857AF"/>
    <w:rsid w:val="48F26FBA"/>
    <w:rsid w:val="490607B6"/>
    <w:rsid w:val="4A0A3BD5"/>
    <w:rsid w:val="4BC62629"/>
    <w:rsid w:val="4C3141D9"/>
    <w:rsid w:val="4C7D36B4"/>
    <w:rsid w:val="4CA02CED"/>
    <w:rsid w:val="4D1F0243"/>
    <w:rsid w:val="4D2C5CE5"/>
    <w:rsid w:val="4E0B29E5"/>
    <w:rsid w:val="4E232618"/>
    <w:rsid w:val="4F2D14A5"/>
    <w:rsid w:val="4F3317A1"/>
    <w:rsid w:val="4F5D32A4"/>
    <w:rsid w:val="508A1E77"/>
    <w:rsid w:val="512B2470"/>
    <w:rsid w:val="516F6EF2"/>
    <w:rsid w:val="51B47FEA"/>
    <w:rsid w:val="51EE6AF5"/>
    <w:rsid w:val="54A50E5A"/>
    <w:rsid w:val="54D25F3A"/>
    <w:rsid w:val="55286102"/>
    <w:rsid w:val="552F7491"/>
    <w:rsid w:val="567366DE"/>
    <w:rsid w:val="56A85FC8"/>
    <w:rsid w:val="57D414CA"/>
    <w:rsid w:val="585D22FB"/>
    <w:rsid w:val="58933348"/>
    <w:rsid w:val="58CD3F09"/>
    <w:rsid w:val="58DF1B90"/>
    <w:rsid w:val="59A065EF"/>
    <w:rsid w:val="5AAB1367"/>
    <w:rsid w:val="5AB81CD6"/>
    <w:rsid w:val="5B2555BE"/>
    <w:rsid w:val="5B484E08"/>
    <w:rsid w:val="5B9B216D"/>
    <w:rsid w:val="5C4952DC"/>
    <w:rsid w:val="5C696DAF"/>
    <w:rsid w:val="5C745DDB"/>
    <w:rsid w:val="5D2B4B39"/>
    <w:rsid w:val="5DCF3396"/>
    <w:rsid w:val="5FDD1F0C"/>
    <w:rsid w:val="60725F7E"/>
    <w:rsid w:val="611D6A19"/>
    <w:rsid w:val="61BA11A7"/>
    <w:rsid w:val="61CA2A1B"/>
    <w:rsid w:val="61D90EB0"/>
    <w:rsid w:val="624125B1"/>
    <w:rsid w:val="62A35935"/>
    <w:rsid w:val="655B7EE4"/>
    <w:rsid w:val="65F96016"/>
    <w:rsid w:val="66204BBF"/>
    <w:rsid w:val="66B13CE8"/>
    <w:rsid w:val="68330942"/>
    <w:rsid w:val="684C3771"/>
    <w:rsid w:val="6850354E"/>
    <w:rsid w:val="6876712F"/>
    <w:rsid w:val="688B51AC"/>
    <w:rsid w:val="68D7248D"/>
    <w:rsid w:val="6B390DD7"/>
    <w:rsid w:val="6B7241B6"/>
    <w:rsid w:val="6BD44D5A"/>
    <w:rsid w:val="6C9941CB"/>
    <w:rsid w:val="6CB26CA0"/>
    <w:rsid w:val="6CE20F91"/>
    <w:rsid w:val="6DCB69CD"/>
    <w:rsid w:val="6DF73F3E"/>
    <w:rsid w:val="6E672192"/>
    <w:rsid w:val="6F001BCD"/>
    <w:rsid w:val="6F834421"/>
    <w:rsid w:val="6F83761C"/>
    <w:rsid w:val="6FA3653D"/>
    <w:rsid w:val="6FA518A9"/>
    <w:rsid w:val="6FFB3A7F"/>
    <w:rsid w:val="70E94540"/>
    <w:rsid w:val="72281E85"/>
    <w:rsid w:val="727E228E"/>
    <w:rsid w:val="72A42E14"/>
    <w:rsid w:val="7343262D"/>
    <w:rsid w:val="73A87941"/>
    <w:rsid w:val="73B423FC"/>
    <w:rsid w:val="73E831D5"/>
    <w:rsid w:val="741D1271"/>
    <w:rsid w:val="7441015A"/>
    <w:rsid w:val="75622211"/>
    <w:rsid w:val="76500BBD"/>
    <w:rsid w:val="76972231"/>
    <w:rsid w:val="77B358A8"/>
    <w:rsid w:val="787D61F9"/>
    <w:rsid w:val="79C078C1"/>
    <w:rsid w:val="7A9353CC"/>
    <w:rsid w:val="7AE828C1"/>
    <w:rsid w:val="7AF91823"/>
    <w:rsid w:val="7B3311D9"/>
    <w:rsid w:val="7C1A652F"/>
    <w:rsid w:val="7DF9643A"/>
    <w:rsid w:val="7E741EA2"/>
    <w:rsid w:val="7EB937A4"/>
    <w:rsid w:val="7EBF0971"/>
    <w:rsid w:val="7EBF4FEB"/>
    <w:rsid w:val="7EF51C4E"/>
    <w:rsid w:val="7EFA75C4"/>
    <w:rsid w:val="7F5B0CFF"/>
    <w:rsid w:val="7FCF23F0"/>
    <w:rsid w:val="F7D3549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1"/>
    <w:pPr>
      <w:widowControl w:val="0"/>
      <w:autoSpaceDE w:val="0"/>
      <w:autoSpaceDN w:val="0"/>
      <w:spacing w:before="0" w:after="0" w:line="240" w:lineRule="auto"/>
      <w:ind w:left="0" w:right="0"/>
      <w:jc w:val="left"/>
    </w:pPr>
    <w:rPr>
      <w:rFonts w:ascii="微软雅黑" w:hAnsi="微软雅黑" w:eastAsia="微软雅黑" w:cs="微软雅黑"/>
      <w:sz w:val="22"/>
      <w:szCs w:val="22"/>
      <w:lang w:val="zh-CN" w:eastAsia="zh-CN" w:bidi="zh-CN"/>
    </w:rPr>
  </w:style>
  <w:style w:type="paragraph" w:styleId="3">
    <w:name w:val="heading 1"/>
    <w:basedOn w:val="1"/>
    <w:next w:val="1"/>
    <w:link w:val="21"/>
    <w:autoRedefine/>
    <w:qFormat/>
    <w:uiPriority w:val="1"/>
    <w:pPr>
      <w:ind w:left="353" w:right="374"/>
      <w:jc w:val="center"/>
      <w:outlineLvl w:val="1"/>
    </w:pPr>
    <w:rPr>
      <w:rFonts w:ascii="微软雅黑" w:hAnsi="微软雅黑" w:eastAsia="微软雅黑" w:cs="微软雅黑"/>
      <w:sz w:val="32"/>
      <w:szCs w:val="32"/>
      <w:lang w:val="zh-CN" w:eastAsia="zh-CN" w:bidi="zh-CN"/>
    </w:rPr>
  </w:style>
  <w:style w:type="paragraph" w:styleId="4">
    <w:name w:val="heading 2"/>
    <w:basedOn w:val="1"/>
    <w:next w:val="1"/>
    <w:autoRedefine/>
    <w:qFormat/>
    <w:uiPriority w:val="1"/>
    <w:pPr>
      <w:spacing w:line="548" w:lineRule="exact"/>
      <w:ind w:left="380"/>
      <w:outlineLvl w:val="2"/>
    </w:pPr>
    <w:rPr>
      <w:rFonts w:ascii="微软雅黑" w:hAnsi="微软雅黑" w:eastAsia="微软雅黑" w:cs="微软雅黑"/>
      <w:sz w:val="30"/>
      <w:szCs w:val="30"/>
      <w:lang w:val="zh-CN" w:eastAsia="zh-CN" w:bidi="zh-CN"/>
    </w:rPr>
  </w:style>
  <w:style w:type="paragraph" w:styleId="5">
    <w:name w:val="heading 3"/>
    <w:basedOn w:val="1"/>
    <w:next w:val="1"/>
    <w:autoRedefine/>
    <w:qFormat/>
    <w:uiPriority w:val="1"/>
    <w:pPr>
      <w:spacing w:before="31"/>
      <w:ind w:left="356" w:right="374" w:hanging="104"/>
      <w:outlineLvl w:val="3"/>
    </w:pPr>
    <w:rPr>
      <w:rFonts w:ascii="微软雅黑" w:hAnsi="微软雅黑" w:eastAsia="微软雅黑" w:cs="微软雅黑"/>
      <w:sz w:val="28"/>
      <w:szCs w:val="28"/>
      <w:lang w:val="zh-CN" w:eastAsia="zh-CN" w:bidi="zh-CN"/>
    </w:rPr>
  </w:style>
  <w:style w:type="paragraph" w:styleId="6">
    <w:name w:val="heading 4"/>
    <w:basedOn w:val="1"/>
    <w:next w:val="1"/>
    <w:autoRedefine/>
    <w:qFormat/>
    <w:uiPriority w:val="1"/>
    <w:pPr>
      <w:ind w:left="377" w:hanging="146"/>
      <w:outlineLvl w:val="4"/>
    </w:pPr>
    <w:rPr>
      <w:rFonts w:ascii="微软雅黑" w:hAnsi="微软雅黑" w:eastAsia="微软雅黑" w:cs="微软雅黑"/>
      <w:b/>
      <w:bCs/>
      <w:sz w:val="24"/>
      <w:szCs w:val="24"/>
      <w:lang w:val="zh-CN" w:eastAsia="zh-CN" w:bidi="zh-CN"/>
    </w:rPr>
  </w:style>
  <w:style w:type="character" w:default="1" w:styleId="13">
    <w:name w:val="Default Paragraph Font"/>
    <w:link w:val="14"/>
    <w:autoRedefine/>
    <w:semiHidden/>
    <w:unhideWhenUsed/>
    <w:qFormat/>
    <w:uiPriority w:val="1"/>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2">
    <w:name w:val="List Paragraph"/>
    <w:basedOn w:val="1"/>
    <w:next w:val="1"/>
    <w:autoRedefine/>
    <w:qFormat/>
    <w:uiPriority w:val="1"/>
    <w:pPr>
      <w:ind w:left="377" w:hanging="146"/>
    </w:pPr>
    <w:rPr>
      <w:rFonts w:ascii="微软雅黑" w:hAnsi="微软雅黑" w:eastAsia="微软雅黑" w:cs="微软雅黑"/>
      <w:lang w:val="zh-CN" w:eastAsia="zh-CN" w:bidi="zh-CN"/>
    </w:rPr>
  </w:style>
  <w:style w:type="paragraph" w:styleId="7">
    <w:name w:val="Body Text"/>
    <w:basedOn w:val="1"/>
    <w:autoRedefine/>
    <w:qFormat/>
    <w:uiPriority w:val="1"/>
    <w:rPr>
      <w:rFonts w:ascii="微软雅黑" w:hAnsi="微软雅黑" w:eastAsia="微软雅黑" w:cs="微软雅黑"/>
      <w:sz w:val="21"/>
      <w:szCs w:val="21"/>
      <w:lang w:val="zh-CN" w:eastAsia="zh-CN" w:bidi="zh-CN"/>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4">
    <w:name w:val="Char"/>
    <w:basedOn w:val="1"/>
    <w:link w:val="13"/>
    <w:autoRedefine/>
    <w:qFormat/>
    <w:uiPriority w:val="0"/>
  </w:style>
  <w:style w:type="character" w:styleId="15">
    <w:name w:val="Strong"/>
    <w:basedOn w:val="13"/>
    <w:autoRedefine/>
    <w:qFormat/>
    <w:uiPriority w:val="99"/>
    <w:rPr>
      <w:rFonts w:ascii="Times New Roman" w:hAnsi="Times New Roman" w:cs="Times New Roman"/>
      <w:b/>
      <w:bCs/>
      <w:kern w:val="2"/>
      <w:sz w:val="21"/>
      <w:szCs w:val="20"/>
    </w:rPr>
  </w:style>
  <w:style w:type="character" w:styleId="16">
    <w:name w:val="Hyperlink"/>
    <w:basedOn w:val="13"/>
    <w:autoRedefine/>
    <w:qFormat/>
    <w:uiPriority w:val="0"/>
    <w:rPr>
      <w:color w:val="0000FF"/>
      <w:u w:val="single"/>
    </w:rPr>
  </w:style>
  <w:style w:type="paragraph" w:customStyle="1" w:styleId="17">
    <w:name w:val="列表段落1"/>
    <w:basedOn w:val="1"/>
    <w:autoRedefine/>
    <w:qFormat/>
    <w:uiPriority w:val="99"/>
    <w:pPr>
      <w:ind w:firstLine="420" w:firstLineChars="200"/>
    </w:pPr>
  </w:style>
  <w:style w:type="table" w:customStyle="1" w:styleId="18">
    <w:name w:val="Table Normal"/>
    <w:autoRedefine/>
    <w:semiHidden/>
    <w:unhideWhenUsed/>
    <w:qFormat/>
    <w:uiPriority w:val="2"/>
    <w:tblPr>
      <w:tblCellMar>
        <w:top w:w="0" w:type="dxa"/>
        <w:left w:w="0" w:type="dxa"/>
        <w:bottom w:w="0" w:type="dxa"/>
        <w:right w:w="0" w:type="dxa"/>
      </w:tblCellMar>
    </w:tblPr>
  </w:style>
  <w:style w:type="paragraph" w:customStyle="1" w:styleId="19">
    <w:name w:val="Table Paragraph"/>
    <w:basedOn w:val="1"/>
    <w:autoRedefine/>
    <w:qFormat/>
    <w:uiPriority w:val="1"/>
    <w:pPr>
      <w:ind w:left="114"/>
    </w:pPr>
    <w:rPr>
      <w:rFonts w:ascii="微软雅黑" w:hAnsi="微软雅黑" w:eastAsia="微软雅黑" w:cs="微软雅黑"/>
      <w:lang w:val="zh-CN" w:eastAsia="zh-CN" w:bidi="zh-CN"/>
    </w:rPr>
  </w:style>
  <w:style w:type="paragraph" w:customStyle="1" w:styleId="20">
    <w:name w:val="p0"/>
    <w:basedOn w:val="1"/>
    <w:autoRedefine/>
    <w:qFormat/>
    <w:uiPriority w:val="0"/>
    <w:pPr>
      <w:widowControl/>
    </w:pPr>
    <w:rPr>
      <w:kern w:val="0"/>
      <w:szCs w:val="21"/>
    </w:rPr>
  </w:style>
  <w:style w:type="character" w:customStyle="1" w:styleId="21">
    <w:name w:val="标题 1 Char"/>
    <w:link w:val="3"/>
    <w:autoRedefine/>
    <w:qFormat/>
    <w:uiPriority w:val="1"/>
    <w:rPr>
      <w:rFonts w:ascii="微软雅黑" w:hAnsi="微软雅黑" w:eastAsia="微软雅黑" w:cs="微软雅黑"/>
      <w:sz w:val="32"/>
      <w:szCs w:val="32"/>
      <w:lang w:val="zh-CN" w:eastAsia="zh-CN" w:bidi="zh-CN"/>
    </w:rPr>
  </w:style>
  <w:style w:type="character" w:customStyle="1" w:styleId="22">
    <w:name w:val="style471"/>
    <w:basedOn w:val="13"/>
    <w:autoRedefine/>
    <w:qFormat/>
    <w:uiPriority w:val="0"/>
    <w:rPr>
      <w:sz w:val="20"/>
      <w:szCs w:val="20"/>
    </w:rPr>
  </w:style>
  <w:style w:type="paragraph" w:customStyle="1" w:styleId="23">
    <w:name w:val="_Style 2"/>
    <w:basedOn w:val="1"/>
    <w:autoRedefine/>
    <w:qFormat/>
    <w:uiPriority w:val="34"/>
    <w:pPr>
      <w:ind w:firstLine="420" w:firstLineChars="200"/>
    </w:pPr>
    <w:rPr>
      <w:rFonts w:ascii="Calibri" w:hAnsi="Calibri"/>
      <w:szCs w:val="22"/>
    </w:rPr>
  </w:style>
  <w:style w:type="paragraph" w:customStyle="1" w:styleId="24">
    <w:name w:val="_Style 4"/>
    <w:basedOn w:val="1"/>
    <w:autoRedefine/>
    <w:qFormat/>
    <w:uiPriority w:val="34"/>
    <w:pPr>
      <w:ind w:firstLine="420" w:firstLineChars="200"/>
    </w:pPr>
    <w:rPr>
      <w:rFonts w:ascii="Calibri" w:hAnsi="Calibri"/>
      <w:szCs w:val="22"/>
    </w:rPr>
  </w:style>
  <w:style w:type="paragraph" w:customStyle="1" w:styleId="25">
    <w:name w:val="列表段落2"/>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png"/><Relationship Id="rId16" Type="http://schemas.openxmlformats.org/officeDocument/2006/relationships/theme" Target="theme/theme1.xml"/><Relationship Id="rId15" Type="http://schemas.openxmlformats.org/officeDocument/2006/relationships/footer" Target="footer5.xml"/><Relationship Id="rId14" Type="http://schemas.openxmlformats.org/officeDocument/2006/relationships/header" Target="header6.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6046</Words>
  <Characters>6158</Characters>
  <TotalTime>24</TotalTime>
  <ScaleCrop>false</ScaleCrop>
  <LinksUpToDate>false</LinksUpToDate>
  <CharactersWithSpaces>7191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2019-06-18T15:28:00Z</dcterms:created>
  <dc:creator>MC SYSTEM</dc:creator>
  <cp:lastModifiedBy>青旅总部阿宝</cp:lastModifiedBy>
  <dcterms:modified xsi:type="dcterms:W3CDTF">2025-05-06T04:03:02Z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2019-05-28T00:00:00Z</vt:filetime>
  </property>
  <property fmtid="{D5CDD505-2E9C-101B-9397-08002B2CF9AE}" pid="3" name="Creator">
    <vt:lpwstr>WPS 文字</vt:lpwstr>
  </property>
  <property fmtid="{D5CDD505-2E9C-101B-9397-08002B2CF9AE}" pid="4" name="LastSaved">
    <vt:filetime>2019-06-18T00:00:00Z</vt:filetime>
  </property>
  <property fmtid="{D5CDD505-2E9C-101B-9397-08002B2CF9AE}" pid="5" name="KSOProductBuildVer">
    <vt:lpwstr>2052-12.1.0.20784</vt:lpwstr>
  </property>
  <property fmtid="{D5CDD505-2E9C-101B-9397-08002B2CF9AE}" pid="6" name="ICV">
    <vt:lpwstr>8447CB0EF8C249498C9B1F4E9B8A8018_13</vt:lpwstr>
  </property>
  <property fmtid="{D5CDD505-2E9C-101B-9397-08002B2CF9AE}" pid="7" name="KSOTemplateDocerSaveRecord">
    <vt:lpwstr>eyJoZGlkIjoiMDc3ZmNkNjI2ZjQwNTUyZWFjZGI2NzNjNWI2NDY1ODkiLCJ1c2VySWQiOiIyNzA2MDQ4NSJ9</vt:lpwstr>
  </property>
</Properties>
</file>