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52" w:rightChars="-644" w:firstLine="3060" w:firstLineChars="600"/>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drawing>
          <wp:anchor distT="0" distB="0" distL="114300" distR="114300" simplePos="0" relativeHeight="251658240" behindDoc="1" locked="0" layoutInCell="1" allowOverlap="1">
            <wp:simplePos x="0" y="0"/>
            <wp:positionH relativeFrom="column">
              <wp:posOffset>-352425</wp:posOffset>
            </wp:positionH>
            <wp:positionV relativeFrom="paragraph">
              <wp:posOffset>-918845</wp:posOffset>
            </wp:positionV>
            <wp:extent cx="7569835" cy="10670540"/>
            <wp:effectExtent l="0" t="0" r="12065" b="0"/>
            <wp:wrapTight wrapText="bothSides">
              <wp:wrapPolygon>
                <wp:start x="0" y="0"/>
                <wp:lineTo x="0" y="21556"/>
                <wp:lineTo x="21526" y="21556"/>
                <wp:lineTo x="21526" y="0"/>
                <wp:lineTo x="0" y="0"/>
              </wp:wrapPolygon>
            </wp:wrapTight>
            <wp:docPr id="1" name="图片 1" descr="微信图片_2022021114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211144806"/>
                    <pic:cNvPicPr>
                      <a:picLocks noChangeAspect="1"/>
                    </pic:cNvPicPr>
                  </pic:nvPicPr>
                  <pic:blipFill>
                    <a:blip r:embed="rId5"/>
                    <a:stretch>
                      <a:fillRect/>
                    </a:stretch>
                  </pic:blipFill>
                  <pic:spPr>
                    <a:xfrm>
                      <a:off x="0" y="0"/>
                      <a:ext cx="7569835" cy="10670540"/>
                    </a:xfrm>
                    <a:prstGeom prst="rect">
                      <a:avLst/>
                    </a:prstGeom>
                  </pic:spPr>
                </pic:pic>
              </a:graphicData>
            </a:graphic>
          </wp:anchor>
        </w:drawing>
      </w:r>
    </w:p>
    <w:p>
      <w:pPr>
        <w:ind w:right="-1352" w:rightChars="-644" w:firstLine="3060" w:firstLineChars="600"/>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『纯玩江南.精品』</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华东五市+尚湖+鼋头渚+乌镇周庄双飞6日纯玩游</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 xml:space="preserve">——夜宿乌镇，真真正正的纯玩团—— </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p>
    <w:p>
      <w:pPr>
        <w:pStyle w:val="2"/>
        <w:rPr>
          <w:rFonts w:hint="eastAsia"/>
          <w:lang w:val="zh-CN" w:eastAsia="zh-CN"/>
        </w:rPr>
      </w:pP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品质保证：</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真真正正纯玩0购物，绝不进博物馆之类的购物店，尽情享受旅途乐趣！</w:t>
      </w:r>
    </w:p>
    <w:p>
      <w:pPr>
        <w:snapToGrid w:val="0"/>
        <w:spacing w:line="240" w:lineRule="atLeast"/>
        <w:ind w:left="0" w:leftChars="0" w:firstLine="646" w:firstLineChars="209"/>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酒店升级：</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升级2晚五星酒店+夜宿乌镇</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+2</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晚商务酒店（未挂星）；</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网红打卡：</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两大王牌水乡——世界级度假小镇【乌镇】、神州第一水乡【周庄】；</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品味经典：</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中国四大古典园林之一【留园】，尽享园林之美；</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独家</w:t>
      </w:r>
      <w:r>
        <w:rPr>
          <w:rFonts w:hint="eastAsia" w:ascii="微软雅黑" w:hAnsi="微软雅黑" w:eastAsia="微软雅黑" w:cs="微软雅黑"/>
          <w:b/>
          <w:bCs/>
          <w:color w:val="1028BC"/>
          <w:spacing w:val="-6"/>
          <w:kern w:val="2"/>
          <w:sz w:val="32"/>
          <w:szCs w:val="32"/>
          <w:u w:val="none" w:color="auto"/>
          <w:lang w:val="zh-CN" w:eastAsia="zh-CN" w:bidi="zh-CN"/>
        </w:rPr>
        <w:t>特享：</w:t>
      </w:r>
    </w:p>
    <w:p>
      <w:pPr>
        <w:snapToGrid w:val="0"/>
        <w:spacing w:line="240" w:lineRule="atLeast"/>
        <w:ind w:firstLine="576" w:firstLineChars="200"/>
        <w:rPr>
          <w:rFonts w:hint="eastAsia" w:ascii="方正颜宋简体" w:hAnsi="方正颜宋简体" w:eastAsia="方正颜宋简体" w:cs="方正颜宋简体"/>
          <w:b/>
          <w:bCs/>
          <w:color w:val="FF0000"/>
          <w:sz w:val="24"/>
          <w:lang w:val="zh-CN"/>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尚湖牡丹花，鼋头渚赏樱花；</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网红美食：</w:t>
      </w:r>
    </w:p>
    <w:p>
      <w:pPr>
        <w:pStyle w:val="6"/>
        <w:keepNext w:val="0"/>
        <w:keepLines w:val="0"/>
        <w:pageBreakBefore w:val="0"/>
        <w:widowControl w:val="0"/>
        <w:kinsoku/>
        <w:wordWrap/>
        <w:overflowPunct/>
        <w:topLinePunct w:val="0"/>
        <w:autoSpaceDE/>
        <w:autoSpaceDN/>
        <w:bidi w:val="0"/>
        <w:adjustRightInd/>
        <w:snapToGrid w:val="0"/>
        <w:spacing w:line="360" w:lineRule="auto"/>
        <w:ind w:left="637" w:leftChars="283" w:right="-733" w:rightChars="-349" w:hanging="43" w:hangingChars="15"/>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无锡酱排骨、杭州特色餐【龙井御茶宴】等特色菜。</w:t>
      </w:r>
    </w:p>
    <w:tbl>
      <w:tblPr>
        <w:tblStyle w:val="12"/>
        <w:tblpPr w:leftFromText="180" w:rightFromText="180" w:vertAnchor="text" w:horzAnchor="page" w:tblpX="1000" w:tblpY="273"/>
        <w:tblOverlap w:val="never"/>
        <w:tblW w:w="10275"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autofit"/>
        <w:tblCellMar>
          <w:top w:w="0" w:type="dxa"/>
          <w:left w:w="108" w:type="dxa"/>
          <w:bottom w:w="0" w:type="dxa"/>
          <w:right w:w="108" w:type="dxa"/>
        </w:tblCellMar>
      </w:tblPr>
      <w:tblGrid>
        <w:gridCol w:w="765"/>
        <w:gridCol w:w="5355"/>
        <w:gridCol w:w="1845"/>
        <w:gridCol w:w="1215"/>
        <w:gridCol w:w="1095"/>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trPr>
        <w:tc>
          <w:tcPr>
            <w:tcW w:w="10275" w:type="dxa"/>
            <w:gridSpan w:val="5"/>
            <w:tcBorders>
              <w:tl2br w:val="nil"/>
              <w:tr2bl w:val="nil"/>
            </w:tcBorders>
            <w:shd w:val="clear" w:color="auto" w:fill="2D61B7"/>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1"/>
                <w:szCs w:val="21"/>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餐食</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成都直飞上海，车赴苏州：周庄、</w:t>
            </w:r>
            <w:r>
              <w:rPr>
                <w:rFonts w:hint="eastAsia" w:ascii="微软雅黑" w:hAnsi="微软雅黑" w:eastAsia="微软雅黑" w:cs="微软雅黑"/>
                <w:b w:val="0"/>
                <w:bCs/>
                <w:color w:val="auto"/>
                <w:kern w:val="0"/>
                <w:sz w:val="21"/>
                <w:szCs w:val="21"/>
                <w:vertAlign w:val="baseline"/>
                <w:lang w:eastAsia="zh-CN"/>
              </w:rPr>
              <w:t>七里山塘街</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常熟</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无锡：留园，尚湖，鼋头渚，乘船游太湖</w:t>
            </w:r>
          </w:p>
        </w:tc>
        <w:tc>
          <w:tcPr>
            <w:tcW w:w="18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无锡</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杭州：中山陵，夫子庙</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val="en-US" w:eastAsia="zh-CN"/>
              </w:rPr>
              <w:t xml:space="preserve"> </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乌镇：西湖，宋城自费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乌镇</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上海：乌镇，城隍庙，上海夜景自费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上海市内游，返程回家</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7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bCs/>
                <w:color w:val="FFFFFF"/>
                <w:sz w:val="28"/>
                <w:szCs w:val="28"/>
                <w:lang w:eastAsia="zh-CN"/>
              </w:rPr>
              <w:t>成都AIR上海</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周庄</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请各位贵宾于指定时间集合于机场，我们的工作人员会为您办理好一切登机手续，乘机赴上海机场。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车赴神州第一水乡、明代江南首富沈万三故里</w:t>
            </w:r>
            <w:r>
              <w:rPr>
                <w:rFonts w:hint="eastAsia" w:ascii="微软雅黑" w:hAnsi="微软雅黑" w:eastAsia="微软雅黑" w:cs="微软雅黑"/>
                <w:b/>
                <w:bCs/>
                <w:color w:val="1028BC"/>
                <w:spacing w:val="-6"/>
                <w:kern w:val="2"/>
                <w:sz w:val="24"/>
                <w:szCs w:val="24"/>
                <w:u w:val="none" w:color="auto"/>
                <w:lang w:val="zh-CN" w:eastAsia="zh-CN" w:bidi="zh-CN"/>
              </w:rPr>
              <w:t>【周庄古镇】</w:t>
            </w:r>
            <w:r>
              <w:rPr>
                <w:rFonts w:hint="eastAsia" w:ascii="微软雅黑" w:hAnsi="微软雅黑" w:eastAsia="微软雅黑" w:cs="微软雅黑"/>
                <w:sz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车赴苏州</w:t>
            </w:r>
            <w:r>
              <w:rPr>
                <w:rFonts w:hint="eastAsia" w:ascii="微软雅黑" w:hAnsi="微软雅黑" w:eastAsia="微软雅黑" w:cs="微软雅黑"/>
                <w:sz w:val="24"/>
                <w:lang w:eastAsia="zh-CN"/>
              </w:rPr>
              <w:t>。</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sz w:val="24"/>
              </w:rPr>
            </w:pPr>
            <w:r>
              <w:rPr>
                <w:rFonts w:hint="eastAsia" w:ascii="微软雅黑" w:hAnsi="微软雅黑" w:eastAsia="微软雅黑" w:cs="微软雅黑"/>
                <w:b/>
                <w:bCs/>
                <w:color w:val="1028BC"/>
                <w:spacing w:val="-6"/>
                <w:kern w:val="2"/>
                <w:sz w:val="24"/>
                <w:szCs w:val="24"/>
                <w:u w:val="none" w:color="auto"/>
                <w:lang w:val="zh-CN" w:eastAsia="zh-CN" w:bidi="zh-CN"/>
              </w:rPr>
              <w:t>【赠游七里山塘老街】</w:t>
            </w:r>
            <w:r>
              <w:rPr>
                <w:rFonts w:hint="eastAsia" w:ascii="微软雅黑" w:hAnsi="微软雅黑" w:eastAsia="微软雅黑" w:cs="微软雅黑"/>
                <w:sz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方正颜宋简体" w:hAnsi="方正颜宋简体" w:eastAsia="方正颜宋简体" w:cs="方正颜宋简体"/>
              </w:rPr>
              <w:drawing>
                <wp:inline distT="0" distB="0" distL="114300" distR="114300">
                  <wp:extent cx="2269490" cy="1386840"/>
                  <wp:effectExtent l="0" t="0" r="165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269490" cy="1386840"/>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169160" cy="13811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169160" cy="1381125"/>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065020" cy="1363980"/>
                  <wp:effectExtent l="0" t="0" r="1143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065020" cy="13639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早餐后游世界文化遗产、中国四大古典园林之一的</w:t>
            </w:r>
            <w:r>
              <w:rPr>
                <w:rFonts w:hint="eastAsia" w:ascii="微软雅黑" w:hAnsi="微软雅黑" w:eastAsia="微软雅黑" w:cs="微软雅黑"/>
                <w:b/>
                <w:bCs/>
                <w:color w:val="1028BC"/>
                <w:spacing w:val="-6"/>
                <w:kern w:val="2"/>
                <w:sz w:val="24"/>
                <w:szCs w:val="24"/>
                <w:u w:val="none" w:color="auto"/>
                <w:lang w:val="zh-CN" w:eastAsia="zh-CN" w:bidi="zh-CN"/>
              </w:rPr>
              <w:t>【留园】</w:t>
            </w:r>
            <w:r>
              <w:rPr>
                <w:rFonts w:hint="eastAsia" w:ascii="微软雅黑" w:hAnsi="微软雅黑" w:eastAsia="微软雅黑" w:cs="微软雅黑"/>
                <w:sz w:val="24"/>
                <w:lang w:val="zh-CN"/>
              </w:rPr>
              <w:t>（游览时间不少于1.5</w:t>
            </w:r>
            <w:r>
              <w:rPr>
                <w:rFonts w:hint="eastAsia" w:ascii="微软雅黑" w:hAnsi="微软雅黑" w:eastAsia="微软雅黑" w:cs="微软雅黑"/>
                <w:sz w:val="24"/>
              </w:rPr>
              <w:t>小时），它是中国著名古典园林，位于江南古城苏州，以园内建筑布置精巧、奇石众多而知名，游览：五峰仙馆、鸳鸯厅、冠云峰、又一村、涵碧山房等，体验苏州园林“移步一景</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的独特构园艺术</w:t>
            </w:r>
            <w:r>
              <w:rPr>
                <w:rFonts w:hint="eastAsia" w:ascii="微软雅黑" w:hAnsi="微软雅黑" w:eastAsia="微软雅黑" w:cs="微软雅黑"/>
                <w:sz w:val="24"/>
                <w:lang w:eastAsia="zh-CN"/>
              </w:rPr>
              <w:t>。</w:t>
            </w:r>
          </w:p>
          <w:p>
            <w:pPr>
              <w:pStyle w:val="2"/>
              <w:keepNext w:val="0"/>
              <w:keepLines w:val="0"/>
              <w:suppressLineNumbers w:val="0"/>
              <w:spacing w:before="0" w:beforeAutospacing="0" w:after="0" w:afterAutospacing="0"/>
              <w:ind w:left="0" w:leftChars="0" w:right="0" w:firstLine="480" w:firstLineChars="200"/>
              <w:rPr>
                <w:rFonts w:hint="eastAsia"/>
                <w:lang w:eastAsia="zh-CN"/>
              </w:rPr>
            </w:pPr>
            <w:r>
              <w:rPr>
                <w:rFonts w:hint="eastAsia" w:ascii="微软雅黑" w:hAnsi="微软雅黑" w:eastAsia="微软雅黑" w:cs="微软雅黑"/>
                <w:sz w:val="24"/>
                <w:lang w:eastAsia="zh-CN"/>
              </w:rPr>
              <w:t>车赴常熟尚湖景区，10万株池杉与上万只水鸟带您领略“树在水中生、人在画中游”的美妙意境。这里，一年四季都是景，春来科普游乐、夏来消暑吸氧、秋来渔乐品鲜、冬来踏雪观鸟，等待您来一探究竟。</w:t>
            </w:r>
            <w:r>
              <w:rPr>
                <w:rFonts w:hint="eastAsia" w:ascii="微软雅黑" w:hAnsi="微软雅黑" w:eastAsia="微软雅黑" w:cs="微软雅黑"/>
                <w:b/>
                <w:bCs/>
                <w:color w:val="1028BC"/>
                <w:spacing w:val="-6"/>
                <w:kern w:val="2"/>
                <w:sz w:val="24"/>
                <w:szCs w:val="24"/>
                <w:u w:val="none" w:color="auto"/>
                <w:lang w:val="zh-CN" w:eastAsia="zh-CN" w:bidi="zh-CN"/>
              </w:rPr>
              <w:t>【尚湖牡丹园】</w:t>
            </w:r>
            <w:r>
              <w:rPr>
                <w:rFonts w:hint="eastAsia" w:ascii="微软雅黑" w:hAnsi="微软雅黑" w:eastAsia="微软雅黑" w:cs="微软雅黑"/>
                <w:sz w:val="24"/>
                <w:lang w:eastAsia="zh-CN"/>
              </w:rPr>
              <w:t>拥有九大色系、近300个品种，5万多株精品牡丹，占地近10万多平方米，是“江南最大的牡丹园”。 每年4月，5万株花朵占据着春天的虞城。人们争相来到这一望无际的粉色中，每年一届的常熟尚湖牡丹花会定期于3月25日—5月5日举办，再一次诠释“春天看牡丹，相约尚湖来”的江南新风俗。</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车赴鱼米之乡太湖明珠无锡。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kern w:val="0"/>
                <w:sz w:val="24"/>
                <w:lang w:val="zh-CN"/>
              </w:rPr>
              <w:t>游览无锡必游太湖，游国家5A级风景名胜区、世界级山水园林度假地、中华最美赏月地、大文豪郭沫若誉为“太湖佳绝处，毕竟在鼋头”的</w:t>
            </w:r>
            <w:r>
              <w:rPr>
                <w:rFonts w:hint="eastAsia" w:ascii="微软雅黑" w:hAnsi="微软雅黑" w:eastAsia="微软雅黑" w:cs="微软雅黑"/>
                <w:b/>
                <w:bCs/>
                <w:color w:val="1028BC"/>
                <w:spacing w:val="-6"/>
                <w:kern w:val="2"/>
                <w:sz w:val="24"/>
                <w:szCs w:val="24"/>
                <w:u w:val="none" w:color="auto"/>
                <w:lang w:val="zh-CN" w:eastAsia="zh-CN" w:bidi="zh-CN"/>
              </w:rPr>
              <w:t>【鼋头渚】</w:t>
            </w:r>
            <w:r>
              <w:rPr>
                <w:rFonts w:hint="eastAsia" w:ascii="微软雅黑" w:hAnsi="微软雅黑" w:eastAsia="微软雅黑" w:cs="微软雅黑"/>
                <w:kern w:val="0"/>
                <w:sz w:val="24"/>
                <w:lang w:val="zh-CN"/>
              </w:rPr>
              <w:t>（游览时间不低于120分钟），游充山隐秀、鹿顶迎晖、鼋渚春涛、横云山庄、广福寺、太湖仙岛、江南兰苑等精华景点。</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cs="微软雅黑"/>
                <w:kern w:val="0"/>
                <w:sz w:val="24"/>
                <w:lang w:val="zh-CN"/>
              </w:rPr>
              <w:t>，欣赏三万六千顷太湖的秀丽风光。</w:t>
            </w:r>
            <w:r>
              <w:rPr>
                <w:rFonts w:hint="eastAsia" w:ascii="微软雅黑" w:hAnsi="微软雅黑" w:eastAsia="微软雅黑" w:cs="微软雅黑"/>
                <w:kern w:val="0"/>
                <w:sz w:val="24"/>
                <w:lang w:val="zh-CN" w:eastAsia="zh-CN"/>
              </w:rPr>
              <w:t>被称赞为世界三大赏樱圣地</w:t>
            </w:r>
            <w:r>
              <w:rPr>
                <w:rFonts w:hint="eastAsia" w:ascii="微软雅黑" w:hAnsi="微软雅黑" w:eastAsia="微软雅黑" w:cs="微软雅黑"/>
                <w:b/>
                <w:bCs/>
                <w:color w:val="1028BC"/>
                <w:spacing w:val="-6"/>
                <w:kern w:val="2"/>
                <w:sz w:val="24"/>
                <w:szCs w:val="24"/>
                <w:u w:val="none" w:color="auto"/>
                <w:lang w:val="zh-CN" w:eastAsia="zh-CN" w:bidi="zh-CN"/>
              </w:rPr>
              <w:t>【鼋头渚樱花谷】</w:t>
            </w:r>
            <w:r>
              <w:rPr>
                <w:rFonts w:hint="eastAsia" w:ascii="微软雅黑" w:hAnsi="微软雅黑" w:eastAsia="微软雅黑" w:cs="微软雅黑"/>
                <w:kern w:val="0"/>
                <w:sz w:val="24"/>
                <w:lang w:val="zh-CN"/>
              </w:rPr>
              <w:t>，樱花谷内有3万多株樱花树，每年的3、4月樱花节期间，樱花如云似霞、满树烂漫，春风轻拂、落樱飞舞，美不胜收。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9" w:rightChars="-47"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宋体" w:cs="微软雅黑"/>
                <w:bCs/>
                <w:sz w:val="24"/>
                <w:szCs w:val="24"/>
                <w:lang w:val="en-US" w:eastAsia="zh-CN"/>
              </w:rPr>
            </w:pPr>
            <w:r>
              <w:rPr>
                <w:rFonts w:hint="eastAsia" w:ascii="方正颜宋简体" w:hAnsi="方正颜宋简体" w:eastAsia="方正颜宋简体" w:cs="方正颜宋简体"/>
              </w:rPr>
              <w:drawing>
                <wp:inline distT="0" distB="0" distL="114300" distR="114300">
                  <wp:extent cx="2145030" cy="135255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145030" cy="135255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default"/>
              </w:rPr>
              <w:drawing>
                <wp:inline distT="0" distB="0" distL="114300" distR="114300">
                  <wp:extent cx="2182495" cy="1363345"/>
                  <wp:effectExtent l="0" t="0" r="825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2182495" cy="136334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4"/>
              </w:rPr>
              <w:drawing>
                <wp:inline distT="0" distB="0" distL="114300" distR="114300">
                  <wp:extent cx="2162175" cy="13525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2162175" cy="1352550"/>
                          </a:xfrm>
                          <a:prstGeom prst="rect">
                            <a:avLst/>
                          </a:prstGeom>
                          <a:noFill/>
                          <a:ln>
                            <a:noFill/>
                          </a:ln>
                        </pic:spPr>
                      </pic:pic>
                    </a:graphicData>
                  </a:graphic>
                </wp:inline>
              </w:drawing>
            </w:r>
            <w:r>
              <w:rPr>
                <w:rFonts w:hint="eastAsia" w:ascii="宋体" w:hAnsi="宋体" w:eastAsia="宋体" w:cs="宋体"/>
                <w:sz w:val="24"/>
                <w:lang w:val="en-US" w:eastAsia="zh-CN"/>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南京</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27"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早餐后车赴六朝古都南京。</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游览</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cs="微软雅黑"/>
                <w:sz w:val="24"/>
                <w:lang w:val="zh-CN"/>
              </w:rPr>
              <w:t>（如遇周一闭馆，则变更为玄武湖景区）国家5A级景点，游南京最具历史、文化代表的标志性景点钟山风景区国家 5A 景区；中国近代伟大的民主革命先行者孙中山先生的陵寝，总面积 8 万余平方米。中山陵自 1926 年春动工，至1929 年夏建成，1961年成为首批全国重点文物保护单位，2006 年列为首批国家重点风景区。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eastAsia="zh-CN"/>
              </w:rPr>
              <w:t>游</w:t>
            </w:r>
            <w:r>
              <w:rPr>
                <w:rFonts w:hint="eastAsia" w:ascii="微软雅黑" w:hAnsi="微软雅黑" w:eastAsia="微软雅黑" w:cs="微软雅黑"/>
                <w:b/>
                <w:bCs/>
                <w:color w:val="1028BC"/>
                <w:spacing w:val="-6"/>
                <w:kern w:val="2"/>
                <w:sz w:val="24"/>
                <w:szCs w:val="24"/>
                <w:u w:val="none" w:color="auto"/>
                <w:lang w:val="zh-CN" w:eastAsia="zh-CN" w:bidi="zh-CN"/>
              </w:rPr>
              <w:t>【秦淮风光带夫子庙步行街】</w:t>
            </w:r>
            <w:r>
              <w:rPr>
                <w:rFonts w:hint="eastAsia" w:ascii="微软雅黑" w:hAnsi="微软雅黑" w:eastAsia="微软雅黑" w:cs="微软雅黑"/>
                <w:sz w:val="24"/>
                <w:lang w:val="zh-CN"/>
              </w:rPr>
              <w:t>(游览时间约2小时，含用餐时间）见证老南京的生活，可自行品秦淮八绝的夫子庙小吃。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pacing w:val="8"/>
                <w:sz w:val="24"/>
                <w:szCs w:val="24"/>
              </w:rPr>
            </w:pPr>
            <w:r>
              <w:rPr>
                <w:rFonts w:hint="eastAsia" w:ascii="微软雅黑" w:hAnsi="微软雅黑" w:eastAsia="微软雅黑" w:cs="微软雅黑"/>
                <w:sz w:val="24"/>
                <w:lang w:val="zh-CN" w:eastAsia="zh-CN"/>
              </w:rPr>
              <w:t>车赴杭州，</w:t>
            </w:r>
            <w:r>
              <w:rPr>
                <w:rFonts w:hint="eastAsia" w:ascii="微软雅黑" w:hAnsi="微软雅黑" w:eastAsia="微软雅黑" w:cs="微软雅黑"/>
                <w:sz w:val="24"/>
                <w:lang w:val="zh-CN"/>
              </w:rPr>
              <w:t>晚入住酒店</w:t>
            </w:r>
            <w:r>
              <w:rPr>
                <w:rFonts w:hint="eastAsia" w:ascii="微软雅黑" w:hAnsi="微软雅黑" w:eastAsia="微软雅黑" w:cs="微软雅黑"/>
                <w:sz w:val="24"/>
                <w:lang w:val="zh-CN" w:eastAsia="zh-CN"/>
              </w:rPr>
              <w:t>。</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方正颜宋简体" w:hAnsi="方正颜宋简体" w:eastAsia="方正颜宋简体" w:cs="方正颜宋简体"/>
              </w:rPr>
              <w:drawing>
                <wp:inline distT="0" distB="0" distL="114300" distR="114300">
                  <wp:extent cx="2118360" cy="1368425"/>
                  <wp:effectExtent l="0" t="0" r="1524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118360" cy="13684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drawing>
                <wp:inline distT="0" distB="0" distL="114300" distR="114300">
                  <wp:extent cx="2259965" cy="1353820"/>
                  <wp:effectExtent l="0" t="0" r="698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259965" cy="135382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124075" cy="1353185"/>
                  <wp:effectExtent l="0" t="0" r="952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2124075" cy="135318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杭州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rPr>
              <w:t>早餐后</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cs="微软雅黑"/>
                <w:sz w:val="24"/>
                <w:lang w:val="zh-CN"/>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cs="微软雅黑"/>
                <w:sz w:val="24"/>
                <w:lang w:val="zh-CN"/>
              </w:rPr>
              <w:t>漫步苏堤，零距离品味西湖美景。游“西湖十景之一”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【曲院风荷】</w:t>
            </w:r>
            <w:r>
              <w:rPr>
                <w:rFonts w:hint="eastAsia" w:ascii="微软雅黑" w:hAnsi="微软雅黑" w:eastAsia="微软雅黑" w:cs="微软雅黑"/>
                <w:sz w:val="24"/>
                <w:lang w:val="zh-CN"/>
              </w:rPr>
              <w:t>（游览时间不低于40分钟），清风徐来，荷香与酒香四下飘逸，游人身心俱爽，不饮亦醉。游“西湖十景之一”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cs="微软雅黑"/>
                <w:sz w:val="24"/>
                <w:lang w:val="zh-CN"/>
              </w:rPr>
              <w:t>（游览时间不低于40分钟）</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lang w:val="zh-CN"/>
              </w:rPr>
              <w:t>这是以花、港、鱼为特色的风景点。全园分为红鱼池、牡丹园、花港、大草坪、密林地五个景区。</w:t>
            </w:r>
          </w:p>
          <w:p>
            <w:pPr>
              <w:pStyle w:val="2"/>
              <w:keepNext w:val="0"/>
              <w:keepLines w:val="0"/>
              <w:suppressLineNumbers w:val="0"/>
              <w:spacing w:before="0" w:beforeAutospacing="0" w:after="0" w:afterAutospacing="0"/>
              <w:ind w:left="0" w:right="0"/>
              <w:rPr>
                <w:rFonts w:hint="eastAsia"/>
                <w:lang w:val="zh-CN"/>
              </w:rPr>
            </w:pPr>
            <w:r>
              <w:rPr>
                <w:rFonts w:hint="eastAsia" w:ascii="微软雅黑" w:hAnsi="微软雅黑" w:eastAsia="微软雅黑" w:cs="微软雅黑"/>
                <w:sz w:val="24"/>
                <w:lang w:val="zh-CN"/>
              </w:rPr>
              <w:t>推荐景点：欣赏以杭州的历史典故、神话传说为基点，融合世界歌舞、杂技于一体的大型实景歌舞表演—</w:t>
            </w:r>
            <w:r>
              <w:rPr>
                <w:rFonts w:hint="eastAsia" w:ascii="微软雅黑" w:hAnsi="微软雅黑" w:eastAsia="微软雅黑" w:cs="微软雅黑"/>
                <w:b/>
                <w:bCs/>
                <w:color w:val="1028BC"/>
                <w:spacing w:val="-6"/>
                <w:kern w:val="2"/>
                <w:sz w:val="24"/>
                <w:szCs w:val="24"/>
                <w:u w:val="none" w:color="auto"/>
                <w:lang w:val="zh-CN" w:eastAsia="zh-CN" w:bidi="zh-CN"/>
              </w:rPr>
              <w:t>【宋城千古情表演】+【杭州宋城主题乐园】</w:t>
            </w:r>
            <w:r>
              <w:rPr>
                <w:rFonts w:hint="eastAsia" w:ascii="微软雅黑" w:hAnsi="微软雅黑" w:eastAsia="微软雅黑" w:cs="微软雅黑"/>
                <w:sz w:val="24"/>
                <w:lang w:val="zh-CN"/>
              </w:rPr>
              <w:t>（费用自理320元/人，游览时间不少于90分钟）。</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车赴桐乡，晚入住酒店（如果乌镇房满，则调至住其他水乡）。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4"/>
                <w:lang w:val="zh-CN"/>
              </w:rPr>
              <w:t>温馨提醒：涉及黄金周，节假日，周末，西湖风景区禁止旅游车辆驶入，游客需步行或换乘景区公交车，单趟2元/人，往返4元/人，具体当天以景区安排为准，敬请谅解。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sz w:val="24"/>
                <w:szCs w:val="24"/>
              </w:rPr>
              <w:drawing>
                <wp:inline distT="0" distB="0" distL="114300" distR="114300">
                  <wp:extent cx="2166620" cy="1402715"/>
                  <wp:effectExtent l="0" t="0" r="5080"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5"/>
                          <a:stretch>
                            <a:fillRect/>
                          </a:stretch>
                        </pic:blipFill>
                        <pic:spPr>
                          <a:xfrm>
                            <a:off x="0" y="0"/>
                            <a:ext cx="2166620" cy="1402715"/>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105025" cy="1428750"/>
                  <wp:effectExtent l="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2105025" cy="142875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212340" cy="1374140"/>
                  <wp:effectExtent l="0" t="0" r="16510"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2212340" cy="137414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cs="微软雅黑"/>
                <w:color w:val="000000"/>
                <w:sz w:val="24"/>
                <w:lang w:val="zh-CN"/>
              </w:rPr>
              <w:t>（游览时间不低于1.5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车赴魔都上海。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逛游老上海最具特色的民间文化的商业街</w:t>
            </w:r>
            <w:r>
              <w:rPr>
                <w:rFonts w:hint="eastAsia" w:ascii="微软雅黑" w:hAnsi="微软雅黑" w:eastAsia="微软雅黑" w:cs="微软雅黑"/>
                <w:b/>
                <w:bCs/>
                <w:color w:val="1028BC"/>
                <w:spacing w:val="-6"/>
                <w:kern w:val="2"/>
                <w:sz w:val="24"/>
                <w:szCs w:val="24"/>
                <w:u w:val="none" w:color="auto"/>
                <w:lang w:val="zh-CN" w:eastAsia="zh-CN" w:bidi="zh-CN"/>
              </w:rPr>
              <w:t>【城隍庙】</w:t>
            </w:r>
            <w:r>
              <w:rPr>
                <w:rFonts w:hint="eastAsia" w:ascii="微软雅黑" w:hAnsi="微软雅黑" w:eastAsia="微软雅黑" w:cs="微软雅黑"/>
                <w:color w:val="000000"/>
                <w:sz w:val="24"/>
                <w:lang w:val="zh-CN"/>
              </w:rPr>
              <w:t>（自行游览，游览时间不低于1小时)。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eastAsia="zh-CN"/>
              </w:rPr>
            </w:pPr>
            <w:r>
              <w:rPr>
                <w:rFonts w:hint="eastAsia" w:ascii="微软雅黑" w:hAnsi="微软雅黑" w:eastAsia="微软雅黑" w:cs="微软雅黑"/>
                <w:color w:val="000000"/>
                <w:sz w:val="24"/>
                <w:lang w:val="zh-CN"/>
              </w:rPr>
              <w:t>推荐景点：自费</w:t>
            </w:r>
            <w:r>
              <w:rPr>
                <w:rFonts w:hint="eastAsia" w:ascii="微软雅黑" w:hAnsi="微软雅黑" w:eastAsia="微软雅黑" w:cs="微软雅黑"/>
                <w:b/>
                <w:bCs/>
                <w:color w:val="1028BC"/>
                <w:spacing w:val="-6"/>
                <w:kern w:val="2"/>
                <w:sz w:val="24"/>
                <w:szCs w:val="24"/>
                <w:u w:val="none" w:color="auto"/>
                <w:lang w:val="zh-CN" w:eastAsia="zh-CN" w:bidi="zh-CN"/>
              </w:rPr>
              <w:t>夜游东方夜巴黎美景</w:t>
            </w:r>
            <w:r>
              <w:rPr>
                <w:rFonts w:hint="eastAsia" w:ascii="微软雅黑" w:hAnsi="微软雅黑" w:eastAsia="微软雅黑" w:cs="微软雅黑"/>
                <w:color w:val="000000"/>
                <w:sz w:val="24"/>
                <w:lang w:val="zh-CN"/>
              </w:rPr>
              <w:t>：登环球中心</w:t>
            </w:r>
            <w:r>
              <w:rPr>
                <w:rFonts w:hint="eastAsia" w:ascii="微软雅黑" w:hAnsi="微软雅黑" w:eastAsia="微软雅黑" w:cs="微软雅黑"/>
                <w:color w:val="000000"/>
                <w:sz w:val="24"/>
                <w:lang w:val="en-US" w:eastAsia="zh-CN"/>
              </w:rPr>
              <w:t>94层</w:t>
            </w:r>
            <w:r>
              <w:rPr>
                <w:rFonts w:hint="eastAsia" w:ascii="微软雅黑" w:hAnsi="微软雅黑" w:eastAsia="微软雅黑" w:cs="微软雅黑"/>
                <w:color w:val="000000"/>
                <w:sz w:val="24"/>
                <w:lang w:val="zh-CN"/>
              </w:rPr>
              <w:t>或者金茂大厦</w:t>
            </w:r>
            <w:r>
              <w:rPr>
                <w:rFonts w:hint="eastAsia" w:ascii="微软雅黑" w:hAnsi="微软雅黑" w:eastAsia="微软雅黑" w:cs="微软雅黑"/>
                <w:color w:val="000000"/>
                <w:sz w:val="24"/>
                <w:lang w:val="en-US" w:eastAsia="zh-CN"/>
              </w:rPr>
              <w:t>88层</w:t>
            </w:r>
            <w:r>
              <w:rPr>
                <w:rFonts w:hint="eastAsia" w:ascii="微软雅黑" w:hAnsi="微软雅黑" w:eastAsia="微软雅黑" w:cs="微软雅黑"/>
                <w:color w:val="000000"/>
                <w:sz w:val="24"/>
                <w:lang w:val="zh-CN"/>
              </w:rPr>
              <w:t>+船游黄浦江（费用自理3</w:t>
            </w:r>
            <w:r>
              <w:rPr>
                <w:rFonts w:hint="eastAsia" w:ascii="微软雅黑" w:hAnsi="微软雅黑" w:eastAsia="微软雅黑" w:cs="微软雅黑"/>
                <w:color w:val="000000"/>
                <w:sz w:val="24"/>
                <w:lang w:val="en-US" w:eastAsia="zh-CN"/>
              </w:rPr>
              <w:t>2</w:t>
            </w:r>
            <w:r>
              <w:rPr>
                <w:rFonts w:hint="eastAsia" w:ascii="微软雅黑" w:hAnsi="微软雅黑" w:eastAsia="微软雅黑" w:cs="微软雅黑"/>
                <w:color w:val="000000"/>
                <w:sz w:val="24"/>
                <w:lang w:val="zh-CN"/>
              </w:rPr>
              <w:t>0元/人）。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color w:val="000000"/>
                <w:sz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bookmarkStart w:id="0" w:name="_GoBack"/>
            <w:r>
              <w:rPr>
                <w:rFonts w:hint="eastAsia" w:ascii="微软雅黑" w:hAnsi="微软雅黑" w:eastAsia="微软雅黑" w:cs="微软雅黑"/>
              </w:rPr>
              <w:drawing>
                <wp:inline distT="0" distB="0" distL="114300" distR="114300">
                  <wp:extent cx="2137410" cy="1395730"/>
                  <wp:effectExtent l="0" t="0" r="15240"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8"/>
                          <a:stretch>
                            <a:fillRect/>
                          </a:stretch>
                        </pic:blipFill>
                        <pic:spPr>
                          <a:xfrm>
                            <a:off x="0" y="0"/>
                            <a:ext cx="2137410" cy="1395730"/>
                          </a:xfrm>
                          <a:prstGeom prst="rect">
                            <a:avLst/>
                          </a:prstGeom>
                          <a:noFill/>
                          <a:ln>
                            <a:noFill/>
                          </a:ln>
                        </pic:spPr>
                      </pic:pic>
                    </a:graphicData>
                  </a:graphic>
                </wp:inline>
              </w:drawing>
            </w:r>
            <w:bookmarkEnd w:id="0"/>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37410" cy="1389380"/>
                  <wp:effectExtent l="0" t="0" r="1524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9"/>
                          <a:stretch>
                            <a:fillRect/>
                          </a:stretch>
                        </pic:blipFill>
                        <pic:spPr>
                          <a:xfrm>
                            <a:off x="0" y="0"/>
                            <a:ext cx="2137410" cy="138938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248535" cy="1395730"/>
                  <wp:effectExtent l="0" t="0" r="18415" b="139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0"/>
                          <a:stretch>
                            <a:fillRect/>
                          </a:stretch>
                        </pic:blipFill>
                        <pic:spPr>
                          <a:xfrm>
                            <a:off x="0" y="0"/>
                            <a:ext cx="2248535" cy="13957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上海AIR成都</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30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早餐后参观2010年世博会人气最旺的场馆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bCs/>
                <w:color w:val="4F6228"/>
                <w:sz w:val="24"/>
                <w:lang w:val="zh-CN"/>
              </w:rPr>
              <w:t>（</w:t>
            </w:r>
            <w:r>
              <w:rPr>
                <w:rFonts w:hint="eastAsia" w:ascii="微软雅黑" w:hAnsi="微软雅黑" w:eastAsia="微软雅黑" w:cs="微软雅黑"/>
                <w:b w:val="0"/>
                <w:bCs w:val="0"/>
                <w:color w:val="000000"/>
                <w:sz w:val="24"/>
                <w:lang w:val="zh-CN"/>
              </w:rPr>
              <w:t>游览时间不低于1小时)</w:t>
            </w:r>
            <w:r>
              <w:rPr>
                <w:rFonts w:hint="eastAsia" w:ascii="微软雅黑" w:hAnsi="微软雅黑" w:eastAsia="微软雅黑" w:cs="微软雅黑"/>
                <w:color w:val="000000"/>
                <w:sz w:val="24"/>
                <w:lang w:val="zh-CN"/>
              </w:rPr>
              <w:t>（周一闭馆维护，不能正常参观），漫步中华艺术宫，重温世博精彩盛况，观赏上海保存最老的明清建筑。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Cs/>
                <w:sz w:val="24"/>
              </w:rPr>
              <w:t>游览上海标地</w:t>
            </w:r>
            <w:r>
              <w:rPr>
                <w:rFonts w:hint="eastAsia" w:ascii="微软雅黑" w:hAnsi="微软雅黑" w:eastAsia="微软雅黑" w:cs="微软雅黑"/>
                <w:b/>
                <w:bCs/>
                <w:color w:val="1028BC"/>
                <w:spacing w:val="-6"/>
                <w:kern w:val="2"/>
                <w:sz w:val="24"/>
                <w:szCs w:val="24"/>
                <w:u w:val="none" w:color="auto"/>
                <w:lang w:val="zh-CN" w:eastAsia="zh-CN" w:bidi="zh-CN"/>
              </w:rPr>
              <w:t>【外滩风光带】</w:t>
            </w:r>
            <w:r>
              <w:rPr>
                <w:rFonts w:hint="eastAsia" w:ascii="微软雅黑" w:hAnsi="微软雅黑" w:eastAsia="微软雅黑" w:cs="微软雅黑"/>
                <w:bCs/>
                <w:sz w:val="24"/>
              </w:rPr>
              <w:t>（自由活动时间不低于1.5小时）它是上海的风景线游客必到之地，东临黄浦江，西面为哥特式、罗马式、巴洛克式、中西合璧式等52幢风格各异的大楼，被称为“万国建筑博览群”。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
                <w:bCs/>
                <w:color w:val="1028BC"/>
                <w:spacing w:val="-6"/>
                <w:kern w:val="2"/>
                <w:sz w:val="24"/>
                <w:szCs w:val="24"/>
                <w:u w:val="none" w:color="auto"/>
                <w:lang w:val="zh-CN" w:eastAsia="zh-CN" w:bidi="zh-CN"/>
              </w:rPr>
              <w:t>【南京路】</w:t>
            </w:r>
            <w:r>
              <w:rPr>
                <w:rFonts w:hint="eastAsia" w:ascii="微软雅黑" w:hAnsi="微软雅黑" w:eastAsia="微软雅黑" w:cs="微软雅黑"/>
                <w:bCs/>
                <w:sz w:val="24"/>
              </w:rPr>
              <w:t>步行街自由活动，上海的南京路是世界闻名的商业街区，素有“中华商业第一街”之美誉。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lang w:val="zh-CN"/>
              </w:rPr>
              <w:t>行程结束后车赴机场，乘机返成都，结束愉快行程。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rPr>
              <w:drawing>
                <wp:inline distT="0" distB="0" distL="114300" distR="114300">
                  <wp:extent cx="2065020" cy="1360170"/>
                  <wp:effectExtent l="0" t="0" r="11430" b="1143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1"/>
                          <a:stretch>
                            <a:fillRect/>
                          </a:stretch>
                        </pic:blipFill>
                        <pic:spPr>
                          <a:xfrm>
                            <a:off x="0" y="0"/>
                            <a:ext cx="2065020" cy="136017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229485" cy="1363980"/>
                  <wp:effectExtent l="0" t="0" r="18415"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2"/>
                          <a:stretch>
                            <a:fillRect/>
                          </a:stretch>
                        </pic:blipFill>
                        <pic:spPr>
                          <a:xfrm>
                            <a:off x="0" y="0"/>
                            <a:ext cx="2229485" cy="13639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199005" cy="1372870"/>
                  <wp:effectExtent l="0" t="0" r="10795" b="1778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3"/>
                          <a:stretch>
                            <a:fillRect/>
                          </a:stretch>
                        </pic:blipFill>
                        <pic:spPr>
                          <a:xfrm>
                            <a:off x="0" y="0"/>
                            <a:ext cx="2199005" cy="137287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❶ 交通：成都-上海往返团队机票</w:t>
            </w:r>
            <w:r>
              <w:rPr>
                <w:rFonts w:hint="eastAsia" w:ascii="微软雅黑" w:hAnsi="微软雅黑" w:eastAsia="微软雅黑" w:cs="微软雅黑"/>
                <w:sz w:val="24"/>
                <w:szCs w:val="24"/>
                <w:lang w:val="en-US" w:eastAsia="zh-CN"/>
              </w:rPr>
              <w:t>(经济舱，机场建设税)</w:t>
            </w:r>
            <w:r>
              <w:rPr>
                <w:rFonts w:hint="eastAsia" w:ascii="微软雅黑" w:hAnsi="微软雅黑" w:eastAsia="微软雅黑" w:cs="微软雅黑"/>
                <w:sz w:val="24"/>
                <w:szCs w:val="24"/>
              </w:rPr>
              <w:t>，当地空调旅游车（保证一人一座，具体车型以实际出行人数而定，</w:t>
            </w:r>
            <w:r>
              <w:rPr>
                <w:rFonts w:hint="eastAsia" w:ascii="微软雅黑" w:hAnsi="微软雅黑" w:eastAsia="微软雅黑" w:cs="微软雅黑"/>
                <w:sz w:val="24"/>
                <w:szCs w:val="24"/>
                <w:lang w:val="en-US" w:eastAsia="zh-CN"/>
              </w:rPr>
              <w:t>33</w:t>
            </w:r>
            <w:r>
              <w:rPr>
                <w:rFonts w:hint="eastAsia" w:ascii="微软雅黑" w:hAnsi="微软雅黑" w:eastAsia="微软雅黑" w:cs="微软雅黑"/>
                <w:sz w:val="24"/>
                <w:szCs w:val="24"/>
              </w:rPr>
              <w:t>座以下车型无行李箱）；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❷ 住宿：</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晚商务酒店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夜宿乌镇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升级</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晚五星酒店</w:t>
            </w:r>
            <w:r>
              <w:rPr>
                <w:rFonts w:hint="eastAsia" w:ascii="微软雅黑" w:hAnsi="微软雅黑" w:eastAsia="微软雅黑" w:cs="微软雅黑"/>
                <w:sz w:val="24"/>
                <w:szCs w:val="24"/>
              </w:rPr>
              <w:t>（未挂星）具体酒店名称详见行程中住宿安排说明。住宿标准：酒店干净卫生，配有彩电、空调、独立卫生间等基本设施。注：如遇单男单女时，游客自愿同意旅行社尽量安排三人间或加床或家庭房（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❸ 用餐：5早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正（酒店内用早（酒店免费提供，不用餐不退餐费）正餐餐标2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元/人/餐（10人1桌、8菜1汤，不足10人由餐厅根据实际情况安排，不含餐期间请自行安排，注意个人人身财产安全）。（注：餐食偏甜偏淡，喜食麻辣的请自备辣椒酱等调味食品)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❹ 门票：行程中所列景点第一大门票（不含景点第二门票及其它消费。因景点对旅行社实行团队优惠门票政策，团队门票均低于景区挂牌半价，对持有优惠证件的游客须在参团时告知导游并出示证件，依据具体旅行社团队政策退还差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❺ 导服：当地优秀持证导游服务（不排除部分景区为景区讲解员讲解服务）导服费：300元/天/团，此费在团费中已含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❻ 保险：旅行社责任险。旅行社意外险建议客人购买，请在签合同时注明。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12" w:right="0" w:hanging="916"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1028BC"/>
                <w:spacing w:val="-6"/>
                <w:kern w:val="2"/>
                <w:sz w:val="24"/>
                <w:szCs w:val="24"/>
                <w:u w:val="none" w:color="auto"/>
                <w:lang w:val="zh-CN" w:eastAsia="zh-CN" w:bidi="zh-CN"/>
              </w:rPr>
              <w:t>注：</w:t>
            </w:r>
            <w:r>
              <w:rPr>
                <w:rFonts w:hint="eastAsia" w:ascii="微软雅黑" w:hAnsi="微软雅黑" w:eastAsia="微软雅黑" w:cs="微软雅黑"/>
                <w:sz w:val="24"/>
                <w:szCs w:val="24"/>
              </w:rPr>
              <w:t>保险公司对2岁以下和75岁以上老年人不受理，另身体有疾病不适合出行团的请不要参团。老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59" w:leftChars="228" w:right="0" w:hanging="480" w:hanging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人小孩建议有家人陪同，游览时要结伴而行，小孩请由监护人看管好以免走失。</w:t>
            </w:r>
          </w:p>
          <w:p>
            <w:pPr>
              <w:pStyle w:val="2"/>
              <w:keepNext w:val="0"/>
              <w:keepLines w:val="0"/>
              <w:suppressLineNumbers w:val="0"/>
              <w:spacing w:before="0" w:beforeAutospacing="0" w:after="0" w:afterAutospacing="0" w:line="240" w:lineRule="auto"/>
              <w:ind w:left="916" w:leftChars="0" w:right="0" w:hanging="916" w:hangingChars="400"/>
              <w:rPr>
                <w:rFonts w:hint="eastAsia"/>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儿童说明：</w:t>
            </w:r>
            <w:r>
              <w:rPr>
                <w:rFonts w:hint="eastAsia" w:ascii="微软雅黑" w:hAnsi="微软雅黑" w:eastAsia="微软雅黑" w:cs="微软雅黑"/>
                <w:kern w:val="2"/>
                <w:sz w:val="24"/>
                <w:szCs w:val="24"/>
                <w:lang w:val="en-US" w:eastAsia="zh-CN" w:bidi="ar-SA"/>
              </w:rPr>
              <w:t>2-12岁为儿童，只含往返机票、车位费、导游服务、正餐半餐，不含门票和床位，产生请自付景区或酒店。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1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失信人特别通知及提示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98" w:firstLineChars="20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1028BC"/>
                <w:spacing w:val="-6"/>
                <w:kern w:val="2"/>
                <w:sz w:val="21"/>
                <w:szCs w:val="21"/>
                <w:u w:val="none" w:color="auto"/>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10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补 充 协 议</w:t>
            </w:r>
          </w:p>
          <w:p>
            <w:pPr>
              <w:keepNext w:val="0"/>
              <w:keepLines w:val="0"/>
              <w:suppressLineNumbers w:val="0"/>
              <w:snapToGrid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国内旅游合同补充条款（自费（另付费））项目补充确认书</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pPr>
              <w:pStyle w:val="2"/>
              <w:keepNext w:val="0"/>
              <w:keepLines w:val="0"/>
              <w:suppressLineNumbers w:val="0"/>
              <w:spacing w:before="0" w:beforeAutospacing="0" w:after="0" w:afterAutospacing="0"/>
              <w:ind w:left="0" w:leftChars="0" w:right="0" w:firstLine="0" w:firstLineChars="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2、以下自费项目内容及价格明细如下，请本着丰富行程的目的自行、自主、自愿选择。费用交由成都报名社或当地导游。</w:t>
            </w:r>
          </w:p>
          <w:p>
            <w:pPr>
              <w:pStyle w:val="2"/>
              <w:keepNext w:val="0"/>
              <w:keepLines w:val="0"/>
              <w:suppressLineNumbers w:val="0"/>
              <w:spacing w:before="0" w:beforeAutospacing="0" w:after="0" w:afterAutospacing="0"/>
              <w:ind w:left="0" w:leftChars="0" w:right="0" w:firstLine="0" w:firstLineChars="0"/>
              <w:rPr>
                <w:rFonts w:hint="eastAsia" w:ascii="微软雅黑" w:hAnsi="微软雅黑" w:eastAsia="微软雅黑" w:cs="微软雅黑"/>
                <w:color w:val="000000"/>
                <w:kern w:val="0"/>
                <w:sz w:val="21"/>
                <w:szCs w:val="21"/>
                <w:lang w:val="en-US" w:eastAsia="zh-CN" w:bidi="ar-SA"/>
              </w:rPr>
            </w:pPr>
          </w:p>
          <w:p>
            <w:pPr>
              <w:pStyle w:val="2"/>
              <w:keepNext w:val="0"/>
              <w:keepLines w:val="0"/>
              <w:suppressLineNumbers w:val="0"/>
              <w:spacing w:before="0" w:beforeAutospacing="0" w:after="0" w:afterAutospacing="0"/>
              <w:ind w:left="0" w:leftChars="0" w:right="0" w:firstLine="0" w:firstLineChars="0"/>
              <w:rPr>
                <w:rFonts w:hint="eastAsia" w:ascii="微软雅黑" w:hAnsi="微软雅黑" w:eastAsia="微软雅黑" w:cs="微软雅黑"/>
                <w:color w:val="000000"/>
                <w:kern w:val="0"/>
                <w:sz w:val="21"/>
                <w:szCs w:val="21"/>
                <w:lang w:val="en-US" w:eastAsia="zh-CN" w:bidi="ar-SA"/>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7"/>
              <w:gridCol w:w="136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项  目</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价 格</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时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[5A级宋城景区+宋城千古情表演]</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登金茂88层或环球94层+车游外滩+浦江游船</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bl>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3、旅游者在选择之前务必慎重考虑，一旦确认参加并付费后将无法退款；</w:t>
            </w:r>
          </w:p>
          <w:p>
            <w:pPr>
              <w:keepNext w:val="0"/>
              <w:keepLines w:val="0"/>
              <w:suppressLineNumbers w:val="0"/>
              <w:spacing w:before="0" w:beforeAutospacing="0" w:after="0" w:afterAutospacing="0" w:line="240" w:lineRule="auto"/>
              <w:ind w:left="360" w:right="0" w:hanging="315" w:hangingChars="15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4、旅游者如果希望参加行程中未列的自费项目，请务必在自费同意书上签字确认；如发生纠纷，旅行社将把旅游者签字确认的文件作为处理依据，以保证双方的合法权益；</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5、如旅游者不参加自费项目的，将根据行程安排的内容进行活动（不参加自费的请在自费景点附近等侯）。</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6、如若自行购票又需要享受旅游车和导游服务，需要支付100元/人/点的服务费；</w:t>
            </w:r>
          </w:p>
          <w:p>
            <w:pPr>
              <w:keepNext w:val="0"/>
              <w:keepLines w:val="0"/>
              <w:suppressLineNumbers w:val="0"/>
              <w:spacing w:before="0" w:beforeAutospacing="0" w:after="0" w:afterAutospacing="0" w:line="240" w:lineRule="auto"/>
              <w:ind w:left="0" w:right="0" w:firstLine="420" w:firstLineChars="20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旅游者（签字）：                                 旅行社（签字/盖章）：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日期：                                           日期：                                </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7620</wp:posOffset>
          </wp:positionV>
          <wp:extent cx="7557770" cy="10678795"/>
          <wp:effectExtent l="0" t="0" r="5080" b="8255"/>
          <wp:wrapNone/>
          <wp:docPr id="19" name="image1.jpeg" descr="C:\Documents and Settings\Administrator\桌面\白板1.jpg白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Documents and Settings\Administrator\桌面\白板1.jpg白板1"/>
                  <pic:cNvPicPr>
                    <a:picLocks noChangeAspect="1"/>
                  </pic:cNvPicPr>
                </pic:nvPicPr>
                <pic:blipFill>
                  <a:blip r:embed="rId1"/>
                  <a:srcRect/>
                  <a:stretch>
                    <a:fillRect/>
                  </a:stretch>
                </pic:blipFill>
                <pic:spPr>
                  <a:xfrm>
                    <a:off x="0" y="0"/>
                    <a:ext cx="7557770"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1E0071D"/>
    <w:rsid w:val="039B1099"/>
    <w:rsid w:val="051974BD"/>
    <w:rsid w:val="051C7E35"/>
    <w:rsid w:val="05C51582"/>
    <w:rsid w:val="091A43B2"/>
    <w:rsid w:val="0C1448FE"/>
    <w:rsid w:val="0C282B03"/>
    <w:rsid w:val="0C71788B"/>
    <w:rsid w:val="0D7F0E2B"/>
    <w:rsid w:val="0E1B422D"/>
    <w:rsid w:val="0EB1449A"/>
    <w:rsid w:val="0EDB175B"/>
    <w:rsid w:val="0F840FFF"/>
    <w:rsid w:val="122C4DE0"/>
    <w:rsid w:val="12ED0FF0"/>
    <w:rsid w:val="140A01EB"/>
    <w:rsid w:val="170344EC"/>
    <w:rsid w:val="17CE1FC5"/>
    <w:rsid w:val="1A84361B"/>
    <w:rsid w:val="1AF2060E"/>
    <w:rsid w:val="1BD032FA"/>
    <w:rsid w:val="1CC35EEB"/>
    <w:rsid w:val="20B730ED"/>
    <w:rsid w:val="21B32E97"/>
    <w:rsid w:val="22EC2930"/>
    <w:rsid w:val="2589077F"/>
    <w:rsid w:val="25D611D8"/>
    <w:rsid w:val="2BAD56E4"/>
    <w:rsid w:val="2C833279"/>
    <w:rsid w:val="2CFE1069"/>
    <w:rsid w:val="2D134F75"/>
    <w:rsid w:val="2E116A6D"/>
    <w:rsid w:val="2E1213B8"/>
    <w:rsid w:val="2F1E3434"/>
    <w:rsid w:val="3101429D"/>
    <w:rsid w:val="342314B1"/>
    <w:rsid w:val="36345442"/>
    <w:rsid w:val="364E3EA6"/>
    <w:rsid w:val="36E16449"/>
    <w:rsid w:val="37580F3C"/>
    <w:rsid w:val="3B3A3FC9"/>
    <w:rsid w:val="3E4D3945"/>
    <w:rsid w:val="3FE20838"/>
    <w:rsid w:val="416F4348"/>
    <w:rsid w:val="428F2081"/>
    <w:rsid w:val="446528EB"/>
    <w:rsid w:val="44A256CA"/>
    <w:rsid w:val="45B01487"/>
    <w:rsid w:val="467D5929"/>
    <w:rsid w:val="4D542025"/>
    <w:rsid w:val="4F5D1DE6"/>
    <w:rsid w:val="5018623D"/>
    <w:rsid w:val="532F698F"/>
    <w:rsid w:val="537D692E"/>
    <w:rsid w:val="54CB33DF"/>
    <w:rsid w:val="55AD0C1F"/>
    <w:rsid w:val="57143F1D"/>
    <w:rsid w:val="590435D8"/>
    <w:rsid w:val="5B54623D"/>
    <w:rsid w:val="5BDA4E7A"/>
    <w:rsid w:val="5E8C727B"/>
    <w:rsid w:val="5F637BC7"/>
    <w:rsid w:val="5FEF1658"/>
    <w:rsid w:val="63EF7138"/>
    <w:rsid w:val="64FA7A81"/>
    <w:rsid w:val="655B05B9"/>
    <w:rsid w:val="66EB1820"/>
    <w:rsid w:val="68A24705"/>
    <w:rsid w:val="68E135D9"/>
    <w:rsid w:val="69644785"/>
    <w:rsid w:val="6B2072E9"/>
    <w:rsid w:val="6BF24717"/>
    <w:rsid w:val="6CF84429"/>
    <w:rsid w:val="6D565AC5"/>
    <w:rsid w:val="6E133FF5"/>
    <w:rsid w:val="700D7C50"/>
    <w:rsid w:val="70780F06"/>
    <w:rsid w:val="70A81F52"/>
    <w:rsid w:val="74892815"/>
    <w:rsid w:val="767825D7"/>
    <w:rsid w:val="775F4A1C"/>
    <w:rsid w:val="78800129"/>
    <w:rsid w:val="7A4A77EE"/>
    <w:rsid w:val="7B273089"/>
    <w:rsid w:val="7B3A29DA"/>
    <w:rsid w:val="7C367193"/>
    <w:rsid w:val="7DBA4BCC"/>
    <w:rsid w:val="7E0C577E"/>
    <w:rsid w:val="7E7F2E61"/>
    <w:rsid w:val="7F262C85"/>
    <w:rsid w:val="7F72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6491</Words>
  <Characters>6564</Characters>
  <Lines>0</Lines>
  <Paragraphs>0</Paragraphs>
  <TotalTime>21</TotalTime>
  <ScaleCrop>false</ScaleCrop>
  <LinksUpToDate>false</LinksUpToDate>
  <CharactersWithSpaces>6669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Administrator</dc:creator>
  <cp:lastModifiedBy>Administrator</cp:lastModifiedBy>
  <dcterms:modified xsi:type="dcterms:W3CDTF">2022-03-16T07:11:44Z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59DE987E82DA4791A9E8A34E4EC60701</vt:lpwstr>
  </property>
</Properties>
</file>