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right="-1352" w:rightChars="-644" w:firstLine="3060" w:firstLineChars="600"/>
        <w:rPr>
          <w:rFonts w:hint="eastAsia" w:ascii="微软雅黑" w:hAnsi="微软雅黑" w:eastAsia="微软雅黑" w:cs="微软雅黑"/>
          <w:b/>
          <w:bCs/>
          <w:color w:val="1028BC"/>
          <w:spacing w:val="-6"/>
          <w:kern w:val="2"/>
          <w:sz w:val="36"/>
          <w:szCs w:val="36"/>
          <w:u w:val="none" w:color="auto"/>
          <w:lang w:val="en-US" w:eastAsia="zh-CN" w:bidi="zh-CN"/>
        </w:rPr>
      </w:pPr>
      <w:r>
        <w:rPr>
          <w:rFonts w:hint="eastAsia" w:ascii="微软雅黑" w:hAnsi="微软雅黑" w:eastAsia="微软雅黑" w:cs="微软雅黑"/>
          <w:b/>
          <w:bCs/>
          <w:color w:val="1028BC"/>
          <w:spacing w:val="-6"/>
          <w:kern w:val="2"/>
          <w:sz w:val="52"/>
          <w:szCs w:val="52"/>
          <w:u w:val="none" w:color="auto"/>
          <w:lang w:val="zh-CN" w:eastAsia="zh-CN" w:bidi="zh-CN"/>
        </w:rPr>
        <w:t>『纯玩江南.精品』</w:t>
      </w:r>
    </w:p>
    <w:p>
      <w:pPr>
        <w:keepNext w:val="0"/>
        <w:keepLines w:val="0"/>
        <w:pageBreakBefore w:val="0"/>
        <w:widowControl w:val="0"/>
        <w:kinsoku/>
        <w:wordWrap/>
        <w:overflowPunct/>
        <w:topLinePunct w:val="0"/>
        <w:autoSpaceDE/>
        <w:autoSpaceDN/>
        <w:bidi w:val="0"/>
        <w:adjustRightInd/>
        <w:snapToGrid w:val="0"/>
        <w:spacing w:line="240" w:lineRule="atLeast"/>
        <w:ind w:left="0" w:leftChars="0" w:right="-1352" w:rightChars="-644" w:firstLine="0" w:firstLineChars="0"/>
        <w:jc w:val="center"/>
        <w:textAlignment w:val="auto"/>
        <w:rPr>
          <w:rFonts w:hint="eastAsia" w:ascii="微软雅黑" w:hAnsi="微软雅黑" w:eastAsia="微软雅黑" w:cs="微软雅黑"/>
          <w:b/>
          <w:bCs/>
          <w:color w:val="1028BC"/>
          <w:spacing w:val="-6"/>
          <w:kern w:val="2"/>
          <w:sz w:val="44"/>
          <w:szCs w:val="44"/>
          <w:u w:val="none" w:color="auto"/>
          <w:lang w:val="en-US" w:eastAsia="zh-CN" w:bidi="zh-CN"/>
        </w:rPr>
      </w:pPr>
      <w:r>
        <w:rPr>
          <w:rFonts w:hint="eastAsia" w:ascii="微软雅黑" w:hAnsi="微软雅黑" w:eastAsia="微软雅黑" w:cs="微软雅黑"/>
          <w:b/>
          <w:bCs/>
          <w:color w:val="1028BC"/>
          <w:spacing w:val="-6"/>
          <w:kern w:val="2"/>
          <w:sz w:val="44"/>
          <w:szCs w:val="44"/>
          <w:u w:val="none" w:color="auto"/>
          <w:lang w:val="en-US" w:eastAsia="zh-CN" w:bidi="zh-CN"/>
        </w:rPr>
        <w:t>华东五市+沙家浜+三国城+乌镇周庄双飞6日纯玩游</w:t>
      </w:r>
    </w:p>
    <w:p>
      <w:pPr>
        <w:ind w:right="-1352" w:rightChars="-644"/>
        <w:jc w:val="center"/>
        <w:rPr>
          <w:rFonts w:hint="eastAsia" w:ascii="微软雅黑" w:hAnsi="微软雅黑" w:eastAsia="微软雅黑" w:cs="微软雅黑"/>
          <w:b/>
          <w:bCs/>
          <w:color w:val="1028BC"/>
          <w:spacing w:val="-6"/>
          <w:kern w:val="2"/>
          <w:sz w:val="36"/>
          <w:szCs w:val="36"/>
          <w:u w:val="none" w:color="auto"/>
          <w:lang w:val="en-US" w:eastAsia="zh-CN" w:bidi="zh-CN"/>
        </w:rPr>
      </w:pPr>
      <w:r>
        <w:rPr>
          <w:rFonts w:hint="eastAsia" w:ascii="微软雅黑" w:hAnsi="微软雅黑" w:eastAsia="微软雅黑" w:cs="微软雅黑"/>
          <w:b/>
          <w:bCs/>
          <w:color w:val="1028BC"/>
          <w:spacing w:val="-6"/>
          <w:kern w:val="2"/>
          <w:sz w:val="36"/>
          <w:szCs w:val="36"/>
          <w:u w:val="none" w:color="auto"/>
          <w:lang w:val="en-US" w:eastAsia="zh-CN" w:bidi="zh-CN"/>
        </w:rPr>
        <w:t xml:space="preserve">——真真正正的纯玩团—— </w:t>
      </w:r>
    </w:p>
    <w:p>
      <w:pPr>
        <w:snapToGrid w:val="0"/>
        <w:spacing w:line="240" w:lineRule="atLeast"/>
        <w:ind w:firstLine="619" w:firstLineChars="200"/>
        <w:rPr>
          <w:rFonts w:hint="eastAsia" w:ascii="微软雅黑" w:hAnsi="微软雅黑" w:eastAsia="微软雅黑" w:cs="微软雅黑"/>
          <w:b/>
          <w:bCs/>
          <w:color w:val="1028BC"/>
          <w:spacing w:val="-6"/>
          <w:kern w:val="2"/>
          <w:sz w:val="32"/>
          <w:szCs w:val="32"/>
          <w:u w:val="none" w:color="auto"/>
          <w:lang w:val="zh-CN" w:eastAsia="zh-CN" w:bidi="zh-CN"/>
        </w:rPr>
      </w:pPr>
    </w:p>
    <w:p>
      <w:pPr>
        <w:pStyle w:val="2"/>
        <w:rPr>
          <w:rFonts w:hint="eastAsia"/>
          <w:lang w:val="zh-CN" w:eastAsia="zh-CN"/>
        </w:rPr>
      </w:pPr>
    </w:p>
    <w:p>
      <w:pPr>
        <w:snapToGrid w:val="0"/>
        <w:spacing w:line="240" w:lineRule="atLeast"/>
        <w:ind w:firstLine="619" w:firstLineChars="200"/>
        <w:rPr>
          <w:rFonts w:hint="eastAsia" w:ascii="微软雅黑" w:hAnsi="微软雅黑" w:eastAsia="微软雅黑" w:cs="微软雅黑"/>
          <w:b/>
          <w:bCs/>
          <w:color w:val="1028BC"/>
          <w:spacing w:val="-6"/>
          <w:kern w:val="2"/>
          <w:sz w:val="32"/>
          <w:szCs w:val="32"/>
          <w:u w:val="none" w:color="auto"/>
          <w:lang w:val="zh-CN" w:eastAsia="zh-CN" w:bidi="zh-CN"/>
        </w:rPr>
      </w:pPr>
      <w:r>
        <w:rPr>
          <w:rFonts w:hint="eastAsia" w:ascii="微软雅黑" w:hAnsi="微软雅黑" w:eastAsia="微软雅黑" w:cs="微软雅黑"/>
          <w:b/>
          <w:bCs/>
          <w:color w:val="1028BC"/>
          <w:spacing w:val="-6"/>
          <w:kern w:val="2"/>
          <w:sz w:val="32"/>
          <w:szCs w:val="32"/>
          <w:u w:val="none" w:color="auto"/>
          <w:lang w:val="zh-CN" w:eastAsia="zh-CN" w:bidi="zh-CN"/>
        </w:rPr>
        <w:t>品质保证：</w:t>
      </w:r>
    </w:p>
    <w:p>
      <w:pPr>
        <w:snapToGrid w:val="0"/>
        <w:spacing w:line="240" w:lineRule="atLeast"/>
        <w:ind w:firstLine="576" w:firstLineChars="200"/>
        <w:rPr>
          <w:rFonts w:hint="eastAsia" w:ascii="微软雅黑" w:hAnsi="微软雅黑" w:eastAsia="微软雅黑" w:cs="微软雅黑"/>
          <w:b w:val="0"/>
          <w:bCs w:val="0"/>
          <w:color w:val="404040" w:themeColor="text1" w:themeTint="BF"/>
          <w:spacing w:val="-6"/>
          <w:kern w:val="2"/>
          <w:sz w:val="30"/>
          <w:szCs w:val="30"/>
          <w:u w:val="none" w:color="auto"/>
          <w:lang w:val="zh-CN" w:eastAsia="zh-CN" w:bidi="zh-CN"/>
          <w14:textFill>
            <w14:solidFill>
              <w14:schemeClr w14:val="tx1">
                <w14:lumMod w14:val="75000"/>
                <w14:lumOff w14:val="25000"/>
              </w14:schemeClr>
            </w14:solidFill>
          </w14:textFill>
        </w:rPr>
      </w:pPr>
      <w:r>
        <w:rPr>
          <w:rFonts w:hint="eastAsia" w:ascii="微软雅黑" w:hAnsi="微软雅黑" w:eastAsia="微软雅黑" w:cs="微软雅黑"/>
          <w:b w:val="0"/>
          <w:bCs w:val="0"/>
          <w:color w:val="404040" w:themeColor="text1" w:themeTint="BF"/>
          <w:spacing w:val="-6"/>
          <w:kern w:val="2"/>
          <w:sz w:val="30"/>
          <w:szCs w:val="30"/>
          <w:u w:val="none" w:color="auto"/>
          <w:lang w:val="zh-CN" w:eastAsia="zh-CN" w:bidi="zh-CN"/>
          <w14:textFill>
            <w14:solidFill>
              <w14:schemeClr w14:val="tx1">
                <w14:lumMod w14:val="75000"/>
                <w14:lumOff w14:val="25000"/>
              </w14:schemeClr>
            </w14:solidFill>
          </w14:textFill>
        </w:rPr>
        <w:t>真真正正纯玩0购物，绝不进博物馆之类的购物店，尽情享受旅途乐趣！</w:t>
      </w:r>
    </w:p>
    <w:p>
      <w:pPr>
        <w:snapToGrid w:val="0"/>
        <w:spacing w:line="240" w:lineRule="atLeast"/>
        <w:ind w:left="0" w:leftChars="0" w:firstLine="646" w:firstLineChars="209"/>
        <w:rPr>
          <w:rFonts w:hint="eastAsia" w:ascii="微软雅黑" w:hAnsi="微软雅黑" w:eastAsia="微软雅黑" w:cs="微软雅黑"/>
          <w:b/>
          <w:bCs/>
          <w:color w:val="1028BC"/>
          <w:spacing w:val="-6"/>
          <w:kern w:val="2"/>
          <w:sz w:val="32"/>
          <w:szCs w:val="32"/>
          <w:u w:val="none" w:color="auto"/>
          <w:lang w:val="en-US" w:eastAsia="zh-CN" w:bidi="zh-CN"/>
        </w:rPr>
      </w:pPr>
      <w:r>
        <w:rPr>
          <w:rFonts w:hint="eastAsia" w:ascii="微软雅黑" w:hAnsi="微软雅黑" w:eastAsia="微软雅黑" w:cs="微软雅黑"/>
          <w:b/>
          <w:bCs/>
          <w:color w:val="1028BC"/>
          <w:spacing w:val="-6"/>
          <w:kern w:val="2"/>
          <w:sz w:val="32"/>
          <w:szCs w:val="32"/>
          <w:u w:val="none" w:color="auto"/>
          <w:lang w:val="en-US" w:eastAsia="zh-CN" w:bidi="zh-CN"/>
        </w:rPr>
        <w:t>酒店升级：</w:t>
      </w:r>
    </w:p>
    <w:p>
      <w:pPr>
        <w:snapToGrid w:val="0"/>
        <w:spacing w:line="240" w:lineRule="atLeast"/>
        <w:ind w:firstLine="576" w:firstLineChars="200"/>
        <w:rPr>
          <w:rFonts w:hint="eastAsia" w:ascii="微软雅黑" w:hAnsi="微软雅黑" w:eastAsia="微软雅黑" w:cs="微软雅黑"/>
          <w:b w:val="0"/>
          <w:bCs w:val="0"/>
          <w:color w:val="404040" w:themeColor="text1" w:themeTint="BF"/>
          <w:spacing w:val="-6"/>
          <w:kern w:val="2"/>
          <w:sz w:val="30"/>
          <w:szCs w:val="30"/>
          <w:u w:val="none" w:color="auto"/>
          <w:lang w:val="zh-CN" w:eastAsia="zh-CN" w:bidi="zh-CN"/>
          <w14:textFill>
            <w14:solidFill>
              <w14:schemeClr w14:val="tx1">
                <w14:lumMod w14:val="75000"/>
                <w14:lumOff w14:val="25000"/>
              </w14:schemeClr>
            </w14:solidFill>
          </w14:textFill>
        </w:rPr>
      </w:pPr>
      <w:r>
        <w:rPr>
          <w:rFonts w:hint="eastAsia" w:ascii="微软雅黑" w:hAnsi="微软雅黑" w:eastAsia="微软雅黑" w:cs="微软雅黑"/>
          <w:b w:val="0"/>
          <w:bCs w:val="0"/>
          <w:color w:val="404040" w:themeColor="text1" w:themeTint="BF"/>
          <w:spacing w:val="-6"/>
          <w:kern w:val="2"/>
          <w:sz w:val="30"/>
          <w:szCs w:val="30"/>
          <w:u w:val="none" w:color="auto"/>
          <w:lang w:val="zh-CN" w:eastAsia="zh-CN" w:bidi="zh-CN"/>
          <w14:textFill>
            <w14:solidFill>
              <w14:schemeClr w14:val="tx1">
                <w14:lumMod w14:val="75000"/>
                <w14:lumOff w14:val="25000"/>
              </w14:schemeClr>
            </w14:solidFill>
          </w14:textFill>
        </w:rPr>
        <w:t>升级2晚五星酒店+夜宿乌镇</w:t>
      </w:r>
      <w:r>
        <w:rPr>
          <w:rFonts w:hint="eastAsia" w:ascii="微软雅黑" w:hAnsi="微软雅黑" w:eastAsia="微软雅黑" w:cs="微软雅黑"/>
          <w:b w:val="0"/>
          <w:bCs w:val="0"/>
          <w:color w:val="404040" w:themeColor="text1" w:themeTint="BF"/>
          <w:spacing w:val="-6"/>
          <w:kern w:val="2"/>
          <w:sz w:val="30"/>
          <w:szCs w:val="30"/>
          <w:u w:val="none" w:color="auto"/>
          <w:lang w:val="en-US" w:eastAsia="zh-CN" w:bidi="zh-CN"/>
          <w14:textFill>
            <w14:solidFill>
              <w14:schemeClr w14:val="tx1">
                <w14:lumMod w14:val="75000"/>
                <w14:lumOff w14:val="25000"/>
              </w14:schemeClr>
            </w14:solidFill>
          </w14:textFill>
        </w:rPr>
        <w:t>+2</w:t>
      </w:r>
      <w:r>
        <w:rPr>
          <w:rFonts w:hint="eastAsia" w:ascii="微软雅黑" w:hAnsi="微软雅黑" w:eastAsia="微软雅黑" w:cs="微软雅黑"/>
          <w:b w:val="0"/>
          <w:bCs w:val="0"/>
          <w:color w:val="404040" w:themeColor="text1" w:themeTint="BF"/>
          <w:spacing w:val="-6"/>
          <w:kern w:val="2"/>
          <w:sz w:val="30"/>
          <w:szCs w:val="30"/>
          <w:u w:val="none" w:color="auto"/>
          <w:lang w:val="zh-CN" w:eastAsia="zh-CN" w:bidi="zh-CN"/>
          <w14:textFill>
            <w14:solidFill>
              <w14:schemeClr w14:val="tx1">
                <w14:lumMod w14:val="75000"/>
                <w14:lumOff w14:val="25000"/>
              </w14:schemeClr>
            </w14:solidFill>
          </w14:textFill>
        </w:rPr>
        <w:t>晚商务酒店（未挂星）；</w:t>
      </w:r>
    </w:p>
    <w:p>
      <w:pPr>
        <w:snapToGrid w:val="0"/>
        <w:spacing w:line="240" w:lineRule="atLeast"/>
        <w:ind w:firstLine="619" w:firstLineChars="200"/>
        <w:rPr>
          <w:rFonts w:hint="eastAsia" w:ascii="微软雅黑" w:hAnsi="微软雅黑" w:eastAsia="微软雅黑" w:cs="微软雅黑"/>
          <w:b/>
          <w:bCs/>
          <w:color w:val="1028BC"/>
          <w:spacing w:val="-6"/>
          <w:kern w:val="2"/>
          <w:sz w:val="32"/>
          <w:szCs w:val="32"/>
          <w:u w:val="none" w:color="auto"/>
          <w:lang w:val="zh-CN" w:eastAsia="zh-CN" w:bidi="zh-CN"/>
        </w:rPr>
      </w:pPr>
      <w:r>
        <w:rPr>
          <w:rFonts w:hint="eastAsia" w:ascii="微软雅黑" w:hAnsi="微软雅黑" w:eastAsia="微软雅黑" w:cs="微软雅黑"/>
          <w:b/>
          <w:bCs/>
          <w:color w:val="1028BC"/>
          <w:spacing w:val="-6"/>
          <w:kern w:val="2"/>
          <w:sz w:val="32"/>
          <w:szCs w:val="32"/>
          <w:u w:val="none" w:color="auto"/>
          <w:lang w:val="zh-CN" w:eastAsia="zh-CN" w:bidi="zh-CN"/>
        </w:rPr>
        <w:t>网红打卡：</w:t>
      </w:r>
    </w:p>
    <w:p>
      <w:pPr>
        <w:snapToGrid w:val="0"/>
        <w:spacing w:line="240" w:lineRule="atLeast"/>
        <w:ind w:firstLine="576" w:firstLineChars="200"/>
        <w:rPr>
          <w:rFonts w:hint="eastAsia" w:ascii="微软雅黑" w:hAnsi="微软雅黑" w:eastAsia="微软雅黑" w:cs="微软雅黑"/>
          <w:b w:val="0"/>
          <w:bCs w:val="0"/>
          <w:color w:val="404040" w:themeColor="text1" w:themeTint="BF"/>
          <w:spacing w:val="-6"/>
          <w:kern w:val="2"/>
          <w:sz w:val="30"/>
          <w:szCs w:val="30"/>
          <w:u w:val="none" w:color="auto"/>
          <w:lang w:val="zh-CN" w:eastAsia="zh-CN" w:bidi="zh-CN"/>
          <w14:textFill>
            <w14:solidFill>
              <w14:schemeClr w14:val="tx1">
                <w14:lumMod w14:val="75000"/>
                <w14:lumOff w14:val="25000"/>
              </w14:schemeClr>
            </w14:solidFill>
          </w14:textFill>
        </w:rPr>
      </w:pPr>
      <w:r>
        <w:rPr>
          <w:rFonts w:hint="eastAsia" w:ascii="微软雅黑" w:hAnsi="微软雅黑" w:eastAsia="微软雅黑" w:cs="微软雅黑"/>
          <w:b w:val="0"/>
          <w:bCs w:val="0"/>
          <w:color w:val="404040" w:themeColor="text1" w:themeTint="BF"/>
          <w:spacing w:val="-6"/>
          <w:kern w:val="2"/>
          <w:sz w:val="30"/>
          <w:szCs w:val="30"/>
          <w:u w:val="none" w:color="auto"/>
          <w:lang w:val="zh-CN" w:eastAsia="zh-CN" w:bidi="zh-CN"/>
          <w14:textFill>
            <w14:solidFill>
              <w14:schemeClr w14:val="tx1">
                <w14:lumMod w14:val="75000"/>
                <w14:lumOff w14:val="25000"/>
              </w14:schemeClr>
            </w14:solidFill>
          </w14:textFill>
        </w:rPr>
        <w:t>两大王牌水乡——世界级度假小镇【乌镇】、神州第一水乡【周庄】；</w:t>
      </w:r>
    </w:p>
    <w:p>
      <w:pPr>
        <w:snapToGrid w:val="0"/>
        <w:spacing w:line="240" w:lineRule="atLeast"/>
        <w:ind w:firstLine="619" w:firstLineChars="200"/>
        <w:rPr>
          <w:rFonts w:hint="eastAsia" w:ascii="微软雅黑" w:hAnsi="微软雅黑" w:eastAsia="微软雅黑" w:cs="微软雅黑"/>
          <w:b/>
          <w:bCs/>
          <w:color w:val="1028BC"/>
          <w:spacing w:val="-6"/>
          <w:kern w:val="2"/>
          <w:sz w:val="32"/>
          <w:szCs w:val="32"/>
          <w:u w:val="none" w:color="auto"/>
          <w:lang w:val="zh-CN" w:eastAsia="zh-CN" w:bidi="zh-CN"/>
        </w:rPr>
      </w:pPr>
      <w:r>
        <w:rPr>
          <w:rFonts w:hint="eastAsia" w:ascii="微软雅黑" w:hAnsi="微软雅黑" w:eastAsia="微软雅黑" w:cs="微软雅黑"/>
          <w:b/>
          <w:bCs/>
          <w:color w:val="1028BC"/>
          <w:spacing w:val="-6"/>
          <w:kern w:val="2"/>
          <w:sz w:val="32"/>
          <w:szCs w:val="32"/>
          <w:u w:val="none" w:color="auto"/>
          <w:lang w:val="zh-CN" w:eastAsia="zh-CN" w:bidi="zh-CN"/>
        </w:rPr>
        <w:t>品味经典：</w:t>
      </w:r>
    </w:p>
    <w:p>
      <w:pPr>
        <w:snapToGrid w:val="0"/>
        <w:spacing w:line="240" w:lineRule="atLeast"/>
        <w:ind w:firstLine="576" w:firstLineChars="200"/>
        <w:rPr>
          <w:rFonts w:hint="eastAsia" w:ascii="微软雅黑" w:hAnsi="微软雅黑" w:eastAsia="微软雅黑" w:cs="微软雅黑"/>
          <w:b w:val="0"/>
          <w:bCs w:val="0"/>
          <w:color w:val="404040" w:themeColor="text1" w:themeTint="BF"/>
          <w:spacing w:val="-6"/>
          <w:kern w:val="2"/>
          <w:sz w:val="30"/>
          <w:szCs w:val="30"/>
          <w:u w:val="none" w:color="auto"/>
          <w:lang w:val="zh-CN" w:eastAsia="zh-CN" w:bidi="zh-CN"/>
          <w14:textFill>
            <w14:solidFill>
              <w14:schemeClr w14:val="tx1">
                <w14:lumMod w14:val="75000"/>
                <w14:lumOff w14:val="25000"/>
              </w14:schemeClr>
            </w14:solidFill>
          </w14:textFill>
        </w:rPr>
      </w:pPr>
      <w:r>
        <w:rPr>
          <w:rFonts w:hint="eastAsia" w:ascii="微软雅黑" w:hAnsi="微软雅黑" w:eastAsia="微软雅黑" w:cs="微软雅黑"/>
          <w:b w:val="0"/>
          <w:bCs w:val="0"/>
          <w:color w:val="404040" w:themeColor="text1" w:themeTint="BF"/>
          <w:spacing w:val="-6"/>
          <w:kern w:val="2"/>
          <w:sz w:val="30"/>
          <w:szCs w:val="30"/>
          <w:u w:val="none" w:color="auto"/>
          <w:lang w:val="zh-CN" w:eastAsia="zh-CN" w:bidi="zh-CN"/>
          <w14:textFill>
            <w14:solidFill>
              <w14:schemeClr w14:val="tx1">
                <w14:lumMod w14:val="75000"/>
                <w14:lumOff w14:val="25000"/>
              </w14:schemeClr>
            </w14:solidFill>
          </w14:textFill>
        </w:rPr>
        <w:t>中国四大古典园林之一【留园】，尽享园林之美；</w:t>
      </w:r>
    </w:p>
    <w:p>
      <w:pPr>
        <w:snapToGrid w:val="0"/>
        <w:spacing w:line="240" w:lineRule="atLeast"/>
        <w:ind w:firstLine="619" w:firstLineChars="200"/>
        <w:rPr>
          <w:rFonts w:hint="eastAsia" w:ascii="微软雅黑" w:hAnsi="微软雅黑" w:eastAsia="微软雅黑" w:cs="微软雅黑"/>
          <w:b/>
          <w:bCs/>
          <w:color w:val="1028BC"/>
          <w:spacing w:val="-6"/>
          <w:kern w:val="2"/>
          <w:sz w:val="32"/>
          <w:szCs w:val="32"/>
          <w:u w:val="none" w:color="auto"/>
          <w:lang w:val="zh-CN" w:eastAsia="zh-CN" w:bidi="zh-CN"/>
        </w:rPr>
      </w:pPr>
      <w:r>
        <w:rPr>
          <w:rFonts w:hint="eastAsia" w:ascii="微软雅黑" w:hAnsi="微软雅黑" w:eastAsia="微软雅黑" w:cs="微软雅黑"/>
          <w:b/>
          <w:bCs/>
          <w:color w:val="1028BC"/>
          <w:spacing w:val="-6"/>
          <w:kern w:val="2"/>
          <w:sz w:val="32"/>
          <w:szCs w:val="32"/>
          <w:u w:val="none" w:color="auto"/>
          <w:lang w:val="en-US" w:eastAsia="zh-CN" w:bidi="zh-CN"/>
        </w:rPr>
        <w:t>独家</w:t>
      </w:r>
      <w:r>
        <w:rPr>
          <w:rFonts w:hint="eastAsia" w:ascii="微软雅黑" w:hAnsi="微软雅黑" w:eastAsia="微软雅黑" w:cs="微软雅黑"/>
          <w:b/>
          <w:bCs/>
          <w:color w:val="1028BC"/>
          <w:spacing w:val="-6"/>
          <w:kern w:val="2"/>
          <w:sz w:val="32"/>
          <w:szCs w:val="32"/>
          <w:u w:val="none" w:color="auto"/>
          <w:lang w:val="zh-CN" w:eastAsia="zh-CN" w:bidi="zh-CN"/>
        </w:rPr>
        <w:t>特享：</w:t>
      </w:r>
    </w:p>
    <w:p>
      <w:pPr>
        <w:snapToGrid w:val="0"/>
        <w:spacing w:line="240" w:lineRule="atLeast"/>
        <w:ind w:firstLine="576" w:firstLineChars="200"/>
        <w:rPr>
          <w:rFonts w:hint="eastAsia" w:ascii="方正颜宋简体" w:hAnsi="方正颜宋简体" w:eastAsia="方正颜宋简体" w:cs="方正颜宋简体"/>
          <w:b/>
          <w:bCs/>
          <w:color w:val="FF0000"/>
          <w:sz w:val="24"/>
          <w:lang w:val="zh-CN"/>
        </w:rPr>
      </w:pPr>
      <w:r>
        <w:rPr>
          <w:rFonts w:hint="eastAsia" w:ascii="微软雅黑" w:hAnsi="微软雅黑" w:eastAsia="微软雅黑" w:cs="微软雅黑"/>
          <w:b w:val="0"/>
          <w:bCs w:val="0"/>
          <w:color w:val="404040" w:themeColor="text1" w:themeTint="BF"/>
          <w:spacing w:val="-6"/>
          <w:kern w:val="2"/>
          <w:sz w:val="30"/>
          <w:szCs w:val="30"/>
          <w:u w:val="none" w:color="auto"/>
          <w:lang w:val="zh-CN" w:eastAsia="zh-CN" w:bidi="zh-CN"/>
          <w14:textFill>
            <w14:solidFill>
              <w14:schemeClr w14:val="tx1">
                <w14:lumMod w14:val="75000"/>
                <w14:lumOff w14:val="25000"/>
              </w14:schemeClr>
            </w14:solidFill>
          </w14:textFill>
        </w:rPr>
        <w:t>红色旅游地【沙家浜】；</w:t>
      </w:r>
    </w:p>
    <w:p>
      <w:pPr>
        <w:snapToGrid w:val="0"/>
        <w:spacing w:line="240" w:lineRule="atLeast"/>
        <w:ind w:firstLine="619" w:firstLineChars="200"/>
        <w:rPr>
          <w:rFonts w:hint="eastAsia" w:ascii="微软雅黑" w:hAnsi="微软雅黑" w:eastAsia="微软雅黑" w:cs="微软雅黑"/>
          <w:b/>
          <w:bCs/>
          <w:color w:val="1028BC"/>
          <w:spacing w:val="-6"/>
          <w:kern w:val="2"/>
          <w:sz w:val="32"/>
          <w:szCs w:val="32"/>
          <w:u w:val="none" w:color="auto"/>
          <w:lang w:val="zh-CN" w:eastAsia="zh-CN" w:bidi="zh-CN"/>
        </w:rPr>
      </w:pPr>
      <w:r>
        <w:rPr>
          <w:rFonts w:hint="eastAsia" w:ascii="微软雅黑" w:hAnsi="微软雅黑" w:eastAsia="微软雅黑" w:cs="微软雅黑"/>
          <w:b/>
          <w:bCs/>
          <w:color w:val="1028BC"/>
          <w:spacing w:val="-6"/>
          <w:kern w:val="2"/>
          <w:sz w:val="32"/>
          <w:szCs w:val="32"/>
          <w:u w:val="none" w:color="auto"/>
          <w:lang w:val="zh-CN" w:eastAsia="zh-CN" w:bidi="zh-CN"/>
        </w:rPr>
        <w:t>网红美食：</w:t>
      </w:r>
    </w:p>
    <w:p>
      <w:pPr>
        <w:pStyle w:val="6"/>
        <w:keepNext w:val="0"/>
        <w:keepLines w:val="0"/>
        <w:pageBreakBefore w:val="0"/>
        <w:widowControl w:val="0"/>
        <w:kinsoku/>
        <w:wordWrap/>
        <w:overflowPunct/>
        <w:topLinePunct w:val="0"/>
        <w:autoSpaceDE/>
        <w:autoSpaceDN/>
        <w:bidi w:val="0"/>
        <w:adjustRightInd/>
        <w:snapToGrid w:val="0"/>
        <w:spacing w:line="360" w:lineRule="auto"/>
        <w:ind w:left="637" w:leftChars="283" w:right="-733" w:rightChars="-349" w:hanging="43" w:hangingChars="15"/>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b w:val="0"/>
          <w:bCs w:val="0"/>
          <w:color w:val="404040" w:themeColor="text1" w:themeTint="BF"/>
          <w:spacing w:val="-6"/>
          <w:kern w:val="2"/>
          <w:sz w:val="30"/>
          <w:szCs w:val="30"/>
          <w:u w:val="none" w:color="auto"/>
          <w:lang w:val="zh-CN" w:eastAsia="zh-CN" w:bidi="zh-CN"/>
          <w14:textFill>
            <w14:solidFill>
              <w14:schemeClr w14:val="tx1">
                <w14:lumMod w14:val="75000"/>
                <w14:lumOff w14:val="25000"/>
              </w14:schemeClr>
            </w14:solidFill>
          </w14:textFill>
        </w:rPr>
        <w:t>无锡酱排骨、杭州特色餐【龙井御茶宴】等特色菜。</w:t>
      </w:r>
      <w:bookmarkStart w:id="0" w:name="_GoBack"/>
      <w:bookmarkEnd w:id="0"/>
    </w:p>
    <w:tbl>
      <w:tblPr>
        <w:tblStyle w:val="11"/>
        <w:tblpPr w:leftFromText="180" w:rightFromText="180" w:vertAnchor="text" w:horzAnchor="page" w:tblpX="680" w:tblpY="376"/>
        <w:tblOverlap w:val="never"/>
        <w:tblW w:w="10740" w:type="dxa"/>
        <w:tblInd w:w="0" w:type="dxa"/>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Layout w:type="fixed"/>
        <w:tblCellMar>
          <w:top w:w="0" w:type="dxa"/>
          <w:left w:w="108" w:type="dxa"/>
          <w:bottom w:w="0" w:type="dxa"/>
          <w:right w:w="108" w:type="dxa"/>
        </w:tblCellMar>
      </w:tblPr>
      <w:tblGrid>
        <w:gridCol w:w="1620"/>
        <w:gridCol w:w="781"/>
        <w:gridCol w:w="8339"/>
      </w:tblGrid>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470" w:hRule="atLeast"/>
        </w:trPr>
        <w:tc>
          <w:tcPr>
            <w:tcW w:w="10740" w:type="dxa"/>
            <w:gridSpan w:val="3"/>
            <w:tcBorders>
              <w:tl2br w:val="nil"/>
              <w:tr2bl w:val="nil"/>
            </w:tcBorders>
            <w:shd w:val="clear" w:color="auto" w:fill="FFFFFF" w:themeFill="background1"/>
            <w:noWrap w:val="0"/>
            <w:vAlign w:val="center"/>
          </w:tcPr>
          <w:p>
            <w:pPr>
              <w:pStyle w:val="19"/>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leftChars="0" w:right="-99" w:rightChars="-47"/>
              <w:jc w:val="center"/>
              <w:textAlignment w:val="auto"/>
              <w:rPr>
                <w:rFonts w:hint="eastAsia" w:ascii="微软雅黑" w:hAnsi="微软雅黑" w:eastAsia="微软雅黑" w:cs="微软雅黑"/>
                <w:b/>
                <w:bCs/>
                <w:color w:val="0000FF"/>
                <w:sz w:val="24"/>
                <w:lang w:eastAsia="zh-CN"/>
              </w:rPr>
            </w:pPr>
            <w:r>
              <w:rPr>
                <w:rFonts w:hint="eastAsia" w:ascii="微软雅黑" w:hAnsi="微软雅黑" w:eastAsia="微软雅黑" w:cs="微软雅黑"/>
                <w:b/>
                <w:bCs/>
                <w:color w:val="1028BC"/>
                <w:sz w:val="44"/>
                <w:szCs w:val="44"/>
                <w:lang w:eastAsia="zh-CN"/>
              </w:rPr>
              <w:t>详</w:t>
            </w:r>
            <w:r>
              <w:rPr>
                <w:rFonts w:hint="eastAsia" w:ascii="微软雅黑" w:hAnsi="微软雅黑" w:eastAsia="微软雅黑" w:cs="微软雅黑"/>
                <w:b/>
                <w:bCs/>
                <w:color w:val="1028BC"/>
                <w:sz w:val="44"/>
                <w:szCs w:val="44"/>
                <w:lang w:val="en-US" w:eastAsia="zh-CN"/>
              </w:rPr>
              <w:t xml:space="preserve"> </w:t>
            </w:r>
            <w:r>
              <w:rPr>
                <w:rFonts w:hint="eastAsia" w:ascii="微软雅黑" w:hAnsi="微软雅黑" w:eastAsia="微软雅黑" w:cs="微软雅黑"/>
                <w:b/>
                <w:bCs/>
                <w:color w:val="1028BC"/>
                <w:sz w:val="44"/>
                <w:szCs w:val="44"/>
                <w:lang w:eastAsia="zh-CN"/>
              </w:rPr>
              <w:t>细</w:t>
            </w:r>
            <w:r>
              <w:rPr>
                <w:rFonts w:hint="eastAsia" w:ascii="微软雅黑" w:hAnsi="微软雅黑" w:eastAsia="微软雅黑" w:cs="微软雅黑"/>
                <w:b/>
                <w:bCs/>
                <w:color w:val="1028BC"/>
                <w:sz w:val="44"/>
                <w:szCs w:val="44"/>
                <w:lang w:val="en-US" w:eastAsia="zh-CN"/>
              </w:rPr>
              <w:t xml:space="preserve"> </w:t>
            </w:r>
            <w:r>
              <w:rPr>
                <w:rFonts w:hint="eastAsia" w:ascii="微软雅黑" w:hAnsi="微软雅黑" w:eastAsia="微软雅黑" w:cs="微软雅黑"/>
                <w:b/>
                <w:bCs/>
                <w:color w:val="1028BC"/>
                <w:sz w:val="44"/>
                <w:szCs w:val="44"/>
                <w:lang w:eastAsia="zh-CN"/>
              </w:rPr>
              <w:t>行</w:t>
            </w:r>
            <w:r>
              <w:rPr>
                <w:rFonts w:hint="eastAsia" w:ascii="微软雅黑" w:hAnsi="微软雅黑" w:eastAsia="微软雅黑" w:cs="微软雅黑"/>
                <w:b/>
                <w:bCs/>
                <w:color w:val="1028BC"/>
                <w:sz w:val="44"/>
                <w:szCs w:val="44"/>
                <w:lang w:val="en-US" w:eastAsia="zh-CN"/>
              </w:rPr>
              <w:t xml:space="preserve"> </w:t>
            </w:r>
            <w:r>
              <w:rPr>
                <w:rFonts w:hint="eastAsia" w:ascii="微软雅黑" w:hAnsi="微软雅黑" w:eastAsia="微软雅黑" w:cs="微软雅黑"/>
                <w:b/>
                <w:bCs/>
                <w:color w:val="1028BC"/>
                <w:sz w:val="44"/>
                <w:szCs w:val="44"/>
                <w:lang w:eastAsia="zh-CN"/>
              </w:rPr>
              <w:t>程</w:t>
            </w:r>
            <w:r>
              <w:rPr>
                <w:rFonts w:hint="eastAsia" w:ascii="微软雅黑" w:hAnsi="微软雅黑" w:eastAsia="微软雅黑" w:cs="微软雅黑"/>
                <w:b/>
                <w:bCs/>
                <w:color w:val="1028BC"/>
                <w:sz w:val="44"/>
                <w:szCs w:val="44"/>
                <w:lang w:val="en-US" w:eastAsia="zh-CN"/>
              </w:rPr>
              <w:t xml:space="preserve"> </w:t>
            </w:r>
            <w:r>
              <w:rPr>
                <w:rFonts w:hint="eastAsia" w:ascii="微软雅黑" w:hAnsi="微软雅黑" w:eastAsia="微软雅黑" w:cs="微软雅黑"/>
                <w:b/>
                <w:bCs/>
                <w:color w:val="1028BC"/>
                <w:sz w:val="44"/>
                <w:szCs w:val="44"/>
                <w:lang w:eastAsia="zh-CN"/>
              </w:rPr>
              <w:t>安</w:t>
            </w:r>
            <w:r>
              <w:rPr>
                <w:rFonts w:hint="eastAsia" w:ascii="微软雅黑" w:hAnsi="微软雅黑" w:eastAsia="微软雅黑" w:cs="微软雅黑"/>
                <w:b/>
                <w:bCs/>
                <w:color w:val="1028BC"/>
                <w:sz w:val="44"/>
                <w:szCs w:val="44"/>
                <w:lang w:val="en-US" w:eastAsia="zh-CN"/>
              </w:rPr>
              <w:t xml:space="preserve"> </w:t>
            </w:r>
            <w:r>
              <w:rPr>
                <w:rFonts w:hint="eastAsia" w:ascii="微软雅黑" w:hAnsi="微软雅黑" w:eastAsia="微软雅黑" w:cs="微软雅黑"/>
                <w:b/>
                <w:bCs/>
                <w:color w:val="1028BC"/>
                <w:sz w:val="44"/>
                <w:szCs w:val="44"/>
                <w:lang w:eastAsia="zh-CN"/>
              </w:rPr>
              <w:t>排</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383" w:hRule="atLeast"/>
        </w:trPr>
        <w:tc>
          <w:tcPr>
            <w:tcW w:w="1620" w:type="dxa"/>
            <w:tcBorders>
              <w:tl2br w:val="nil"/>
              <w:tr2bl w:val="nil"/>
            </w:tcBorders>
            <w:shd w:val="clear" w:color="auto" w:fill="468AFF"/>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b/>
                <w:bCs/>
                <w:color w:val="FFFFFF"/>
                <w:sz w:val="28"/>
                <w:szCs w:val="28"/>
              </w:rPr>
              <w:t>第一天</w:t>
            </w:r>
          </w:p>
        </w:tc>
        <w:tc>
          <w:tcPr>
            <w:tcW w:w="9120" w:type="dxa"/>
            <w:gridSpan w:val="2"/>
            <w:tcBorders>
              <w:tl2br w:val="nil"/>
              <w:tr2bl w:val="nil"/>
            </w:tcBorders>
            <w:shd w:val="clear" w:color="auto" w:fill="468AFF"/>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
                <w:color w:val="FFFFFF"/>
                <w:sz w:val="28"/>
                <w:szCs w:val="28"/>
              </w:rPr>
            </w:pPr>
            <w:r>
              <w:rPr>
                <w:rFonts w:hint="eastAsia" w:ascii="微软雅黑" w:hAnsi="微软雅黑" w:eastAsia="微软雅黑" w:cs="微软雅黑"/>
                <w:b/>
                <w:bCs/>
                <w:color w:val="FFFFFF"/>
                <w:sz w:val="28"/>
                <w:szCs w:val="28"/>
                <w:lang w:eastAsia="zh-CN"/>
              </w:rPr>
              <w:t>成都AIR上海</w:t>
            </w:r>
            <w:r>
              <w:rPr>
                <w:rFonts w:hint="eastAsia" w:ascii="微软雅黑" w:hAnsi="微软雅黑" w:eastAsia="微软雅黑" w:cs="微软雅黑"/>
                <w:b/>
                <w:bCs/>
                <w:color w:val="FFFFFF"/>
                <w:sz w:val="28"/>
                <w:szCs w:val="28"/>
                <w:lang w:eastAsia="zh-CN"/>
              </w:rPr>
              <w:sym w:font="Webdings" w:char="0076"/>
            </w:r>
            <w:r>
              <w:rPr>
                <w:rFonts w:hint="eastAsia" w:ascii="微软雅黑" w:hAnsi="微软雅黑" w:eastAsia="微软雅黑" w:cs="微软雅黑"/>
                <w:b/>
                <w:bCs/>
                <w:color w:val="FFFFFF"/>
                <w:sz w:val="28"/>
                <w:szCs w:val="28"/>
                <w:lang w:eastAsia="zh-CN"/>
              </w:rPr>
              <w:t>周庄</w:t>
            </w:r>
            <w:r>
              <w:rPr>
                <w:rFonts w:hint="eastAsia" w:ascii="微软雅黑" w:hAnsi="微软雅黑" w:eastAsia="微软雅黑" w:cs="微软雅黑"/>
                <w:b/>
                <w:bCs/>
                <w:color w:val="FFFFFF"/>
                <w:sz w:val="28"/>
                <w:szCs w:val="28"/>
                <w:lang w:eastAsia="zh-CN"/>
              </w:rPr>
              <w:sym w:font="Webdings" w:char="0076"/>
            </w:r>
            <w:r>
              <w:rPr>
                <w:rFonts w:hint="eastAsia" w:ascii="微软雅黑" w:hAnsi="微软雅黑" w:eastAsia="微软雅黑" w:cs="微软雅黑"/>
                <w:b/>
                <w:bCs/>
                <w:color w:val="FFFFFF"/>
                <w:sz w:val="28"/>
                <w:szCs w:val="28"/>
                <w:lang w:eastAsia="zh-CN"/>
              </w:rPr>
              <w:t>苏州</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行程安排</w:t>
            </w:r>
          </w:p>
        </w:tc>
        <w:tc>
          <w:tcPr>
            <w:tcW w:w="9120" w:type="dxa"/>
            <w:gridSpan w:val="2"/>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sz w:val="24"/>
                <w:lang w:val="zh-CN"/>
              </w:rPr>
            </w:pPr>
            <w:r>
              <w:rPr>
                <w:rFonts w:hint="eastAsia" w:ascii="微软雅黑" w:hAnsi="微软雅黑" w:eastAsia="微软雅黑" w:cs="微软雅黑"/>
                <w:sz w:val="24"/>
                <w:lang w:val="zh-CN"/>
              </w:rPr>
              <w:t>请各位贵宾于指定时间集合于机场，我们的工作人员会为您办理好一切登机手续，乘机赴上海机场。</w:t>
            </w:r>
          </w:p>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sz w:val="24"/>
              </w:rPr>
            </w:pPr>
            <w:r>
              <w:rPr>
                <w:rFonts w:hint="eastAsia" w:ascii="微软雅黑" w:hAnsi="微软雅黑" w:eastAsia="微软雅黑" w:cs="微软雅黑"/>
                <w:sz w:val="24"/>
              </w:rPr>
              <w:t>车赴神州第一水乡、明代江南首富沈万三故里</w:t>
            </w:r>
            <w:r>
              <w:rPr>
                <w:rFonts w:hint="eastAsia" w:ascii="微软雅黑" w:hAnsi="微软雅黑" w:eastAsia="微软雅黑" w:cs="微软雅黑"/>
                <w:b/>
                <w:bCs/>
                <w:color w:val="1028BC"/>
                <w:spacing w:val="-6"/>
                <w:kern w:val="2"/>
                <w:sz w:val="24"/>
                <w:szCs w:val="24"/>
                <w:u w:val="none" w:color="auto"/>
                <w:lang w:val="zh-CN" w:eastAsia="zh-CN" w:bidi="zh-CN"/>
              </w:rPr>
              <w:t>【周庄古镇】</w:t>
            </w:r>
            <w:r>
              <w:rPr>
                <w:rFonts w:hint="eastAsia" w:ascii="微软雅黑" w:hAnsi="微软雅黑" w:eastAsia="微软雅黑" w:cs="微软雅黑"/>
                <w:sz w:val="24"/>
              </w:rPr>
              <w:t>（游览时间不低于1.5小时，景区小交通20元/人自理，自愿消费）,观双桥、张厅、富安桥、沈厅等景点，狭窄的河道，景区那悠悠的长廊，鲜红的灯笼，绿酒似的深水，青青的小石桥，或泊或走的小船儿，蕴藏了丰富的诗情与画意。体验著名画家陈逸飞笔下的《故乡的回忆》中描绘的江南小桥、流水、人家的水乡意境。</w:t>
            </w:r>
          </w:p>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sz w:val="24"/>
                <w:lang w:eastAsia="zh-CN"/>
              </w:rPr>
            </w:pPr>
            <w:r>
              <w:rPr>
                <w:rFonts w:hint="eastAsia" w:ascii="微软雅黑" w:hAnsi="微软雅黑" w:eastAsia="微软雅黑" w:cs="微软雅黑"/>
                <w:sz w:val="24"/>
              </w:rPr>
              <w:t>车赴苏州</w:t>
            </w:r>
            <w:r>
              <w:rPr>
                <w:rFonts w:hint="eastAsia" w:ascii="微软雅黑" w:hAnsi="微软雅黑" w:eastAsia="微软雅黑" w:cs="微软雅黑"/>
                <w:sz w:val="24"/>
                <w:lang w:eastAsia="zh-CN"/>
              </w:rPr>
              <w:t>。</w:t>
            </w:r>
          </w:p>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458" w:firstLineChars="200"/>
              <w:textAlignment w:val="auto"/>
              <w:rPr>
                <w:rFonts w:hint="eastAsia" w:ascii="微软雅黑" w:hAnsi="微软雅黑" w:eastAsia="微软雅黑" w:cs="微软雅黑"/>
                <w:sz w:val="24"/>
              </w:rPr>
            </w:pPr>
            <w:r>
              <w:rPr>
                <w:rFonts w:hint="eastAsia" w:ascii="微软雅黑" w:hAnsi="微软雅黑" w:eastAsia="微软雅黑" w:cs="微软雅黑"/>
                <w:b/>
                <w:bCs/>
                <w:color w:val="1028BC"/>
                <w:spacing w:val="-6"/>
                <w:kern w:val="2"/>
                <w:sz w:val="24"/>
                <w:szCs w:val="24"/>
                <w:u w:val="none" w:color="auto"/>
                <w:lang w:val="zh-CN" w:eastAsia="zh-CN" w:bidi="zh-CN"/>
              </w:rPr>
              <w:t>【赠游七里山塘老街】</w:t>
            </w:r>
            <w:r>
              <w:rPr>
                <w:rFonts w:hint="eastAsia" w:ascii="微软雅黑" w:hAnsi="微软雅黑" w:eastAsia="微软雅黑" w:cs="微软雅黑"/>
                <w:sz w:val="24"/>
              </w:rPr>
              <w:t>，山塘街以其独特的地理位置、优越的水陆交通条件和独具特色的街区风貌，逐渐成为吴文化的展示窗口和苏式生活的体验地，是古城苏州城市发展的独特资源和文化旅游的特色名片。街道呈水陆并行、河街相邻的格局，建筑精致典雅、疏朗有致，街面店肆林立，会馆集聚，再现了山塘街的盛世繁华。</w:t>
            </w:r>
          </w:p>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480" w:firstLineChars="200"/>
              <w:textAlignment w:val="auto"/>
              <w:rPr>
                <w:rFonts w:hint="eastAsia"/>
              </w:rPr>
            </w:pPr>
            <w:r>
              <w:rPr>
                <w:rFonts w:hint="eastAsia" w:ascii="微软雅黑" w:hAnsi="微软雅黑" w:eastAsia="微软雅黑" w:cs="微软雅黑"/>
                <w:sz w:val="24"/>
                <w:lang w:val="zh-CN" w:eastAsia="zh-CN"/>
              </w:rPr>
              <w:t>晚入住酒店。</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用餐安排</w:t>
            </w:r>
          </w:p>
        </w:tc>
        <w:tc>
          <w:tcPr>
            <w:tcW w:w="9120" w:type="dxa"/>
            <w:gridSpan w:val="2"/>
            <w:tcBorders>
              <w:tl2br w:val="nil"/>
              <w:tr2bl w:val="nil"/>
            </w:tcBorders>
            <w:shd w:val="clear" w:color="auto" w:fill="FFFFFF" w:themeFill="background1"/>
            <w:noWrap w:val="0"/>
            <w:vAlign w:val="center"/>
          </w:tcPr>
          <w:p>
            <w:pPr>
              <w:pStyle w:val="20"/>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lang w:eastAsia="zh-CN"/>
              </w:rPr>
              <w:t>晚餐</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酒店安排</w:t>
            </w:r>
          </w:p>
        </w:tc>
        <w:tc>
          <w:tcPr>
            <w:tcW w:w="9120" w:type="dxa"/>
            <w:gridSpan w:val="2"/>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default"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lang w:val="en-US" w:eastAsia="zh-CN"/>
              </w:rPr>
              <w:t>苏州</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0740" w:type="dxa"/>
            <w:gridSpan w:val="3"/>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Cs/>
                <w:sz w:val="24"/>
                <w:szCs w:val="24"/>
                <w:lang w:eastAsia="zh-CN"/>
              </w:rPr>
            </w:pPr>
            <w:r>
              <w:rPr>
                <w:rFonts w:hint="eastAsia" w:ascii="微软雅黑" w:hAnsi="微软雅黑" w:eastAsia="微软雅黑" w:cs="微软雅黑"/>
                <w:lang w:val="en-US" w:eastAsia="zh-CN"/>
              </w:rPr>
              <w:t xml:space="preserve"> </w:t>
            </w:r>
            <w:r>
              <w:rPr>
                <w:rFonts w:hint="eastAsia" w:ascii="方正颜宋简体" w:hAnsi="方正颜宋简体" w:eastAsia="方正颜宋简体" w:cs="方正颜宋简体"/>
              </w:rPr>
              <w:drawing>
                <wp:inline distT="0" distB="0" distL="114300" distR="114300">
                  <wp:extent cx="2240915" cy="1386840"/>
                  <wp:effectExtent l="0" t="0" r="6985" b="381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5"/>
                          <a:stretch>
                            <a:fillRect/>
                          </a:stretch>
                        </pic:blipFill>
                        <pic:spPr>
                          <a:xfrm>
                            <a:off x="0" y="0"/>
                            <a:ext cx="2240915" cy="1386840"/>
                          </a:xfrm>
                          <a:prstGeom prst="rect">
                            <a:avLst/>
                          </a:prstGeom>
                          <a:noFill/>
                          <a:ln>
                            <a:noFill/>
                          </a:ln>
                        </pic:spPr>
                      </pic:pic>
                    </a:graphicData>
                  </a:graphic>
                </wp:inline>
              </w:drawing>
            </w:r>
            <w:r>
              <w:rPr>
                <w:rFonts w:hint="eastAsia" w:ascii="方正颜宋简体" w:hAnsi="方正颜宋简体" w:eastAsia="方正颜宋简体" w:cs="方正颜宋简体"/>
              </w:rPr>
              <w:t xml:space="preserve"> </w:t>
            </w:r>
            <w:r>
              <w:rPr>
                <w:rFonts w:hint="eastAsia" w:ascii="方正颜宋简体" w:hAnsi="方正颜宋简体" w:eastAsia="方正颜宋简体" w:cs="方正颜宋简体"/>
              </w:rPr>
              <w:drawing>
                <wp:inline distT="0" distB="0" distL="114300" distR="114300">
                  <wp:extent cx="2103120" cy="1381125"/>
                  <wp:effectExtent l="0" t="0" r="1143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2103120" cy="1381125"/>
                          </a:xfrm>
                          <a:prstGeom prst="rect">
                            <a:avLst/>
                          </a:prstGeom>
                          <a:noFill/>
                          <a:ln>
                            <a:noFill/>
                          </a:ln>
                        </pic:spPr>
                      </pic:pic>
                    </a:graphicData>
                  </a:graphic>
                </wp:inline>
              </w:drawing>
            </w:r>
            <w:r>
              <w:rPr>
                <w:rFonts w:hint="eastAsia" w:ascii="方正颜宋简体" w:hAnsi="方正颜宋简体" w:eastAsia="方正颜宋简体" w:cs="方正颜宋简体"/>
              </w:rPr>
              <w:t xml:space="preserve"> </w:t>
            </w:r>
            <w:r>
              <w:rPr>
                <w:rFonts w:hint="eastAsia" w:ascii="方正颜宋简体" w:hAnsi="方正颜宋简体" w:eastAsia="方正颜宋简体" w:cs="方正颜宋简体"/>
              </w:rPr>
              <w:drawing>
                <wp:inline distT="0" distB="0" distL="114300" distR="114300">
                  <wp:extent cx="2065020" cy="1363980"/>
                  <wp:effectExtent l="0" t="0" r="11430" b="762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7"/>
                          <a:stretch>
                            <a:fillRect/>
                          </a:stretch>
                        </pic:blipFill>
                        <pic:spPr>
                          <a:xfrm>
                            <a:off x="0" y="0"/>
                            <a:ext cx="2065020" cy="1363980"/>
                          </a:xfrm>
                          <a:prstGeom prst="rect">
                            <a:avLst/>
                          </a:prstGeom>
                          <a:noFill/>
                          <a:ln>
                            <a:noFill/>
                          </a:ln>
                        </pic:spPr>
                      </pic:pic>
                    </a:graphicData>
                  </a:graphic>
                </wp:inline>
              </w:drawing>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90" w:hRule="atLeast"/>
        </w:trPr>
        <w:tc>
          <w:tcPr>
            <w:tcW w:w="1620" w:type="dxa"/>
            <w:tcBorders>
              <w:tl2br w:val="nil"/>
              <w:tr2bl w:val="nil"/>
            </w:tcBorders>
            <w:shd w:val="clear" w:color="auto" w:fill="468AFF"/>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b/>
                <w:bCs/>
                <w:color w:val="FFFFFF"/>
                <w:sz w:val="28"/>
                <w:szCs w:val="28"/>
              </w:rPr>
              <w:t>第二天</w:t>
            </w:r>
          </w:p>
        </w:tc>
        <w:tc>
          <w:tcPr>
            <w:tcW w:w="9120" w:type="dxa"/>
            <w:gridSpan w:val="2"/>
            <w:tcBorders>
              <w:tl2br w:val="nil"/>
              <w:tr2bl w:val="nil"/>
            </w:tcBorders>
            <w:shd w:val="clear" w:color="auto" w:fill="468AFF"/>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lang w:eastAsia="zh-CN"/>
              </w:rPr>
              <w:t>苏州</w:t>
            </w:r>
            <w:r>
              <w:rPr>
                <w:rFonts w:hint="eastAsia" w:ascii="微软雅黑" w:hAnsi="微软雅黑" w:eastAsia="微软雅黑" w:cs="微软雅黑"/>
                <w:b/>
                <w:bCs/>
                <w:color w:val="FFFFFF"/>
                <w:sz w:val="28"/>
                <w:szCs w:val="28"/>
              </w:rPr>
              <w:sym w:font="Webdings" w:char="0076"/>
            </w:r>
            <w:r>
              <w:rPr>
                <w:rFonts w:hint="eastAsia" w:ascii="微软雅黑" w:hAnsi="微软雅黑" w:eastAsia="微软雅黑" w:cs="微软雅黑"/>
                <w:b/>
                <w:bCs/>
                <w:color w:val="FFFFFF"/>
                <w:sz w:val="28"/>
                <w:szCs w:val="28"/>
                <w:lang w:eastAsia="zh-CN"/>
              </w:rPr>
              <w:t>无锡</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行程安排</w:t>
            </w:r>
          </w:p>
        </w:tc>
        <w:tc>
          <w:tcPr>
            <w:tcW w:w="9120" w:type="dxa"/>
            <w:gridSpan w:val="2"/>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sz w:val="24"/>
              </w:rPr>
            </w:pPr>
            <w:r>
              <w:rPr>
                <w:rFonts w:hint="eastAsia" w:ascii="微软雅黑" w:hAnsi="微软雅黑" w:eastAsia="微软雅黑" w:cs="微软雅黑"/>
                <w:sz w:val="24"/>
              </w:rPr>
              <w:t>早餐后游世界文化遗产、中国四大古典园林之一的</w:t>
            </w:r>
            <w:r>
              <w:rPr>
                <w:rFonts w:hint="eastAsia" w:ascii="微软雅黑" w:hAnsi="微软雅黑" w:eastAsia="微软雅黑" w:cs="微软雅黑"/>
                <w:b/>
                <w:bCs/>
                <w:color w:val="1028BC"/>
                <w:spacing w:val="-6"/>
                <w:kern w:val="2"/>
                <w:sz w:val="24"/>
                <w:szCs w:val="24"/>
                <w:u w:val="none" w:color="auto"/>
                <w:lang w:val="zh-CN" w:eastAsia="zh-CN" w:bidi="zh-CN"/>
              </w:rPr>
              <w:t>【留园】</w:t>
            </w:r>
            <w:r>
              <w:rPr>
                <w:rFonts w:hint="eastAsia" w:ascii="微软雅黑" w:hAnsi="微软雅黑" w:eastAsia="微软雅黑" w:cs="微软雅黑"/>
                <w:sz w:val="24"/>
                <w:lang w:val="zh-CN"/>
              </w:rPr>
              <w:t>（游览时间不少于1.5</w:t>
            </w:r>
            <w:r>
              <w:rPr>
                <w:rFonts w:hint="eastAsia" w:ascii="微软雅黑" w:hAnsi="微软雅黑" w:eastAsia="微软雅黑" w:cs="微软雅黑"/>
                <w:sz w:val="24"/>
              </w:rPr>
              <w:t>小时），它是中国著名古典园林，位于江南古城苏州，以园内建筑布置精巧、奇石众多而知名，游览：五峰仙馆、鸳鸯厅、冠云峰、又一村、涵碧山房等，体验苏州园林“移步一景</w:t>
            </w:r>
            <w:r>
              <w:rPr>
                <w:rFonts w:hint="eastAsia" w:ascii="微软雅黑" w:hAnsi="微软雅黑" w:eastAsia="微软雅黑" w:cs="微软雅黑"/>
                <w:sz w:val="24"/>
                <w:lang w:eastAsia="zh-CN"/>
              </w:rPr>
              <w:t>”</w:t>
            </w:r>
            <w:r>
              <w:rPr>
                <w:rFonts w:hint="eastAsia" w:ascii="微软雅黑" w:hAnsi="微软雅黑" w:eastAsia="微软雅黑" w:cs="微软雅黑"/>
                <w:sz w:val="24"/>
              </w:rPr>
              <w:t>的独特构园艺术。</w:t>
            </w:r>
          </w:p>
          <w:p>
            <w:pPr>
              <w:pStyle w:val="2"/>
              <w:keepNext w:val="0"/>
              <w:keepLines w:val="0"/>
              <w:suppressLineNumbers w:val="0"/>
              <w:spacing w:before="0" w:beforeAutospacing="0" w:after="0" w:afterAutospacing="0"/>
              <w:ind w:left="0" w:right="0"/>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参观著名红色旅游地</w:t>
            </w:r>
            <w:r>
              <w:rPr>
                <w:rFonts w:hint="eastAsia" w:ascii="微软雅黑" w:hAnsi="微软雅黑" w:eastAsia="微软雅黑" w:cs="微软雅黑"/>
                <w:b/>
                <w:bCs/>
                <w:color w:val="1028BC"/>
                <w:spacing w:val="-6"/>
                <w:kern w:val="2"/>
                <w:sz w:val="24"/>
                <w:szCs w:val="24"/>
                <w:u w:val="none" w:color="auto"/>
                <w:lang w:val="zh-CN" w:eastAsia="zh-CN" w:bidi="zh-CN"/>
              </w:rPr>
              <w:t>【沙家浜风景区】</w:t>
            </w:r>
            <w:r>
              <w:rPr>
                <w:rFonts w:hint="eastAsia" w:ascii="微软雅黑" w:hAnsi="微软雅黑" w:eastAsia="微软雅黑" w:cs="微软雅黑"/>
                <w:kern w:val="2"/>
                <w:sz w:val="24"/>
                <w:szCs w:val="24"/>
                <w:lang w:val="en-US" w:eastAsia="zh-CN" w:bidi="ar-SA"/>
              </w:rPr>
              <w:t>（游览时间不少于2小时），游览全国主义教育示范基地、全国百家红色旅游经典景区、国家AAAAA级旅游区、华东地区最大的生态湿地之一，一区占地1000多亩，已建成革命传统教育区；穿新四军军装参观具有红色文化气息的现代化革命历史纪念馆</w:t>
            </w:r>
            <w:r>
              <w:rPr>
                <w:rFonts w:hint="eastAsia" w:ascii="微软雅黑" w:hAnsi="微软雅黑" w:eastAsia="微软雅黑" w:cs="微软雅黑"/>
                <w:b/>
                <w:bCs/>
                <w:color w:val="1028BC"/>
                <w:spacing w:val="-6"/>
                <w:kern w:val="2"/>
                <w:sz w:val="24"/>
                <w:szCs w:val="24"/>
                <w:u w:val="none" w:color="auto"/>
                <w:lang w:val="en-US" w:eastAsia="zh-CN" w:bidi="zh-CN"/>
              </w:rPr>
              <w:t>【沙家浜革命历史纪念馆】</w:t>
            </w:r>
            <w:r>
              <w:rPr>
                <w:rFonts w:hint="eastAsia" w:ascii="微软雅黑" w:hAnsi="微软雅黑" w:eastAsia="微软雅黑" w:cs="微软雅黑"/>
                <w:kern w:val="2"/>
                <w:sz w:val="24"/>
                <w:szCs w:val="24"/>
                <w:lang w:val="en-US" w:eastAsia="zh-CN" w:bidi="ar-SA"/>
              </w:rPr>
              <w:t>，深入了解沙家浜军民革命的背景和特点，乘船畅游在纵横交错的河港和茂密的芦苇荡中看碧水蓝天、白鹭翱翔，完全融入另一个自然世界。观赏沙家浜大型实景剧。</w:t>
            </w:r>
          </w:p>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sz w:val="24"/>
                <w:lang w:val="zh-CN" w:eastAsia="zh-CN"/>
              </w:rPr>
            </w:pPr>
            <w:r>
              <w:rPr>
                <w:rFonts w:hint="eastAsia" w:ascii="微软雅黑" w:hAnsi="微软雅黑" w:eastAsia="微软雅黑" w:cs="微软雅黑"/>
                <w:sz w:val="24"/>
                <w:lang w:val="zh-CN" w:eastAsia="zh-CN"/>
              </w:rPr>
              <w:t>车赴鱼米之乡太湖明珠无锡。</w:t>
            </w:r>
          </w:p>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sz w:val="24"/>
                <w:lang w:val="zh-CN" w:eastAsia="zh-CN"/>
              </w:rPr>
            </w:pPr>
            <w:r>
              <w:rPr>
                <w:rFonts w:hint="eastAsia" w:ascii="微软雅黑" w:hAnsi="微软雅黑" w:eastAsia="微软雅黑" w:cs="微软雅黑"/>
                <w:sz w:val="24"/>
                <w:lang w:val="zh-CN"/>
              </w:rPr>
              <w:t>乘</w:t>
            </w:r>
            <w:r>
              <w:rPr>
                <w:rFonts w:hint="eastAsia" w:ascii="微软雅黑" w:hAnsi="微软雅黑" w:eastAsia="微软雅黑" w:cs="微软雅黑"/>
                <w:sz w:val="24"/>
                <w:lang w:val="zh-CN" w:eastAsia="zh-CN"/>
              </w:rPr>
              <w:t>车前往</w:t>
            </w:r>
            <w:r>
              <w:rPr>
                <w:rFonts w:hint="eastAsia" w:ascii="微软雅黑" w:hAnsi="微软雅黑" w:eastAsia="微软雅黑" w:cs="微软雅黑"/>
                <w:sz w:val="24"/>
                <w:lang w:val="zh-CN"/>
              </w:rPr>
              <w:t>中央电视台无锡影视基地</w:t>
            </w:r>
            <w:r>
              <w:rPr>
                <w:rFonts w:hint="eastAsia" w:ascii="微软雅黑" w:hAnsi="微软雅黑" w:eastAsia="微软雅黑" w:cs="微软雅黑"/>
                <w:sz w:val="24"/>
                <w:lang w:val="zh-CN" w:eastAsia="zh-CN"/>
              </w:rPr>
              <w:t>，</w:t>
            </w:r>
            <w:r>
              <w:rPr>
                <w:rFonts w:hint="eastAsia" w:ascii="微软雅黑" w:hAnsi="微软雅黑" w:eastAsia="微软雅黑" w:cs="微软雅黑"/>
                <w:b/>
                <w:bCs/>
                <w:color w:val="1028BC"/>
                <w:spacing w:val="-6"/>
                <w:kern w:val="2"/>
                <w:sz w:val="24"/>
                <w:szCs w:val="24"/>
                <w:u w:val="none" w:color="auto"/>
                <w:lang w:val="zh-CN" w:eastAsia="zh-CN" w:bidi="zh-CN"/>
              </w:rPr>
              <w:t>【三国城】</w:t>
            </w:r>
            <w:r>
              <w:rPr>
                <w:rFonts w:hint="eastAsia" w:ascii="微软雅黑" w:hAnsi="微软雅黑" w:eastAsia="微软雅黑" w:cs="微软雅黑"/>
                <w:sz w:val="24"/>
                <w:lang w:val="zh-CN"/>
              </w:rPr>
              <w:t>占地35公顷，三国演义中“刘备招亲”、“火烧赤壁”、“横槊赋诗”、“草船借箭”、“借东风”、“诸葛吊孝”、“舌战群儒”等十多集的重场戏均在此拍摄。参观吴王宫、曹营码头、三江口码头州等大小数十个景点及三英战吕布等大型演出，</w:t>
            </w:r>
            <w:r>
              <w:rPr>
                <w:rFonts w:hint="eastAsia" w:ascii="微软雅黑" w:hAnsi="微软雅黑" w:eastAsia="微软雅黑" w:cs="微软雅黑"/>
                <w:b/>
                <w:bCs/>
                <w:color w:val="1028BC"/>
                <w:spacing w:val="-6"/>
                <w:kern w:val="2"/>
                <w:sz w:val="24"/>
                <w:szCs w:val="24"/>
                <w:u w:val="none" w:color="auto"/>
                <w:lang w:val="zh-CN" w:eastAsia="zh-CN" w:bidi="zh-CN"/>
              </w:rPr>
              <w:t>【乘游船畅游太湖】</w:t>
            </w:r>
            <w:r>
              <w:rPr>
                <w:rFonts w:hint="eastAsia" w:ascii="微软雅黑" w:hAnsi="微软雅黑" w:eastAsia="微软雅黑" w:cs="微软雅黑"/>
                <w:sz w:val="24"/>
                <w:lang w:val="zh-CN" w:eastAsia="zh-CN"/>
              </w:rPr>
              <w:t>欣赏三万六千倾太湖风光。</w:t>
            </w:r>
          </w:p>
          <w:p>
            <w:pPr>
              <w:pStyle w:val="2"/>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sz w:val="24"/>
                <w:lang w:val="zh-CN" w:eastAsia="zh-CN"/>
              </w:rPr>
            </w:pPr>
            <w:r>
              <w:rPr>
                <w:rFonts w:hint="eastAsia" w:ascii="微软雅黑" w:hAnsi="微软雅黑" w:eastAsia="微软雅黑" w:cs="微软雅黑"/>
                <w:sz w:val="24"/>
                <w:lang w:val="zh-CN" w:eastAsia="zh-CN"/>
              </w:rPr>
              <w:t>晚入住酒店。</w:t>
            </w:r>
          </w:p>
          <w:p>
            <w:pPr>
              <w:pStyle w:val="2"/>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textAlignment w:val="auto"/>
              <w:rPr>
                <w:rFonts w:hint="eastAsia" w:ascii="微软雅黑" w:hAnsi="微软雅黑" w:eastAsia="微软雅黑" w:cs="微软雅黑"/>
                <w:sz w:val="24"/>
                <w:lang w:val="en-US" w:eastAsia="zh-CN"/>
              </w:rPr>
            </w:pPr>
            <w:r>
              <w:rPr>
                <w:rFonts w:hint="eastAsia" w:ascii="微软雅黑" w:hAnsi="微软雅黑" w:eastAsia="微软雅黑" w:cs="微软雅黑"/>
                <w:b/>
                <w:bCs w:val="0"/>
                <w:sz w:val="24"/>
                <w:szCs w:val="24"/>
                <w:lang w:val="zh-CN"/>
              </w:rPr>
              <w:t>温馨提示：</w:t>
            </w:r>
            <w:r>
              <w:rPr>
                <w:rFonts w:hint="eastAsia" w:ascii="微软雅黑" w:hAnsi="微软雅黑" w:eastAsia="微软雅黑" w:cs="微软雅黑"/>
                <w:b w:val="0"/>
                <w:bCs/>
                <w:sz w:val="24"/>
                <w:szCs w:val="24"/>
                <w:lang w:val="zh-CN"/>
              </w:rPr>
              <w:t>沙家浜景区内项目</w:t>
            </w:r>
            <w:r>
              <w:rPr>
                <w:rFonts w:hint="eastAsia" w:ascii="微软雅黑" w:hAnsi="微软雅黑" w:eastAsia="微软雅黑" w:cs="微软雅黑"/>
                <w:b w:val="0"/>
                <w:bCs/>
                <w:sz w:val="24"/>
                <w:szCs w:val="24"/>
                <w:lang w:val="zh-CN" w:eastAsia="zh-CN"/>
              </w:rPr>
              <w:t>有：</w:t>
            </w:r>
            <w:r>
              <w:rPr>
                <w:rFonts w:hint="eastAsia" w:ascii="微软雅黑" w:hAnsi="微软雅黑" w:eastAsia="微软雅黑" w:cs="微软雅黑"/>
                <w:b w:val="0"/>
                <w:bCs/>
                <w:sz w:val="24"/>
                <w:szCs w:val="24"/>
                <w:lang w:val="zh-CN"/>
              </w:rPr>
              <w:t>游船、电瓶车、演出，团队票已含其中</w:t>
            </w:r>
            <w:r>
              <w:rPr>
                <w:rFonts w:hint="eastAsia" w:ascii="微软雅黑" w:hAnsi="微软雅黑" w:eastAsia="微软雅黑" w:cs="微软雅黑"/>
                <w:b w:val="0"/>
                <w:bCs/>
                <w:sz w:val="24"/>
                <w:szCs w:val="24"/>
                <w:lang w:val="en-US" w:eastAsia="zh-CN"/>
              </w:rPr>
              <w:t>2项，若需3项内容请</w:t>
            </w:r>
            <w:r>
              <w:rPr>
                <w:rFonts w:hint="eastAsia" w:ascii="微软雅黑" w:hAnsi="微软雅黑" w:eastAsia="微软雅黑" w:cs="微软雅黑"/>
                <w:b w:val="0"/>
                <w:bCs/>
                <w:sz w:val="24"/>
                <w:szCs w:val="24"/>
                <w:lang w:val="zh-CN"/>
              </w:rPr>
              <w:t>自理</w:t>
            </w:r>
            <w:r>
              <w:rPr>
                <w:rFonts w:hint="eastAsia" w:ascii="微软雅黑" w:hAnsi="微软雅黑" w:eastAsia="微软雅黑" w:cs="微软雅黑"/>
                <w:b w:val="0"/>
                <w:bCs/>
                <w:sz w:val="24"/>
                <w:szCs w:val="24"/>
                <w:lang w:val="en-US" w:eastAsia="zh-CN"/>
              </w:rPr>
              <w:t>40元/人。</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90" w:hRule="atLeast"/>
        </w:trPr>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用餐安排</w:t>
            </w:r>
          </w:p>
        </w:tc>
        <w:tc>
          <w:tcPr>
            <w:tcW w:w="9120" w:type="dxa"/>
            <w:gridSpan w:val="2"/>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left"/>
              <w:textAlignment w:val="auto"/>
              <w:rPr>
                <w:rFonts w:hint="eastAsia" w:ascii="微软雅黑" w:hAnsi="微软雅黑" w:eastAsia="微软雅黑" w:cs="微软雅黑"/>
                <w:bCs/>
                <w:sz w:val="24"/>
                <w:szCs w:val="24"/>
                <w:lang w:eastAsia="zh-CN"/>
              </w:rPr>
            </w:pPr>
            <w:r>
              <w:rPr>
                <w:rFonts w:hint="eastAsia" w:ascii="微软雅黑" w:hAnsi="微软雅黑" w:eastAsia="微软雅黑" w:cs="微软雅黑"/>
                <w:bCs/>
                <w:sz w:val="24"/>
                <w:szCs w:val="24"/>
              </w:rPr>
              <w:t>早餐、中餐</w:t>
            </w:r>
            <w:r>
              <w:rPr>
                <w:rFonts w:hint="eastAsia" w:ascii="微软雅黑" w:hAnsi="微软雅黑" w:eastAsia="微软雅黑" w:cs="微软雅黑"/>
                <w:bCs/>
                <w:sz w:val="24"/>
                <w:szCs w:val="24"/>
                <w:lang w:eastAsia="zh-CN"/>
              </w:rPr>
              <w:t>、晚餐</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酒店安排</w:t>
            </w:r>
          </w:p>
        </w:tc>
        <w:tc>
          <w:tcPr>
            <w:tcW w:w="9120" w:type="dxa"/>
            <w:gridSpan w:val="2"/>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left"/>
              <w:textAlignment w:val="auto"/>
              <w:rPr>
                <w:rFonts w:hint="eastAsia"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lang w:val="en-US" w:eastAsia="zh-CN"/>
              </w:rPr>
              <w:t>无锡</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0740" w:type="dxa"/>
            <w:gridSpan w:val="3"/>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left"/>
              <w:textAlignment w:val="auto"/>
              <w:rPr>
                <w:rFonts w:hint="eastAsia" w:ascii="微软雅黑" w:hAnsi="微软雅黑" w:eastAsia="微软雅黑" w:cs="微软雅黑"/>
                <w:bCs/>
                <w:sz w:val="24"/>
                <w:szCs w:val="24"/>
                <w:lang w:val="en-US" w:eastAsia="zh-CN"/>
              </w:rPr>
            </w:pPr>
            <w:r>
              <w:rPr>
                <w:rFonts w:hint="eastAsia" w:ascii="方正颜宋简体" w:hAnsi="方正颜宋简体" w:eastAsia="方正颜宋简体" w:cs="方正颜宋简体"/>
              </w:rPr>
              <w:drawing>
                <wp:inline distT="0" distB="0" distL="114300" distR="114300">
                  <wp:extent cx="2145030" cy="1352550"/>
                  <wp:effectExtent l="0" t="0" r="762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8"/>
                          <a:stretch>
                            <a:fillRect/>
                          </a:stretch>
                        </pic:blipFill>
                        <pic:spPr>
                          <a:xfrm>
                            <a:off x="0" y="0"/>
                            <a:ext cx="2145030" cy="1352550"/>
                          </a:xfrm>
                          <a:prstGeom prst="rect">
                            <a:avLst/>
                          </a:prstGeom>
                          <a:noFill/>
                          <a:ln>
                            <a:noFill/>
                          </a:ln>
                        </pic:spPr>
                      </pic:pic>
                    </a:graphicData>
                  </a:graphic>
                </wp:inline>
              </w:drawing>
            </w:r>
            <w:r>
              <w:rPr>
                <w:rFonts w:hint="eastAsia" w:ascii="方正颜宋简体" w:hAnsi="方正颜宋简体" w:eastAsia="方正颜宋简体" w:cs="方正颜宋简体"/>
                <w:lang w:val="en-US" w:eastAsia="zh-CN"/>
              </w:rPr>
              <w:t xml:space="preserve"> </w:t>
            </w:r>
            <w:r>
              <w:rPr>
                <w:rFonts w:hint="eastAsia" w:ascii="微软雅黑" w:hAnsi="微软雅黑" w:eastAsia="微软雅黑" w:cs="微软雅黑"/>
              </w:rPr>
              <w:drawing>
                <wp:inline distT="0" distB="0" distL="114300" distR="114300">
                  <wp:extent cx="2198370" cy="1343025"/>
                  <wp:effectExtent l="0" t="0" r="11430" b="9525"/>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9"/>
                          <a:stretch>
                            <a:fillRect/>
                          </a:stretch>
                        </pic:blipFill>
                        <pic:spPr>
                          <a:xfrm>
                            <a:off x="0" y="0"/>
                            <a:ext cx="2198370" cy="1343025"/>
                          </a:xfrm>
                          <a:prstGeom prst="rect">
                            <a:avLst/>
                          </a:prstGeom>
                          <a:noFill/>
                          <a:ln>
                            <a:noFill/>
                          </a:ln>
                        </pic:spPr>
                      </pic:pic>
                    </a:graphicData>
                  </a:graphic>
                </wp:inline>
              </w:drawing>
            </w:r>
            <w:r>
              <w:rPr>
                <w:rFonts w:hint="eastAsia" w:ascii="微软雅黑" w:hAnsi="微软雅黑" w:eastAsia="微软雅黑" w:cs="微软雅黑"/>
                <w:lang w:val="en-US" w:eastAsia="zh-CN"/>
              </w:rPr>
              <w:t xml:space="preserve"> </w:t>
            </w:r>
            <w:r>
              <w:rPr>
                <w:rFonts w:hint="default"/>
              </w:rPr>
              <w:drawing>
                <wp:inline distT="0" distB="0" distL="114300" distR="114300">
                  <wp:extent cx="2134235" cy="1338580"/>
                  <wp:effectExtent l="0" t="0" r="18415" b="1397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0"/>
                          <a:stretch>
                            <a:fillRect/>
                          </a:stretch>
                        </pic:blipFill>
                        <pic:spPr>
                          <a:xfrm>
                            <a:off x="0" y="0"/>
                            <a:ext cx="2134235" cy="1338580"/>
                          </a:xfrm>
                          <a:prstGeom prst="rect">
                            <a:avLst/>
                          </a:prstGeom>
                          <a:noFill/>
                          <a:ln>
                            <a:noFill/>
                          </a:ln>
                        </pic:spPr>
                      </pic:pic>
                    </a:graphicData>
                  </a:graphic>
                </wp:inline>
              </w:drawing>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441" w:hRule="atLeast"/>
        </w:trPr>
        <w:tc>
          <w:tcPr>
            <w:tcW w:w="1620" w:type="dxa"/>
            <w:tcBorders>
              <w:tl2br w:val="nil"/>
              <w:tr2bl w:val="nil"/>
            </w:tcBorders>
            <w:shd w:val="clear" w:color="auto" w:fill="468AFF"/>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b/>
                <w:bCs/>
                <w:color w:val="FFFFFF"/>
                <w:sz w:val="28"/>
                <w:szCs w:val="28"/>
              </w:rPr>
              <w:t>第三天</w:t>
            </w:r>
          </w:p>
        </w:tc>
        <w:tc>
          <w:tcPr>
            <w:tcW w:w="9120" w:type="dxa"/>
            <w:gridSpan w:val="2"/>
            <w:tcBorders>
              <w:tl2br w:val="nil"/>
              <w:tr2bl w:val="nil"/>
            </w:tcBorders>
            <w:shd w:val="clear" w:color="auto" w:fill="468AFF"/>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left"/>
              <w:textAlignment w:val="auto"/>
              <w:rPr>
                <w:rFonts w:hint="eastAsia" w:ascii="微软雅黑" w:hAnsi="微软雅黑" w:eastAsia="微软雅黑" w:cs="微软雅黑"/>
                <w:b/>
                <w:bCs/>
                <w:color w:val="FFFFFF"/>
                <w:sz w:val="28"/>
                <w:szCs w:val="28"/>
                <w:lang w:eastAsia="zh-CN"/>
              </w:rPr>
            </w:pPr>
            <w:r>
              <w:rPr>
                <w:rFonts w:hint="eastAsia" w:ascii="微软雅黑" w:hAnsi="微软雅黑" w:eastAsia="微软雅黑" w:cs="微软雅黑"/>
                <w:b/>
                <w:bCs/>
                <w:color w:val="FFFFFF"/>
                <w:sz w:val="28"/>
                <w:szCs w:val="28"/>
                <w:lang w:eastAsia="zh-CN"/>
              </w:rPr>
              <w:t>无锡</w:t>
            </w:r>
            <w:r>
              <w:rPr>
                <w:rFonts w:hint="eastAsia" w:ascii="微软雅黑" w:hAnsi="微软雅黑" w:eastAsia="微软雅黑" w:cs="微软雅黑"/>
                <w:b/>
                <w:bCs/>
                <w:color w:val="FFFFFF"/>
                <w:sz w:val="28"/>
                <w:szCs w:val="28"/>
                <w:lang w:eastAsia="zh-CN"/>
              </w:rPr>
              <w:sym w:font="Webdings" w:char="0076"/>
            </w:r>
            <w:r>
              <w:rPr>
                <w:rFonts w:hint="eastAsia" w:ascii="微软雅黑" w:hAnsi="微软雅黑" w:eastAsia="微软雅黑" w:cs="微软雅黑"/>
                <w:b/>
                <w:bCs/>
                <w:color w:val="FFFFFF"/>
                <w:sz w:val="28"/>
                <w:szCs w:val="28"/>
                <w:lang w:eastAsia="zh-CN"/>
              </w:rPr>
              <w:t>南京</w:t>
            </w:r>
            <w:r>
              <w:rPr>
                <w:rFonts w:hint="eastAsia" w:ascii="微软雅黑" w:hAnsi="微软雅黑" w:eastAsia="微软雅黑" w:cs="微软雅黑"/>
                <w:b/>
                <w:bCs/>
                <w:color w:val="FFFFFF"/>
                <w:sz w:val="28"/>
                <w:szCs w:val="28"/>
                <w:lang w:eastAsia="zh-CN"/>
              </w:rPr>
              <w:sym w:font="Webdings" w:char="0076"/>
            </w:r>
            <w:r>
              <w:rPr>
                <w:rFonts w:hint="eastAsia" w:ascii="微软雅黑" w:hAnsi="微软雅黑" w:eastAsia="微软雅黑" w:cs="微软雅黑"/>
                <w:b/>
                <w:bCs/>
                <w:color w:val="FFFFFF"/>
                <w:sz w:val="28"/>
                <w:szCs w:val="28"/>
                <w:lang w:eastAsia="zh-CN"/>
              </w:rPr>
              <w:t>杭州</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27" w:hRule="atLeast"/>
        </w:trPr>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行程安排</w:t>
            </w:r>
          </w:p>
        </w:tc>
        <w:tc>
          <w:tcPr>
            <w:tcW w:w="9120" w:type="dxa"/>
            <w:gridSpan w:val="2"/>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sz w:val="24"/>
                <w:lang w:val="zh-CN"/>
              </w:rPr>
            </w:pPr>
            <w:r>
              <w:rPr>
                <w:rFonts w:hint="eastAsia" w:ascii="微软雅黑" w:hAnsi="微软雅黑" w:eastAsia="微软雅黑" w:cs="微软雅黑"/>
                <w:sz w:val="24"/>
                <w:lang w:val="zh-CN"/>
              </w:rPr>
              <w:t>早餐后车赴六朝古都南京。</w:t>
            </w:r>
          </w:p>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sz w:val="24"/>
                <w:lang w:val="zh-CN"/>
              </w:rPr>
            </w:pPr>
            <w:r>
              <w:rPr>
                <w:rFonts w:hint="eastAsia" w:ascii="微软雅黑" w:hAnsi="微软雅黑" w:eastAsia="微软雅黑" w:cs="微软雅黑"/>
                <w:sz w:val="24"/>
                <w:lang w:val="zh-CN"/>
              </w:rPr>
              <w:t>游览</w:t>
            </w:r>
            <w:r>
              <w:rPr>
                <w:rFonts w:hint="eastAsia" w:ascii="微软雅黑" w:hAnsi="微软雅黑" w:eastAsia="微软雅黑" w:cs="微软雅黑"/>
                <w:b/>
                <w:bCs/>
                <w:color w:val="1028BC"/>
                <w:spacing w:val="-6"/>
                <w:kern w:val="2"/>
                <w:sz w:val="24"/>
                <w:szCs w:val="24"/>
                <w:u w:val="none" w:color="auto"/>
                <w:lang w:val="zh-CN" w:eastAsia="zh-CN" w:bidi="zh-CN"/>
              </w:rPr>
              <w:t>【中山陵】</w:t>
            </w:r>
            <w:r>
              <w:rPr>
                <w:rFonts w:hint="eastAsia" w:ascii="微软雅黑" w:hAnsi="微软雅黑" w:eastAsia="微软雅黑" w:cs="微软雅黑"/>
                <w:sz w:val="24"/>
                <w:lang w:val="zh-CN"/>
              </w:rPr>
              <w:t>（如遇周一闭馆，则变更为玄武湖景区）国家5A级景点，游南京最具历史、文化代表的标志性景点钟山风景区国家 5A 景区；中国近代伟大的民主革命先行者孙中山先生的陵寝，总面积 8 万余平方米。中山陵自 1926 年春动工，至1929 年夏建成，1961年成为首批全国重点文物保护单位，2006 年列为首批国家重点风景区。</w:t>
            </w:r>
          </w:p>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sz w:val="24"/>
                <w:lang w:val="zh-CN"/>
              </w:rPr>
            </w:pPr>
            <w:r>
              <w:rPr>
                <w:rFonts w:hint="eastAsia" w:ascii="微软雅黑" w:hAnsi="微软雅黑" w:eastAsia="微软雅黑" w:cs="微软雅黑"/>
                <w:sz w:val="24"/>
                <w:lang w:val="zh-CN" w:eastAsia="zh-CN"/>
              </w:rPr>
              <w:t>游</w:t>
            </w:r>
            <w:r>
              <w:rPr>
                <w:rFonts w:hint="eastAsia" w:ascii="微软雅黑" w:hAnsi="微软雅黑" w:eastAsia="微软雅黑" w:cs="微软雅黑"/>
                <w:b/>
                <w:bCs/>
                <w:color w:val="1028BC"/>
                <w:spacing w:val="-6"/>
                <w:kern w:val="2"/>
                <w:sz w:val="24"/>
                <w:szCs w:val="24"/>
                <w:u w:val="none" w:color="auto"/>
                <w:lang w:val="zh-CN" w:eastAsia="zh-CN" w:bidi="zh-CN"/>
              </w:rPr>
              <w:t>【秦淮风光带夫子庙步行街】</w:t>
            </w:r>
            <w:r>
              <w:rPr>
                <w:rFonts w:hint="eastAsia" w:ascii="微软雅黑" w:hAnsi="微软雅黑" w:eastAsia="微软雅黑" w:cs="微软雅黑"/>
                <w:sz w:val="24"/>
                <w:lang w:val="zh-CN"/>
              </w:rPr>
              <w:t>(游览时间约2小时，含用餐时间）见证老南京的生活，可自行品秦淮八绝的夫子庙小吃。</w:t>
            </w:r>
          </w:p>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spacing w:val="8"/>
                <w:sz w:val="24"/>
                <w:szCs w:val="24"/>
              </w:rPr>
            </w:pPr>
            <w:r>
              <w:rPr>
                <w:rFonts w:hint="eastAsia" w:ascii="微软雅黑" w:hAnsi="微软雅黑" w:eastAsia="微软雅黑" w:cs="微软雅黑"/>
                <w:sz w:val="24"/>
                <w:lang w:val="zh-CN" w:eastAsia="zh-CN"/>
              </w:rPr>
              <w:t>车赴杭州，</w:t>
            </w:r>
            <w:r>
              <w:rPr>
                <w:rFonts w:hint="eastAsia" w:ascii="微软雅黑" w:hAnsi="微软雅黑" w:eastAsia="微软雅黑" w:cs="微软雅黑"/>
                <w:sz w:val="24"/>
                <w:lang w:val="zh-CN"/>
              </w:rPr>
              <w:t>晚入住酒店</w:t>
            </w:r>
            <w:r>
              <w:rPr>
                <w:rFonts w:hint="eastAsia" w:ascii="微软雅黑" w:hAnsi="微软雅黑" w:eastAsia="微软雅黑" w:cs="微软雅黑"/>
                <w:sz w:val="24"/>
                <w:lang w:val="zh-CN" w:eastAsia="zh-CN"/>
              </w:rPr>
              <w:t>。</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用餐安排</w:t>
            </w:r>
          </w:p>
        </w:tc>
        <w:tc>
          <w:tcPr>
            <w:tcW w:w="9120" w:type="dxa"/>
            <w:gridSpan w:val="2"/>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早餐、中餐、晚餐</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酒店安排</w:t>
            </w:r>
          </w:p>
        </w:tc>
        <w:tc>
          <w:tcPr>
            <w:tcW w:w="9120" w:type="dxa"/>
            <w:gridSpan w:val="2"/>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Cs/>
                <w:sz w:val="24"/>
                <w:szCs w:val="24"/>
                <w:lang w:eastAsia="zh-CN"/>
              </w:rPr>
            </w:pPr>
            <w:r>
              <w:rPr>
                <w:rFonts w:hint="eastAsia" w:ascii="微软雅黑" w:hAnsi="微软雅黑" w:eastAsia="微软雅黑" w:cs="微软雅黑"/>
                <w:bCs/>
                <w:sz w:val="24"/>
                <w:szCs w:val="24"/>
                <w:lang w:eastAsia="zh-CN"/>
              </w:rPr>
              <w:t>杭州</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0740" w:type="dxa"/>
            <w:gridSpan w:val="3"/>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Cs/>
                <w:sz w:val="24"/>
                <w:szCs w:val="24"/>
                <w:lang w:eastAsia="zh-CN"/>
              </w:rPr>
            </w:pPr>
            <w:r>
              <w:rPr>
                <w:rFonts w:hint="eastAsia" w:ascii="微软雅黑" w:hAnsi="微软雅黑" w:eastAsia="微软雅黑" w:cs="微软雅黑"/>
                <w:lang w:val="en-US" w:eastAsia="zh-CN"/>
              </w:rPr>
              <w:t xml:space="preserve"> </w:t>
            </w:r>
            <w:r>
              <w:rPr>
                <w:rFonts w:hint="eastAsia" w:ascii="方正颜宋简体" w:hAnsi="方正颜宋简体" w:eastAsia="方正颜宋简体" w:cs="方正颜宋简体"/>
              </w:rPr>
              <w:drawing>
                <wp:inline distT="0" distB="0" distL="114300" distR="114300">
                  <wp:extent cx="2080895" cy="1368425"/>
                  <wp:effectExtent l="0" t="0" r="14605" b="317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1"/>
                          <a:stretch>
                            <a:fillRect/>
                          </a:stretch>
                        </pic:blipFill>
                        <pic:spPr>
                          <a:xfrm>
                            <a:off x="0" y="0"/>
                            <a:ext cx="2080895" cy="1368425"/>
                          </a:xfrm>
                          <a:prstGeom prst="rect">
                            <a:avLst/>
                          </a:prstGeom>
                          <a:noFill/>
                          <a:ln>
                            <a:noFill/>
                          </a:ln>
                        </pic:spPr>
                      </pic:pic>
                    </a:graphicData>
                  </a:graphic>
                </wp:inline>
              </w:drawing>
            </w:r>
            <w:r>
              <w:rPr>
                <w:rFonts w:hint="eastAsia" w:ascii="方正颜宋简体" w:hAnsi="方正颜宋简体" w:eastAsia="方正颜宋简体" w:cs="方正颜宋简体"/>
                <w:lang w:val="en-US" w:eastAsia="zh-CN"/>
              </w:rPr>
              <w:t xml:space="preserve"> </w:t>
            </w:r>
            <w:r>
              <w:rPr>
                <w:rFonts w:hint="eastAsia" w:ascii="方正颜宋简体" w:hAnsi="方正颜宋简体" w:eastAsia="方正颜宋简体" w:cs="方正颜宋简体"/>
              </w:rPr>
              <w:drawing>
                <wp:inline distT="0" distB="0" distL="114300" distR="114300">
                  <wp:extent cx="2202815" cy="1353820"/>
                  <wp:effectExtent l="0" t="0" r="6985" b="1778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2"/>
                          <a:stretch>
                            <a:fillRect/>
                          </a:stretch>
                        </pic:blipFill>
                        <pic:spPr>
                          <a:xfrm>
                            <a:off x="0" y="0"/>
                            <a:ext cx="2202815" cy="1353820"/>
                          </a:xfrm>
                          <a:prstGeom prst="rect">
                            <a:avLst/>
                          </a:prstGeom>
                          <a:noFill/>
                          <a:ln>
                            <a:noFill/>
                          </a:ln>
                        </pic:spPr>
                      </pic:pic>
                    </a:graphicData>
                  </a:graphic>
                </wp:inline>
              </w:drawing>
            </w:r>
            <w:r>
              <w:rPr>
                <w:rFonts w:hint="eastAsia" w:ascii="微软雅黑" w:hAnsi="微软雅黑" w:eastAsia="微软雅黑" w:cs="微软雅黑"/>
                <w:lang w:val="en-US" w:eastAsia="zh-CN"/>
              </w:rPr>
              <w:t xml:space="preserve"> </w:t>
            </w:r>
            <w:r>
              <w:rPr>
                <w:rFonts w:hint="eastAsia" w:ascii="方正颜宋简体" w:hAnsi="方正颜宋简体" w:eastAsia="方正颜宋简体" w:cs="方正颜宋简体"/>
              </w:rPr>
              <w:drawing>
                <wp:inline distT="0" distB="0" distL="114300" distR="114300">
                  <wp:extent cx="2124075" cy="1353185"/>
                  <wp:effectExtent l="0" t="0" r="9525" b="1841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3"/>
                          <a:stretch>
                            <a:fillRect/>
                          </a:stretch>
                        </pic:blipFill>
                        <pic:spPr>
                          <a:xfrm>
                            <a:off x="0" y="0"/>
                            <a:ext cx="2124075" cy="1353185"/>
                          </a:xfrm>
                          <a:prstGeom prst="rect">
                            <a:avLst/>
                          </a:prstGeom>
                          <a:noFill/>
                          <a:ln>
                            <a:noFill/>
                          </a:ln>
                        </pic:spPr>
                      </pic:pic>
                    </a:graphicData>
                  </a:graphic>
                </wp:inline>
              </w:drawing>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620" w:type="dxa"/>
            <w:tcBorders>
              <w:tl2br w:val="nil"/>
              <w:tr2bl w:val="nil"/>
            </w:tcBorders>
            <w:shd w:val="clear" w:color="auto" w:fill="468AFF"/>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b/>
                <w:bCs/>
                <w:color w:val="FFFFFF"/>
                <w:sz w:val="28"/>
                <w:szCs w:val="28"/>
              </w:rPr>
              <w:t>第四天</w:t>
            </w:r>
          </w:p>
        </w:tc>
        <w:tc>
          <w:tcPr>
            <w:tcW w:w="9120" w:type="dxa"/>
            <w:gridSpan w:val="2"/>
            <w:tcBorders>
              <w:tl2br w:val="nil"/>
              <w:tr2bl w:val="nil"/>
            </w:tcBorders>
            <w:shd w:val="clear" w:color="auto" w:fill="468AFF"/>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
                <w:bCs/>
                <w:color w:val="FFFFFF"/>
                <w:sz w:val="28"/>
                <w:szCs w:val="28"/>
                <w:lang w:eastAsia="zh-CN"/>
              </w:rPr>
            </w:pPr>
            <w:r>
              <w:rPr>
                <w:rFonts w:hint="eastAsia" w:ascii="微软雅黑" w:hAnsi="微软雅黑" w:eastAsia="微软雅黑" w:cs="微软雅黑"/>
                <w:b/>
                <w:bCs/>
                <w:color w:val="FFFFFF"/>
                <w:sz w:val="28"/>
                <w:szCs w:val="28"/>
                <w:lang w:eastAsia="zh-CN"/>
              </w:rPr>
              <w:t>杭州</w:t>
            </w:r>
            <w:r>
              <w:rPr>
                <w:rFonts w:hint="eastAsia" w:ascii="微软雅黑" w:hAnsi="微软雅黑" w:eastAsia="微软雅黑" w:cs="微软雅黑"/>
                <w:b/>
                <w:bCs/>
                <w:color w:val="FFFFFF"/>
                <w:sz w:val="28"/>
                <w:szCs w:val="28"/>
              </w:rPr>
              <w:sym w:font="Webdings" w:char="0076"/>
            </w:r>
            <w:r>
              <w:rPr>
                <w:rFonts w:hint="eastAsia" w:ascii="微软雅黑" w:hAnsi="微软雅黑" w:eastAsia="微软雅黑" w:cs="微软雅黑"/>
                <w:b/>
                <w:bCs/>
                <w:color w:val="FFFFFF"/>
                <w:sz w:val="28"/>
                <w:szCs w:val="28"/>
              </w:rPr>
              <w:t>乌镇</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bCs/>
                <w:sz w:val="24"/>
                <w:szCs w:val="24"/>
              </w:rPr>
              <w:t>行程安排</w:t>
            </w:r>
          </w:p>
        </w:tc>
        <w:tc>
          <w:tcPr>
            <w:tcW w:w="9120" w:type="dxa"/>
            <w:gridSpan w:val="2"/>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19" w:leftChars="9" w:right="0" w:firstLine="458" w:firstLineChars="191"/>
              <w:textAlignment w:val="auto"/>
              <w:rPr>
                <w:rFonts w:hint="eastAsia" w:ascii="微软雅黑" w:hAnsi="微软雅黑" w:eastAsia="微软雅黑" w:cs="微软雅黑"/>
                <w:sz w:val="24"/>
                <w:lang w:val="zh-CN"/>
              </w:rPr>
            </w:pPr>
            <w:r>
              <w:rPr>
                <w:rFonts w:hint="eastAsia" w:ascii="微软雅黑" w:hAnsi="微软雅黑" w:eastAsia="微软雅黑" w:cs="微软雅黑"/>
                <w:color w:val="000000"/>
                <w:sz w:val="24"/>
              </w:rPr>
              <w:t>早餐后</w:t>
            </w:r>
            <w:r>
              <w:rPr>
                <w:rFonts w:hint="eastAsia" w:ascii="微软雅黑" w:hAnsi="微软雅黑" w:eastAsia="微软雅黑" w:cs="微软雅黑"/>
                <w:b/>
                <w:bCs/>
                <w:color w:val="1028BC"/>
                <w:spacing w:val="-6"/>
                <w:kern w:val="2"/>
                <w:sz w:val="24"/>
                <w:szCs w:val="24"/>
                <w:u w:val="none" w:color="auto"/>
                <w:lang w:val="zh-CN" w:eastAsia="zh-CN" w:bidi="zh-CN"/>
              </w:rPr>
              <w:t>【漫步西湖】</w:t>
            </w:r>
            <w:r>
              <w:rPr>
                <w:rFonts w:hint="eastAsia" w:ascii="微软雅黑" w:hAnsi="微软雅黑" w:eastAsia="微软雅黑" w:cs="微软雅黑"/>
                <w:sz w:val="24"/>
                <w:lang w:val="zh-CN"/>
              </w:rPr>
              <w:t>（游览时间不低于1小时），赏“西湖十景之一”</w:t>
            </w:r>
            <w:r>
              <w:rPr>
                <w:rFonts w:hint="eastAsia" w:ascii="微软雅黑" w:hAnsi="微软雅黑" w:eastAsia="微软雅黑" w:cs="微软雅黑"/>
                <w:b/>
                <w:bCs/>
                <w:color w:val="1028BC"/>
                <w:spacing w:val="-6"/>
                <w:kern w:val="2"/>
                <w:sz w:val="24"/>
                <w:szCs w:val="24"/>
                <w:u w:val="none" w:color="auto"/>
                <w:lang w:val="zh-CN" w:eastAsia="zh-CN" w:bidi="zh-CN"/>
              </w:rPr>
              <w:t>【苏堤春晓】</w:t>
            </w:r>
            <w:r>
              <w:rPr>
                <w:rFonts w:hint="eastAsia" w:ascii="微软雅黑" w:hAnsi="微软雅黑" w:eastAsia="微软雅黑" w:cs="微软雅黑"/>
                <w:sz w:val="24"/>
                <w:lang w:val="zh-CN"/>
              </w:rPr>
              <w:t>漫步苏堤，零距离品味西湖美景。游“西湖十景之一”</w:t>
            </w:r>
            <w:r>
              <w:rPr>
                <w:rFonts w:hint="eastAsia" w:ascii="微软雅黑" w:hAnsi="微软雅黑" w:eastAsia="微软雅黑" w:cs="微软雅黑"/>
                <w:b/>
                <w:bCs/>
                <w:color w:val="1028BC"/>
                <w:spacing w:val="-6"/>
                <w:kern w:val="2"/>
                <w:sz w:val="24"/>
                <w:szCs w:val="24"/>
                <w:u w:val="none" w:color="auto"/>
                <w:lang w:val="zh-CN" w:eastAsia="zh-CN" w:bidi="zh-CN"/>
              </w:rPr>
              <w:t>【花港观鱼】</w:t>
            </w:r>
            <w:r>
              <w:rPr>
                <w:rFonts w:hint="eastAsia" w:ascii="微软雅黑" w:hAnsi="微软雅黑" w:eastAsia="微软雅黑" w:cs="微软雅黑"/>
                <w:sz w:val="24"/>
                <w:lang w:val="zh-CN"/>
              </w:rPr>
              <w:t>（游览时间不低于40分钟），这是以花、港、鱼为特色的风景点。全园分为红鱼池、牡丹园、花港、大草坪、密林地五个景区。“西湖十景之一”</w:t>
            </w:r>
            <w:r>
              <w:rPr>
                <w:rFonts w:hint="eastAsia" w:ascii="微软雅黑" w:hAnsi="微软雅黑" w:eastAsia="微软雅黑" w:cs="微软雅黑"/>
                <w:b/>
                <w:bCs/>
                <w:color w:val="1028BC"/>
                <w:spacing w:val="-6"/>
                <w:kern w:val="2"/>
                <w:sz w:val="24"/>
                <w:szCs w:val="24"/>
                <w:u w:val="none" w:color="auto"/>
                <w:lang w:val="zh-CN" w:eastAsia="zh-CN" w:bidi="zh-CN"/>
              </w:rPr>
              <w:t>【</w:t>
            </w:r>
            <w:r>
              <w:rPr>
                <w:rFonts w:hint="eastAsia" w:ascii="微软雅黑" w:hAnsi="微软雅黑" w:eastAsia="微软雅黑" w:cs="微软雅黑"/>
                <w:b/>
                <w:bCs/>
                <w:color w:val="1028BC"/>
                <w:spacing w:val="-6"/>
                <w:kern w:val="2"/>
                <w:sz w:val="24"/>
                <w:szCs w:val="24"/>
                <w:u w:val="none" w:color="auto"/>
                <w:lang w:val="zh-CN" w:eastAsia="zh-CN" w:bidi="zh-CN"/>
              </w:rPr>
              <w:fldChar w:fldCharType="begin"/>
            </w:r>
            <w:r>
              <w:rPr>
                <w:rFonts w:hint="eastAsia" w:ascii="微软雅黑" w:hAnsi="微软雅黑" w:eastAsia="微软雅黑" w:cs="微软雅黑"/>
                <w:b/>
                <w:bCs/>
                <w:color w:val="1028BC"/>
                <w:spacing w:val="-6"/>
                <w:kern w:val="2"/>
                <w:sz w:val="24"/>
                <w:szCs w:val="24"/>
                <w:u w:val="none" w:color="auto"/>
                <w:lang w:val="zh-CN" w:eastAsia="zh-CN" w:bidi="zh-CN"/>
              </w:rPr>
              <w:instrText xml:space="preserve"> HYPERLINK "https://baike.sogou.com/lemma/ShowInnerLink.htm?lemmaId=9988&amp;ss_c=ssc.citiao.link" \t "https://baike.sogou.com/_blank" </w:instrText>
            </w:r>
            <w:r>
              <w:rPr>
                <w:rFonts w:hint="eastAsia" w:ascii="微软雅黑" w:hAnsi="微软雅黑" w:eastAsia="微软雅黑" w:cs="微软雅黑"/>
                <w:b/>
                <w:bCs/>
                <w:color w:val="1028BC"/>
                <w:spacing w:val="-6"/>
                <w:kern w:val="2"/>
                <w:sz w:val="24"/>
                <w:szCs w:val="24"/>
                <w:u w:val="none" w:color="auto"/>
                <w:lang w:val="zh-CN" w:eastAsia="zh-CN" w:bidi="zh-CN"/>
              </w:rPr>
              <w:fldChar w:fldCharType="separate"/>
            </w:r>
            <w:r>
              <w:rPr>
                <w:rFonts w:hint="default" w:ascii="微软雅黑" w:hAnsi="微软雅黑" w:eastAsia="微软雅黑" w:cs="微软雅黑"/>
                <w:b/>
                <w:bCs/>
                <w:color w:val="1028BC"/>
                <w:spacing w:val="-6"/>
                <w:kern w:val="2"/>
                <w:sz w:val="24"/>
                <w:szCs w:val="24"/>
                <w:u w:val="none" w:color="auto"/>
                <w:lang w:val="zh-CN" w:eastAsia="zh-CN" w:bidi="zh-CN"/>
              </w:rPr>
              <w:t>柳浪闻莺</w:t>
            </w:r>
            <w:r>
              <w:rPr>
                <w:rFonts w:hint="default" w:ascii="微软雅黑" w:hAnsi="微软雅黑" w:eastAsia="微软雅黑" w:cs="微软雅黑"/>
                <w:b/>
                <w:bCs/>
                <w:color w:val="1028BC"/>
                <w:spacing w:val="-6"/>
                <w:kern w:val="2"/>
                <w:sz w:val="24"/>
                <w:szCs w:val="24"/>
                <w:u w:val="none" w:color="auto"/>
                <w:lang w:val="zh-CN" w:eastAsia="zh-CN" w:bidi="zh-CN"/>
              </w:rPr>
              <w:fldChar w:fldCharType="end"/>
            </w:r>
            <w:r>
              <w:rPr>
                <w:rFonts w:hint="eastAsia" w:ascii="微软雅黑" w:hAnsi="微软雅黑" w:eastAsia="微软雅黑" w:cs="微软雅黑"/>
                <w:b/>
                <w:bCs/>
                <w:color w:val="1028BC"/>
                <w:spacing w:val="-6"/>
                <w:kern w:val="2"/>
                <w:sz w:val="24"/>
                <w:szCs w:val="24"/>
                <w:u w:val="none" w:color="auto"/>
                <w:lang w:val="zh-CN" w:eastAsia="zh-CN" w:bidi="zh-CN"/>
              </w:rPr>
              <w:t>】</w:t>
            </w:r>
            <w:r>
              <w:rPr>
                <w:rFonts w:hint="eastAsia" w:ascii="微软雅黑" w:hAnsi="微软雅黑" w:eastAsia="微软雅黑" w:cs="微软雅黑"/>
                <w:sz w:val="24"/>
                <w:lang w:val="zh-CN"/>
              </w:rPr>
              <w:t>以青翠柳色和婉啭莺鸣作为公园景观基调，在沿湖长达千米的堤岸上和园路主干道路沿途栽种垂柳及狮柳，醉柳，浣沙柳等特色柳树。在园中部主景区辟闻莺馆，又在距闻莺馆不远处置巨型网笼“百鸟天堂”，营造烟花三月，柳丝飘舞，莺声清丽的氛围。</w:t>
            </w:r>
          </w:p>
          <w:p>
            <w:pPr>
              <w:pStyle w:val="2"/>
              <w:keepNext w:val="0"/>
              <w:keepLines w:val="0"/>
              <w:suppressLineNumbers w:val="0"/>
              <w:spacing w:before="0" w:beforeAutospacing="0" w:after="0" w:afterAutospacing="0"/>
              <w:ind w:left="0" w:right="0"/>
              <w:rPr>
                <w:rFonts w:hint="eastAsia"/>
                <w:lang w:val="zh-CN"/>
              </w:rPr>
            </w:pPr>
            <w:r>
              <w:rPr>
                <w:rFonts w:hint="eastAsia" w:ascii="微软雅黑" w:hAnsi="微软雅黑" w:eastAsia="微软雅黑" w:cs="微软雅黑"/>
                <w:sz w:val="24"/>
                <w:lang w:val="zh-CN"/>
              </w:rPr>
              <w:t>推荐景点：欣赏以杭州的历史典故、神话传说为基点，融合世界歌舞、杂技于一体的大型实景歌舞表演—</w:t>
            </w:r>
            <w:r>
              <w:rPr>
                <w:rFonts w:hint="eastAsia" w:ascii="微软雅黑" w:hAnsi="微软雅黑" w:eastAsia="微软雅黑" w:cs="微软雅黑"/>
                <w:b/>
                <w:bCs/>
                <w:color w:val="1028BC"/>
                <w:spacing w:val="-6"/>
                <w:kern w:val="2"/>
                <w:sz w:val="24"/>
                <w:szCs w:val="24"/>
                <w:u w:val="none" w:color="auto"/>
                <w:lang w:val="zh-CN" w:eastAsia="zh-CN" w:bidi="zh-CN"/>
              </w:rPr>
              <w:t>【宋城千古情表演】+【杭州宋城主题乐园】</w:t>
            </w:r>
            <w:r>
              <w:rPr>
                <w:rFonts w:hint="eastAsia" w:ascii="微软雅黑" w:hAnsi="微软雅黑" w:eastAsia="微软雅黑" w:cs="微软雅黑"/>
                <w:sz w:val="24"/>
                <w:lang w:val="zh-CN"/>
              </w:rPr>
              <w:t>（费用自理320元/人，游览时间不少于90分钟）。</w:t>
            </w:r>
          </w:p>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color w:val="000000"/>
                <w:sz w:val="24"/>
                <w:lang w:val="zh-CN"/>
              </w:rPr>
            </w:pPr>
            <w:r>
              <w:rPr>
                <w:rFonts w:hint="eastAsia" w:ascii="微软雅黑" w:hAnsi="微软雅黑" w:eastAsia="微软雅黑" w:cs="微软雅黑"/>
                <w:color w:val="000000"/>
                <w:sz w:val="24"/>
                <w:lang w:val="zh-CN"/>
              </w:rPr>
              <w:t>车赴桐乡，晚入住酒店（如果乌镇房满，则调至住其他水乡）。</w:t>
            </w:r>
          </w:p>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right="0"/>
              <w:textAlignment w:val="auto"/>
              <w:rPr>
                <w:rFonts w:hint="eastAsia" w:ascii="微软雅黑" w:hAnsi="微软雅黑" w:eastAsia="微软雅黑" w:cs="微软雅黑"/>
                <w:b/>
                <w:bCs/>
                <w:color w:val="FFFFFF"/>
                <w:sz w:val="28"/>
                <w:szCs w:val="28"/>
                <w:lang w:eastAsia="zh-CN"/>
              </w:rPr>
            </w:pPr>
            <w:r>
              <w:rPr>
                <w:rFonts w:hint="eastAsia" w:ascii="微软雅黑" w:hAnsi="微软雅黑" w:eastAsia="微软雅黑" w:cs="微软雅黑"/>
                <w:sz w:val="24"/>
                <w:lang w:val="zh-CN"/>
              </w:rPr>
              <w:t>温馨提醒：涉及黄金周，节假日，周末，西湖风景区禁止旅游车辆驶入，游客需步行或换乘景区公交车，单趟2元/人，往返4元/人，包车200/趟，最大限乘50个人，具体当天以景区安排为准，敬请谅解。</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用餐安排</w:t>
            </w:r>
          </w:p>
        </w:tc>
        <w:tc>
          <w:tcPr>
            <w:tcW w:w="9120" w:type="dxa"/>
            <w:gridSpan w:val="2"/>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Cs/>
                <w:sz w:val="24"/>
                <w:szCs w:val="24"/>
                <w:lang w:eastAsia="zh-CN"/>
              </w:rPr>
            </w:pPr>
            <w:r>
              <w:rPr>
                <w:rFonts w:hint="eastAsia" w:ascii="微软雅黑" w:hAnsi="微软雅黑" w:eastAsia="微软雅黑" w:cs="微软雅黑"/>
                <w:bCs/>
                <w:sz w:val="24"/>
                <w:szCs w:val="24"/>
              </w:rPr>
              <w:t>早餐</w:t>
            </w:r>
            <w:r>
              <w:rPr>
                <w:rFonts w:hint="eastAsia" w:ascii="微软雅黑" w:hAnsi="微软雅黑" w:eastAsia="微软雅黑" w:cs="微软雅黑"/>
                <w:bCs/>
                <w:sz w:val="24"/>
                <w:szCs w:val="24"/>
                <w:lang w:eastAsia="zh-CN"/>
              </w:rPr>
              <w:t>、中餐、晚餐</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酒店安排</w:t>
            </w:r>
          </w:p>
        </w:tc>
        <w:tc>
          <w:tcPr>
            <w:tcW w:w="9120" w:type="dxa"/>
            <w:gridSpan w:val="2"/>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default"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lang w:val="en-US" w:eastAsia="zh-CN"/>
              </w:rPr>
              <w:t>乌镇</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0740" w:type="dxa"/>
            <w:gridSpan w:val="3"/>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Cs/>
                <w:sz w:val="24"/>
                <w:szCs w:val="24"/>
                <w:lang w:val="en-US" w:eastAsia="zh-CN"/>
              </w:rPr>
            </w:pP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drawing>
                <wp:inline distT="0" distB="0" distL="114300" distR="114300">
                  <wp:extent cx="2129155" cy="1402715"/>
                  <wp:effectExtent l="0" t="0" r="4445" b="6985"/>
                  <wp:docPr id="2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1"/>
                          <pic:cNvPicPr>
                            <a:picLocks noChangeAspect="1"/>
                          </pic:cNvPicPr>
                        </pic:nvPicPr>
                        <pic:blipFill>
                          <a:blip r:embed="rId14"/>
                          <a:stretch>
                            <a:fillRect/>
                          </a:stretch>
                        </pic:blipFill>
                        <pic:spPr>
                          <a:xfrm>
                            <a:off x="0" y="0"/>
                            <a:ext cx="2129155" cy="1402715"/>
                          </a:xfrm>
                          <a:prstGeom prst="rect">
                            <a:avLst/>
                          </a:prstGeom>
                          <a:noFill/>
                          <a:ln>
                            <a:noFill/>
                          </a:ln>
                        </pic:spPr>
                      </pic:pic>
                    </a:graphicData>
                  </a:graphic>
                </wp:inline>
              </w:drawing>
            </w:r>
            <w:r>
              <w:rPr>
                <w:rFonts w:hint="eastAsia" w:ascii="微软雅黑" w:hAnsi="微软雅黑" w:eastAsia="微软雅黑" w:cs="微软雅黑"/>
                <w:sz w:val="24"/>
                <w:szCs w:val="24"/>
                <w:lang w:val="en-US" w:eastAsia="zh-CN"/>
              </w:rPr>
              <w:t xml:space="preserve"> </w:t>
            </w:r>
            <w:r>
              <w:rPr>
                <w:rFonts w:hint="default"/>
              </w:rPr>
              <w:drawing>
                <wp:inline distT="0" distB="0" distL="114300" distR="114300">
                  <wp:extent cx="2099310" cy="1377950"/>
                  <wp:effectExtent l="0" t="0" r="15240" b="127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2099310" cy="1377950"/>
                          </a:xfrm>
                          <a:prstGeom prst="rect">
                            <a:avLst/>
                          </a:prstGeom>
                          <a:noFill/>
                          <a:ln>
                            <a:noFill/>
                          </a:ln>
                        </pic:spPr>
                      </pic:pic>
                    </a:graphicData>
                  </a:graphic>
                </wp:inline>
              </w:drawing>
            </w:r>
            <w:r>
              <w:rPr>
                <w:rFonts w:hint="eastAsia" w:ascii="微软雅黑" w:hAnsi="微软雅黑" w:eastAsia="微软雅黑" w:cs="微软雅黑"/>
                <w:sz w:val="24"/>
                <w:szCs w:val="24"/>
                <w:lang w:val="en-US" w:eastAsia="zh-CN"/>
              </w:rPr>
              <w:t xml:space="preserve"> </w:t>
            </w:r>
            <w:r>
              <w:rPr>
                <w:rFonts w:hint="default"/>
              </w:rPr>
              <w:drawing>
                <wp:inline distT="0" distB="0" distL="114300" distR="114300">
                  <wp:extent cx="2183765" cy="1374140"/>
                  <wp:effectExtent l="0" t="0" r="6985" b="1651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6"/>
                          <a:stretch>
                            <a:fillRect/>
                          </a:stretch>
                        </pic:blipFill>
                        <pic:spPr>
                          <a:xfrm>
                            <a:off x="0" y="0"/>
                            <a:ext cx="2183765" cy="1374140"/>
                          </a:xfrm>
                          <a:prstGeom prst="rect">
                            <a:avLst/>
                          </a:prstGeom>
                          <a:noFill/>
                          <a:ln>
                            <a:noFill/>
                          </a:ln>
                        </pic:spPr>
                      </pic:pic>
                    </a:graphicData>
                  </a:graphic>
                </wp:inline>
              </w:drawing>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620" w:type="dxa"/>
            <w:tcBorders>
              <w:tl2br w:val="nil"/>
              <w:tr2bl w:val="nil"/>
            </w:tcBorders>
            <w:shd w:val="clear" w:color="auto" w:fill="468AFF"/>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b/>
                <w:bCs/>
                <w:color w:val="FFFFFF"/>
                <w:sz w:val="28"/>
                <w:szCs w:val="28"/>
              </w:rPr>
              <w:t>第五天</w:t>
            </w:r>
          </w:p>
        </w:tc>
        <w:tc>
          <w:tcPr>
            <w:tcW w:w="9120" w:type="dxa"/>
            <w:gridSpan w:val="2"/>
            <w:tcBorders>
              <w:tl2br w:val="nil"/>
              <w:tr2bl w:val="nil"/>
            </w:tcBorders>
            <w:shd w:val="clear" w:color="auto" w:fill="468AFF"/>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
                <w:bCs/>
                <w:color w:val="FFFFFF"/>
                <w:sz w:val="28"/>
                <w:szCs w:val="28"/>
                <w:lang w:eastAsia="zh-CN"/>
              </w:rPr>
            </w:pPr>
            <w:r>
              <w:rPr>
                <w:rFonts w:hint="eastAsia" w:ascii="微软雅黑" w:hAnsi="微软雅黑" w:eastAsia="微软雅黑" w:cs="微软雅黑"/>
                <w:b/>
                <w:bCs/>
                <w:color w:val="FFFFFF"/>
                <w:sz w:val="28"/>
                <w:szCs w:val="28"/>
                <w:lang w:eastAsia="zh-CN"/>
              </w:rPr>
              <w:t>乌镇</w:t>
            </w:r>
            <w:r>
              <w:rPr>
                <w:rFonts w:hint="eastAsia" w:ascii="微软雅黑" w:hAnsi="微软雅黑" w:eastAsia="微软雅黑" w:cs="微软雅黑"/>
                <w:b/>
                <w:bCs/>
                <w:color w:val="FFFFFF"/>
                <w:sz w:val="28"/>
                <w:szCs w:val="28"/>
              </w:rPr>
              <w:sym w:font="Webdings" w:char="0076"/>
            </w:r>
            <w:r>
              <w:rPr>
                <w:rFonts w:hint="eastAsia" w:ascii="微软雅黑" w:hAnsi="微软雅黑" w:eastAsia="微软雅黑" w:cs="微软雅黑"/>
                <w:b/>
                <w:bCs/>
                <w:color w:val="FFFFFF"/>
                <w:sz w:val="28"/>
                <w:szCs w:val="28"/>
                <w:lang w:eastAsia="zh-CN"/>
              </w:rPr>
              <w:t>上海</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90" w:hRule="atLeast"/>
        </w:trPr>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行程安排</w:t>
            </w:r>
          </w:p>
        </w:tc>
        <w:tc>
          <w:tcPr>
            <w:tcW w:w="9120" w:type="dxa"/>
            <w:gridSpan w:val="2"/>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color w:val="000000"/>
                <w:sz w:val="24"/>
                <w:lang w:val="zh-CN"/>
              </w:rPr>
            </w:pPr>
            <w:r>
              <w:rPr>
                <w:rFonts w:hint="eastAsia" w:ascii="微软雅黑" w:hAnsi="微软雅黑" w:eastAsia="微软雅黑" w:cs="微软雅黑"/>
                <w:color w:val="000000"/>
                <w:sz w:val="24"/>
                <w:lang w:val="zh-CN"/>
              </w:rPr>
              <w:t>早餐后游览国家5A级景区-</w:t>
            </w:r>
            <w:r>
              <w:rPr>
                <w:rFonts w:hint="eastAsia" w:ascii="微软雅黑" w:hAnsi="微软雅黑" w:eastAsia="微软雅黑" w:cs="微软雅黑"/>
                <w:b/>
                <w:bCs/>
                <w:color w:val="1028BC"/>
                <w:spacing w:val="-6"/>
                <w:kern w:val="2"/>
                <w:sz w:val="24"/>
                <w:szCs w:val="24"/>
                <w:u w:val="none" w:color="auto"/>
                <w:lang w:val="zh-CN" w:eastAsia="zh-CN" w:bidi="zh-CN"/>
              </w:rPr>
              <w:t>【乌镇东栅景区】</w:t>
            </w:r>
            <w:r>
              <w:rPr>
                <w:rFonts w:hint="eastAsia" w:ascii="微软雅黑" w:hAnsi="微软雅黑" w:eastAsia="微软雅黑" w:cs="微软雅黑"/>
                <w:color w:val="000000"/>
                <w:sz w:val="24"/>
                <w:lang w:val="zh-CN"/>
              </w:rPr>
              <w:t>（游览时间不低于1.5小时），乌镇是典型的江南水乡古镇，素有“鱼米之乡，丝绸之府”之称。参观江南百床馆、走左右逢缘桥、江南染布坊、茅盾故居等精华景点，景区游程2公里，由东栅老街、观前街、河边水阁、廊棚组成，以其原汁原味的水乡风貌和深厚的文化底蕴，一跃成为中国著名的古镇旅游胜地。</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color w:val="000000"/>
                <w:sz w:val="24"/>
                <w:lang w:val="zh-CN"/>
              </w:rPr>
            </w:pPr>
            <w:r>
              <w:rPr>
                <w:rFonts w:hint="eastAsia" w:ascii="微软雅黑" w:hAnsi="微软雅黑" w:eastAsia="微软雅黑" w:cs="微软雅黑"/>
                <w:color w:val="000000"/>
                <w:sz w:val="24"/>
                <w:lang w:val="zh-CN"/>
              </w:rPr>
              <w:t>车赴魔都上海。</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color w:val="000000"/>
                <w:sz w:val="24"/>
                <w:lang w:val="zh-CN"/>
              </w:rPr>
            </w:pPr>
            <w:r>
              <w:rPr>
                <w:rFonts w:hint="eastAsia" w:ascii="微软雅黑" w:hAnsi="微软雅黑" w:eastAsia="微软雅黑" w:cs="微软雅黑"/>
                <w:color w:val="000000"/>
                <w:sz w:val="24"/>
                <w:lang w:val="zh-CN"/>
              </w:rPr>
              <w:t>逛游老上海最具特色的民间文化的商业街</w:t>
            </w:r>
            <w:r>
              <w:rPr>
                <w:rFonts w:hint="eastAsia" w:ascii="微软雅黑" w:hAnsi="微软雅黑" w:eastAsia="微软雅黑" w:cs="微软雅黑"/>
                <w:b/>
                <w:bCs/>
                <w:color w:val="1028BC"/>
                <w:spacing w:val="-6"/>
                <w:kern w:val="2"/>
                <w:sz w:val="24"/>
                <w:szCs w:val="24"/>
                <w:u w:val="none" w:color="auto"/>
                <w:lang w:val="zh-CN" w:eastAsia="zh-CN" w:bidi="zh-CN"/>
              </w:rPr>
              <w:t>【城隍庙】</w:t>
            </w:r>
            <w:r>
              <w:rPr>
                <w:rFonts w:hint="eastAsia" w:ascii="微软雅黑" w:hAnsi="微软雅黑" w:eastAsia="微软雅黑" w:cs="微软雅黑"/>
                <w:color w:val="000000"/>
                <w:sz w:val="24"/>
                <w:lang w:val="zh-CN"/>
              </w:rPr>
              <w:t>（自行游览，游览时间不低于1小时)。</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color w:val="000000"/>
                <w:sz w:val="24"/>
                <w:lang w:val="zh-CN" w:eastAsia="zh-CN"/>
              </w:rPr>
            </w:pPr>
            <w:r>
              <w:rPr>
                <w:rFonts w:hint="eastAsia" w:ascii="微软雅黑" w:hAnsi="微软雅黑" w:eastAsia="微软雅黑" w:cs="微软雅黑"/>
                <w:color w:val="000000"/>
                <w:sz w:val="24"/>
                <w:lang w:val="zh-CN"/>
              </w:rPr>
              <w:t>推荐景点：自费</w:t>
            </w:r>
            <w:r>
              <w:rPr>
                <w:rFonts w:hint="eastAsia" w:ascii="微软雅黑" w:hAnsi="微软雅黑" w:eastAsia="微软雅黑" w:cs="微软雅黑"/>
                <w:b/>
                <w:bCs/>
                <w:color w:val="1028BC"/>
                <w:spacing w:val="-6"/>
                <w:kern w:val="2"/>
                <w:sz w:val="24"/>
                <w:szCs w:val="24"/>
                <w:u w:val="none" w:color="auto"/>
                <w:lang w:val="zh-CN" w:eastAsia="zh-CN" w:bidi="zh-CN"/>
              </w:rPr>
              <w:t>夜游东方夜巴黎美景</w:t>
            </w:r>
            <w:r>
              <w:rPr>
                <w:rFonts w:hint="eastAsia" w:ascii="微软雅黑" w:hAnsi="微软雅黑" w:eastAsia="微软雅黑" w:cs="微软雅黑"/>
                <w:color w:val="000000"/>
                <w:sz w:val="24"/>
                <w:lang w:val="zh-CN"/>
              </w:rPr>
              <w:t>：登环球中心</w:t>
            </w:r>
            <w:r>
              <w:rPr>
                <w:rFonts w:hint="eastAsia" w:ascii="微软雅黑" w:hAnsi="微软雅黑" w:eastAsia="微软雅黑" w:cs="微软雅黑"/>
                <w:color w:val="000000"/>
                <w:sz w:val="24"/>
                <w:lang w:val="en-US" w:eastAsia="zh-CN"/>
              </w:rPr>
              <w:t>94层</w:t>
            </w:r>
            <w:r>
              <w:rPr>
                <w:rFonts w:hint="eastAsia" w:ascii="微软雅黑" w:hAnsi="微软雅黑" w:eastAsia="微软雅黑" w:cs="微软雅黑"/>
                <w:color w:val="000000"/>
                <w:sz w:val="24"/>
                <w:lang w:val="zh-CN"/>
              </w:rPr>
              <w:t>或者金茂大厦</w:t>
            </w:r>
            <w:r>
              <w:rPr>
                <w:rFonts w:hint="eastAsia" w:ascii="微软雅黑" w:hAnsi="微软雅黑" w:eastAsia="微软雅黑" w:cs="微软雅黑"/>
                <w:color w:val="000000"/>
                <w:sz w:val="24"/>
                <w:lang w:val="en-US" w:eastAsia="zh-CN"/>
              </w:rPr>
              <w:t>88层</w:t>
            </w:r>
            <w:r>
              <w:rPr>
                <w:rFonts w:hint="eastAsia" w:ascii="微软雅黑" w:hAnsi="微软雅黑" w:eastAsia="微软雅黑" w:cs="微软雅黑"/>
                <w:color w:val="000000"/>
                <w:sz w:val="24"/>
                <w:lang w:val="zh-CN"/>
              </w:rPr>
              <w:t>+船游黄浦江（费用自理3</w:t>
            </w:r>
            <w:r>
              <w:rPr>
                <w:rFonts w:hint="eastAsia" w:ascii="微软雅黑" w:hAnsi="微软雅黑" w:eastAsia="微软雅黑" w:cs="微软雅黑"/>
                <w:color w:val="000000"/>
                <w:sz w:val="24"/>
                <w:lang w:val="en-US" w:eastAsia="zh-CN"/>
              </w:rPr>
              <w:t>2</w:t>
            </w:r>
            <w:r>
              <w:rPr>
                <w:rFonts w:hint="eastAsia" w:ascii="微软雅黑" w:hAnsi="微软雅黑" w:eastAsia="微软雅黑" w:cs="微软雅黑"/>
                <w:color w:val="000000"/>
                <w:sz w:val="24"/>
                <w:lang w:val="zh-CN"/>
              </w:rPr>
              <w:t>0元/人）。</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kern w:val="0"/>
                <w:sz w:val="24"/>
                <w:szCs w:val="24"/>
                <w:lang w:val="zh-CN" w:eastAsia="zh-CN"/>
              </w:rPr>
            </w:pPr>
            <w:r>
              <w:rPr>
                <w:rFonts w:hint="eastAsia" w:ascii="微软雅黑" w:hAnsi="微软雅黑" w:eastAsia="微软雅黑" w:cs="微软雅黑"/>
                <w:color w:val="000000"/>
                <w:sz w:val="24"/>
                <w:lang w:val="zh-CN"/>
              </w:rPr>
              <w:t>晚入住酒店。</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用餐安排</w:t>
            </w:r>
          </w:p>
        </w:tc>
        <w:tc>
          <w:tcPr>
            <w:tcW w:w="9120" w:type="dxa"/>
            <w:gridSpan w:val="2"/>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Cs/>
                <w:sz w:val="24"/>
                <w:szCs w:val="24"/>
                <w:lang w:eastAsia="zh-CN"/>
              </w:rPr>
            </w:pPr>
            <w:r>
              <w:rPr>
                <w:rFonts w:hint="eastAsia" w:ascii="微软雅黑" w:hAnsi="微软雅黑" w:eastAsia="微软雅黑" w:cs="微软雅黑"/>
                <w:bCs/>
                <w:sz w:val="24"/>
                <w:szCs w:val="24"/>
              </w:rPr>
              <w:t>早餐</w:t>
            </w:r>
            <w:r>
              <w:rPr>
                <w:rFonts w:hint="eastAsia" w:ascii="微软雅黑" w:hAnsi="微软雅黑" w:eastAsia="微软雅黑" w:cs="微软雅黑"/>
                <w:bCs/>
                <w:sz w:val="24"/>
                <w:szCs w:val="24"/>
                <w:lang w:eastAsia="zh-CN"/>
              </w:rPr>
              <w:t>、中餐</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酒店安排</w:t>
            </w:r>
          </w:p>
        </w:tc>
        <w:tc>
          <w:tcPr>
            <w:tcW w:w="9120" w:type="dxa"/>
            <w:gridSpan w:val="2"/>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Cs/>
                <w:sz w:val="24"/>
                <w:szCs w:val="24"/>
                <w:lang w:eastAsia="zh-CN"/>
              </w:rPr>
            </w:pPr>
            <w:r>
              <w:rPr>
                <w:rFonts w:hint="eastAsia" w:ascii="微软雅黑" w:hAnsi="微软雅黑" w:eastAsia="微软雅黑" w:cs="微软雅黑"/>
                <w:bCs/>
                <w:sz w:val="24"/>
                <w:szCs w:val="24"/>
                <w:lang w:eastAsia="zh-CN"/>
              </w:rPr>
              <w:t>上海</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0740" w:type="dxa"/>
            <w:gridSpan w:val="3"/>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195" w:rightChars="-93"/>
              <w:textAlignment w:val="auto"/>
              <w:rPr>
                <w:rFonts w:hint="eastAsia" w:ascii="微软雅黑" w:hAnsi="微软雅黑" w:eastAsia="微软雅黑" w:cs="微软雅黑"/>
                <w:bCs/>
                <w:sz w:val="24"/>
                <w:szCs w:val="24"/>
                <w:lang w:eastAsia="zh-CN"/>
              </w:rPr>
            </w:pP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drawing>
                <wp:inline distT="0" distB="0" distL="114300" distR="114300">
                  <wp:extent cx="2051685" cy="1367790"/>
                  <wp:effectExtent l="0" t="0" r="5715" b="3810"/>
                  <wp:docPr id="2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pic:cNvPicPr>
                            <a:picLocks noChangeAspect="1"/>
                          </pic:cNvPicPr>
                        </pic:nvPicPr>
                        <pic:blipFill>
                          <a:blip r:embed="rId17"/>
                          <a:stretch>
                            <a:fillRect/>
                          </a:stretch>
                        </pic:blipFill>
                        <pic:spPr>
                          <a:xfrm>
                            <a:off x="0" y="0"/>
                            <a:ext cx="2051685" cy="1367790"/>
                          </a:xfrm>
                          <a:prstGeom prst="rect">
                            <a:avLst/>
                          </a:prstGeom>
                          <a:noFill/>
                          <a:ln>
                            <a:noFill/>
                          </a:ln>
                        </pic:spPr>
                      </pic:pic>
                    </a:graphicData>
                  </a:graphic>
                </wp:inline>
              </w:drawing>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drawing>
                <wp:inline distT="0" distB="0" distL="114300" distR="114300">
                  <wp:extent cx="2137410" cy="1389380"/>
                  <wp:effectExtent l="0" t="0" r="15240" b="1270"/>
                  <wp:docPr id="3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4"/>
                          <pic:cNvPicPr>
                            <a:picLocks noChangeAspect="1"/>
                          </pic:cNvPicPr>
                        </pic:nvPicPr>
                        <pic:blipFill>
                          <a:blip r:embed="rId18"/>
                          <a:stretch>
                            <a:fillRect/>
                          </a:stretch>
                        </pic:blipFill>
                        <pic:spPr>
                          <a:xfrm>
                            <a:off x="0" y="0"/>
                            <a:ext cx="2137410" cy="1389380"/>
                          </a:xfrm>
                          <a:prstGeom prst="rect">
                            <a:avLst/>
                          </a:prstGeom>
                          <a:noFill/>
                          <a:ln>
                            <a:noFill/>
                          </a:ln>
                        </pic:spPr>
                      </pic:pic>
                    </a:graphicData>
                  </a:graphic>
                </wp:inline>
              </w:drawing>
            </w:r>
            <w:r>
              <w:rPr>
                <w:rFonts w:hint="eastAsia" w:ascii="微软雅黑" w:hAnsi="微软雅黑" w:eastAsia="微软雅黑" w:cs="微软雅黑"/>
                <w:lang w:val="en-US" w:eastAsia="zh-CN"/>
              </w:rPr>
              <w:t xml:space="preserve"> </w:t>
            </w:r>
            <w:r>
              <w:rPr>
                <w:rFonts w:hint="eastAsia" w:ascii="微软雅黑" w:hAnsi="微软雅黑" w:eastAsia="微软雅黑" w:cs="微软雅黑"/>
                <w:sz w:val="24"/>
              </w:rPr>
              <w:drawing>
                <wp:inline distT="0" distB="0" distL="114300" distR="114300">
                  <wp:extent cx="2248535" cy="1395730"/>
                  <wp:effectExtent l="0" t="0" r="18415" b="13970"/>
                  <wp:docPr id="3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5"/>
                          <pic:cNvPicPr>
                            <a:picLocks noChangeAspect="1"/>
                          </pic:cNvPicPr>
                        </pic:nvPicPr>
                        <pic:blipFill>
                          <a:blip r:embed="rId19"/>
                          <a:stretch>
                            <a:fillRect/>
                          </a:stretch>
                        </pic:blipFill>
                        <pic:spPr>
                          <a:xfrm>
                            <a:off x="0" y="0"/>
                            <a:ext cx="2248535" cy="1395730"/>
                          </a:xfrm>
                          <a:prstGeom prst="rect">
                            <a:avLst/>
                          </a:prstGeom>
                          <a:noFill/>
                          <a:ln>
                            <a:noFill/>
                          </a:ln>
                        </pic:spPr>
                      </pic:pic>
                    </a:graphicData>
                  </a:graphic>
                </wp:inline>
              </w:drawing>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620" w:type="dxa"/>
            <w:tcBorders>
              <w:tl2br w:val="nil"/>
              <w:tr2bl w:val="nil"/>
            </w:tcBorders>
            <w:shd w:val="clear" w:color="auto" w:fill="468AFF"/>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
                <w:color w:val="FFFFFF"/>
                <w:sz w:val="28"/>
                <w:szCs w:val="28"/>
              </w:rPr>
            </w:pPr>
            <w:r>
              <w:rPr>
                <w:rFonts w:hint="eastAsia" w:ascii="微软雅黑" w:hAnsi="微软雅黑" w:eastAsia="微软雅黑" w:cs="微软雅黑"/>
                <w:b/>
                <w:color w:val="FFFFFF"/>
                <w:sz w:val="28"/>
                <w:szCs w:val="28"/>
              </w:rPr>
              <w:t>第六天</w:t>
            </w:r>
          </w:p>
        </w:tc>
        <w:tc>
          <w:tcPr>
            <w:tcW w:w="9120" w:type="dxa"/>
            <w:gridSpan w:val="2"/>
            <w:tcBorders>
              <w:tl2br w:val="nil"/>
              <w:tr2bl w:val="nil"/>
            </w:tcBorders>
            <w:shd w:val="clear" w:color="auto" w:fill="468AFF"/>
            <w:noWrap w:val="0"/>
            <w:vAlign w:val="center"/>
          </w:tcPr>
          <w:p>
            <w:pPr>
              <w:pStyle w:val="20"/>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
                <w:color w:val="FFFFFF"/>
                <w:kern w:val="2"/>
                <w:sz w:val="28"/>
                <w:szCs w:val="28"/>
              </w:rPr>
            </w:pPr>
            <w:r>
              <w:rPr>
                <w:rFonts w:hint="eastAsia" w:ascii="微软雅黑" w:hAnsi="微软雅黑" w:eastAsia="微软雅黑" w:cs="微软雅黑"/>
                <w:b/>
                <w:color w:val="FFFFFF"/>
                <w:kern w:val="2"/>
                <w:sz w:val="28"/>
                <w:szCs w:val="28"/>
                <w:lang w:val="en-US" w:eastAsia="zh-CN" w:bidi="ar-SA"/>
              </w:rPr>
              <w:t>上海AIR成都</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2302" w:hRule="atLeast"/>
        </w:trPr>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行程安排</w:t>
            </w:r>
          </w:p>
        </w:tc>
        <w:tc>
          <w:tcPr>
            <w:tcW w:w="9120" w:type="dxa"/>
            <w:gridSpan w:val="2"/>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color w:val="000000"/>
                <w:sz w:val="24"/>
                <w:lang w:val="zh-CN"/>
              </w:rPr>
            </w:pPr>
            <w:r>
              <w:rPr>
                <w:rFonts w:hint="eastAsia" w:ascii="微软雅黑" w:hAnsi="微软雅黑" w:eastAsia="微软雅黑" w:cs="微软雅黑"/>
                <w:color w:val="000000"/>
                <w:sz w:val="24"/>
                <w:lang w:val="zh-CN"/>
              </w:rPr>
              <w:t>早餐后参观2010年世博会人气最旺的场馆</w:t>
            </w:r>
            <w:r>
              <w:rPr>
                <w:rFonts w:hint="eastAsia" w:ascii="微软雅黑" w:hAnsi="微软雅黑" w:eastAsia="微软雅黑" w:cs="微软雅黑"/>
                <w:b/>
                <w:bCs/>
                <w:color w:val="1028BC"/>
                <w:spacing w:val="-6"/>
                <w:kern w:val="2"/>
                <w:sz w:val="24"/>
                <w:szCs w:val="24"/>
                <w:u w:val="none" w:color="auto"/>
                <w:lang w:val="zh-CN" w:eastAsia="zh-CN" w:bidi="zh-CN"/>
              </w:rPr>
              <w:t>【中华艺术宫，原名：中国馆】</w:t>
            </w:r>
            <w:r>
              <w:rPr>
                <w:rFonts w:hint="eastAsia" w:ascii="微软雅黑" w:hAnsi="微软雅黑" w:eastAsia="微软雅黑" w:cs="微软雅黑"/>
                <w:b/>
                <w:bCs/>
                <w:color w:val="4F6228"/>
                <w:sz w:val="24"/>
                <w:lang w:val="zh-CN"/>
              </w:rPr>
              <w:t>（</w:t>
            </w:r>
            <w:r>
              <w:rPr>
                <w:rFonts w:hint="eastAsia" w:ascii="微软雅黑" w:hAnsi="微软雅黑" w:eastAsia="微软雅黑" w:cs="微软雅黑"/>
                <w:b w:val="0"/>
                <w:bCs w:val="0"/>
                <w:color w:val="000000"/>
                <w:sz w:val="24"/>
                <w:lang w:val="zh-CN"/>
              </w:rPr>
              <w:t>游览时间不低于1小时)</w:t>
            </w:r>
            <w:r>
              <w:rPr>
                <w:rFonts w:hint="eastAsia" w:ascii="微软雅黑" w:hAnsi="微软雅黑" w:eastAsia="微软雅黑" w:cs="微软雅黑"/>
                <w:color w:val="000000"/>
                <w:sz w:val="24"/>
                <w:lang w:val="zh-CN"/>
              </w:rPr>
              <w:t>（周一闭馆维护，不能正常参观），漫步中华艺术宫，重温世博精彩盛况，观赏上海保存最老的明清建筑。</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bCs/>
                <w:sz w:val="24"/>
              </w:rPr>
            </w:pPr>
            <w:r>
              <w:rPr>
                <w:rFonts w:hint="eastAsia" w:ascii="微软雅黑" w:hAnsi="微软雅黑" w:eastAsia="微软雅黑" w:cs="微软雅黑"/>
                <w:bCs/>
                <w:sz w:val="24"/>
              </w:rPr>
              <w:t>游览上海标地</w:t>
            </w:r>
            <w:r>
              <w:rPr>
                <w:rFonts w:hint="eastAsia" w:ascii="微软雅黑" w:hAnsi="微软雅黑" w:eastAsia="微软雅黑" w:cs="微软雅黑"/>
                <w:b/>
                <w:bCs/>
                <w:color w:val="1028BC"/>
                <w:spacing w:val="-6"/>
                <w:kern w:val="2"/>
                <w:sz w:val="24"/>
                <w:szCs w:val="24"/>
                <w:u w:val="none" w:color="auto"/>
                <w:lang w:val="zh-CN" w:eastAsia="zh-CN" w:bidi="zh-CN"/>
              </w:rPr>
              <w:t>【外滩风光带】</w:t>
            </w:r>
            <w:r>
              <w:rPr>
                <w:rFonts w:hint="eastAsia" w:ascii="微软雅黑" w:hAnsi="微软雅黑" w:eastAsia="微软雅黑" w:cs="微软雅黑"/>
                <w:bCs/>
                <w:sz w:val="24"/>
              </w:rPr>
              <w:t>（自由活动时间不低于1.5小时）它是上海的风景线游客必到之地，东临黄浦江，西面为哥特式、罗马式、巴洛克式、中西合璧式等52幢风格各异的大楼，被称为“万国建筑博览群”。</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58" w:firstLineChars="200"/>
              <w:textAlignment w:val="auto"/>
              <w:rPr>
                <w:rFonts w:hint="eastAsia" w:ascii="微软雅黑" w:hAnsi="微软雅黑" w:eastAsia="微软雅黑" w:cs="微软雅黑"/>
                <w:bCs/>
                <w:sz w:val="24"/>
              </w:rPr>
            </w:pPr>
            <w:r>
              <w:rPr>
                <w:rFonts w:hint="eastAsia" w:ascii="微软雅黑" w:hAnsi="微软雅黑" w:eastAsia="微软雅黑" w:cs="微软雅黑"/>
                <w:b/>
                <w:bCs/>
                <w:color w:val="1028BC"/>
                <w:spacing w:val="-6"/>
                <w:kern w:val="2"/>
                <w:sz w:val="24"/>
                <w:szCs w:val="24"/>
                <w:u w:val="none" w:color="auto"/>
                <w:lang w:val="zh-CN" w:eastAsia="zh-CN" w:bidi="zh-CN"/>
              </w:rPr>
              <w:t>【南京路】</w:t>
            </w:r>
            <w:r>
              <w:rPr>
                <w:rFonts w:hint="eastAsia" w:ascii="微软雅黑" w:hAnsi="微软雅黑" w:eastAsia="微软雅黑" w:cs="微软雅黑"/>
                <w:bCs/>
                <w:sz w:val="24"/>
              </w:rPr>
              <w:t>步行街自由活动，上海的南京路是世界闻名的商业街区，素有“中华商业第一街”之美誉。</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bCs/>
                <w:sz w:val="24"/>
                <w:szCs w:val="24"/>
                <w:lang w:eastAsia="zh-CN"/>
              </w:rPr>
            </w:pPr>
            <w:r>
              <w:rPr>
                <w:rFonts w:hint="eastAsia" w:ascii="微软雅黑" w:hAnsi="微软雅黑" w:eastAsia="微软雅黑" w:cs="微软雅黑"/>
                <w:bCs/>
                <w:sz w:val="24"/>
                <w:lang w:val="zh-CN"/>
              </w:rPr>
              <w:t>行程结束后车赴机场，乘机返成都，结束愉快行程。</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用餐安排</w:t>
            </w:r>
          </w:p>
        </w:tc>
        <w:tc>
          <w:tcPr>
            <w:tcW w:w="9120" w:type="dxa"/>
            <w:gridSpan w:val="2"/>
            <w:tcBorders>
              <w:tl2br w:val="nil"/>
              <w:tr2bl w:val="nil"/>
            </w:tcBorders>
            <w:shd w:val="clear" w:color="auto" w:fill="FFFFFF" w:themeFill="background1"/>
            <w:noWrap w:val="0"/>
            <w:vAlign w:val="center"/>
          </w:tcPr>
          <w:p>
            <w:pPr>
              <w:pStyle w:val="20"/>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Cs/>
                <w:kern w:val="2"/>
                <w:sz w:val="24"/>
                <w:szCs w:val="24"/>
                <w:lang w:eastAsia="zh-CN"/>
              </w:rPr>
            </w:pPr>
            <w:r>
              <w:rPr>
                <w:rFonts w:hint="eastAsia" w:ascii="微软雅黑" w:hAnsi="微软雅黑" w:eastAsia="微软雅黑" w:cs="微软雅黑"/>
                <w:bCs/>
                <w:kern w:val="2"/>
                <w:sz w:val="24"/>
                <w:szCs w:val="24"/>
              </w:rPr>
              <w:t>早餐</w:t>
            </w:r>
            <w:r>
              <w:rPr>
                <w:rFonts w:hint="eastAsia" w:ascii="微软雅黑" w:hAnsi="微软雅黑" w:eastAsia="微软雅黑" w:cs="微软雅黑"/>
                <w:bCs/>
                <w:kern w:val="2"/>
                <w:sz w:val="24"/>
                <w:szCs w:val="24"/>
                <w:lang w:eastAsia="zh-CN"/>
              </w:rPr>
              <w:t>、中餐</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酒店安排</w:t>
            </w:r>
          </w:p>
        </w:tc>
        <w:tc>
          <w:tcPr>
            <w:tcW w:w="9120" w:type="dxa"/>
            <w:gridSpan w:val="2"/>
            <w:tcBorders>
              <w:tl2br w:val="nil"/>
              <w:tr2bl w:val="nil"/>
            </w:tcBorders>
            <w:shd w:val="clear" w:color="auto" w:fill="FFFFFF" w:themeFill="background1"/>
            <w:noWrap w:val="0"/>
            <w:vAlign w:val="center"/>
          </w:tcPr>
          <w:p>
            <w:pPr>
              <w:pStyle w:val="20"/>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Cs/>
                <w:kern w:val="2"/>
                <w:sz w:val="24"/>
                <w:szCs w:val="24"/>
              </w:rPr>
            </w:pPr>
            <w:r>
              <w:rPr>
                <w:rFonts w:hint="eastAsia" w:ascii="微软雅黑" w:hAnsi="微软雅黑" w:eastAsia="微软雅黑" w:cs="微软雅黑"/>
                <w:bCs/>
                <w:kern w:val="2"/>
                <w:sz w:val="24"/>
                <w:szCs w:val="24"/>
              </w:rPr>
              <w:t>无</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0740" w:type="dxa"/>
            <w:gridSpan w:val="3"/>
            <w:tcBorders>
              <w:tl2br w:val="nil"/>
              <w:tr2bl w:val="nil"/>
            </w:tcBorders>
            <w:shd w:val="clear" w:color="auto" w:fill="FFFFFF" w:themeFill="background1"/>
            <w:noWrap w:val="0"/>
            <w:vAlign w:val="center"/>
          </w:tcPr>
          <w:p>
            <w:pPr>
              <w:pStyle w:val="20"/>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Cs/>
                <w:kern w:val="2"/>
                <w:sz w:val="24"/>
                <w:szCs w:val="24"/>
              </w:rPr>
            </w:pPr>
            <w:r>
              <w:rPr>
                <w:rFonts w:hint="eastAsia" w:ascii="微软雅黑" w:hAnsi="微软雅黑" w:eastAsia="微软雅黑" w:cs="微软雅黑"/>
              </w:rPr>
              <w:drawing>
                <wp:inline distT="0" distB="0" distL="114300" distR="114300">
                  <wp:extent cx="2065020" cy="1360170"/>
                  <wp:effectExtent l="0" t="0" r="11430" b="11430"/>
                  <wp:docPr id="3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6"/>
                          <pic:cNvPicPr>
                            <a:picLocks noChangeAspect="1"/>
                          </pic:cNvPicPr>
                        </pic:nvPicPr>
                        <pic:blipFill>
                          <a:blip r:embed="rId20"/>
                          <a:stretch>
                            <a:fillRect/>
                          </a:stretch>
                        </pic:blipFill>
                        <pic:spPr>
                          <a:xfrm>
                            <a:off x="0" y="0"/>
                            <a:ext cx="2065020" cy="1360170"/>
                          </a:xfrm>
                          <a:prstGeom prst="rect">
                            <a:avLst/>
                          </a:prstGeom>
                          <a:noFill/>
                          <a:ln>
                            <a:noFill/>
                          </a:ln>
                        </pic:spPr>
                      </pic:pic>
                    </a:graphicData>
                  </a:graphic>
                </wp:inline>
              </w:drawing>
            </w:r>
            <w:r>
              <w:rPr>
                <w:rFonts w:hint="eastAsia" w:ascii="微软雅黑" w:hAnsi="微软雅黑" w:eastAsia="微软雅黑" w:cs="微软雅黑"/>
                <w:lang w:val="en-US" w:eastAsia="zh-CN"/>
              </w:rPr>
              <w:t xml:space="preserve"> </w:t>
            </w:r>
            <w:r>
              <w:rPr>
                <w:rFonts w:hint="eastAsia" w:ascii="微软雅黑" w:hAnsi="微软雅黑" w:eastAsia="微软雅黑" w:cs="微软雅黑"/>
                <w:sz w:val="24"/>
                <w:szCs w:val="24"/>
              </w:rPr>
              <w:drawing>
                <wp:inline distT="0" distB="0" distL="114300" distR="114300">
                  <wp:extent cx="2229485" cy="1363980"/>
                  <wp:effectExtent l="0" t="0" r="18415" b="7620"/>
                  <wp:docPr id="3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7"/>
                          <pic:cNvPicPr>
                            <a:picLocks noChangeAspect="1"/>
                          </pic:cNvPicPr>
                        </pic:nvPicPr>
                        <pic:blipFill>
                          <a:blip r:embed="rId21"/>
                          <a:stretch>
                            <a:fillRect/>
                          </a:stretch>
                        </pic:blipFill>
                        <pic:spPr>
                          <a:xfrm>
                            <a:off x="0" y="0"/>
                            <a:ext cx="2229485" cy="1363980"/>
                          </a:xfrm>
                          <a:prstGeom prst="rect">
                            <a:avLst/>
                          </a:prstGeom>
                          <a:noFill/>
                          <a:ln>
                            <a:noFill/>
                          </a:ln>
                        </pic:spPr>
                      </pic:pic>
                    </a:graphicData>
                  </a:graphic>
                </wp:inline>
              </w:drawing>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rPr>
              <w:drawing>
                <wp:inline distT="0" distB="0" distL="114300" distR="114300">
                  <wp:extent cx="2199005" cy="1372870"/>
                  <wp:effectExtent l="0" t="0" r="10795" b="17780"/>
                  <wp:docPr id="3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8"/>
                          <pic:cNvPicPr>
                            <a:picLocks noChangeAspect="1"/>
                          </pic:cNvPicPr>
                        </pic:nvPicPr>
                        <pic:blipFill>
                          <a:blip r:embed="rId22"/>
                          <a:stretch>
                            <a:fillRect/>
                          </a:stretch>
                        </pic:blipFill>
                        <pic:spPr>
                          <a:xfrm>
                            <a:off x="0" y="0"/>
                            <a:ext cx="2199005" cy="1372870"/>
                          </a:xfrm>
                          <a:prstGeom prst="rect">
                            <a:avLst/>
                          </a:prstGeom>
                          <a:noFill/>
                          <a:ln>
                            <a:noFill/>
                          </a:ln>
                        </pic:spPr>
                      </pic:pic>
                    </a:graphicData>
                  </a:graphic>
                </wp:inline>
              </w:drawing>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2401" w:type="dxa"/>
            <w:gridSpan w:val="2"/>
            <w:tcBorders>
              <w:tl2br w:val="nil"/>
              <w:tr2bl w:val="nil"/>
            </w:tcBorders>
            <w:shd w:val="clear" w:color="auto" w:fill="468AFF"/>
            <w:noWrap w:val="0"/>
            <w:vAlign w:val="center"/>
          </w:tcPr>
          <w:p>
            <w:pPr>
              <w:keepNext w:val="0"/>
              <w:keepLines w:val="0"/>
              <w:pageBreakBefore w:val="0"/>
              <w:numPr>
                <w:ilvl w:val="0"/>
                <w:numId w:val="1"/>
              </w:numPr>
              <w:suppressLineNumbers w:val="0"/>
              <w:kinsoku/>
              <w:wordWrap/>
              <w:overflowPunct/>
              <w:topLinePunct w:val="0"/>
              <w:autoSpaceDE/>
              <w:autoSpaceDN/>
              <w:bidi w:val="0"/>
              <w:snapToGrid w:val="0"/>
              <w:spacing w:before="0" w:beforeAutospacing="0" w:after="0" w:afterAutospacing="0" w:line="240" w:lineRule="auto"/>
              <w:ind w:right="0"/>
              <w:jc w:val="center"/>
              <w:textAlignment w:val="auto"/>
              <w:rPr>
                <w:rFonts w:hint="eastAsia" w:ascii="微软雅黑" w:hAnsi="微软雅黑" w:eastAsia="微软雅黑" w:cs="微软雅黑"/>
                <w:b/>
                <w:color w:val="FFFFFF"/>
                <w:szCs w:val="21"/>
              </w:rPr>
            </w:pPr>
            <w:r>
              <w:rPr>
                <w:rFonts w:hint="eastAsia" w:ascii="微软雅黑" w:hAnsi="微软雅黑" w:eastAsia="微软雅黑" w:cs="微软雅黑"/>
                <w:b/>
                <w:color w:val="FFFFFF"/>
                <w:sz w:val="30"/>
                <w:szCs w:val="30"/>
              </w:rPr>
              <w:t>服务标准</w:t>
            </w:r>
          </w:p>
        </w:tc>
        <w:tc>
          <w:tcPr>
            <w:tcW w:w="8339" w:type="dxa"/>
            <w:tcBorders>
              <w:tl2br w:val="nil"/>
              <w:tr2bl w:val="nil"/>
            </w:tcBorders>
            <w:shd w:val="clear" w:color="auto" w:fill="FFFFFF" w:themeFill="background1"/>
            <w:noWrap w:val="0"/>
            <w:vAlign w:val="center"/>
          </w:tcPr>
          <w:p>
            <w:pPr>
              <w:pStyle w:val="20"/>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
                <w:color w:val="FF0000"/>
              </w:rPr>
            </w:pP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0740"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058" w:leftChars="0" w:right="0" w:hanging="1058" w:hangingChars="441"/>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❶ 交通：成都-上海往返团队机票</w:t>
            </w:r>
            <w:r>
              <w:rPr>
                <w:rFonts w:hint="eastAsia" w:ascii="微软雅黑" w:hAnsi="微软雅黑" w:eastAsia="微软雅黑" w:cs="微软雅黑"/>
                <w:sz w:val="24"/>
                <w:szCs w:val="24"/>
                <w:lang w:val="en-US" w:eastAsia="zh-CN"/>
              </w:rPr>
              <w:t>(经济舱，机场建设税)</w:t>
            </w:r>
            <w:r>
              <w:rPr>
                <w:rFonts w:hint="eastAsia" w:ascii="微软雅黑" w:hAnsi="微软雅黑" w:eastAsia="微软雅黑" w:cs="微软雅黑"/>
                <w:sz w:val="24"/>
                <w:szCs w:val="24"/>
              </w:rPr>
              <w:t>，当地空调旅游车（保证一人一座，具体车型以实际出行人数而定，</w:t>
            </w:r>
            <w:r>
              <w:rPr>
                <w:rFonts w:hint="eastAsia" w:ascii="微软雅黑" w:hAnsi="微软雅黑" w:eastAsia="微软雅黑" w:cs="微软雅黑"/>
                <w:sz w:val="24"/>
                <w:szCs w:val="24"/>
                <w:lang w:val="en-US" w:eastAsia="zh-CN"/>
              </w:rPr>
              <w:t>33</w:t>
            </w:r>
            <w:r>
              <w:rPr>
                <w:rFonts w:hint="eastAsia" w:ascii="微软雅黑" w:hAnsi="微软雅黑" w:eastAsia="微软雅黑" w:cs="微软雅黑"/>
                <w:sz w:val="24"/>
                <w:szCs w:val="24"/>
              </w:rPr>
              <w:t>座以下车型无行李箱）；</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058" w:leftChars="0" w:right="0" w:hanging="1058" w:hangingChars="441"/>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❷ 住宿：</w:t>
            </w:r>
            <w:r>
              <w:rPr>
                <w:rFonts w:hint="eastAsia" w:ascii="微软雅黑" w:hAnsi="微软雅黑" w:eastAsia="微软雅黑" w:cs="微软雅黑"/>
                <w:sz w:val="24"/>
                <w:szCs w:val="24"/>
                <w:lang w:val="en-US" w:eastAsia="zh-CN"/>
              </w:rPr>
              <w:t>2</w:t>
            </w:r>
            <w:r>
              <w:rPr>
                <w:rFonts w:hint="eastAsia" w:ascii="微软雅黑" w:hAnsi="微软雅黑" w:eastAsia="微软雅黑" w:cs="微软雅黑"/>
                <w:sz w:val="24"/>
                <w:szCs w:val="24"/>
                <w:lang w:val="zh-CN"/>
              </w:rPr>
              <w:t>晚商务酒店</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eastAsia="zh-CN"/>
              </w:rPr>
              <w:t>夜宿乌镇</w:t>
            </w:r>
            <w:r>
              <w:rPr>
                <w:rFonts w:hint="eastAsia" w:ascii="微软雅黑" w:hAnsi="微软雅黑" w:eastAsia="微软雅黑" w:cs="微软雅黑"/>
                <w:sz w:val="24"/>
                <w:szCs w:val="24"/>
                <w:lang w:val="en-US" w:eastAsia="zh-CN"/>
              </w:rPr>
              <w:t>+</w:t>
            </w:r>
            <w:r>
              <w:rPr>
                <w:rFonts w:hint="eastAsia" w:ascii="微软雅黑" w:hAnsi="微软雅黑" w:eastAsia="微软雅黑" w:cs="微软雅黑"/>
                <w:sz w:val="24"/>
                <w:szCs w:val="24"/>
                <w:lang w:val="zh-CN"/>
              </w:rPr>
              <w:t>升级</w:t>
            </w:r>
            <w:r>
              <w:rPr>
                <w:rFonts w:hint="eastAsia" w:ascii="微软雅黑" w:hAnsi="微软雅黑" w:eastAsia="微软雅黑" w:cs="微软雅黑"/>
                <w:sz w:val="24"/>
                <w:szCs w:val="24"/>
              </w:rPr>
              <w:t>2</w:t>
            </w:r>
            <w:r>
              <w:rPr>
                <w:rFonts w:hint="eastAsia" w:ascii="微软雅黑" w:hAnsi="微软雅黑" w:eastAsia="微软雅黑" w:cs="微软雅黑"/>
                <w:sz w:val="24"/>
                <w:szCs w:val="24"/>
                <w:lang w:val="zh-CN"/>
              </w:rPr>
              <w:t>晚五星酒店</w:t>
            </w:r>
            <w:r>
              <w:rPr>
                <w:rFonts w:hint="eastAsia" w:ascii="微软雅黑" w:hAnsi="微软雅黑" w:eastAsia="微软雅黑" w:cs="微软雅黑"/>
                <w:sz w:val="24"/>
                <w:szCs w:val="24"/>
              </w:rPr>
              <w:t>（未挂星）具体酒店名称详见行程中住宿安排说明。住宿标准：酒店干净卫生，配有彩电、空调、独立卫生间等基本设施。注：如遇单男单女时，游客自愿同意旅行社尽量安排三人间或加床或家庭房（加床为钢丝床)；如无法安排三人间或加床时，游客自愿拼房或现补单房差，单房差现付酒店。</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960" w:right="0" w:hanging="960" w:hangingChars="4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❸ 用餐：5早</w:t>
            </w:r>
            <w:r>
              <w:rPr>
                <w:rFonts w:hint="eastAsia" w:ascii="微软雅黑" w:hAnsi="微软雅黑" w:eastAsia="微软雅黑" w:cs="微软雅黑"/>
                <w:sz w:val="24"/>
                <w:szCs w:val="24"/>
                <w:lang w:val="en-US" w:eastAsia="zh-CN"/>
              </w:rPr>
              <w:t>9</w:t>
            </w:r>
            <w:r>
              <w:rPr>
                <w:rFonts w:hint="eastAsia" w:ascii="微软雅黑" w:hAnsi="微软雅黑" w:eastAsia="微软雅黑" w:cs="微软雅黑"/>
                <w:sz w:val="24"/>
                <w:szCs w:val="24"/>
              </w:rPr>
              <w:t>正（早餐5元/人，正餐餐标2</w:t>
            </w:r>
            <w:r>
              <w:rPr>
                <w:rFonts w:hint="eastAsia" w:ascii="微软雅黑" w:hAnsi="微软雅黑" w:eastAsia="微软雅黑" w:cs="微软雅黑"/>
                <w:sz w:val="24"/>
                <w:szCs w:val="24"/>
                <w:lang w:val="en-US" w:eastAsia="zh-CN"/>
              </w:rPr>
              <w:t>0</w:t>
            </w:r>
            <w:r>
              <w:rPr>
                <w:rFonts w:hint="eastAsia" w:ascii="微软雅黑" w:hAnsi="微软雅黑" w:eastAsia="微软雅黑" w:cs="微软雅黑"/>
                <w:sz w:val="24"/>
                <w:szCs w:val="24"/>
              </w:rPr>
              <w:t>元/人/餐（10人1桌、8菜1汤，不足10人由餐厅根据实际情况安排，不含餐期间请自行安排，注意个人人身财产安全）。（注：餐食偏甜偏淡，喜食麻辣的请自备辣椒酱等调味食品) 。</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960" w:right="0" w:hanging="960" w:hangingChars="4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❹ 门票：行程中所列景点第一大门票（不含景点第二门票及其它消费。因景点对旅行社实行团队优惠门票政策，团队门票均低于景区挂牌半价，对持有优惠证件的游客须在参团时告知导游并出示证件，依据具体旅行社团队政策退还差额）；</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960" w:right="0" w:hanging="960" w:hangingChars="4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❺ 导服：当地优秀持证导游服务（不排除部分景区为景区讲解员讲解服务）导服费：300元/天/团，此费在团费中已含</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❻ 保险：旅行社责任险。旅行社意外险建议客人购买，请在签合同时注明。</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912" w:right="0" w:hanging="916" w:hangingChars="400"/>
              <w:textAlignment w:val="auto"/>
              <w:rPr>
                <w:rFonts w:hint="eastAsia" w:ascii="微软雅黑" w:hAnsi="微软雅黑" w:eastAsia="微软雅黑" w:cs="微软雅黑"/>
                <w:sz w:val="24"/>
                <w:szCs w:val="24"/>
              </w:rPr>
            </w:pPr>
            <w:r>
              <w:rPr>
                <w:rFonts w:hint="eastAsia" w:ascii="微软雅黑" w:hAnsi="微软雅黑" w:eastAsia="微软雅黑" w:cs="微软雅黑"/>
                <w:b/>
                <w:bCs/>
                <w:color w:val="1028BC"/>
                <w:spacing w:val="-6"/>
                <w:kern w:val="2"/>
                <w:sz w:val="24"/>
                <w:szCs w:val="24"/>
                <w:u w:val="none" w:color="auto"/>
                <w:lang w:val="zh-CN" w:eastAsia="zh-CN" w:bidi="zh-CN"/>
              </w:rPr>
              <w:t>注：</w:t>
            </w:r>
            <w:r>
              <w:rPr>
                <w:rFonts w:hint="eastAsia" w:ascii="微软雅黑" w:hAnsi="微软雅黑" w:eastAsia="微软雅黑" w:cs="微软雅黑"/>
                <w:sz w:val="24"/>
                <w:szCs w:val="24"/>
              </w:rPr>
              <w:t>保险公司对2岁以下和75岁以上老年人不受理，另身体有疾病不适合出行团的请不要参团。老</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959" w:leftChars="228" w:right="0" w:hanging="480" w:hanging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人小孩建议有家人陪同，游览时要结伴而行，小孩请由监护人看管好以免走失。</w:t>
            </w:r>
          </w:p>
          <w:p>
            <w:pPr>
              <w:pStyle w:val="2"/>
              <w:keepNext w:val="0"/>
              <w:keepLines w:val="0"/>
              <w:suppressLineNumbers w:val="0"/>
              <w:spacing w:before="0" w:beforeAutospacing="0" w:after="0" w:afterAutospacing="0" w:line="240" w:lineRule="auto"/>
              <w:ind w:left="916" w:leftChars="0" w:right="0" w:hanging="916" w:hangingChars="400"/>
              <w:rPr>
                <w:rFonts w:hint="eastAsia"/>
                <w:lang w:val="en-US" w:eastAsia="zh-CN"/>
              </w:rPr>
            </w:pPr>
            <w:r>
              <w:rPr>
                <w:rFonts w:hint="eastAsia" w:ascii="微软雅黑" w:hAnsi="微软雅黑" w:eastAsia="微软雅黑" w:cs="微软雅黑"/>
                <w:b/>
                <w:bCs/>
                <w:color w:val="1028BC"/>
                <w:spacing w:val="-6"/>
                <w:kern w:val="2"/>
                <w:sz w:val="24"/>
                <w:szCs w:val="24"/>
                <w:u w:val="none" w:color="auto"/>
                <w:lang w:val="zh-CN" w:eastAsia="zh-CN" w:bidi="zh-CN"/>
              </w:rPr>
              <w:t>儿童说明：</w:t>
            </w:r>
            <w:r>
              <w:rPr>
                <w:rFonts w:hint="eastAsia" w:ascii="微软雅黑" w:hAnsi="微软雅黑" w:eastAsia="微软雅黑" w:cs="微软雅黑"/>
                <w:kern w:val="2"/>
                <w:sz w:val="24"/>
                <w:szCs w:val="24"/>
                <w:lang w:val="en-US" w:eastAsia="zh-CN" w:bidi="ar-SA"/>
              </w:rPr>
              <w:t>2-12岁为儿童，只含往返机票、车位费、导游服务、正餐半餐，不含门票和床位，产生请自付景区或酒店。</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2401" w:type="dxa"/>
            <w:gridSpan w:val="2"/>
            <w:tcBorders>
              <w:tl2br w:val="nil"/>
              <w:tr2bl w:val="nil"/>
            </w:tcBorders>
            <w:shd w:val="clear" w:color="auto" w:fill="468AFF"/>
            <w:noWrap w:val="0"/>
            <w:vAlign w:val="center"/>
          </w:tcPr>
          <w:p>
            <w:pPr>
              <w:keepNext w:val="0"/>
              <w:keepLines w:val="0"/>
              <w:pageBreakBefore w:val="0"/>
              <w:numPr>
                <w:ilvl w:val="0"/>
                <w:numId w:val="1"/>
              </w:numPr>
              <w:suppressLineNumbers w:val="0"/>
              <w:kinsoku/>
              <w:wordWrap/>
              <w:overflowPunct/>
              <w:topLinePunct w:val="0"/>
              <w:autoSpaceDE/>
              <w:autoSpaceDN/>
              <w:bidi w:val="0"/>
              <w:snapToGrid w:val="0"/>
              <w:spacing w:before="0" w:beforeAutospacing="0" w:after="0" w:afterAutospacing="0" w:line="240" w:lineRule="auto"/>
              <w:ind w:right="0"/>
              <w:jc w:val="center"/>
              <w:textAlignment w:val="auto"/>
              <w:rPr>
                <w:rFonts w:hint="eastAsia" w:ascii="微软雅黑" w:hAnsi="微软雅黑" w:eastAsia="微软雅黑" w:cs="微软雅黑"/>
                <w:b/>
                <w:color w:val="FFFFFF"/>
                <w:sz w:val="30"/>
                <w:szCs w:val="30"/>
              </w:rPr>
            </w:pPr>
            <w:r>
              <w:rPr>
                <w:rFonts w:hint="eastAsia" w:ascii="微软雅黑" w:hAnsi="微软雅黑" w:eastAsia="微软雅黑" w:cs="微软雅黑"/>
                <w:b/>
                <w:color w:val="FFFFFF"/>
                <w:sz w:val="30"/>
                <w:szCs w:val="30"/>
                <w:lang w:eastAsia="zh-CN"/>
              </w:rPr>
              <w:t>费用不含</w:t>
            </w:r>
          </w:p>
        </w:tc>
        <w:tc>
          <w:tcPr>
            <w:tcW w:w="8339" w:type="dxa"/>
            <w:tcBorders>
              <w:tl2br w:val="nil"/>
              <w:tr2bl w:val="nil"/>
            </w:tcBorders>
            <w:shd w:val="clear" w:color="auto" w:fill="FFFFFF" w:themeFill="background1"/>
            <w:noWrap w:val="0"/>
            <w:vAlign w:val="center"/>
          </w:tcPr>
          <w:p>
            <w:pPr>
              <w:pStyle w:val="20"/>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
                <w:color w:val="FF0000"/>
              </w:rPr>
            </w:pP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0740"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①</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酒水、个人消费、景区内索道、沿途行程内景点小门票、行程中备注未含的餐。</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②</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sz w:val="24"/>
                <w:szCs w:val="24"/>
              </w:rPr>
              <w:t>由于不可抗拒因素导致行程变更所产生的费用（包括但不限于自然灾害，其它如航班延误或取消、车辆故障、交通意外等）。</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③</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受国际油价波动引起的机票燃油附加费的临时上涨差额自理，上浮具体金额遵照各大航空公司的有关通知执行。</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④</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sz w:val="24"/>
                <w:szCs w:val="24"/>
              </w:rPr>
              <w:t>出发地到机场的接送费用，请自行前往机场。</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⑤</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旅游期间一切私人性质的自由自主消费自理，如：洗衣，通讯，娱乐或自由自主购物等。</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2401" w:type="dxa"/>
            <w:gridSpan w:val="2"/>
            <w:tcBorders>
              <w:tl2br w:val="nil"/>
              <w:tr2bl w:val="nil"/>
            </w:tcBorders>
            <w:shd w:val="clear" w:color="auto" w:fill="468AFF"/>
            <w:noWrap w:val="0"/>
            <w:vAlign w:val="center"/>
          </w:tcPr>
          <w:p>
            <w:pPr>
              <w:keepNext w:val="0"/>
              <w:keepLines w:val="0"/>
              <w:pageBreakBefore w:val="0"/>
              <w:numPr>
                <w:ilvl w:val="0"/>
                <w:numId w:val="1"/>
              </w:numPr>
              <w:suppressLineNumbers w:val="0"/>
              <w:kinsoku/>
              <w:wordWrap/>
              <w:overflowPunct/>
              <w:topLinePunct w:val="0"/>
              <w:autoSpaceDE/>
              <w:autoSpaceDN/>
              <w:bidi w:val="0"/>
              <w:snapToGrid w:val="0"/>
              <w:spacing w:before="0" w:beforeAutospacing="0" w:after="0" w:afterAutospacing="0" w:line="240" w:lineRule="auto"/>
              <w:ind w:right="0"/>
              <w:jc w:val="center"/>
              <w:textAlignment w:val="auto"/>
              <w:rPr>
                <w:rFonts w:hint="eastAsia" w:ascii="微软雅黑" w:hAnsi="微软雅黑" w:eastAsia="微软雅黑" w:cs="微软雅黑"/>
                <w:b/>
                <w:color w:val="FFFFFF"/>
                <w:sz w:val="30"/>
                <w:szCs w:val="30"/>
              </w:rPr>
            </w:pPr>
            <w:r>
              <w:rPr>
                <w:rFonts w:hint="eastAsia" w:ascii="微软雅黑" w:hAnsi="微软雅黑" w:eastAsia="微软雅黑" w:cs="微软雅黑"/>
                <w:b/>
                <w:color w:val="FFFFFF"/>
                <w:sz w:val="30"/>
                <w:szCs w:val="30"/>
                <w:lang w:eastAsia="zh-CN"/>
              </w:rPr>
              <w:t>注意事项</w:t>
            </w:r>
          </w:p>
        </w:tc>
        <w:tc>
          <w:tcPr>
            <w:tcW w:w="8339" w:type="dxa"/>
            <w:tcBorders>
              <w:tl2br w:val="nil"/>
              <w:tr2bl w:val="nil"/>
            </w:tcBorders>
            <w:shd w:val="clear" w:color="auto" w:fill="FFFFFF" w:themeFill="background1"/>
            <w:noWrap w:val="0"/>
            <w:vAlign w:val="center"/>
          </w:tcPr>
          <w:p>
            <w:pPr>
              <w:pStyle w:val="20"/>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
                <w:color w:val="FF0000"/>
              </w:rPr>
            </w:pP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0740" w:type="dxa"/>
            <w:gridSpan w:val="3"/>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15" w:right="0" w:hanging="315" w:hangingChars="15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未满18岁的未成年者及不具备完全民事行为能力者，请由其法定代理人陪同出游，如代理人同意未满18岁的未成年者及不具备完全民事行为能力者独立参团旅游的，视为其法定代理人完全理解并自愿接受合同内容及行程中的所有约定。</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15" w:right="0" w:hanging="315" w:hangingChars="15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2、此团费为提前付费采购的团队优惠价，游客旅游途中自愿放弃的景点、餐、交通及住宿等，旅行社将不退还费用（如是散客拼团行程非独立成团的，请在签定旅游合同时注明签定散客拼团联合发团，并请游客谅解散客拼团局限性，本团的旅游接待将委托其他旅行社共同完成。我社将对团队质量进行随时监控，请就团队质量问题及时与我社沟通，以便及时协助解决。如果游客中途须离团，必须向导游做事先书面说明，故离团过程中一切安全责任和费用由游客自行负责。</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15" w:right="0" w:hanging="315" w:hangingChars="15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3、行程中所列酒店仅供参考，具体各地酒店名称、用餐地点以实际安排为准。</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15" w:right="0" w:hanging="315" w:hangingChars="15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4、由于此行程属长途旅游线路，旅行社不接受80周岁以上的游客出游报名，不接受未成年人单独报名（夏令营行程除外），18岁以下未成年人报名参团必须有监护人签字的委托书；</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09" w:right="0" w:hanging="308" w:hangingChars="147"/>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5、行程中提供的景区游览时间均为参考时间，导游在保证大多数游客正常游览时间的前提下，具体时间受游客游览进度、景区容载能力、导游购买团队票的速度、停车场距景区进出口的远近、天气因素、政府行为等不可抗力的多种条件制约；</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15" w:right="0" w:hanging="315" w:hangingChars="15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6、不可抗力说明：根据新《旅游法》第67条的规定，现做如下说明：</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根据第67条第一、第二、第四项规定，如因不可抗力因素不能避免的影响了旅游行程的，如：在旅游过程中，如遇恶劣天气影响飞机正常起飞、因台风船只无法航行、天灾（如台风、泥石流等等）、战争、罢工等人力不可抗拒的因素影响到正常的行程游览或目的地到达，滞留机场或某地，游客自愿同意旅行社在保证不降低行程标准的情况下对行程游览和住房顺序进行前后调整。造成景点不能游览的，旅行社退门票协议价。</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2）根据第67条第一、第二、第四项规定，如因不可抗力因素不能避免的影响了旅游行程的，游客不同意变更行程安排的，双方可以解除合同，但游客必须支付旅行社相关的机票、房费、车费、操作服务费用等的损失后，将余额退还游客。</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15" w:right="0" w:hanging="315" w:hangingChars="15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7、参团最低人数说明：此行程参团最低人数为10人（含），根据新《旅游法》第63条规定，未达到约定人数解除合同，组团社须征得游客的书面同意，旅行社退还收取的所有费用；组团社须征得游客的同意，可以委托转让其他旅行社履行合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15" w:right="0" w:hanging="315" w:hangingChars="15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8、转让说明：根据新《旅游法》第64条规定，包价旅游中游客自身的权利义务可以转让给第三人，旅行社没有正当理由不得拒绝，增加的费用由游客和第三人承担，如：游客的出行机票已经购买好，由于自身原因不能前往，这时可以转让第三人，但是增加的机票退改费用将由游客和第三人承担。</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15" w:right="0" w:hanging="315" w:hangingChars="15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 xml:space="preserve">9、退团说明 </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1）由于旅行社责任造成退团的、游客私自退团的，不可抗力双方同意退团的等情况，所有的款项规定都有约定，但绝不包含行程内旅行社所赠送的旅游景点和项目安排的金额。</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2）根据新《旅游法》第63条规定，游客（包括旅游团队）与旅行社双方签订合同后，旅行社将视为可以向航空公司购买机票等大交通，游客单方违约的，将适用《旅游法》第63条规定。</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3）行程中发生的纠纷，游客不得以拒绝登(下)机(车、船)、入住酒店等行为拖延行程或者脱团，不得拉结其他游客阻止旅游行程的正常运行，否则，除承担给旅行社造成的实际损失外，还要承担旅游费用20-30%的违约金。</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15" w:right="0" w:hanging="315" w:hangingChars="15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10、行程变更说明</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1）当有不可抗力因素造成需要变更行程的，旅行社须要求全团客人签字认可方执行。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2）当团队运行过程中，游客自愿提出变更行程，如：变换景点等，旅行社须要求全团客人签字认可方执行。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3）在行程过程中合理的、恰当的、善意的景点及路线的先后顺序的调整是有必要的，可行的，游客一致同意导游口头解释并执行。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15" w:right="0" w:hanging="315" w:hangingChars="15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11、游客健康状况说明</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1）本次长途旅行，时间长、温差大，报名前请仔细阅读相关注意事项。游客在充分了解旅途的辛苦和行程中医疗条件有限的前提下，确定自己的身体健康状况适合参加本次旅游活动后方可报名参团。</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2）游客的个人健康信息，参团时必须如实告知我社。如存下列情况，请勿参加旅游团：传染性疾病患者、心血管疾病患者、脑血管疾病患者、精神病患者。如果隐瞒病情后在旅游过程中进一步发作和伤亡，旅行社不承担任何责任。</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3）因个人既有病史和身体残障在旅游行程中引起的疾病进一步发作和伤亡，旅行社不承担任何责任。</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4）游客有民族风俗习惯和宗教信仰请提前告知我社。</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15" w:right="0" w:hanging="315" w:hangingChars="15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12、解决纠纷的方式</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1）根据《旅游法》第92条的规定，一旦游客与旅游经营者发生纠纷，双方都本着协商的态度进行解决，大事化小，小事化了。</w:t>
            </w:r>
          </w:p>
          <w:p>
            <w:pPr>
              <w:pStyle w:val="20"/>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420" w:leftChars="200" w:right="0" w:firstLine="0" w:firstLineChars="0"/>
              <w:textAlignment w:val="auto"/>
              <w:rPr>
                <w:rFonts w:hint="eastAsia" w:ascii="微软雅黑" w:hAnsi="微软雅黑" w:eastAsia="微软雅黑" w:cs="微软雅黑"/>
                <w:b/>
                <w:color w:val="FF0000"/>
                <w:sz w:val="21"/>
                <w:szCs w:val="21"/>
              </w:rPr>
            </w:pPr>
            <w:r>
              <w:rPr>
                <w:rFonts w:hint="eastAsia" w:ascii="微软雅黑" w:hAnsi="微软雅黑" w:eastAsia="微软雅黑" w:cs="微软雅黑"/>
                <w:color w:val="000000"/>
                <w:sz w:val="21"/>
                <w:szCs w:val="21"/>
              </w:rPr>
              <w:t>2）意见单：意见单是评定旅游接待质量的重要依据，行程结束后导游会提供游客质量评价表，此表将作为我公司考核接待质量的依据，作为接待质量的凭证。请客观、如实填写意见、建议或表扬。如有接待质量问题或争议请在当地提出以便我社及时处理。有争议的，双方协商解决，协商未果，可向有关部门提出投诉。恕不接受虚填假填或不填以及逾期投诉而产生的后续争议。敬请理解支持和配合！</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2401" w:type="dxa"/>
            <w:gridSpan w:val="2"/>
            <w:tcBorders>
              <w:tl2br w:val="nil"/>
              <w:tr2bl w:val="nil"/>
            </w:tcBorders>
            <w:shd w:val="clear" w:color="auto" w:fill="468AFF"/>
            <w:noWrap w:val="0"/>
            <w:vAlign w:val="center"/>
          </w:tcPr>
          <w:p>
            <w:pPr>
              <w:keepNext w:val="0"/>
              <w:keepLines w:val="0"/>
              <w:pageBreakBefore w:val="0"/>
              <w:numPr>
                <w:ilvl w:val="0"/>
                <w:numId w:val="1"/>
              </w:numPr>
              <w:suppressLineNumbers w:val="0"/>
              <w:kinsoku/>
              <w:wordWrap/>
              <w:overflowPunct/>
              <w:topLinePunct w:val="0"/>
              <w:autoSpaceDE/>
              <w:autoSpaceDN/>
              <w:bidi w:val="0"/>
              <w:snapToGrid w:val="0"/>
              <w:spacing w:before="0" w:beforeAutospacing="0" w:after="0" w:afterAutospacing="0" w:line="240" w:lineRule="auto"/>
              <w:ind w:right="0"/>
              <w:jc w:val="center"/>
              <w:textAlignment w:val="auto"/>
              <w:rPr>
                <w:rFonts w:hint="eastAsia" w:ascii="微软雅黑" w:hAnsi="微软雅黑" w:eastAsia="微软雅黑" w:cs="微软雅黑"/>
                <w:b/>
                <w:color w:val="FFFFFF"/>
                <w:sz w:val="30"/>
                <w:szCs w:val="30"/>
              </w:rPr>
            </w:pPr>
            <w:r>
              <w:rPr>
                <w:rFonts w:hint="eastAsia" w:ascii="微软雅黑" w:hAnsi="微软雅黑" w:eastAsia="微软雅黑" w:cs="微软雅黑"/>
                <w:b/>
                <w:color w:val="FFFFFF"/>
                <w:sz w:val="30"/>
                <w:szCs w:val="30"/>
                <w:lang w:eastAsia="zh-CN"/>
              </w:rPr>
              <w:t>其他说明</w:t>
            </w:r>
          </w:p>
        </w:tc>
        <w:tc>
          <w:tcPr>
            <w:tcW w:w="8339" w:type="dxa"/>
            <w:tcBorders>
              <w:tl2br w:val="nil"/>
              <w:tr2bl w:val="nil"/>
            </w:tcBorders>
            <w:shd w:val="clear" w:color="auto" w:fill="FFFFFF" w:themeFill="background1"/>
            <w:noWrap w:val="0"/>
            <w:vAlign w:val="center"/>
          </w:tcPr>
          <w:p>
            <w:pPr>
              <w:pStyle w:val="20"/>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
                <w:color w:val="FF0000"/>
              </w:rPr>
            </w:pP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3616" w:hRule="atLeast"/>
        </w:trPr>
        <w:tc>
          <w:tcPr>
            <w:tcW w:w="10740"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 因入住宾馆登记需要，所有游客须带好身份证等有效证件；</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480" w:right="0" w:hanging="420" w:hangingChars="20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2、 以上城市之间的行程及景点时间有可能互调，但不减少景点；因不可抗因素造成些无法游览，只负责退还本社的优惠门票；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480" w:right="0" w:hanging="420" w:hangingChars="20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3、 游客因个人原因临时自愿放弃游览、用餐、住宿等，费用一概不退；自费项目任何有效证件均不享受优惠活动；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480" w:right="0" w:hanging="420" w:hangingChars="20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4、 此行程仅为参考行程，在不降低接待标准的情况下我社保留调整景点游览顺序和住宿地点的权利！如遇不可抗拒因素(如自然原因、火车票、机票国家政策性调价、或火车、航班延误、取消等）造成的损失，旅行社不承担责任；</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480" w:right="0" w:hanging="420" w:hangingChars="20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5、 组团社请就包机旅游产品的特殊性对客人进行特别说明，该产品一经签约支付，不得退订，不得变更，不得转让。甲方不得再就此问题要求乙方旅行社进行任何形式的处理和解决。</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619" w:firstLineChars="200"/>
              <w:jc w:val="center"/>
              <w:textAlignment w:val="auto"/>
              <w:rPr>
                <w:rFonts w:hint="eastAsia" w:ascii="微软雅黑" w:hAnsi="微软雅黑" w:eastAsia="微软雅黑" w:cs="微软雅黑"/>
                <w:b/>
                <w:bCs/>
                <w:color w:val="1028BC"/>
                <w:spacing w:val="-6"/>
                <w:kern w:val="2"/>
                <w:sz w:val="32"/>
                <w:szCs w:val="32"/>
                <w:u w:val="none" w:color="auto"/>
                <w:lang w:val="zh-CN" w:eastAsia="zh-CN" w:bidi="zh-CN"/>
              </w:rPr>
            </w:pPr>
            <w:r>
              <w:rPr>
                <w:rFonts w:hint="eastAsia" w:ascii="微软雅黑" w:hAnsi="微软雅黑" w:eastAsia="微软雅黑" w:cs="微软雅黑"/>
                <w:b/>
                <w:bCs/>
                <w:color w:val="1028BC"/>
                <w:spacing w:val="-6"/>
                <w:kern w:val="2"/>
                <w:sz w:val="32"/>
                <w:szCs w:val="32"/>
                <w:u w:val="none" w:color="auto"/>
                <w:lang w:val="zh-CN" w:eastAsia="zh-CN" w:bidi="zh-CN"/>
              </w:rPr>
              <w:t>失信人特别通知及提示</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398" w:firstLineChars="200"/>
              <w:jc w:val="left"/>
              <w:textAlignment w:val="auto"/>
              <w:rPr>
                <w:rFonts w:hint="eastAsia" w:ascii="微软雅黑" w:hAnsi="微软雅黑" w:eastAsia="微软雅黑" w:cs="微软雅黑"/>
                <w:b/>
                <w:color w:val="FF0000"/>
                <w:sz w:val="21"/>
                <w:szCs w:val="21"/>
              </w:rPr>
            </w:pPr>
            <w:r>
              <w:rPr>
                <w:rFonts w:hint="eastAsia" w:ascii="微软雅黑" w:hAnsi="微软雅黑" w:eastAsia="微软雅黑" w:cs="微软雅黑"/>
                <w:b/>
                <w:bCs/>
                <w:color w:val="1028BC"/>
                <w:spacing w:val="-6"/>
                <w:kern w:val="2"/>
                <w:sz w:val="21"/>
                <w:szCs w:val="21"/>
                <w:u w:val="none" w:color="auto"/>
                <w:lang w:val="zh-CN" w:eastAsia="zh-CN" w:bidi="zh-CN"/>
              </w:rPr>
              <w:t>失信人意为“失信被执行人”，由国家最高人民法院发布，失信人不得乘坐飞机、火车硬卧、高铁机动车，请游客报团前一定要自行查询好是否为失信人！如游客属于失信人而报团是没有向旅行社提前说明，报名后旅行社为保留客人机票位置向航空公司支付了机票定金(或全款)，失信人的机票费用将全额损失，只能退税，产生所有损失由客人自行承担！国家最高任命法院失信人查询网站如下：http://zxgk.court.gov.cn/， 客人报团前可到改网站进行查询！</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2106" w:hRule="atLeast"/>
        </w:trPr>
        <w:tc>
          <w:tcPr>
            <w:tcW w:w="10740" w:type="dxa"/>
            <w:gridSpan w:val="3"/>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619" w:firstLineChars="200"/>
              <w:jc w:val="center"/>
              <w:textAlignment w:val="auto"/>
              <w:rPr>
                <w:rFonts w:hint="eastAsia" w:ascii="微软雅黑" w:hAnsi="微软雅黑" w:eastAsia="微软雅黑" w:cs="微软雅黑"/>
                <w:b/>
                <w:bCs/>
                <w:color w:val="1028BC"/>
                <w:spacing w:val="-6"/>
                <w:kern w:val="2"/>
                <w:sz w:val="32"/>
                <w:szCs w:val="32"/>
                <w:u w:val="none" w:color="auto"/>
                <w:lang w:val="en-US" w:eastAsia="zh-CN" w:bidi="zh-CN"/>
              </w:rPr>
            </w:pPr>
            <w:r>
              <w:rPr>
                <w:rFonts w:hint="eastAsia" w:ascii="微软雅黑" w:hAnsi="微软雅黑" w:eastAsia="微软雅黑" w:cs="微软雅黑"/>
                <w:b/>
                <w:bCs/>
                <w:color w:val="1028BC"/>
                <w:spacing w:val="-6"/>
                <w:kern w:val="2"/>
                <w:sz w:val="32"/>
                <w:szCs w:val="32"/>
                <w:u w:val="none" w:color="auto"/>
                <w:lang w:val="zh-CN" w:eastAsia="zh-CN" w:bidi="zh-CN"/>
              </w:rPr>
              <w:t>补 充 协 议</w:t>
            </w:r>
          </w:p>
          <w:p>
            <w:pPr>
              <w:keepNext w:val="0"/>
              <w:keepLines w:val="0"/>
              <w:suppressLineNumbers w:val="0"/>
              <w:snapToGrid w:val="0"/>
              <w:spacing w:before="0" w:beforeAutospacing="0" w:after="0" w:afterAutospacing="0" w:line="240" w:lineRule="auto"/>
              <w:ind w:left="0" w:right="0"/>
              <w:jc w:val="center"/>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lang w:val="en-US" w:eastAsia="zh-CN" w:bidi="ar-SA"/>
              </w:rPr>
              <w:t>国内旅游合同补充条款（自费（另付费））项目补充确认书</w:t>
            </w:r>
          </w:p>
          <w:p>
            <w:pPr>
              <w:keepNext w:val="0"/>
              <w:keepLines w:val="0"/>
              <w:suppressLineNumbers w:val="0"/>
              <w:spacing w:before="0" w:beforeAutospacing="0" w:after="0" w:afterAutospacing="0" w:line="240" w:lineRule="auto"/>
              <w:ind w:left="0" w:right="0"/>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lang w:val="en-US" w:eastAsia="zh-CN" w:bidi="ar-SA"/>
              </w:rPr>
              <w:t>1、在此次旅游活动中，旅游者有参加旅游自费项目的需求，并自愿委托旅行社帮助安排。经双方协商一致，双方同意在不影响其他旅游者行程安排的前提下，旅行社按照旅游者的旅游自费项目需求及委托意愿，帮助旅游者安排旅游自费项目活动（内容如下表），旅行者自愿参加并承诺到达目的地后遵守所签订的此补充协议参加旅游自费项目活动。</w:t>
            </w:r>
          </w:p>
          <w:p>
            <w:pPr>
              <w:pStyle w:val="2"/>
              <w:ind w:left="0" w:leftChars="0" w:firstLine="0" w:firstLineChars="0"/>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lang w:val="en-US" w:eastAsia="zh-CN" w:bidi="ar-SA"/>
              </w:rPr>
              <w:t>2、以下自费项目内容及价格明细如下，请本着丰富行程的目的自行、自主、自愿选择。费用交由成都报名社或当地导游。</w:t>
            </w:r>
          </w:p>
          <w:p>
            <w:pPr>
              <w:pStyle w:val="2"/>
              <w:ind w:left="0" w:leftChars="0" w:firstLine="0" w:firstLineChars="0"/>
              <w:rPr>
                <w:rFonts w:hint="eastAsia" w:ascii="微软雅黑" w:hAnsi="微软雅黑" w:eastAsia="微软雅黑" w:cs="微软雅黑"/>
                <w:color w:val="000000"/>
                <w:kern w:val="0"/>
                <w:sz w:val="21"/>
                <w:szCs w:val="21"/>
                <w:lang w:val="en-US" w:eastAsia="zh-CN" w:bidi="ar-SA"/>
              </w:rPr>
            </w:pPr>
          </w:p>
          <w:p>
            <w:pPr>
              <w:pStyle w:val="2"/>
              <w:ind w:left="0" w:leftChars="0" w:firstLine="0" w:firstLineChars="0"/>
              <w:rPr>
                <w:rFonts w:hint="eastAsia" w:ascii="微软雅黑" w:hAnsi="微软雅黑" w:eastAsia="微软雅黑" w:cs="微软雅黑"/>
                <w:color w:val="000000"/>
                <w:kern w:val="0"/>
                <w:sz w:val="21"/>
                <w:szCs w:val="21"/>
                <w:lang w:val="en-US" w:eastAsia="zh-CN" w:bidi="ar-SA"/>
              </w:rPr>
            </w:pP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47"/>
              <w:gridCol w:w="1366"/>
              <w:gridCol w:w="28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6647" w:type="dxa"/>
                  <w:noWrap w:val="0"/>
                  <w:vAlign w:val="center"/>
                </w:tcPr>
                <w:p>
                  <w:pPr>
                    <w:keepNext w:val="0"/>
                    <w:keepLines w:val="0"/>
                    <w:suppressLineNumbers w:val="0"/>
                    <w:spacing w:before="0" w:beforeAutospacing="0" w:after="0" w:afterAutospacing="0" w:line="240" w:lineRule="auto"/>
                    <w:ind w:left="0" w:right="0"/>
                    <w:jc w:val="center"/>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lang w:val="en-US" w:eastAsia="zh-CN" w:bidi="ar-SA"/>
                    </w:rPr>
                    <w:t>项  目</w:t>
                  </w:r>
                </w:p>
              </w:tc>
              <w:tc>
                <w:tcPr>
                  <w:tcW w:w="1366" w:type="dxa"/>
                  <w:noWrap w:val="0"/>
                  <w:vAlign w:val="center"/>
                </w:tcPr>
                <w:p>
                  <w:pPr>
                    <w:keepNext w:val="0"/>
                    <w:keepLines w:val="0"/>
                    <w:suppressLineNumbers w:val="0"/>
                    <w:spacing w:before="0" w:beforeAutospacing="0" w:after="0" w:afterAutospacing="0" w:line="240" w:lineRule="auto"/>
                    <w:ind w:left="0" w:right="0"/>
                    <w:jc w:val="center"/>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lang w:val="en-US" w:eastAsia="zh-CN" w:bidi="ar-SA"/>
                    </w:rPr>
                    <w:t>价 格</w:t>
                  </w:r>
                </w:p>
              </w:tc>
              <w:tc>
                <w:tcPr>
                  <w:tcW w:w="2857" w:type="dxa"/>
                  <w:noWrap w:val="0"/>
                  <w:vAlign w:val="center"/>
                </w:tcPr>
                <w:p>
                  <w:pPr>
                    <w:keepNext w:val="0"/>
                    <w:keepLines w:val="0"/>
                    <w:suppressLineNumbers w:val="0"/>
                    <w:spacing w:before="0" w:beforeAutospacing="0" w:after="0" w:afterAutospacing="0" w:line="240" w:lineRule="auto"/>
                    <w:ind w:left="0" w:right="0"/>
                    <w:jc w:val="center"/>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lang w:val="en-US" w:eastAsia="zh-CN" w:bidi="ar-SA"/>
                    </w:rPr>
                    <w:t>时 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647" w:type="dxa"/>
                  <w:noWrap w:val="0"/>
                  <w:vAlign w:val="center"/>
                </w:tcPr>
                <w:p>
                  <w:pPr>
                    <w:keepNext w:val="0"/>
                    <w:keepLines w:val="0"/>
                    <w:suppressLineNumbers w:val="0"/>
                    <w:spacing w:before="0" w:beforeAutospacing="0" w:after="0" w:afterAutospacing="0" w:line="240" w:lineRule="auto"/>
                    <w:ind w:left="0" w:right="0"/>
                    <w:jc w:val="center"/>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lang w:val="en-US" w:eastAsia="zh-CN" w:bidi="ar-SA"/>
                    </w:rPr>
                    <w:t>[5A级宋城景区+宋城千古情表演]</w:t>
                  </w:r>
                  <w:r>
                    <w:rPr>
                      <w:rFonts w:hint="eastAsia" w:ascii="微软雅黑" w:hAnsi="微软雅黑" w:eastAsia="微软雅黑" w:cs="微软雅黑"/>
                      <w:color w:val="000000"/>
                      <w:kern w:val="0"/>
                      <w:sz w:val="21"/>
                      <w:szCs w:val="21"/>
                      <w:lang w:val="zh-CN" w:eastAsia="zh-CN" w:bidi="ar-SA"/>
                    </w:rPr>
                    <w:t>（含导服+车费）</w:t>
                  </w:r>
                </w:p>
              </w:tc>
              <w:tc>
                <w:tcPr>
                  <w:tcW w:w="1366" w:type="dxa"/>
                  <w:noWrap w:val="0"/>
                  <w:vAlign w:val="center"/>
                </w:tcPr>
                <w:p>
                  <w:pPr>
                    <w:keepNext w:val="0"/>
                    <w:keepLines w:val="0"/>
                    <w:suppressLineNumbers w:val="0"/>
                    <w:spacing w:before="0" w:beforeAutospacing="0" w:after="0" w:afterAutospacing="0" w:line="240" w:lineRule="auto"/>
                    <w:ind w:left="0" w:right="0"/>
                    <w:jc w:val="center"/>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lang w:val="en-US" w:eastAsia="zh-CN" w:bidi="ar-SA"/>
                    </w:rPr>
                    <w:t>320元</w:t>
                  </w:r>
                </w:p>
              </w:tc>
              <w:tc>
                <w:tcPr>
                  <w:tcW w:w="2857" w:type="dxa"/>
                  <w:noWrap w:val="0"/>
                  <w:vAlign w:val="center"/>
                </w:tcPr>
                <w:p>
                  <w:pPr>
                    <w:keepNext w:val="0"/>
                    <w:keepLines w:val="0"/>
                    <w:suppressLineNumbers w:val="0"/>
                    <w:spacing w:before="0" w:beforeAutospacing="0" w:after="0" w:afterAutospacing="0" w:line="240" w:lineRule="auto"/>
                    <w:ind w:left="0" w:right="0"/>
                    <w:jc w:val="center"/>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lang w:val="en-US" w:eastAsia="zh-CN" w:bidi="ar-SA"/>
                    </w:rPr>
                    <w:t>2.5小时（含车程）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647" w:type="dxa"/>
                  <w:noWrap w:val="0"/>
                  <w:vAlign w:val="center"/>
                </w:tcPr>
                <w:p>
                  <w:pPr>
                    <w:keepNext w:val="0"/>
                    <w:keepLines w:val="0"/>
                    <w:suppressLineNumbers w:val="0"/>
                    <w:spacing w:before="0" w:beforeAutospacing="0" w:after="0" w:afterAutospacing="0" w:line="240" w:lineRule="auto"/>
                    <w:ind w:left="0" w:right="0"/>
                    <w:jc w:val="center"/>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lang w:val="en-US" w:eastAsia="zh-CN" w:bidi="ar-SA"/>
                    </w:rPr>
                    <w:t>登金茂88层或环球94层+车游外滩+浦江游船</w:t>
                  </w:r>
                  <w:r>
                    <w:rPr>
                      <w:rFonts w:hint="eastAsia" w:ascii="微软雅黑" w:hAnsi="微软雅黑" w:eastAsia="微软雅黑" w:cs="微软雅黑"/>
                      <w:color w:val="000000"/>
                      <w:kern w:val="0"/>
                      <w:sz w:val="21"/>
                      <w:szCs w:val="21"/>
                      <w:lang w:val="zh-CN" w:eastAsia="zh-CN" w:bidi="ar-SA"/>
                    </w:rPr>
                    <w:t>（含导服+车费）</w:t>
                  </w:r>
                </w:p>
              </w:tc>
              <w:tc>
                <w:tcPr>
                  <w:tcW w:w="1366" w:type="dxa"/>
                  <w:noWrap w:val="0"/>
                  <w:vAlign w:val="center"/>
                </w:tcPr>
                <w:p>
                  <w:pPr>
                    <w:keepNext w:val="0"/>
                    <w:keepLines w:val="0"/>
                    <w:suppressLineNumbers w:val="0"/>
                    <w:spacing w:before="0" w:beforeAutospacing="0" w:after="0" w:afterAutospacing="0" w:line="240" w:lineRule="auto"/>
                    <w:ind w:left="0" w:right="0"/>
                    <w:jc w:val="center"/>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lang w:val="en-US" w:eastAsia="zh-CN" w:bidi="ar-SA"/>
                    </w:rPr>
                    <w:t>320元</w:t>
                  </w:r>
                </w:p>
              </w:tc>
              <w:tc>
                <w:tcPr>
                  <w:tcW w:w="2857" w:type="dxa"/>
                  <w:noWrap w:val="0"/>
                  <w:vAlign w:val="center"/>
                </w:tcPr>
                <w:p>
                  <w:pPr>
                    <w:keepNext w:val="0"/>
                    <w:keepLines w:val="0"/>
                    <w:suppressLineNumbers w:val="0"/>
                    <w:spacing w:before="0" w:beforeAutospacing="0" w:after="0" w:afterAutospacing="0" w:line="240" w:lineRule="auto"/>
                    <w:ind w:left="0" w:right="0"/>
                    <w:jc w:val="center"/>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lang w:val="en-US" w:eastAsia="zh-CN" w:bidi="ar-SA"/>
                    </w:rPr>
                    <w:t>2.5小时（含车程）</w:t>
                  </w:r>
                </w:p>
              </w:tc>
            </w:tr>
          </w:tbl>
          <w:p>
            <w:pPr>
              <w:keepNext w:val="0"/>
              <w:keepLines w:val="0"/>
              <w:suppressLineNumbers w:val="0"/>
              <w:spacing w:before="0" w:beforeAutospacing="0" w:after="0" w:afterAutospacing="0" w:line="240" w:lineRule="auto"/>
              <w:ind w:left="0" w:right="0"/>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lang w:val="en-US" w:eastAsia="zh-CN" w:bidi="ar-SA"/>
              </w:rPr>
              <w:t>3、旅游者在选择之前务必慎重考虑，一旦确认参加并付费后将无法退款；</w:t>
            </w:r>
          </w:p>
          <w:p>
            <w:pPr>
              <w:keepNext w:val="0"/>
              <w:keepLines w:val="0"/>
              <w:suppressLineNumbers w:val="0"/>
              <w:spacing w:before="0" w:beforeAutospacing="0" w:after="0" w:afterAutospacing="0" w:line="240" w:lineRule="auto"/>
              <w:ind w:left="360" w:right="0" w:hanging="315" w:hangingChars="150"/>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lang w:val="en-US" w:eastAsia="zh-CN" w:bidi="ar-SA"/>
              </w:rPr>
              <w:t>4、旅游者如果希望参加行程中未列的自费项目，请务必在自费同意书上签字确认；如发生纠纷，旅行社将把旅游者签字确认的文件作为处理依据，以保证双方的合法权益；</w:t>
            </w:r>
          </w:p>
          <w:p>
            <w:pPr>
              <w:keepNext w:val="0"/>
              <w:keepLines w:val="0"/>
              <w:suppressLineNumbers w:val="0"/>
              <w:spacing w:before="0" w:beforeAutospacing="0" w:after="0" w:afterAutospacing="0" w:line="240" w:lineRule="auto"/>
              <w:ind w:left="0" w:right="0"/>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lang w:val="en-US" w:eastAsia="zh-CN" w:bidi="ar-SA"/>
              </w:rPr>
              <w:t>5、如旅游者不参加自费项目的，将根据行程安排的内容进行活动（不参加自费的请在自费景点附近等侯）。</w:t>
            </w:r>
          </w:p>
          <w:p>
            <w:pPr>
              <w:keepNext w:val="0"/>
              <w:keepLines w:val="0"/>
              <w:suppressLineNumbers w:val="0"/>
              <w:spacing w:before="0" w:beforeAutospacing="0" w:after="0" w:afterAutospacing="0" w:line="240" w:lineRule="auto"/>
              <w:ind w:left="0" w:right="0"/>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lang w:val="en-US" w:eastAsia="zh-CN" w:bidi="ar-SA"/>
              </w:rPr>
              <w:t>6、如若自行购票又需要享受旅游车和导游服务，需要支付100元/人/点的服务费；</w:t>
            </w:r>
          </w:p>
          <w:p>
            <w:pPr>
              <w:keepNext w:val="0"/>
              <w:keepLines w:val="0"/>
              <w:suppressLineNumbers w:val="0"/>
              <w:spacing w:before="0" w:beforeAutospacing="0" w:after="0" w:afterAutospacing="0" w:line="240" w:lineRule="auto"/>
              <w:ind w:left="0" w:right="0" w:firstLine="420" w:firstLineChars="200"/>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lang w:val="en-US" w:eastAsia="zh-CN" w:bidi="ar-SA"/>
              </w:rPr>
              <w:t xml:space="preserve">旅游者（签字）：                                 旅行社（签字/盖章）：                   </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lang w:val="en-US" w:eastAsia="zh-CN" w:bidi="ar-SA"/>
              </w:rPr>
              <w:t xml:space="preserve">日期：                                           日期：                                </w:t>
            </w:r>
          </w:p>
        </w:tc>
      </w:tr>
    </w:tbl>
    <w:p>
      <w:pPr>
        <w:pStyle w:val="6"/>
        <w:keepNext w:val="0"/>
        <w:keepLines w:val="0"/>
        <w:pageBreakBefore w:val="0"/>
        <w:widowControl w:val="0"/>
        <w:kinsoku/>
        <w:wordWrap/>
        <w:overflowPunct/>
        <w:topLinePunct w:val="0"/>
        <w:autoSpaceDE/>
        <w:autoSpaceDN/>
        <w:bidi w:val="0"/>
        <w:adjustRightInd/>
        <w:snapToGrid w:val="0"/>
        <w:spacing w:line="360" w:lineRule="auto"/>
        <w:ind w:left="636" w:leftChars="283" w:right="-733" w:rightChars="-349" w:hanging="42" w:hangingChars="15"/>
        <w:textAlignment w:val="auto"/>
        <w:rPr>
          <w:rFonts w:hint="eastAsia" w:ascii="微软雅黑" w:hAnsi="微软雅黑" w:eastAsia="微软雅黑" w:cs="微软雅黑"/>
          <w:color w:val="767171" w:themeColor="background2" w:themeShade="80"/>
          <w:kern w:val="0"/>
          <w:sz w:val="28"/>
          <w:szCs w:val="28"/>
          <w:lang w:val="en-US" w:eastAsia="zh-CN" w:bidi="ar-SA"/>
        </w:rPr>
      </w:pPr>
    </w:p>
    <w:p>
      <w:pPr>
        <w:pStyle w:val="6"/>
        <w:numPr>
          <w:ilvl w:val="0"/>
          <w:numId w:val="0"/>
        </w:numPr>
        <w:ind w:right="0" w:rightChars="0"/>
        <w:rPr>
          <w:rFonts w:hint="eastAsia" w:ascii="微软雅黑" w:hAnsi="微软雅黑" w:eastAsia="微软雅黑" w:cs="微软雅黑"/>
          <w:sz w:val="28"/>
          <w:szCs w:val="28"/>
          <w:lang w:val="en-US" w:eastAsia="zh-CN"/>
        </w:rPr>
      </w:pPr>
    </w:p>
    <w:p>
      <w:pPr>
        <w:pStyle w:val="6"/>
        <w:numPr>
          <w:ilvl w:val="0"/>
          <w:numId w:val="0"/>
        </w:numPr>
        <w:ind w:right="0" w:rightChars="0"/>
        <w:rPr>
          <w:rFonts w:hint="eastAsia" w:ascii="微软雅黑" w:hAnsi="微软雅黑" w:eastAsia="微软雅黑" w:cs="微软雅黑"/>
          <w:sz w:val="28"/>
          <w:szCs w:val="28"/>
          <w:lang w:val="en-US" w:eastAsia="zh-CN"/>
        </w:rPr>
      </w:pPr>
    </w:p>
    <w:sectPr>
      <w:headerReference r:id="rId3" w:type="default"/>
      <w:pgSz w:w="11906" w:h="16838"/>
      <w:pgMar w:top="1440" w:right="1800" w:bottom="1440" w:left="54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00007A87" w:usb1="80000000" w:usb2="00000008" w:usb3="00000000" w:csb0="400001FF" w:csb1="FFFF0000"/>
  </w:font>
  <w:font w:name="宋体">
    <w:panose1 w:val="02010600030101010101"/>
    <w:charset w:val="50"/>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微软雅黑">
    <w:altName w:val="黑体"/>
    <w:panose1 w:val="020B0503020204020204"/>
    <w:charset w:val="86"/>
    <w:family w:val="swiss"/>
    <w:pitch w:val="default"/>
    <w:sig w:usb0="00000000" w:usb1="00000000" w:usb2="00000016" w:usb3="00000000" w:csb0="0004001F" w:csb1="00000000"/>
  </w:font>
  <w:font w:name="方正颜宋简体">
    <w:altName w:val="宋体"/>
    <w:panose1 w:val="02000000000000000000"/>
    <w:charset w:val="86"/>
    <w:family w:val="auto"/>
    <w:pitch w:val="default"/>
    <w:sig w:usb0="00000000" w:usb1="00000000" w:usb2="00000012" w:usb3="00000000" w:csb0="00040001" w:csb1="00000000"/>
  </w:font>
  <w:font w:name="Webdings">
    <w:panose1 w:val="05030102010509060703"/>
    <w:charset w:val="02"/>
    <w:family w:val="roman"/>
    <w:pitch w:val="default"/>
    <w:sig w:usb0="00000000" w:usb1="00000000" w:usb2="00000000" w:usb3="00000000" w:csb0="80000000" w:csb1="00000000"/>
  </w:font>
  <w:font w:name="Segoe UI">
    <w:panose1 w:val="020B0502040204020203"/>
    <w:charset w:val="00"/>
    <w:family w:val="auto"/>
    <w:pitch w:val="default"/>
    <w:sig w:usb0="E10022FF" w:usb1="C000E47F" w:usb2="00000029" w:usb3="00000000" w:csb0="200001DF" w:csb1="20000000"/>
  </w:font>
  <w:font w:name="微软雅黑">
    <w:altName w:val="黑体"/>
    <w:panose1 w:val="00000000000000000000"/>
    <w:charset w:val="00"/>
    <w:family w:val="auto"/>
    <w:pitch w:val="default"/>
    <w:sig w:usb0="00000000" w:usb1="00000000" w:usb2="00000000" w:usb3="00000000" w:csb0="0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drawing>
        <wp:anchor distT="0" distB="0" distL="0" distR="0" simplePos="0" relativeHeight="251659264" behindDoc="1" locked="0" layoutInCell="1" allowOverlap="1">
          <wp:simplePos x="0" y="0"/>
          <wp:positionH relativeFrom="page">
            <wp:posOffset>2540</wp:posOffset>
          </wp:positionH>
          <wp:positionV relativeFrom="page">
            <wp:posOffset>7620</wp:posOffset>
          </wp:positionV>
          <wp:extent cx="7557770" cy="10678795"/>
          <wp:effectExtent l="0" t="0" r="5080" b="8255"/>
          <wp:wrapNone/>
          <wp:docPr id="19" name="image1.jpeg" descr="C:\Documents and Settings\Administrator\桌面\白板1.jpg白板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jpeg" descr="C:\Documents and Settings\Administrator\桌面\白板1.jpg白板1"/>
                  <pic:cNvPicPr>
                    <a:picLocks noChangeAspect="1"/>
                  </pic:cNvPicPr>
                </pic:nvPicPr>
                <pic:blipFill>
                  <a:blip r:embed="rId1"/>
                  <a:srcRect/>
                  <a:stretch>
                    <a:fillRect/>
                  </a:stretch>
                </pic:blipFill>
                <pic:spPr>
                  <a:xfrm>
                    <a:off x="0" y="0"/>
                    <a:ext cx="7557770" cy="1067879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C00322"/>
    <w:multiLevelType w:val="singleLevel"/>
    <w:tmpl w:val="41C00322"/>
    <w:lvl w:ilvl="0" w:tentative="0">
      <w:start w:val="1"/>
      <w:numFmt w:val="bullet"/>
      <w:lvlText w:val=""/>
      <w:lvlJc w:val="left"/>
      <w:pPr>
        <w:ind w:left="420" w:hanging="420"/>
      </w:pPr>
      <w:rPr>
        <w:rFonts w:hint="default" w:ascii="Wingdings" w:hAnsi="Wingdings"/>
        <w:sz w:val="32"/>
        <w:szCs w:val="32"/>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7143F1D"/>
    <w:rsid w:val="01B61FB0"/>
    <w:rsid w:val="039B1099"/>
    <w:rsid w:val="051974BD"/>
    <w:rsid w:val="05C51582"/>
    <w:rsid w:val="091A43B2"/>
    <w:rsid w:val="0C1448FE"/>
    <w:rsid w:val="0C282B03"/>
    <w:rsid w:val="0C71788B"/>
    <w:rsid w:val="0D7F0E2B"/>
    <w:rsid w:val="0E1B422D"/>
    <w:rsid w:val="0EB1449A"/>
    <w:rsid w:val="0EDB175B"/>
    <w:rsid w:val="0F840FFF"/>
    <w:rsid w:val="122C4DE0"/>
    <w:rsid w:val="12ED0FF0"/>
    <w:rsid w:val="140A01EB"/>
    <w:rsid w:val="170344EC"/>
    <w:rsid w:val="17CE1FC5"/>
    <w:rsid w:val="1A84361B"/>
    <w:rsid w:val="1BD032FA"/>
    <w:rsid w:val="1CC35EEB"/>
    <w:rsid w:val="20B730ED"/>
    <w:rsid w:val="21B32E97"/>
    <w:rsid w:val="22EC2930"/>
    <w:rsid w:val="2589077F"/>
    <w:rsid w:val="25D611D8"/>
    <w:rsid w:val="2BAD56E4"/>
    <w:rsid w:val="2C833279"/>
    <w:rsid w:val="2CFE1069"/>
    <w:rsid w:val="2D134F75"/>
    <w:rsid w:val="2E116A6D"/>
    <w:rsid w:val="2E1213B8"/>
    <w:rsid w:val="2F1E3434"/>
    <w:rsid w:val="3101429D"/>
    <w:rsid w:val="342314B1"/>
    <w:rsid w:val="36345442"/>
    <w:rsid w:val="364E3EA6"/>
    <w:rsid w:val="36E16449"/>
    <w:rsid w:val="37580F3C"/>
    <w:rsid w:val="3B3A3FC9"/>
    <w:rsid w:val="3E4D3945"/>
    <w:rsid w:val="3FE20838"/>
    <w:rsid w:val="416F4348"/>
    <w:rsid w:val="428F2081"/>
    <w:rsid w:val="44A256CA"/>
    <w:rsid w:val="45B01487"/>
    <w:rsid w:val="467D5929"/>
    <w:rsid w:val="4D542025"/>
    <w:rsid w:val="4F5D1DE6"/>
    <w:rsid w:val="532F698F"/>
    <w:rsid w:val="537D692E"/>
    <w:rsid w:val="54CB33DF"/>
    <w:rsid w:val="55AD0C1F"/>
    <w:rsid w:val="57143F1D"/>
    <w:rsid w:val="5B54623D"/>
    <w:rsid w:val="5BDA4E7A"/>
    <w:rsid w:val="5F637BC7"/>
    <w:rsid w:val="5FEF1658"/>
    <w:rsid w:val="63EF7138"/>
    <w:rsid w:val="64FA7A81"/>
    <w:rsid w:val="655B05B9"/>
    <w:rsid w:val="66EB1820"/>
    <w:rsid w:val="68A24705"/>
    <w:rsid w:val="68E135D9"/>
    <w:rsid w:val="69644785"/>
    <w:rsid w:val="6BF24717"/>
    <w:rsid w:val="6CF84429"/>
    <w:rsid w:val="6D565AC5"/>
    <w:rsid w:val="6E133FF5"/>
    <w:rsid w:val="700D7C50"/>
    <w:rsid w:val="70780F06"/>
    <w:rsid w:val="70A81F52"/>
    <w:rsid w:val="74892815"/>
    <w:rsid w:val="767825D7"/>
    <w:rsid w:val="775F4A1C"/>
    <w:rsid w:val="78800129"/>
    <w:rsid w:val="7A4A77EE"/>
    <w:rsid w:val="7B3A29DA"/>
    <w:rsid w:val="7C367193"/>
    <w:rsid w:val="7DBA4BCC"/>
    <w:rsid w:val="7E0C577E"/>
    <w:rsid w:val="7E7F2E61"/>
    <w:rsid w:val="7F262C85"/>
    <w:rsid w:val="7F724B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18"/>
    <w:qFormat/>
    <w:uiPriority w:val="1"/>
    <w:pPr>
      <w:ind w:left="517"/>
      <w:outlineLvl w:val="1"/>
    </w:pPr>
    <w:rPr>
      <w:rFonts w:ascii="微软雅黑" w:hAnsi="微软雅黑" w:eastAsia="微软雅黑" w:cs="微软雅黑"/>
      <w:b/>
      <w:bCs/>
      <w:sz w:val="28"/>
      <w:szCs w:val="28"/>
      <w:u w:val="single" w:color="000000"/>
      <w:lang w:val="zh-CN" w:eastAsia="zh-CN" w:bidi="zh-CN"/>
    </w:rPr>
  </w:style>
  <w:style w:type="paragraph" w:styleId="4">
    <w:name w:val="heading 2"/>
    <w:basedOn w:val="1"/>
    <w:next w:val="1"/>
    <w:unhideWhenUsed/>
    <w:qFormat/>
    <w:uiPriority w:val="0"/>
    <w:pPr>
      <w:spacing w:before="100" w:beforeAutospacing="1" w:after="100" w:afterAutospacing="1"/>
      <w:jc w:val="left"/>
    </w:pPr>
    <w:rPr>
      <w:rFonts w:hint="eastAsia" w:ascii="宋体" w:hAnsi="宋体" w:eastAsia="宋体" w:cs="宋体"/>
      <w:b/>
      <w:kern w:val="0"/>
      <w:sz w:val="36"/>
      <w:szCs w:val="36"/>
      <w:lang w:val="en-US" w:eastAsia="zh-CN" w:bidi="ar"/>
    </w:rPr>
  </w:style>
  <w:style w:type="paragraph" w:styleId="5">
    <w:name w:val="heading 3"/>
    <w:basedOn w:val="1"/>
    <w:next w:val="1"/>
    <w:qFormat/>
    <w:uiPriority w:val="1"/>
    <w:pPr>
      <w:ind w:left="517"/>
      <w:outlineLvl w:val="3"/>
    </w:pPr>
    <w:rPr>
      <w:rFonts w:ascii="微软雅黑" w:hAnsi="微软雅黑" w:eastAsia="微软雅黑" w:cs="微软雅黑"/>
      <w:sz w:val="22"/>
      <w:szCs w:val="22"/>
      <w:lang w:val="zh-CN" w:eastAsia="zh-CN" w:bidi="zh-CN"/>
    </w:rPr>
  </w:style>
  <w:style w:type="character" w:default="1" w:styleId="13">
    <w:name w:val="Default Paragraph Font"/>
    <w:semiHidden/>
    <w:qFormat/>
    <w:uiPriority w:val="0"/>
  </w:style>
  <w:style w:type="table" w:default="1" w:styleId="11">
    <w:name w:val="Normal Table"/>
    <w:semiHidden/>
    <w:qFormat/>
    <w:uiPriority w:val="0"/>
    <w:pPr>
      <w:keepNext w:val="0"/>
      <w:keepLines w:val="0"/>
      <w:widowControl/>
      <w:suppressLineNumbers w:val="0"/>
      <w:spacing w:before="0" w:beforeAutospacing="0" w:after="0" w:afterAutospacing="0"/>
      <w:ind w:left="0" w:right="0"/>
    </w:pPr>
    <w:rPr>
      <w:rFonts w:hint="default" w:ascii="Calibri" w:hAnsi="Calibri" w:cs="Times New Roman"/>
      <w:kern w:val="2"/>
      <w:sz w:val="21"/>
      <w:szCs w:val="22"/>
    </w:rPr>
    <w:tblPr>
      <w:tblCellMar>
        <w:top w:w="0" w:type="dxa"/>
        <w:left w:w="108" w:type="dxa"/>
        <w:bottom w:w="0" w:type="dxa"/>
        <w:right w:w="108" w:type="dxa"/>
      </w:tblCellMar>
    </w:tblPr>
  </w:style>
  <w:style w:type="paragraph" w:styleId="2">
    <w:name w:val="List Paragraph"/>
    <w:basedOn w:val="1"/>
    <w:qFormat/>
    <w:uiPriority w:val="34"/>
    <w:pPr>
      <w:ind w:firstLine="420" w:firstLineChars="200"/>
    </w:pPr>
  </w:style>
  <w:style w:type="paragraph" w:styleId="6">
    <w:name w:val="Normal Indent"/>
    <w:basedOn w:val="1"/>
    <w:unhideWhenUsed/>
    <w:qFormat/>
    <w:uiPriority w:val="99"/>
    <w:pPr>
      <w:keepNext w:val="0"/>
      <w:keepLines w:val="0"/>
      <w:widowControl w:val="0"/>
      <w:suppressLineNumbers w:val="0"/>
      <w:spacing w:before="0" w:beforeAutospacing="0" w:after="0" w:afterAutospacing="0"/>
      <w:ind w:left="0" w:right="0" w:firstLine="420" w:firstLineChars="200"/>
      <w:jc w:val="both"/>
    </w:pPr>
    <w:rPr>
      <w:rFonts w:hint="default" w:ascii="Times New Roman" w:hAnsi="Times New Roman" w:eastAsia="宋体" w:cs="Times New Roman"/>
      <w:kern w:val="2"/>
      <w:sz w:val="21"/>
      <w:szCs w:val="22"/>
      <w:lang w:val="en-US" w:eastAsia="zh-CN" w:bidi="ar"/>
    </w:rPr>
  </w:style>
  <w:style w:type="paragraph" w:styleId="7">
    <w:name w:val="Body Text"/>
    <w:basedOn w:val="1"/>
    <w:qFormat/>
    <w:uiPriority w:val="1"/>
    <w:rPr>
      <w:rFonts w:ascii="微软雅黑" w:hAnsi="微软雅黑" w:eastAsia="微软雅黑" w:cs="微软雅黑"/>
      <w:sz w:val="18"/>
      <w:szCs w:val="18"/>
      <w:lang w:val="zh-CN" w:eastAsia="zh-CN" w:bidi="zh-CN"/>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Normal (Web)"/>
    <w:basedOn w:val="1"/>
    <w:qFormat/>
    <w:uiPriority w:val="0"/>
    <w:pPr>
      <w:spacing w:before="0" w:beforeAutospacing="1" w:after="0" w:afterAutospacing="1"/>
      <w:ind w:left="0" w:right="0"/>
      <w:jc w:val="left"/>
    </w:pPr>
    <w:rPr>
      <w:kern w:val="0"/>
      <w:sz w:val="24"/>
      <w:lang w:val="en-US" w:eastAsia="zh-CN" w:bidi="ar"/>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extDirection w:val="lrTbV"/>
    </w:tcPr>
  </w:style>
  <w:style w:type="character" w:styleId="14">
    <w:name w:val="Hyperlink"/>
    <w:basedOn w:val="13"/>
    <w:qFormat/>
    <w:uiPriority w:val="0"/>
    <w:rPr>
      <w:color w:val="0000FF"/>
      <w:u w:val="single"/>
    </w:rPr>
  </w:style>
  <w:style w:type="paragraph" w:customStyle="1" w:styleId="15">
    <w:name w:val="Table Paragraph"/>
    <w:basedOn w:val="1"/>
    <w:qFormat/>
    <w:uiPriority w:val="1"/>
    <w:pPr>
      <w:ind w:left="112"/>
    </w:pPr>
    <w:rPr>
      <w:rFonts w:ascii="微软雅黑" w:hAnsi="微软雅黑" w:eastAsia="微软雅黑" w:cs="微软雅黑"/>
      <w:lang w:val="zh-CN" w:eastAsia="zh-CN" w:bidi="zh-CN"/>
    </w:rPr>
  </w:style>
  <w:style w:type="character" w:customStyle="1" w:styleId="16">
    <w:name w:val="标题 1 Char"/>
    <w:basedOn w:val="13"/>
    <w:link w:val="3"/>
    <w:qFormat/>
    <w:uiPriority w:val="0"/>
    <w:rPr>
      <w:rFonts w:ascii="微软雅黑" w:hAnsi="微软雅黑" w:eastAsia="微软雅黑" w:cs="微软雅黑"/>
      <w:b/>
      <w:bCs/>
      <w:sz w:val="28"/>
      <w:szCs w:val="28"/>
      <w:u w:val="single" w:color="000000"/>
      <w:lang w:val="zh-CN" w:eastAsia="zh-CN" w:bidi="zh-CN"/>
    </w:rPr>
  </w:style>
  <w:style w:type="character" w:customStyle="1" w:styleId="17">
    <w:name w:val="标题 1 Char1"/>
    <w:link w:val="3"/>
    <w:qFormat/>
    <w:uiPriority w:val="0"/>
    <w:rPr>
      <w:b/>
      <w:kern w:val="44"/>
      <w:sz w:val="44"/>
    </w:rPr>
  </w:style>
  <w:style w:type="character" w:customStyle="1" w:styleId="18">
    <w:name w:val="标题 1 字符"/>
    <w:link w:val="3"/>
    <w:qFormat/>
    <w:uiPriority w:val="0"/>
    <w:rPr>
      <w:b/>
      <w:kern w:val="44"/>
      <w:sz w:val="44"/>
    </w:rPr>
  </w:style>
  <w:style w:type="paragraph" w:customStyle="1" w:styleId="19">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
    <w:name w:val="p0"/>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6491</Words>
  <Characters>6564</Characters>
  <Lines>0</Lines>
  <Paragraphs>0</Paragraphs>
  <TotalTime>16</TotalTime>
  <ScaleCrop>false</ScaleCrop>
  <LinksUpToDate>false</LinksUpToDate>
  <CharactersWithSpaces>6669</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2021-03-11T04:17:00Z</dcterms:created>
  <dc:creator>Administrator</dc:creator>
  <cp:lastModifiedBy>Administrator</cp:lastModifiedBy>
  <dcterms:modified xsi:type="dcterms:W3CDTF">2021-09-06T08:48:56Z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59DE987E82DA4791A9E8A34E4EC60701</vt:lpwstr>
  </property>
</Properties>
</file>