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58147">
      <w:pPr>
        <w:keepNext w:val="0"/>
        <w:keepLines w:val="0"/>
        <w:pageBreakBefore w:val="0"/>
        <w:widowControl w:val="0"/>
        <w:kinsoku/>
        <w:wordWrap/>
        <w:overflowPunct/>
        <w:topLinePunct w:val="0"/>
        <w:autoSpaceDE/>
        <w:autoSpaceDN/>
        <w:bidi w:val="0"/>
        <w:adjustRightInd/>
        <w:snapToGrid/>
        <w:spacing w:before="156" w:beforeLines="50" w:line="240" w:lineRule="auto"/>
        <w:ind w:firstLine="2601" w:firstLineChars="500"/>
        <w:jc w:val="both"/>
        <w:textAlignment w:val="auto"/>
        <w:rPr>
          <w:rFonts w:hint="eastAsia" w:ascii="微软雅黑" w:hAnsi="微软雅黑" w:eastAsia="微软雅黑" w:cs="微软雅黑"/>
          <w:b/>
          <w:bCs/>
          <w:color w:val="C65F10" w:themeColor="accent2" w:themeShade="BF"/>
          <w:sz w:val="52"/>
          <w:szCs w:val="52"/>
          <w:lang w:val="en-US" w:eastAsia="zh-CN"/>
        </w:rPr>
        <w:sectPr>
          <w:headerReference r:id="rId3" w:type="default"/>
          <w:pgSz w:w="11906" w:h="16838"/>
          <w:pgMar w:top="1531" w:right="1134" w:bottom="1134" w:left="1134" w:header="851" w:footer="992" w:gutter="0"/>
          <w:cols w:space="425" w:num="1"/>
          <w:docGrid w:type="lines" w:linePitch="312" w:charSpace="0"/>
        </w:sectPr>
      </w:pPr>
      <w:r>
        <w:rPr>
          <w:rFonts w:hint="eastAsia" w:ascii="微软雅黑" w:hAnsi="微软雅黑" w:eastAsia="微软雅黑" w:cs="微软雅黑"/>
          <w:b/>
          <w:bCs/>
          <w:color w:val="C65F10" w:themeColor="accent2" w:themeShade="BF"/>
          <w:sz w:val="52"/>
          <w:szCs w:val="52"/>
          <w:lang w:val="en-US" w:eastAsia="zh-CN"/>
        </w:rPr>
        <w:drawing>
          <wp:anchor distT="0" distB="0" distL="114300" distR="114300" simplePos="0" relativeHeight="251669504" behindDoc="0" locked="0" layoutInCell="1" allowOverlap="1">
            <wp:simplePos x="0" y="0"/>
            <wp:positionH relativeFrom="column">
              <wp:posOffset>-715010</wp:posOffset>
            </wp:positionH>
            <wp:positionV relativeFrom="paragraph">
              <wp:posOffset>-960755</wp:posOffset>
            </wp:positionV>
            <wp:extent cx="7566025" cy="10685780"/>
            <wp:effectExtent l="0" t="0" r="15875" b="1270"/>
            <wp:wrapSquare wrapText="bothSides"/>
            <wp:docPr id="1" name="图片 1" descr="2025111414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51114144920"/>
                    <pic:cNvPicPr>
                      <a:picLocks noChangeAspect="1"/>
                    </pic:cNvPicPr>
                  </pic:nvPicPr>
                  <pic:blipFill>
                    <a:blip r:embed="rId5"/>
                    <a:stretch>
                      <a:fillRect/>
                    </a:stretch>
                  </pic:blipFill>
                  <pic:spPr>
                    <a:xfrm>
                      <a:off x="0" y="0"/>
                      <a:ext cx="7566025" cy="10685780"/>
                    </a:xfrm>
                    <a:prstGeom prst="rect">
                      <a:avLst/>
                    </a:prstGeom>
                  </pic:spPr>
                </pic:pic>
              </a:graphicData>
            </a:graphic>
          </wp:anchor>
        </w:drawing>
      </w:r>
    </w:p>
    <w:p w14:paraId="18DF9355">
      <w:pPr>
        <w:pStyle w:val="4"/>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59264" behindDoc="0" locked="0" layoutInCell="1" allowOverlap="1">
            <wp:simplePos x="0" y="0"/>
            <wp:positionH relativeFrom="column">
              <wp:posOffset>-734695</wp:posOffset>
            </wp:positionH>
            <wp:positionV relativeFrom="paragraph">
              <wp:posOffset>-989330</wp:posOffset>
            </wp:positionV>
            <wp:extent cx="7634605" cy="10744835"/>
            <wp:effectExtent l="0" t="0" r="635" b="14605"/>
            <wp:wrapNone/>
            <wp:docPr id="2" name="图片 2" descr="特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特点"/>
                    <pic:cNvPicPr>
                      <a:picLocks noChangeAspect="1"/>
                    </pic:cNvPicPr>
                  </pic:nvPicPr>
                  <pic:blipFill>
                    <a:blip r:embed="rId6"/>
                    <a:stretch>
                      <a:fillRect/>
                    </a:stretch>
                  </pic:blipFill>
                  <pic:spPr>
                    <a:xfrm>
                      <a:off x="0" y="0"/>
                      <a:ext cx="7634605" cy="10744835"/>
                    </a:xfrm>
                    <a:prstGeom prst="rect">
                      <a:avLst/>
                    </a:prstGeom>
                  </pic:spPr>
                </pic:pic>
              </a:graphicData>
            </a:graphic>
          </wp:anchor>
        </w:drawing>
      </w:r>
    </w:p>
    <w:p w14:paraId="759B7693">
      <w:pPr>
        <w:pStyle w:val="4"/>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0288" behindDoc="0" locked="0" layoutInCell="1" allowOverlap="1">
            <wp:simplePos x="0" y="0"/>
            <wp:positionH relativeFrom="column">
              <wp:posOffset>-719455</wp:posOffset>
            </wp:positionH>
            <wp:positionV relativeFrom="paragraph">
              <wp:posOffset>-1048385</wp:posOffset>
            </wp:positionV>
            <wp:extent cx="7628890" cy="10765790"/>
            <wp:effectExtent l="0" t="0" r="10160" b="16510"/>
            <wp:wrapNone/>
            <wp:docPr id="8" name="图片 8" descr="特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特点2"/>
                    <pic:cNvPicPr>
                      <a:picLocks noChangeAspect="1"/>
                    </pic:cNvPicPr>
                  </pic:nvPicPr>
                  <pic:blipFill>
                    <a:blip r:embed="rId7"/>
                    <a:stretch>
                      <a:fillRect/>
                    </a:stretch>
                  </pic:blipFill>
                  <pic:spPr>
                    <a:xfrm>
                      <a:off x="0" y="0"/>
                      <a:ext cx="7628890" cy="10765790"/>
                    </a:xfrm>
                    <a:prstGeom prst="rect">
                      <a:avLst/>
                    </a:prstGeom>
                  </pic:spPr>
                </pic:pic>
              </a:graphicData>
            </a:graphic>
          </wp:anchor>
        </w:drawing>
      </w:r>
    </w:p>
    <w:p w14:paraId="1FFFE558">
      <w:pPr>
        <w:pStyle w:val="4"/>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1312" behindDoc="0" locked="0" layoutInCell="1" allowOverlap="1">
            <wp:simplePos x="0" y="0"/>
            <wp:positionH relativeFrom="column">
              <wp:posOffset>-716915</wp:posOffset>
            </wp:positionH>
            <wp:positionV relativeFrom="paragraph">
              <wp:posOffset>-998855</wp:posOffset>
            </wp:positionV>
            <wp:extent cx="7611745" cy="10713085"/>
            <wp:effectExtent l="0" t="0" r="8255" b="635"/>
            <wp:wrapNone/>
            <wp:docPr id="5" name="图片 5" descr="景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景点"/>
                    <pic:cNvPicPr>
                      <a:picLocks noChangeAspect="1"/>
                    </pic:cNvPicPr>
                  </pic:nvPicPr>
                  <pic:blipFill>
                    <a:blip r:embed="rId8"/>
                    <a:stretch>
                      <a:fillRect/>
                    </a:stretch>
                  </pic:blipFill>
                  <pic:spPr>
                    <a:xfrm>
                      <a:off x="0" y="0"/>
                      <a:ext cx="7611745" cy="10713085"/>
                    </a:xfrm>
                    <a:prstGeom prst="rect">
                      <a:avLst/>
                    </a:prstGeom>
                  </pic:spPr>
                </pic:pic>
              </a:graphicData>
            </a:graphic>
          </wp:anchor>
        </w:drawing>
      </w:r>
    </w:p>
    <w:p w14:paraId="61E029C5">
      <w:pPr>
        <w:pStyle w:val="4"/>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2336" behindDoc="0" locked="0" layoutInCell="1" allowOverlap="1">
            <wp:simplePos x="0" y="0"/>
            <wp:positionH relativeFrom="column">
              <wp:posOffset>-734695</wp:posOffset>
            </wp:positionH>
            <wp:positionV relativeFrom="paragraph">
              <wp:posOffset>-981075</wp:posOffset>
            </wp:positionV>
            <wp:extent cx="7615555" cy="10717530"/>
            <wp:effectExtent l="0" t="0" r="4445" b="11430"/>
            <wp:wrapNone/>
            <wp:docPr id="6" name="图片 6" descr="景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景点 1"/>
                    <pic:cNvPicPr>
                      <a:picLocks noChangeAspect="1"/>
                    </pic:cNvPicPr>
                  </pic:nvPicPr>
                  <pic:blipFill>
                    <a:blip r:embed="rId9"/>
                    <a:stretch>
                      <a:fillRect/>
                    </a:stretch>
                  </pic:blipFill>
                  <pic:spPr>
                    <a:xfrm>
                      <a:off x="0" y="0"/>
                      <a:ext cx="7615555" cy="10717530"/>
                    </a:xfrm>
                    <a:prstGeom prst="rect">
                      <a:avLst/>
                    </a:prstGeom>
                  </pic:spPr>
                </pic:pic>
              </a:graphicData>
            </a:graphic>
          </wp:anchor>
        </w:drawing>
      </w:r>
    </w:p>
    <w:p w14:paraId="192883C0">
      <w:pPr>
        <w:pStyle w:val="4"/>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3360" behindDoc="0" locked="0" layoutInCell="1" allowOverlap="1">
            <wp:simplePos x="0" y="0"/>
            <wp:positionH relativeFrom="column">
              <wp:posOffset>-734695</wp:posOffset>
            </wp:positionH>
            <wp:positionV relativeFrom="paragraph">
              <wp:posOffset>-981075</wp:posOffset>
            </wp:positionV>
            <wp:extent cx="7615555" cy="10717530"/>
            <wp:effectExtent l="0" t="0" r="4445" b="11430"/>
            <wp:wrapNone/>
            <wp:docPr id="7" name="图片 7" descr="景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景点 1"/>
                    <pic:cNvPicPr>
                      <a:picLocks noChangeAspect="1"/>
                    </pic:cNvPicPr>
                  </pic:nvPicPr>
                  <pic:blipFill>
                    <a:blip r:embed="rId9"/>
                    <a:stretch>
                      <a:fillRect/>
                    </a:stretch>
                  </pic:blipFill>
                  <pic:spPr>
                    <a:xfrm>
                      <a:off x="0" y="0"/>
                      <a:ext cx="7615555" cy="10717530"/>
                    </a:xfrm>
                    <a:prstGeom prst="rect">
                      <a:avLst/>
                    </a:prstGeom>
                  </pic:spPr>
                </pic:pic>
              </a:graphicData>
            </a:graphic>
          </wp:anchor>
        </w:drawing>
      </w:r>
    </w:p>
    <w:p w14:paraId="3DA446BE">
      <w:pPr>
        <w:pStyle w:val="4"/>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4384" behindDoc="0" locked="0" layoutInCell="1" allowOverlap="1">
            <wp:simplePos x="0" y="0"/>
            <wp:positionH relativeFrom="column">
              <wp:posOffset>-725805</wp:posOffset>
            </wp:positionH>
            <wp:positionV relativeFrom="paragraph">
              <wp:posOffset>-971550</wp:posOffset>
            </wp:positionV>
            <wp:extent cx="7607300" cy="10706100"/>
            <wp:effectExtent l="0" t="0" r="12700" b="7620"/>
            <wp:wrapNone/>
            <wp:docPr id="9" name="图片 9" descr="景点 1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景点 1 拷贝"/>
                    <pic:cNvPicPr>
                      <a:picLocks noChangeAspect="1"/>
                    </pic:cNvPicPr>
                  </pic:nvPicPr>
                  <pic:blipFill>
                    <a:blip r:embed="rId10"/>
                    <a:stretch>
                      <a:fillRect/>
                    </a:stretch>
                  </pic:blipFill>
                  <pic:spPr>
                    <a:xfrm>
                      <a:off x="0" y="0"/>
                      <a:ext cx="7607300" cy="10706100"/>
                    </a:xfrm>
                    <a:prstGeom prst="rect">
                      <a:avLst/>
                    </a:prstGeom>
                  </pic:spPr>
                </pic:pic>
              </a:graphicData>
            </a:graphic>
          </wp:anchor>
        </w:drawing>
      </w:r>
    </w:p>
    <w:p w14:paraId="54E8C2BA">
      <w:pPr>
        <w:pStyle w:val="4"/>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5408" behindDoc="0" locked="0" layoutInCell="1" allowOverlap="1">
            <wp:simplePos x="0" y="0"/>
            <wp:positionH relativeFrom="column">
              <wp:posOffset>-723900</wp:posOffset>
            </wp:positionH>
            <wp:positionV relativeFrom="paragraph">
              <wp:posOffset>-970915</wp:posOffset>
            </wp:positionV>
            <wp:extent cx="7583805" cy="10673080"/>
            <wp:effectExtent l="0" t="0" r="5715" b="10160"/>
            <wp:wrapNone/>
            <wp:docPr id="13" name="图片 13" descr="景点 1 拷贝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景点 1 拷贝 2"/>
                    <pic:cNvPicPr>
                      <a:picLocks noChangeAspect="1"/>
                    </pic:cNvPicPr>
                  </pic:nvPicPr>
                  <pic:blipFill>
                    <a:blip r:embed="rId11"/>
                    <a:stretch>
                      <a:fillRect/>
                    </a:stretch>
                  </pic:blipFill>
                  <pic:spPr>
                    <a:xfrm>
                      <a:off x="0" y="0"/>
                      <a:ext cx="7583805" cy="10673080"/>
                    </a:xfrm>
                    <a:prstGeom prst="rect">
                      <a:avLst/>
                    </a:prstGeom>
                  </pic:spPr>
                </pic:pic>
              </a:graphicData>
            </a:graphic>
          </wp:anchor>
        </w:drawing>
      </w:r>
    </w:p>
    <w:p w14:paraId="73435BDA">
      <w:pPr>
        <w:pStyle w:val="4"/>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6432" behindDoc="0" locked="0" layoutInCell="1" allowOverlap="1">
            <wp:simplePos x="0" y="0"/>
            <wp:positionH relativeFrom="column">
              <wp:posOffset>-749300</wp:posOffset>
            </wp:positionH>
            <wp:positionV relativeFrom="paragraph">
              <wp:posOffset>-988060</wp:posOffset>
            </wp:positionV>
            <wp:extent cx="7634605" cy="10744835"/>
            <wp:effectExtent l="0" t="0" r="635" b="14605"/>
            <wp:wrapNone/>
            <wp:docPr id="10" name="图片 10" descr="景点 1 拷贝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景点 1 拷贝 4"/>
                    <pic:cNvPicPr>
                      <a:picLocks noChangeAspect="1"/>
                    </pic:cNvPicPr>
                  </pic:nvPicPr>
                  <pic:blipFill>
                    <a:blip r:embed="rId12"/>
                    <a:stretch>
                      <a:fillRect/>
                    </a:stretch>
                  </pic:blipFill>
                  <pic:spPr>
                    <a:xfrm>
                      <a:off x="0" y="0"/>
                      <a:ext cx="7634605" cy="10744835"/>
                    </a:xfrm>
                    <a:prstGeom prst="rect">
                      <a:avLst/>
                    </a:prstGeom>
                  </pic:spPr>
                </pic:pic>
              </a:graphicData>
            </a:graphic>
          </wp:anchor>
        </w:drawing>
      </w:r>
    </w:p>
    <w:p w14:paraId="7B3B23F2">
      <w:pPr>
        <w:keepNext w:val="0"/>
        <w:keepLines w:val="0"/>
        <w:pageBreakBefore w:val="0"/>
        <w:widowControl w:val="0"/>
        <w:kinsoku/>
        <w:wordWrap/>
        <w:overflowPunct/>
        <w:topLinePunct w:val="0"/>
        <w:autoSpaceDE/>
        <w:autoSpaceDN/>
        <w:bidi w:val="0"/>
        <w:adjustRightInd/>
        <w:snapToGrid/>
        <w:spacing w:before="156" w:beforeLines="50" w:line="460" w:lineRule="exact"/>
        <w:ind w:firstLine="21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r>
        <w:rPr>
          <w:rFonts w:hint="eastAsia"/>
          <w:lang w:val="en-US" w:eastAsia="zh-CN"/>
        </w:rPr>
        <w:drawing>
          <wp:anchor distT="0" distB="0" distL="114300" distR="114300" simplePos="0" relativeHeight="251667456" behindDoc="0" locked="0" layoutInCell="1" allowOverlap="1">
            <wp:simplePos x="0" y="0"/>
            <wp:positionH relativeFrom="column">
              <wp:posOffset>-715010</wp:posOffset>
            </wp:positionH>
            <wp:positionV relativeFrom="paragraph">
              <wp:posOffset>-1271270</wp:posOffset>
            </wp:positionV>
            <wp:extent cx="7611745" cy="10713085"/>
            <wp:effectExtent l="0" t="0" r="8255" b="635"/>
            <wp:wrapNone/>
            <wp:docPr id="20" name="图片 20" descr="景点 1 拷贝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景点 1 拷贝 3"/>
                    <pic:cNvPicPr>
                      <a:picLocks noChangeAspect="1"/>
                    </pic:cNvPicPr>
                  </pic:nvPicPr>
                  <pic:blipFill>
                    <a:blip r:embed="rId13"/>
                    <a:stretch>
                      <a:fillRect/>
                    </a:stretch>
                  </pic:blipFill>
                  <pic:spPr>
                    <a:xfrm>
                      <a:off x="0" y="0"/>
                      <a:ext cx="7611745" cy="10713085"/>
                    </a:xfrm>
                    <a:prstGeom prst="rect">
                      <a:avLst/>
                    </a:prstGeom>
                  </pic:spPr>
                </pic:pic>
              </a:graphicData>
            </a:graphic>
          </wp:anchor>
        </w:drawing>
      </w:r>
    </w:p>
    <w:p w14:paraId="181A558A">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744E865E">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7BA76DBF">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09A270E2">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321A2FC3">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48C49C97">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0FE4C89A">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7D3D558D">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130618C8">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4FFBF653">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553A116E">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5F377FB1">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476B12C7">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4D991F65">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6A48B46E">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1752C6B9">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11DE3CA9">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033CC7EA">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6B6063B7">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73571C6F">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0420BCF7">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4E344D39">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r>
        <w:rPr>
          <w:rFonts w:hint="eastAsia" w:ascii="微软雅黑" w:hAnsi="微软雅黑" w:eastAsia="微软雅黑" w:cs="微软雅黑"/>
          <w:b/>
          <w:bCs/>
          <w:color w:val="C65F10" w:themeColor="accent2" w:themeShade="BF"/>
          <w:sz w:val="52"/>
          <w:szCs w:val="52"/>
          <w:lang w:val="en-US" w:eastAsia="zh-CN"/>
        </w:rPr>
        <w:drawing>
          <wp:anchor distT="0" distB="0" distL="114300" distR="114300" simplePos="0" relativeHeight="251668480" behindDoc="0" locked="0" layoutInCell="1" allowOverlap="1">
            <wp:simplePos x="0" y="0"/>
            <wp:positionH relativeFrom="column">
              <wp:posOffset>-718185</wp:posOffset>
            </wp:positionH>
            <wp:positionV relativeFrom="paragraph">
              <wp:posOffset>-1282700</wp:posOffset>
            </wp:positionV>
            <wp:extent cx="7602855" cy="10699750"/>
            <wp:effectExtent l="0" t="0" r="17145" b="6350"/>
            <wp:wrapNone/>
            <wp:docPr id="21" name="图片 21" descr="C:/Users/Administrator/Desktop/20260327155609.jpg2026032715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strator/Desktop/20260327155609.jpg20260327155609"/>
                    <pic:cNvPicPr>
                      <a:picLocks noChangeAspect="1"/>
                    </pic:cNvPicPr>
                  </pic:nvPicPr>
                  <pic:blipFill>
                    <a:blip r:embed="rId14"/>
                    <a:srcRect l="65" r="65"/>
                    <a:stretch>
                      <a:fillRect/>
                    </a:stretch>
                  </pic:blipFill>
                  <pic:spPr>
                    <a:xfrm>
                      <a:off x="0" y="0"/>
                      <a:ext cx="7602855" cy="10699750"/>
                    </a:xfrm>
                    <a:prstGeom prst="rect">
                      <a:avLst/>
                    </a:prstGeom>
                  </pic:spPr>
                </pic:pic>
              </a:graphicData>
            </a:graphic>
          </wp:anchor>
        </w:drawing>
      </w:r>
    </w:p>
    <w:p w14:paraId="11C2E8BB">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64DF4CB8">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67847BFC">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51A73EC1">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27B2116A">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7E19A80F">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1B96FF59">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2E5DF36D">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7519F459">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4074FE61">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767188FD">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4FB4FFE1">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05D4EE1B">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3A57FB83">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14C199B4">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77ECE600">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054945CC">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4846DA85">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47BDF98C">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6004EEA0">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071FDEDB">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6D2B6BB9">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eastAsia" w:ascii="微软雅黑" w:hAnsi="微软雅黑" w:eastAsia="微软雅黑" w:cs="微软雅黑"/>
          <w:b/>
          <w:bCs/>
          <w:color w:val="C65F10" w:themeColor="accent2" w:themeShade="BF"/>
          <w:sz w:val="52"/>
          <w:szCs w:val="52"/>
          <w:lang w:val="en-US" w:eastAsia="zh-CN"/>
        </w:rPr>
      </w:pPr>
    </w:p>
    <w:p w14:paraId="7CCC9106">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default" w:ascii="微软雅黑" w:hAnsi="微软雅黑" w:eastAsia="微软雅黑" w:cs="微软雅黑"/>
          <w:b/>
          <w:bCs/>
          <w:color w:val="C65F10" w:themeColor="accent2" w:themeShade="BF"/>
          <w:sz w:val="48"/>
          <w:szCs w:val="48"/>
          <w:lang w:val="en-US" w:eastAsia="zh-CN"/>
        </w:rPr>
      </w:pPr>
      <w:r>
        <w:rPr>
          <w:rFonts w:hint="eastAsia" w:ascii="微软雅黑" w:hAnsi="微软雅黑" w:eastAsia="微软雅黑" w:cs="微软雅黑"/>
          <w:b/>
          <w:bCs/>
          <w:color w:val="C65F10" w:themeColor="accent2" w:themeShade="BF"/>
          <w:sz w:val="52"/>
          <w:szCs w:val="52"/>
          <w:lang w:val="en-US" w:eastAsia="zh-CN"/>
        </w:rPr>
        <w:t>逍遥山西双动9日（2—6人精品小团）</w:t>
      </w:r>
    </w:p>
    <w:p w14:paraId="0C171A99">
      <w:pPr>
        <w:keepNext w:val="0"/>
        <w:keepLines w:val="0"/>
        <w:pageBreakBefore w:val="0"/>
        <w:widowControl w:val="0"/>
        <w:kinsoku/>
        <w:wordWrap/>
        <w:overflowPunct/>
        <w:topLinePunct w:val="0"/>
        <w:autoSpaceDE/>
        <w:autoSpaceDN/>
        <w:bidi w:val="0"/>
        <w:adjustRightInd/>
        <w:snapToGrid/>
        <w:spacing w:before="156" w:beforeLines="50" w:line="460" w:lineRule="exact"/>
        <w:jc w:val="center"/>
        <w:textAlignment w:val="auto"/>
        <w:rPr>
          <w:rFonts w:hint="default" w:ascii="微软雅黑" w:hAnsi="微软雅黑" w:eastAsia="微软雅黑" w:cs="微软雅黑"/>
          <w:b/>
          <w:bCs/>
          <w:sz w:val="44"/>
          <w:szCs w:val="44"/>
          <w:lang w:val="en-US" w:eastAsia="zh-CN"/>
        </w:rPr>
      </w:pPr>
      <w:r>
        <w:rPr>
          <w:rFonts w:hint="eastAsia" w:ascii="微软雅黑" w:hAnsi="微软雅黑" w:eastAsia="微软雅黑" w:cs="微软雅黑"/>
          <w:b/>
          <w:bCs/>
          <w:color w:val="C65F10" w:themeColor="accent2" w:themeShade="BF"/>
          <w:sz w:val="44"/>
          <w:szCs w:val="44"/>
          <w:lang w:val="en-US" w:eastAsia="zh-CN"/>
        </w:rPr>
        <w:t>【一场跨越千年的古建寻踪之旅，6人封顶】</w:t>
      </w:r>
    </w:p>
    <w:p w14:paraId="5A56C9A7">
      <w:pPr>
        <w:pStyle w:val="3"/>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0070C0"/>
          <w:sz w:val="32"/>
          <w:szCs w:val="32"/>
          <w:lang w:eastAsia="zh-CN"/>
        </w:rPr>
      </w:pPr>
    </w:p>
    <w:p w14:paraId="246673A4">
      <w:pPr>
        <w:pStyle w:val="3"/>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0070C0"/>
          <w:sz w:val="32"/>
          <w:szCs w:val="32"/>
          <w:lang w:eastAsia="zh-CN"/>
        </w:rPr>
      </w:pPr>
      <w:r>
        <w:rPr>
          <w:rFonts w:hint="eastAsia" w:ascii="微软雅黑" w:hAnsi="微软雅黑" w:eastAsia="微软雅黑" w:cs="微软雅黑"/>
          <w:b/>
          <w:bCs/>
          <w:color w:val="0070C0"/>
          <w:sz w:val="32"/>
          <w:szCs w:val="32"/>
          <w:lang w:eastAsia="zh-CN"/>
        </w:rPr>
        <w:t>设计理念：</w:t>
      </w:r>
    </w:p>
    <w:p w14:paraId="4D8563D2">
      <w:pPr>
        <w:pStyle w:val="3"/>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集晋之大成——我的山西千年古建图鉴。</w:t>
      </w:r>
    </w:p>
    <w:p w14:paraId="1938D1FD">
      <w:pPr>
        <w:pStyle w:val="3"/>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有人说：“地下文物看陕西，地上文物看山西</w:t>
      </w:r>
      <w:r>
        <w:rPr>
          <w:rFonts w:hint="default" w:ascii="微软雅黑" w:hAnsi="微软雅黑" w:eastAsia="微软雅黑" w:cs="微软雅黑"/>
          <w:b w:val="0"/>
          <w:bCs w:val="0"/>
          <w:sz w:val="24"/>
          <w:szCs w:val="24"/>
          <w:lang w:val="en-US" w:eastAsia="zh-CN"/>
        </w:rPr>
        <w:t>”</w:t>
      </w:r>
    </w:p>
    <w:p w14:paraId="6CD50F53">
      <w:pPr>
        <w:pStyle w:val="3"/>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这一次，我们不做匆匆过客，要做历史的“收藏家”</w:t>
      </w:r>
    </w:p>
    <w:p w14:paraId="11D55434">
      <w:pPr>
        <w:pStyle w:val="3"/>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val="0"/>
          <w:bCs w:val="0"/>
          <w:sz w:val="24"/>
          <w:szCs w:val="24"/>
          <w:lang w:val="en-US" w:eastAsia="zh-CN"/>
        </w:rPr>
        <w:t>用六天时间，集齐这部散落在三晋大地的“千年立体史书”。</w:t>
      </w:r>
    </w:p>
    <w:p w14:paraId="527BDD81">
      <w:pPr>
        <w:pStyle w:val="3"/>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sz w:val="24"/>
          <w:szCs w:val="24"/>
          <w:lang w:val="en-US" w:eastAsia="zh-CN"/>
        </w:rPr>
      </w:pPr>
    </w:p>
    <w:p w14:paraId="1340103D">
      <w:pPr>
        <w:pStyle w:val="3"/>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0070C0"/>
          <w:sz w:val="32"/>
          <w:szCs w:val="32"/>
          <w:lang w:val="en-US" w:eastAsia="zh-CN"/>
        </w:rPr>
      </w:pPr>
      <w:r>
        <w:rPr>
          <w:rFonts w:hint="eastAsia" w:ascii="微软雅黑" w:hAnsi="微软雅黑" w:eastAsia="微软雅黑" w:cs="微软雅黑"/>
          <w:b/>
          <w:bCs/>
          <w:color w:val="0070C0"/>
          <w:sz w:val="32"/>
          <w:szCs w:val="32"/>
          <w:lang w:val="en-US" w:eastAsia="zh-CN"/>
        </w:rPr>
        <w:t>推荐理由：</w:t>
      </w:r>
    </w:p>
    <w:p w14:paraId="096B1B2D">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bCs/>
          <w:sz w:val="30"/>
          <w:szCs w:val="30"/>
          <w:lang w:val="en-US" w:eastAsia="zh-CN"/>
        </w:rPr>
      </w:pPr>
      <w:r>
        <w:rPr>
          <w:rFonts w:hint="eastAsia" w:ascii="微软雅黑" w:hAnsi="微软雅黑" w:eastAsia="微软雅黑" w:cs="微软雅黑"/>
          <w:b/>
          <w:bCs/>
          <w:sz w:val="30"/>
          <w:szCs w:val="30"/>
          <w:lang w:val="en-US" w:eastAsia="zh-CN"/>
        </w:rPr>
        <w:t>【第一卷&amp;唐风宋骨】（时代：唐、宋、辽、金）</w:t>
      </w:r>
    </w:p>
    <w:p w14:paraId="559DF48D">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佛光寺东大殿：集齐【中国第一国宝】与唐代匠人对话，感受穿越千年的心跳。</w:t>
      </w:r>
    </w:p>
    <w:p w14:paraId="2BDE6051">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应县木塔：集齐【世界最高木塔】的奇迹。无需一钉一铆，只有绝对的震撼。</w:t>
      </w:r>
    </w:p>
    <w:p w14:paraId="17604480">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华严寺薄伽教藏殿：集齐【辽代皇家寺院】的气度，与那尊“东方维纳斯”的莞尔一笑。</w:t>
      </w:r>
    </w:p>
    <w:p w14:paraId="04859676">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val="0"/>
          <w:sz w:val="24"/>
          <w:szCs w:val="24"/>
          <w:lang w:val="en-US" w:eastAsia="zh-CN"/>
        </w:rPr>
      </w:pPr>
      <w:r>
        <w:rPr>
          <w:rFonts w:hint="default" w:ascii="微软雅黑" w:hAnsi="微软雅黑" w:eastAsia="微软雅黑" w:cs="微软雅黑"/>
          <w:b w:val="0"/>
          <w:bCs w:val="0"/>
          <w:sz w:val="24"/>
          <w:szCs w:val="24"/>
          <w:lang w:val="en-US" w:eastAsia="zh-CN"/>
        </w:rPr>
        <w:t>善化寺</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集齐【现存最大辽金佛殿】的雄健与古朴。</w:t>
      </w:r>
    </w:p>
    <w:p w14:paraId="40446D4E">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净土寺：集齐【一座金代原装藻井，一对披头散发的辽金石狮】。</w:t>
      </w:r>
    </w:p>
    <w:p w14:paraId="23528DAF">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val="0"/>
          <w:sz w:val="24"/>
          <w:szCs w:val="24"/>
          <w:lang w:val="en-US" w:eastAsia="zh-CN"/>
        </w:rPr>
      </w:pPr>
      <w:r>
        <w:rPr>
          <w:rFonts w:hint="default" w:ascii="微软雅黑" w:hAnsi="微软雅黑" w:eastAsia="微软雅黑" w:cs="微软雅黑"/>
          <w:b w:val="0"/>
          <w:bCs w:val="0"/>
          <w:sz w:val="24"/>
          <w:szCs w:val="24"/>
          <w:lang w:val="en-US" w:eastAsia="zh-CN"/>
        </w:rPr>
        <w:t>晋祠</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集齐【皇家园林祠庙】的典雅。周柏、宋塑、难老泉，三绝之名，实至名归。</w:t>
      </w:r>
    </w:p>
    <w:p w14:paraId="2DDA6BCD">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30"/>
          <w:szCs w:val="30"/>
          <w:lang w:val="en-US" w:eastAsia="zh-CN"/>
        </w:rPr>
      </w:pPr>
      <w:r>
        <w:rPr>
          <w:rFonts w:hint="default" w:ascii="微软雅黑" w:hAnsi="微软雅黑" w:eastAsia="微软雅黑" w:cs="微软雅黑"/>
          <w:b/>
          <w:bCs/>
          <w:sz w:val="30"/>
          <w:szCs w:val="30"/>
          <w:lang w:val="en-US" w:eastAsia="zh-CN"/>
        </w:rPr>
        <w:t>【第二卷 · 悬空奇观】（时代：北魏）</w:t>
      </w:r>
    </w:p>
    <w:p w14:paraId="0085063D">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val="0"/>
          <w:sz w:val="24"/>
          <w:szCs w:val="24"/>
          <w:lang w:val="en-US" w:eastAsia="zh-CN"/>
        </w:rPr>
      </w:pPr>
      <w:r>
        <w:rPr>
          <w:rFonts w:hint="default" w:ascii="微软雅黑" w:hAnsi="微软雅黑" w:eastAsia="微软雅黑" w:cs="微软雅黑"/>
          <w:b w:val="0"/>
          <w:bCs w:val="0"/>
          <w:sz w:val="24"/>
          <w:szCs w:val="24"/>
          <w:lang w:val="en-US" w:eastAsia="zh-CN"/>
        </w:rPr>
        <w:t>悬空寺</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集齐【全球十大奇险建筑】的体验。力学与美学的巅峰，让李白也为之词穷。</w:t>
      </w:r>
    </w:p>
    <w:p w14:paraId="3FBB1217">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30"/>
          <w:szCs w:val="30"/>
          <w:lang w:val="en-US" w:eastAsia="zh-CN"/>
        </w:rPr>
      </w:pPr>
      <w:r>
        <w:rPr>
          <w:rFonts w:hint="default" w:ascii="微软雅黑" w:hAnsi="微软雅黑" w:eastAsia="微软雅黑" w:cs="微软雅黑"/>
          <w:b/>
          <w:bCs/>
          <w:sz w:val="30"/>
          <w:szCs w:val="30"/>
          <w:lang w:val="en-US" w:eastAsia="zh-CN"/>
        </w:rPr>
        <w:t>【第三卷 · 石窟巅峰】（时代：北魏）</w:t>
      </w:r>
    </w:p>
    <w:p w14:paraId="31E593AB">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val="0"/>
          <w:sz w:val="24"/>
          <w:szCs w:val="24"/>
          <w:lang w:val="en-US" w:eastAsia="zh-CN"/>
        </w:rPr>
      </w:pPr>
      <w:r>
        <w:rPr>
          <w:rFonts w:hint="default" w:ascii="微软雅黑" w:hAnsi="微软雅黑" w:eastAsia="微软雅黑" w:cs="微软雅黑"/>
          <w:b w:val="0"/>
          <w:bCs w:val="0"/>
          <w:sz w:val="24"/>
          <w:szCs w:val="24"/>
          <w:lang w:val="en-US" w:eastAsia="zh-CN"/>
        </w:rPr>
        <w:t>云冈石窟</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集齐【皇家石窟风范】。在昙曜五窟前，见证一个王朝的信仰与艺术。</w:t>
      </w:r>
    </w:p>
    <w:p w14:paraId="2A37CA6C">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30"/>
          <w:szCs w:val="30"/>
          <w:lang w:val="en-US" w:eastAsia="zh-CN"/>
        </w:rPr>
      </w:pPr>
      <w:r>
        <w:rPr>
          <w:rFonts w:hint="default" w:ascii="微软雅黑" w:hAnsi="微软雅黑" w:eastAsia="微软雅黑" w:cs="微软雅黑"/>
          <w:b/>
          <w:bCs/>
          <w:sz w:val="30"/>
          <w:szCs w:val="30"/>
          <w:lang w:val="en-US" w:eastAsia="zh-CN"/>
        </w:rPr>
        <w:t>【第四卷 · 晋韵春秋】（时代：明清）</w:t>
      </w:r>
    </w:p>
    <w:p w14:paraId="48EA783B">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val="0"/>
          <w:sz w:val="24"/>
          <w:szCs w:val="24"/>
          <w:lang w:val="en-US" w:eastAsia="zh-CN"/>
        </w:rPr>
      </w:pPr>
      <w:r>
        <w:rPr>
          <w:rFonts w:hint="default" w:ascii="微软雅黑" w:hAnsi="微软雅黑" w:eastAsia="微软雅黑" w:cs="微软雅黑"/>
          <w:b w:val="0"/>
          <w:bCs w:val="0"/>
          <w:sz w:val="24"/>
          <w:szCs w:val="24"/>
          <w:lang w:val="en-US" w:eastAsia="zh-CN"/>
        </w:rPr>
        <w:t>平遥古城</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集齐【完整明清城市蓝图】。在城墙与票号间，读懂晋商的黄金时代。</w:t>
      </w:r>
    </w:p>
    <w:p w14:paraId="3BDBBE38">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val="0"/>
          <w:sz w:val="24"/>
          <w:szCs w:val="24"/>
          <w:lang w:val="en-US" w:eastAsia="zh-CN"/>
        </w:rPr>
      </w:pPr>
      <w:r>
        <w:rPr>
          <w:rFonts w:hint="default" w:ascii="微软雅黑" w:hAnsi="微软雅黑" w:eastAsia="微软雅黑" w:cs="微软雅黑"/>
          <w:b w:val="0"/>
          <w:bCs w:val="0"/>
          <w:sz w:val="24"/>
          <w:szCs w:val="24"/>
          <w:lang w:val="en-US" w:eastAsia="zh-CN"/>
        </w:rPr>
        <w:t>双林寺</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集齐【东方彩塑艺术宝库】的盛名。韦驮像的一个眼神，足以定格永恒。</w:t>
      </w:r>
    </w:p>
    <w:p w14:paraId="6CB5F74C">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24"/>
          <w:szCs w:val="24"/>
          <w:lang w:val="en-US" w:eastAsia="zh-CN"/>
        </w:rPr>
      </w:pPr>
    </w:p>
    <w:p w14:paraId="481A8D2E">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24"/>
          <w:szCs w:val="24"/>
          <w:lang w:val="en-US" w:eastAsia="zh-CN"/>
        </w:rPr>
      </w:pPr>
    </w:p>
    <w:p w14:paraId="5679BAD9">
      <w:pPr>
        <w:pStyle w:val="3"/>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24"/>
          <w:szCs w:val="24"/>
          <w:lang w:val="en-US" w:eastAsia="zh-CN"/>
        </w:rPr>
      </w:pPr>
    </w:p>
    <w:tbl>
      <w:tblPr>
        <w:tblStyle w:val="9"/>
        <w:tblW w:w="10772" w:type="dxa"/>
        <w:jc w:val="center"/>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Layout w:type="fixed"/>
        <w:tblCellMar>
          <w:top w:w="0" w:type="dxa"/>
          <w:left w:w="108" w:type="dxa"/>
          <w:bottom w:w="0" w:type="dxa"/>
          <w:right w:w="108" w:type="dxa"/>
        </w:tblCellMar>
      </w:tblPr>
      <w:tblGrid>
        <w:gridCol w:w="827"/>
        <w:gridCol w:w="599"/>
        <w:gridCol w:w="7867"/>
        <w:gridCol w:w="227"/>
        <w:gridCol w:w="548"/>
        <w:gridCol w:w="704"/>
      </w:tblGrid>
      <w:tr w14:paraId="23FE9634">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tblCellMar>
            <w:top w:w="0" w:type="dxa"/>
            <w:left w:w="108" w:type="dxa"/>
            <w:bottom w:w="0" w:type="dxa"/>
            <w:right w:w="108" w:type="dxa"/>
          </w:tblCellMar>
        </w:tblPrEx>
        <w:trPr>
          <w:trHeight w:val="493" w:hRule="atLeast"/>
          <w:jc w:val="center"/>
        </w:trPr>
        <w:tc>
          <w:tcPr>
            <w:tcW w:w="827" w:type="dxa"/>
            <w:tcBorders>
              <w:tl2br w:val="nil"/>
              <w:tr2bl w:val="nil"/>
            </w:tcBorders>
            <w:shd w:val="clear" w:color="auto" w:fill="FFFFFF"/>
            <w:noWrap w:val="0"/>
            <w:vAlign w:val="top"/>
          </w:tcPr>
          <w:p w14:paraId="2E9A5B55">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rPr>
              <w:t>日 期</w:t>
            </w:r>
          </w:p>
        </w:tc>
        <w:tc>
          <w:tcPr>
            <w:tcW w:w="8693" w:type="dxa"/>
            <w:gridSpan w:val="3"/>
            <w:tcBorders>
              <w:tl2br w:val="nil"/>
              <w:tr2bl w:val="nil"/>
            </w:tcBorders>
            <w:shd w:val="clear" w:color="auto" w:fill="FFFFFF"/>
            <w:noWrap w:val="0"/>
            <w:vAlign w:val="center"/>
          </w:tcPr>
          <w:p w14:paraId="1EEF6194">
            <w:pPr>
              <w:keepNext w:val="0"/>
              <w:keepLines w:val="0"/>
              <w:pageBreakBefore w:val="0"/>
              <w:kinsoku/>
              <w:wordWrap/>
              <w:overflowPunct/>
              <w:autoSpaceDE/>
              <w:autoSpaceDN/>
              <w:bidi w:val="0"/>
              <w:snapToGrid w:val="0"/>
              <w:spacing w:before="156" w:beforeLines="50" w:line="240" w:lineRule="auto"/>
              <w:jc w:val="center"/>
              <w:rPr>
                <w:rFonts w:hint="default" w:ascii="微软雅黑" w:hAnsi="微软雅黑" w:eastAsia="微软雅黑" w:cs="微软雅黑"/>
                <w:b/>
                <w:bCs/>
                <w:i w:val="0"/>
                <w:iCs w:val="0"/>
                <w:sz w:val="24"/>
                <w:szCs w:val="24"/>
                <w:lang w:val="en-US" w:eastAsia="zh-CN"/>
              </w:rPr>
            </w:pPr>
            <w:r>
              <w:rPr>
                <w:rFonts w:hint="eastAsia" w:ascii="微软雅黑" w:hAnsi="微软雅黑" w:eastAsia="微软雅黑" w:cs="微软雅黑"/>
                <w:b/>
                <w:bCs/>
                <w:i w:val="0"/>
                <w:iCs w:val="0"/>
                <w:sz w:val="44"/>
                <w:szCs w:val="44"/>
                <w:lang w:val="en-US" w:eastAsia="zh-CN"/>
              </w:rPr>
              <w:t>详细行程安排</w:t>
            </w:r>
          </w:p>
        </w:tc>
        <w:tc>
          <w:tcPr>
            <w:tcW w:w="548" w:type="dxa"/>
            <w:tcBorders>
              <w:tl2br w:val="nil"/>
              <w:tr2bl w:val="nil"/>
            </w:tcBorders>
            <w:shd w:val="clear" w:color="auto" w:fill="FFFFFF"/>
            <w:noWrap w:val="0"/>
            <w:vAlign w:val="top"/>
          </w:tcPr>
          <w:p w14:paraId="5CB72A39">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rPr>
              <w:t>餐</w:t>
            </w:r>
          </w:p>
        </w:tc>
        <w:tc>
          <w:tcPr>
            <w:tcW w:w="704" w:type="dxa"/>
            <w:tcBorders>
              <w:tl2br w:val="nil"/>
              <w:tr2bl w:val="nil"/>
            </w:tcBorders>
            <w:shd w:val="clear" w:color="auto" w:fill="FFFFFF"/>
            <w:noWrap w:val="0"/>
            <w:vAlign w:val="top"/>
          </w:tcPr>
          <w:p w14:paraId="4B1AD08A">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rPr>
              <w:t>住宿</w:t>
            </w:r>
          </w:p>
        </w:tc>
      </w:tr>
      <w:tr w14:paraId="6BC10C4A">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1367" w:hRule="atLeast"/>
          <w:jc w:val="center"/>
        </w:trPr>
        <w:tc>
          <w:tcPr>
            <w:tcW w:w="827" w:type="dxa"/>
            <w:tcBorders>
              <w:tl2br w:val="nil"/>
              <w:tr2bl w:val="nil"/>
            </w:tcBorders>
            <w:shd w:val="clear" w:color="auto" w:fill="FFFFFF"/>
            <w:noWrap w:val="0"/>
            <w:vAlign w:val="center"/>
          </w:tcPr>
          <w:p w14:paraId="6CD5DE38">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32"/>
                <w:szCs w:val="32"/>
                <w:lang w:val="en-US" w:eastAsia="zh-CN"/>
              </w:rPr>
              <w:t>D1</w:t>
            </w:r>
          </w:p>
        </w:tc>
        <w:tc>
          <w:tcPr>
            <w:tcW w:w="8693" w:type="dxa"/>
            <w:gridSpan w:val="3"/>
            <w:tcBorders>
              <w:tl2br w:val="nil"/>
              <w:tr2bl w:val="nil"/>
            </w:tcBorders>
            <w:shd w:val="clear" w:color="auto" w:fill="FFFFFF"/>
            <w:noWrap w:val="0"/>
            <w:vAlign w:val="center"/>
          </w:tcPr>
          <w:p w14:paraId="0171823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225" w:afterAutospacing="0" w:line="240" w:lineRule="auto"/>
              <w:ind w:right="0" w:rightChars="0"/>
              <w:jc w:val="both"/>
              <w:textAlignment w:val="auto"/>
              <w:rPr>
                <w:rFonts w:hint="eastAsia" w:ascii="微软雅黑" w:hAnsi="微软雅黑" w:eastAsia="微软雅黑" w:cs="微软雅黑"/>
                <w:kern w:val="0"/>
                <w:sz w:val="24"/>
                <w:szCs w:val="20"/>
              </w:rPr>
            </w:pPr>
            <w:r>
              <w:rPr>
                <w:rFonts w:hint="eastAsia" w:ascii="微软雅黑" w:hAnsi="微软雅黑" w:eastAsia="微软雅黑" w:cs="微软雅黑"/>
                <w:kern w:val="0"/>
                <w:sz w:val="24"/>
                <w:szCs w:val="20"/>
                <w:lang w:eastAsia="zh-CN"/>
              </w:rPr>
              <w:t>亲爱的各位游客朋友，乘动车或高铁赴</w:t>
            </w:r>
            <w:r>
              <w:rPr>
                <w:rFonts w:hint="eastAsia" w:ascii="微软雅黑" w:hAnsi="微软雅黑" w:eastAsia="微软雅黑" w:cs="微软雅黑"/>
                <w:kern w:val="0"/>
                <w:sz w:val="24"/>
                <w:szCs w:val="20"/>
                <w:lang w:val="en-US" w:eastAsia="zh-CN"/>
              </w:rPr>
              <w:t>太原</w:t>
            </w:r>
            <w:r>
              <w:rPr>
                <w:rFonts w:hint="eastAsia" w:ascii="微软雅黑" w:hAnsi="微软雅黑" w:eastAsia="微软雅黑" w:cs="微软雅黑"/>
                <w:kern w:val="0"/>
                <w:sz w:val="24"/>
                <w:szCs w:val="20"/>
                <w:lang w:eastAsia="zh-CN"/>
              </w:rPr>
              <w:t>，接团后，入住酒店休息或自由活动</w:t>
            </w:r>
            <w:r>
              <w:rPr>
                <w:rFonts w:hint="eastAsia" w:ascii="微软雅黑" w:hAnsi="微软雅黑" w:eastAsia="微软雅黑" w:cs="微软雅黑"/>
                <w:kern w:val="0"/>
                <w:sz w:val="24"/>
                <w:szCs w:val="20"/>
              </w:rPr>
              <w:t>！！</w:t>
            </w:r>
          </w:p>
          <w:p w14:paraId="2E0DA149">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225" w:afterAutospacing="0" w:line="240" w:lineRule="auto"/>
              <w:ind w:right="0" w:rightChars="0"/>
              <w:jc w:val="both"/>
              <w:textAlignment w:val="auto"/>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1.抵达太原，安排专车接站/机（导游不陪同）。</w:t>
            </w:r>
          </w:p>
          <w:p w14:paraId="4A34B1BB">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225" w:afterAutospacing="0" w:line="240" w:lineRule="auto"/>
              <w:ind w:right="0" w:rightChars="0"/>
              <w:jc w:val="both"/>
              <w:textAlignment w:val="auto"/>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2.自由活动：北齐壁画博物馆、迎泽公园、双塔公园、钟楼街等</w:t>
            </w:r>
          </w:p>
          <w:p w14:paraId="7E52934C">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225" w:afterAutospacing="0" w:line="240" w:lineRule="auto"/>
              <w:ind w:right="0" w:rightChars="0"/>
              <w:jc w:val="both"/>
              <w:textAlignment w:val="auto"/>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3.温馨提示：自由活动期间，您可自行前往，无车无导游陪同。</w:t>
            </w:r>
          </w:p>
        </w:tc>
        <w:tc>
          <w:tcPr>
            <w:tcW w:w="548" w:type="dxa"/>
            <w:tcBorders>
              <w:tl2br w:val="nil"/>
              <w:tr2bl w:val="nil"/>
            </w:tcBorders>
            <w:shd w:val="clear" w:color="auto" w:fill="FFFFFF"/>
            <w:noWrap w:val="0"/>
            <w:vAlign w:val="center"/>
          </w:tcPr>
          <w:p w14:paraId="5B1268E1">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自理</w:t>
            </w:r>
          </w:p>
        </w:tc>
        <w:tc>
          <w:tcPr>
            <w:tcW w:w="704" w:type="dxa"/>
            <w:tcBorders>
              <w:tl2br w:val="nil"/>
              <w:tr2bl w:val="nil"/>
            </w:tcBorders>
            <w:shd w:val="clear" w:color="auto" w:fill="FFFFFF"/>
            <w:noWrap w:val="0"/>
            <w:vAlign w:val="center"/>
          </w:tcPr>
          <w:p w14:paraId="3BB6ED31">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太原</w:t>
            </w:r>
          </w:p>
        </w:tc>
      </w:tr>
      <w:tr w14:paraId="159B666B">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0" w:hRule="atLeast"/>
          <w:jc w:val="center"/>
        </w:trPr>
        <w:tc>
          <w:tcPr>
            <w:tcW w:w="827" w:type="dxa"/>
            <w:tcBorders>
              <w:tl2br w:val="nil"/>
              <w:tr2bl w:val="nil"/>
            </w:tcBorders>
            <w:shd w:val="clear" w:color="auto" w:fill="FFFFFF"/>
            <w:noWrap w:val="0"/>
            <w:vAlign w:val="center"/>
          </w:tcPr>
          <w:p w14:paraId="55C4D1D0">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D2</w:t>
            </w:r>
          </w:p>
        </w:tc>
        <w:tc>
          <w:tcPr>
            <w:tcW w:w="8693" w:type="dxa"/>
            <w:gridSpan w:val="3"/>
            <w:tcBorders>
              <w:tl2br w:val="nil"/>
              <w:tr2bl w:val="nil"/>
            </w:tcBorders>
            <w:shd w:val="clear" w:color="auto" w:fill="FFFFFF"/>
            <w:noWrap w:val="0"/>
            <w:vAlign w:val="center"/>
          </w:tcPr>
          <w:p w14:paraId="2681F20E">
            <w:pPr>
              <w:pStyle w:val="2"/>
              <w:keepNext w:val="0"/>
              <w:keepLines w:val="0"/>
              <w:pageBreakBefore w:val="0"/>
              <w:tabs>
                <w:tab w:val="left" w:pos="8200"/>
              </w:tabs>
              <w:kinsoku/>
              <w:wordWrap/>
              <w:overflowPunct/>
              <w:autoSpaceDE/>
              <w:autoSpaceDN/>
              <w:bidi w:val="0"/>
              <w:adjustRightInd w:val="0"/>
              <w:snapToGrid w:val="0"/>
              <w:spacing w:line="240" w:lineRule="auto"/>
              <w:ind w:right="48" w:rightChars="23" w:firstLine="480" w:firstLineChars="200"/>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前往</w:t>
            </w:r>
            <w:r>
              <w:rPr>
                <w:rFonts w:hint="eastAsia" w:ascii="微软雅黑" w:hAnsi="微软雅黑" w:eastAsia="微软雅黑" w:cs="微软雅黑"/>
                <w:b/>
                <w:bCs w:val="0"/>
                <w:color w:val="000000"/>
                <w:kern w:val="2"/>
                <w:sz w:val="24"/>
                <w:szCs w:val="24"/>
                <w:lang w:val="en-US" w:eastAsia="zh-CN" w:bidi="ar-SA"/>
              </w:rPr>
              <w:t>【佛光寺】（</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周一闭馆，</w:t>
            </w:r>
            <w:r>
              <w:rPr>
                <w:rFonts w:hint="eastAsia" w:ascii="微软雅黑" w:hAnsi="微软雅黑" w:eastAsia="微软雅黑" w:cs="微软雅黑"/>
                <w:b/>
                <w:bCs w:val="0"/>
                <w:color w:val="000000"/>
                <w:kern w:val="2"/>
                <w:sz w:val="24"/>
                <w:szCs w:val="24"/>
                <w:lang w:val="en-US" w:eastAsia="zh-CN" w:bidi="ar-SA"/>
              </w:rPr>
              <w:t>游览时间1.5小时）。</w:t>
            </w:r>
            <w:r>
              <w:rPr>
                <w:rFonts w:hint="eastAsia" w:ascii="微软雅黑" w:hAnsi="微软雅黑" w:eastAsia="微软雅黑" w:cs="微软雅黑"/>
                <w:b w:val="0"/>
                <w:bCs/>
                <w:color w:val="000000"/>
                <w:kern w:val="2"/>
                <w:sz w:val="24"/>
                <w:szCs w:val="24"/>
                <w:lang w:val="en-US" w:eastAsia="zh-CN" w:bidi="ar-SA"/>
              </w:rPr>
              <w:t>它</w:t>
            </w:r>
            <w:r>
              <w:rPr>
                <w:rFonts w:hint="eastAsia" w:ascii="微软雅黑" w:hAnsi="微软雅黑" w:eastAsia="微软雅黑" w:cs="微软雅黑"/>
                <w:b w:val="0"/>
                <w:bCs/>
                <w:color w:val="000000"/>
                <w:kern w:val="2"/>
                <w:sz w:val="24"/>
                <w:szCs w:val="24"/>
                <w:lang w:val="en-US" w:eastAsia="zh-CN" w:bidi="ar-SA"/>
              </w:rPr>
              <w:t>是一座很雄伟的建筑物，有巨大、坚固且简洁的斗拱，超长的屋檐，一眼就能看出其年代久远。除殿本身为唐代木构外，殿内尚有唐塑佛菩萨像数十尊，梁下有唐代题名墨迹，棋眼壁有唐代壁画。此四者一已称绝，而四艺集于一殿，诚我国第一国宝也。</w:t>
            </w:r>
          </w:p>
          <w:p w14:paraId="6D564C95">
            <w:pPr>
              <w:pStyle w:val="2"/>
              <w:keepNext w:val="0"/>
              <w:keepLines w:val="0"/>
              <w:pageBreakBefore w:val="0"/>
              <w:tabs>
                <w:tab w:val="left" w:pos="8200"/>
              </w:tabs>
              <w:kinsoku/>
              <w:wordWrap/>
              <w:overflowPunct/>
              <w:autoSpaceDE/>
              <w:autoSpaceDN/>
              <w:bidi w:val="0"/>
              <w:adjustRightInd w:val="0"/>
              <w:snapToGrid w:val="0"/>
              <w:spacing w:line="240" w:lineRule="auto"/>
              <w:ind w:right="48" w:rightChars="23" w:firstLine="0" w:firstLineChars="0"/>
              <w:rPr>
                <w:rFonts w:hint="eastAsia" w:ascii="微软雅黑" w:hAnsi="微软雅黑" w:eastAsia="微软雅黑" w:cs="微软雅黑"/>
                <w:b/>
                <w:bCs w:val="0"/>
                <w:color w:val="FF0000"/>
                <w:kern w:val="2"/>
                <w:sz w:val="24"/>
                <w:szCs w:val="24"/>
                <w:lang w:val="en-US" w:eastAsia="zh-CN" w:bidi="ar-SA"/>
              </w:rPr>
            </w:pPr>
          </w:p>
          <w:p w14:paraId="237380E8">
            <w:pPr>
              <w:keepNext w:val="0"/>
              <w:keepLines w:val="0"/>
              <w:pageBreakBefore w:val="0"/>
              <w:widowControl w:val="0"/>
              <w:kinsoku/>
              <w:wordWrap/>
              <w:overflowPunct/>
              <w:topLinePunct w:val="0"/>
              <w:autoSpaceDE/>
              <w:autoSpaceDN/>
              <w:bidi w:val="0"/>
              <w:adjustRightInd/>
              <w:snapToGrid w:val="0"/>
              <w:spacing w:line="240" w:lineRule="atLeast"/>
              <w:ind w:right="78" w:rightChars="37"/>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b w:val="0"/>
                <w:bCs/>
                <w:color w:val="000000"/>
                <w:kern w:val="2"/>
                <w:sz w:val="24"/>
                <w:szCs w:val="24"/>
                <w:lang w:val="en-US" w:eastAsia="zh-CN" w:bidi="ar-SA"/>
              </w:rPr>
              <w:t>乘车前往五台山</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【显通寺】</w:t>
            </w:r>
            <w:r>
              <w:rPr>
                <w:rFonts w:hint="eastAsia" w:ascii="微软雅黑" w:hAnsi="微软雅黑" w:eastAsia="微软雅黑" w:cs="微软雅黑"/>
                <w:color w:val="auto"/>
                <w:sz w:val="24"/>
                <w:szCs w:val="24"/>
                <w:lang w:val="en-US" w:eastAsia="zh-CN"/>
              </w:rPr>
              <w:t>（游览40分钟）。显通寺是五台山开山第一寺，规模最大、历史最久的寺院，与洛阳白马寺同期，同为中国最早佛寺，不到显通不算到五台山。</w:t>
            </w:r>
          </w:p>
          <w:p w14:paraId="679DB166">
            <w:pPr>
              <w:pStyle w:val="2"/>
              <w:keepNext w:val="0"/>
              <w:keepLines w:val="0"/>
              <w:pageBreakBefore w:val="0"/>
              <w:tabs>
                <w:tab w:val="left" w:pos="8200"/>
              </w:tabs>
              <w:kinsoku/>
              <w:wordWrap/>
              <w:overflowPunct/>
              <w:autoSpaceDE/>
              <w:autoSpaceDN/>
              <w:bidi w:val="0"/>
              <w:adjustRightInd w:val="0"/>
              <w:snapToGrid w:val="0"/>
              <w:spacing w:line="240" w:lineRule="auto"/>
              <w:ind w:left="0" w:leftChars="0" w:right="48" w:rightChars="23" w:firstLine="480" w:firstLineChars="200"/>
              <w:rPr>
                <w:rFonts w:hint="eastAsia" w:ascii="微软雅黑" w:hAnsi="微软雅黑" w:eastAsia="微软雅黑" w:cs="微软雅黑"/>
                <w:b/>
                <w:bCs w:val="0"/>
                <w:color w:val="000000"/>
                <w:kern w:val="2"/>
                <w:sz w:val="24"/>
                <w:szCs w:val="24"/>
                <w:lang w:val="en-US" w:eastAsia="zh-CN" w:bidi="ar-SA"/>
              </w:rPr>
            </w:pPr>
          </w:p>
          <w:p w14:paraId="5DBA49EF">
            <w:pPr>
              <w:pStyle w:val="2"/>
              <w:keepNext w:val="0"/>
              <w:keepLines w:val="0"/>
              <w:pageBreakBefore w:val="0"/>
              <w:tabs>
                <w:tab w:val="left" w:pos="8200"/>
              </w:tabs>
              <w:kinsoku/>
              <w:wordWrap/>
              <w:overflowPunct/>
              <w:autoSpaceDE/>
              <w:autoSpaceDN/>
              <w:bidi w:val="0"/>
              <w:adjustRightInd w:val="0"/>
              <w:snapToGrid w:val="0"/>
              <w:spacing w:line="240" w:lineRule="auto"/>
              <w:ind w:left="0" w:leftChars="0" w:right="48" w:rightChars="23" w:firstLine="0" w:firstLineChars="0"/>
              <w:rPr>
                <w:rFonts w:hint="eastAsia" w:ascii="微软雅黑" w:hAnsi="微软雅黑" w:eastAsia="微软雅黑" w:cs="微软雅黑"/>
                <w:b/>
                <w:bCs w:val="0"/>
                <w:color w:val="000000"/>
                <w:kern w:val="2"/>
                <w:sz w:val="24"/>
                <w:szCs w:val="24"/>
                <w:lang w:val="en-US" w:eastAsia="zh-CN" w:bidi="ar-SA"/>
              </w:rPr>
            </w:pPr>
            <w:r>
              <w:rPr>
                <w:rFonts w:hint="eastAsia" w:ascii="微软雅黑" w:hAnsi="微软雅黑" w:eastAsia="微软雅黑" w:cs="微软雅黑"/>
                <w:b/>
                <w:bCs w:val="0"/>
                <w:color w:val="000000"/>
                <w:kern w:val="2"/>
                <w:sz w:val="24"/>
                <w:szCs w:val="24"/>
                <w:lang w:val="en-US" w:eastAsia="zh-CN" w:bidi="ar-SA"/>
              </w:rPr>
              <w:t>【大白塔】（游览40分钟） </w:t>
            </w:r>
          </w:p>
          <w:p w14:paraId="5E0ACB01">
            <w:pPr>
              <w:pStyle w:val="2"/>
              <w:keepNext w:val="0"/>
              <w:keepLines w:val="0"/>
              <w:pageBreakBefore w:val="0"/>
              <w:tabs>
                <w:tab w:val="left" w:pos="8200"/>
              </w:tabs>
              <w:kinsoku/>
              <w:wordWrap/>
              <w:overflowPunct/>
              <w:autoSpaceDE/>
              <w:autoSpaceDN/>
              <w:bidi w:val="0"/>
              <w:adjustRightInd w:val="0"/>
              <w:snapToGrid w:val="0"/>
              <w:spacing w:line="240" w:lineRule="auto"/>
              <w:ind w:right="48" w:rightChars="23" w:firstLine="0" w:firstLineChars="0"/>
              <w:rPr>
                <w:rFonts w:hint="eastAsia" w:ascii="微软雅黑" w:hAnsi="微软雅黑" w:eastAsia="微软雅黑" w:cs="微软雅黑"/>
                <w:b w:val="0"/>
                <w:bCs/>
                <w:color w:val="000000"/>
                <w:kern w:val="2"/>
                <w:sz w:val="24"/>
                <w:szCs w:val="24"/>
                <w:u w:val="none"/>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【转经筒】：白塔塔身四周有108座转经筒。僧人说：可绕塔诵经三次，礼佛祈福。</w:t>
            </w:r>
          </w:p>
          <w:p w14:paraId="3D525629">
            <w:pPr>
              <w:pStyle w:val="2"/>
              <w:keepNext w:val="0"/>
              <w:keepLines w:val="0"/>
              <w:pageBreakBefore w:val="0"/>
              <w:tabs>
                <w:tab w:val="left" w:pos="8200"/>
              </w:tabs>
              <w:kinsoku/>
              <w:wordWrap/>
              <w:overflowPunct/>
              <w:autoSpaceDE/>
              <w:autoSpaceDN/>
              <w:bidi w:val="0"/>
              <w:adjustRightInd w:val="0"/>
              <w:snapToGrid w:val="0"/>
              <w:spacing w:line="240" w:lineRule="auto"/>
              <w:ind w:right="48" w:rightChars="23" w:firstLine="0" w:firstLineChars="0"/>
              <w:rPr>
                <w:rFonts w:hint="eastAsia" w:ascii="微软雅黑" w:hAnsi="微软雅黑" w:eastAsia="微软雅黑" w:cs="微软雅黑"/>
                <w:b w:val="0"/>
                <w:bCs/>
                <w:color w:val="000000"/>
                <w:kern w:val="2"/>
                <w:sz w:val="24"/>
                <w:szCs w:val="24"/>
                <w:u w:val="single"/>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【木牌匾】：大藏经阁门上挂有清乾隆瞻礼五台山时题诗：今两塔唯一尚存，既成必坏有名言，如寻舍利与丝发，未识文殊与世尊。</w:t>
            </w:r>
          </w:p>
          <w:p w14:paraId="65EFBFD3">
            <w:pPr>
              <w:pStyle w:val="2"/>
              <w:keepNext w:val="0"/>
              <w:keepLines w:val="0"/>
              <w:pageBreakBefore w:val="0"/>
              <w:tabs>
                <w:tab w:val="left" w:pos="8200"/>
              </w:tabs>
              <w:kinsoku/>
              <w:wordWrap/>
              <w:overflowPunct/>
              <w:autoSpaceDE/>
              <w:autoSpaceDN/>
              <w:bidi w:val="0"/>
              <w:adjustRightInd w:val="0"/>
              <w:snapToGrid w:val="0"/>
              <w:spacing w:line="240" w:lineRule="auto"/>
              <w:ind w:left="0" w:leftChars="0" w:right="48" w:rightChars="23" w:firstLine="0" w:firstLineChars="0"/>
              <w:rPr>
                <w:rFonts w:hint="eastAsia" w:ascii="微软雅黑" w:hAnsi="微软雅黑" w:eastAsia="微软雅黑" w:cs="微软雅黑"/>
                <w:b/>
                <w:bCs w:val="0"/>
                <w:color w:val="000000"/>
                <w:kern w:val="2"/>
                <w:sz w:val="24"/>
                <w:szCs w:val="24"/>
                <w:lang w:val="en-US" w:eastAsia="zh-CN" w:bidi="ar-SA"/>
              </w:rPr>
            </w:pPr>
            <w:r>
              <w:rPr>
                <w:rFonts w:hint="eastAsia" w:ascii="微软雅黑" w:hAnsi="微软雅黑" w:eastAsia="微软雅黑" w:cs="微软雅黑"/>
                <w:b/>
                <w:bCs w:val="0"/>
                <w:color w:val="000000"/>
                <w:kern w:val="2"/>
                <w:sz w:val="24"/>
                <w:szCs w:val="24"/>
                <w:lang w:val="en-US" w:eastAsia="zh-CN" w:bidi="ar-SA"/>
              </w:rPr>
              <w:t>【殊像寺】（游览时间40分钟）。</w:t>
            </w:r>
          </w:p>
          <w:p w14:paraId="1BF9EB94">
            <w:pPr>
              <w:pStyle w:val="2"/>
              <w:keepNext w:val="0"/>
              <w:keepLines w:val="0"/>
              <w:pageBreakBefore w:val="0"/>
              <w:tabs>
                <w:tab w:val="left" w:pos="8200"/>
              </w:tabs>
              <w:kinsoku/>
              <w:wordWrap/>
              <w:overflowPunct/>
              <w:autoSpaceDE/>
              <w:autoSpaceDN/>
              <w:bidi w:val="0"/>
              <w:adjustRightInd w:val="0"/>
              <w:snapToGrid w:val="0"/>
              <w:spacing w:line="240" w:lineRule="auto"/>
              <w:ind w:right="48" w:rightChars="23" w:firstLine="0" w:firstLineChars="0"/>
              <w:rPr>
                <w:rFonts w:hint="eastAsia" w:ascii="微软雅黑" w:hAnsi="微软雅黑" w:eastAsia="微软雅黑" w:cs="微软雅黑"/>
                <w:b w:val="0"/>
                <w:bCs/>
                <w:color w:val="000000"/>
                <w:kern w:val="2"/>
                <w:sz w:val="24"/>
                <w:szCs w:val="24"/>
                <w:u w:val="none"/>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【罗汉塑像】：文殊殿内有一组长48米、高6.8米、面积326.4平方米的彩色悬塑，刻画了佛家五百罗汉的各种形象。</w:t>
            </w:r>
          </w:p>
          <w:p w14:paraId="039B37FD">
            <w:pPr>
              <w:pStyle w:val="2"/>
              <w:keepNext w:val="0"/>
              <w:keepLines w:val="0"/>
              <w:pageBreakBefore w:val="0"/>
              <w:tabs>
                <w:tab w:val="left" w:pos="8200"/>
              </w:tabs>
              <w:kinsoku/>
              <w:wordWrap/>
              <w:overflowPunct/>
              <w:autoSpaceDE/>
              <w:autoSpaceDN/>
              <w:bidi w:val="0"/>
              <w:adjustRightInd w:val="0"/>
              <w:snapToGrid w:val="0"/>
              <w:spacing w:line="240" w:lineRule="auto"/>
              <w:ind w:right="48" w:rightChars="23" w:firstLine="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b w:val="0"/>
                <w:bCs/>
                <w:color w:val="000000"/>
                <w:kern w:val="2"/>
                <w:sz w:val="24"/>
                <w:szCs w:val="24"/>
                <w:u w:val="none"/>
                <w:lang w:val="en-US" w:eastAsia="zh-CN" w:bidi="ar-SA"/>
              </w:rPr>
              <w:t>【荞面文殊】：文殊殿内供奉有一尊高11.6米的木雕文殊像，是山内所有寺庙中较大的一尊文殊塑像。据传说，文殊菩萨显真容时被一位工匠用荞面当即捏成的。故称“荞面头文殊菩萨”。</w:t>
            </w:r>
          </w:p>
        </w:tc>
        <w:tc>
          <w:tcPr>
            <w:tcW w:w="548" w:type="dxa"/>
            <w:tcBorders>
              <w:tl2br w:val="nil"/>
              <w:tr2bl w:val="nil"/>
            </w:tcBorders>
            <w:shd w:val="clear" w:color="auto" w:fill="FFFFFF"/>
            <w:noWrap w:val="0"/>
            <w:vAlign w:val="center"/>
          </w:tcPr>
          <w:p w14:paraId="740A127E">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p w14:paraId="39B35B0B">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p>
        </w:tc>
        <w:tc>
          <w:tcPr>
            <w:tcW w:w="704" w:type="dxa"/>
            <w:tcBorders>
              <w:tl2br w:val="nil"/>
              <w:tr2bl w:val="nil"/>
            </w:tcBorders>
            <w:shd w:val="clear" w:color="auto" w:fill="FFFFFF"/>
            <w:noWrap w:val="0"/>
            <w:vAlign w:val="center"/>
          </w:tcPr>
          <w:p w14:paraId="0C5B482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      五</w:t>
            </w:r>
          </w:p>
          <w:p w14:paraId="780FB31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台</w:t>
            </w:r>
          </w:p>
          <w:p w14:paraId="237F065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山</w:t>
            </w:r>
          </w:p>
        </w:tc>
      </w:tr>
      <w:tr w14:paraId="7CC66069">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5059" w:hRule="atLeast"/>
          <w:jc w:val="center"/>
        </w:trPr>
        <w:tc>
          <w:tcPr>
            <w:tcW w:w="827" w:type="dxa"/>
            <w:tcBorders>
              <w:tl2br w:val="nil"/>
              <w:tr2bl w:val="nil"/>
            </w:tcBorders>
            <w:shd w:val="clear" w:color="auto" w:fill="FFFFFF"/>
            <w:noWrap w:val="0"/>
            <w:vAlign w:val="center"/>
          </w:tcPr>
          <w:p w14:paraId="2A1DD3A1">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D3</w:t>
            </w:r>
          </w:p>
        </w:tc>
        <w:tc>
          <w:tcPr>
            <w:tcW w:w="8693" w:type="dxa"/>
            <w:gridSpan w:val="3"/>
            <w:tcBorders>
              <w:tl2br w:val="nil"/>
              <w:tr2bl w:val="nil"/>
            </w:tcBorders>
            <w:shd w:val="clear" w:color="auto" w:fill="FFFFFF"/>
            <w:noWrap w:val="0"/>
            <w:vAlign w:val="center"/>
          </w:tcPr>
          <w:p w14:paraId="0B129550">
            <w:pPr>
              <w:keepNext w:val="0"/>
              <w:keepLines w:val="0"/>
              <w:pageBreakBefore w:val="0"/>
              <w:widowControl/>
              <w:kinsoku/>
              <w:wordWrap/>
              <w:overflowPunct/>
              <w:autoSpaceDE/>
              <w:autoSpaceDN/>
              <w:bidi w:val="0"/>
              <w:snapToGrid w:val="0"/>
              <w:spacing w:line="240" w:lineRule="auto"/>
              <w:ind w:firstLine="480" w:firstLineChars="200"/>
              <w:rPr>
                <w:rFonts w:hint="eastAsia" w:ascii="微软雅黑" w:hAnsi="微软雅黑" w:eastAsia="微软雅黑" w:cs="微软雅黑"/>
                <w:b w:val="0"/>
                <w:bCs/>
                <w:color w:val="DE6D6F"/>
                <w:szCs w:val="21"/>
              </w:rPr>
            </w:pPr>
            <w:r>
              <w:rPr>
                <w:rFonts w:hint="eastAsia" w:ascii="微软雅黑" w:hAnsi="微软雅黑" w:eastAsia="微软雅黑" w:cs="微软雅黑"/>
                <w:color w:val="000000" w:themeColor="text1"/>
                <w:sz w:val="24"/>
                <w:szCs w:val="24"/>
                <w:lang w:val="en-US" w:eastAsia="zh-CN"/>
                <w14:textFill>
                  <w14:solidFill>
                    <w14:schemeClr w14:val="tx1"/>
                  </w14:solidFill>
                </w14:textFill>
              </w:rPr>
              <w:t>早餐后，前往</w:t>
            </w:r>
            <w:r>
              <w:rPr>
                <w:rFonts w:hint="eastAsia" w:ascii="微软雅黑" w:hAnsi="微软雅黑" w:eastAsia="微软雅黑" w:cs="微软雅黑"/>
                <w:color w:val="000000" w:themeColor="text1"/>
                <w:szCs w:val="21"/>
                <w:lang w:eastAsia="zh-CN"/>
                <w14:textFill>
                  <w14:solidFill>
                    <w14:schemeClr w14:val="tx1"/>
                  </w14:solidFill>
                </w14:textFill>
              </w:rPr>
              <w:t>【</w:t>
            </w:r>
            <w:r>
              <w:rPr>
                <w:rFonts w:hint="eastAsia" w:ascii="微软雅黑" w:hAnsi="微软雅黑" w:eastAsia="微软雅黑" w:cs="微软雅黑"/>
                <w:b/>
                <w:bCs w:val="0"/>
                <w:color w:val="000000" w:themeColor="text1"/>
                <w:kern w:val="2"/>
                <w:sz w:val="24"/>
                <w:szCs w:val="24"/>
                <w:lang w:val="en-US" w:eastAsia="zh-CN" w:bidi="ar-SA"/>
                <w14:textFill>
                  <w14:solidFill>
                    <w14:schemeClr w14:val="tx1"/>
                  </w14:solidFill>
                </w14:textFill>
              </w:rPr>
              <w:t>悬空寺】（游览约1小时，只进行外观，不进行登临），</w:t>
            </w:r>
            <w:r>
              <w:rPr>
                <w:rFonts w:hint="eastAsia" w:ascii="微软雅黑" w:hAnsi="微软雅黑" w:eastAsia="微软雅黑" w:cs="微软雅黑"/>
                <w:b w:val="0"/>
                <w:bCs/>
                <w:color w:val="000000" w:themeColor="text1"/>
                <w:kern w:val="2"/>
                <w:sz w:val="24"/>
                <w:szCs w:val="24"/>
                <w:lang w:val="en-US" w:eastAsia="zh-CN" w:bidi="ar-SA"/>
                <w14:textFill>
                  <w14:solidFill>
                    <w14:schemeClr w14:val="tx1"/>
                  </w14:solidFill>
                </w14:textFill>
              </w:rPr>
              <w:t>又名</w:t>
            </w:r>
            <w:r>
              <w:rPr>
                <w:rFonts w:hint="eastAsia" w:ascii="微软雅黑" w:hAnsi="微软雅黑" w:eastAsia="微软雅黑" w:cs="微软雅黑"/>
                <w:b w:val="0"/>
                <w:bCs/>
                <w:color w:val="000000"/>
                <w:kern w:val="2"/>
                <w:sz w:val="24"/>
                <w:szCs w:val="24"/>
                <w:lang w:val="en-US" w:eastAsia="zh-CN" w:bidi="ar-SA"/>
              </w:rPr>
              <w:t>玄空寺，是国内的一座佛、道、儒三教合一的寺庙。当地人称：“悬空寺，半天高，三根马尾空中吊。”（游览1小时）</w:t>
            </w:r>
          </w:p>
          <w:p w14:paraId="2FB275B7">
            <w:pPr>
              <w:pStyle w:val="8"/>
              <w:keepNext w:val="0"/>
              <w:keepLines w:val="0"/>
              <w:pageBreakBefore w:val="0"/>
              <w:kinsoku/>
              <w:wordWrap/>
              <w:overflowPunct/>
              <w:autoSpaceDE/>
              <w:autoSpaceDN/>
              <w:bidi w:val="0"/>
              <w:snapToGrid w:val="0"/>
              <w:spacing w:line="240" w:lineRule="auto"/>
              <w:ind w:left="0" w:leftChars="0" w:firstLine="0" w:firstLineChars="0"/>
              <w:rPr>
                <w:rFonts w:hint="eastAsia" w:ascii="微软雅黑" w:hAnsi="微软雅黑" w:eastAsia="微软雅黑" w:cs="微软雅黑"/>
                <w:b/>
                <w:bCs w:val="0"/>
                <w:color w:val="000000"/>
                <w:kern w:val="2"/>
                <w:sz w:val="24"/>
                <w:szCs w:val="24"/>
                <w:lang w:val="en-US" w:eastAsia="zh-CN" w:bidi="ar-SA"/>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应县木塔】</w:t>
            </w:r>
            <w:r>
              <w:rPr>
                <w:rFonts w:hint="eastAsia" w:ascii="微软雅黑" w:hAnsi="微软雅黑" w:eastAsia="微软雅黑" w:cs="微软雅黑"/>
                <w:b/>
                <w:bCs w:val="0"/>
                <w:color w:val="000000"/>
                <w:kern w:val="2"/>
                <w:sz w:val="24"/>
                <w:szCs w:val="24"/>
                <w:lang w:val="en-US" w:eastAsia="zh-CN" w:bidi="ar-SA"/>
              </w:rPr>
              <w:t>（游览1小时）：</w:t>
            </w:r>
            <w:r>
              <w:rPr>
                <w:rFonts w:hint="eastAsia" w:ascii="微软雅黑" w:hAnsi="微软雅黑" w:eastAsia="微软雅黑" w:cs="微软雅黑"/>
                <w:b w:val="0"/>
                <w:bCs/>
                <w:color w:val="000000"/>
                <w:kern w:val="2"/>
                <w:sz w:val="24"/>
                <w:szCs w:val="24"/>
                <w:lang w:val="en-US" w:eastAsia="zh-CN" w:bidi="ar-SA"/>
              </w:rPr>
              <w:t>世界上现存最古老、最高大的纯木结构楼阁式建筑。全塔为纯木结构，全塔上下没有用一颗铁钉，全靠木构件互相榫卯咬合而成</w:t>
            </w:r>
          </w:p>
          <w:p w14:paraId="2EA90BAF">
            <w:pPr>
              <w:keepNext w:val="0"/>
              <w:keepLines w:val="0"/>
              <w:pageBreakBefore w:val="0"/>
              <w:widowControl/>
              <w:suppressLineNumbers w:val="0"/>
              <w:kinsoku/>
              <w:wordWrap/>
              <w:overflowPunct/>
              <w:autoSpaceDE/>
              <w:autoSpaceDN/>
              <w:bidi w:val="0"/>
              <w:snapToGrid w:val="0"/>
              <w:spacing w:line="240" w:lineRule="auto"/>
              <w:jc w:val="left"/>
              <w:rPr>
                <w:rFonts w:hint="eastAsia" w:ascii="微软雅黑" w:hAnsi="微软雅黑" w:eastAsia="微软雅黑" w:cs="微软雅黑"/>
                <w:color w:val="DE6D6F"/>
                <w:szCs w:val="21"/>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净土寺】</w:t>
            </w:r>
            <w:r>
              <w:rPr>
                <w:rFonts w:hint="eastAsia" w:ascii="微软雅黑" w:hAnsi="微软雅黑" w:eastAsia="微软雅黑" w:cs="微软雅黑"/>
                <w:b/>
                <w:bCs w:val="0"/>
                <w:color w:val="000000"/>
                <w:kern w:val="2"/>
                <w:sz w:val="24"/>
                <w:szCs w:val="24"/>
                <w:lang w:val="en-US" w:eastAsia="zh-CN" w:bidi="ar-SA"/>
              </w:rPr>
              <w:t>（游览30分钟）：</w:t>
            </w:r>
            <w:r>
              <w:rPr>
                <w:rFonts w:hint="eastAsia" w:ascii="微软雅黑" w:hAnsi="微软雅黑" w:eastAsia="微软雅黑" w:cs="微软雅黑"/>
                <w:b w:val="0"/>
                <w:bCs/>
                <w:color w:val="000000"/>
                <w:kern w:val="2"/>
                <w:sz w:val="24"/>
                <w:szCs w:val="24"/>
                <w:lang w:val="en-US" w:eastAsia="zh-CN" w:bidi="ar-SA"/>
              </w:rPr>
              <w:t>始建于金天会二年（1124年），大雄宝殿是净土寺的主殿，殿内的藻井是其最大亮点，被称为“八门九星之天宫楼阁”，全为木质雕刻，构图繁复，布局严谨，造型美观，是研究金代建筑规制和造型的实物资料。</w:t>
            </w:r>
          </w:p>
          <w:p w14:paraId="4408D4B1">
            <w:pPr>
              <w:pStyle w:val="8"/>
              <w:keepNext w:val="0"/>
              <w:keepLines w:val="0"/>
              <w:pageBreakBefore w:val="0"/>
              <w:kinsoku/>
              <w:wordWrap/>
              <w:overflowPunct/>
              <w:autoSpaceDE/>
              <w:autoSpaceDN/>
              <w:bidi w:val="0"/>
              <w:snapToGrid w:val="0"/>
              <w:spacing w:line="240" w:lineRule="auto"/>
              <w:ind w:left="0" w:leftChars="0" w:firstLine="0" w:firstLineChars="0"/>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华严寺】</w:t>
            </w:r>
            <w:r>
              <w:rPr>
                <w:rFonts w:hint="eastAsia" w:ascii="微软雅黑" w:hAnsi="微软雅黑" w:eastAsia="微软雅黑" w:cs="微软雅黑"/>
                <w:b/>
                <w:bCs w:val="0"/>
                <w:color w:val="000000"/>
                <w:kern w:val="2"/>
                <w:sz w:val="24"/>
                <w:szCs w:val="24"/>
                <w:lang w:val="en-US" w:eastAsia="zh-CN" w:bidi="ar-SA"/>
              </w:rPr>
              <w:t>（游览1.5小时）：中国</w:t>
            </w:r>
            <w:r>
              <w:rPr>
                <w:rFonts w:hint="eastAsia" w:ascii="微软雅黑" w:hAnsi="微软雅黑" w:eastAsia="微软雅黑" w:cs="微软雅黑"/>
                <w:b w:val="0"/>
                <w:bCs/>
                <w:color w:val="000000"/>
                <w:kern w:val="2"/>
                <w:sz w:val="24"/>
                <w:szCs w:val="24"/>
                <w:lang w:val="en-US" w:eastAsia="zh-CN" w:bidi="ar-SA"/>
              </w:rPr>
              <w:t>现存年代较早、保存较完整的辽金寺庙建筑群。被誉为“辽金文化艺术博物馆”。</w:t>
            </w:r>
          </w:p>
          <w:p w14:paraId="15A9746D">
            <w:pPr>
              <w:pStyle w:val="8"/>
              <w:keepNext w:val="0"/>
              <w:keepLines w:val="0"/>
              <w:pageBreakBefore w:val="0"/>
              <w:kinsoku/>
              <w:wordWrap/>
              <w:overflowPunct/>
              <w:autoSpaceDE/>
              <w:autoSpaceDN/>
              <w:bidi w:val="0"/>
              <w:snapToGrid w:val="0"/>
              <w:spacing w:line="240" w:lineRule="auto"/>
              <w:ind w:firstLine="420" w:firstLineChars="20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bCs w:val="0"/>
                <w:color w:val="0070C0"/>
                <w:sz w:val="21"/>
                <w:szCs w:val="21"/>
                <w:lang w:val="en-US" w:eastAsia="zh-CN"/>
              </w:rPr>
              <w:t>温馨提示：</w:t>
            </w:r>
            <w:r>
              <w:rPr>
                <w:rFonts w:hint="eastAsia" w:ascii="微软雅黑" w:hAnsi="微软雅黑" w:eastAsia="微软雅黑" w:cs="微软雅黑"/>
                <w:b/>
                <w:bCs w:val="0"/>
                <w:color w:val="0070C0"/>
                <w:sz w:val="21"/>
                <w:szCs w:val="21"/>
              </w:rPr>
              <w:t>如五台山修路，下雪、下雨等不可抗力原因，导致五台山到大同需绕路，加车费50元/人，请现付导游，谢谢。</w:t>
            </w:r>
          </w:p>
        </w:tc>
        <w:tc>
          <w:tcPr>
            <w:tcW w:w="548" w:type="dxa"/>
            <w:tcBorders>
              <w:tl2br w:val="nil"/>
              <w:tr2bl w:val="nil"/>
            </w:tcBorders>
            <w:shd w:val="clear" w:color="auto" w:fill="FFFFFF"/>
            <w:noWrap w:val="0"/>
            <w:vAlign w:val="center"/>
          </w:tcPr>
          <w:p w14:paraId="65D32EFB">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p>
          <w:p w14:paraId="5EF4ACC9">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p>
          <w:p w14:paraId="3D480269">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p w14:paraId="6DEA4590">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p>
        </w:tc>
        <w:tc>
          <w:tcPr>
            <w:tcW w:w="704" w:type="dxa"/>
            <w:tcBorders>
              <w:tl2br w:val="nil"/>
              <w:tr2bl w:val="nil"/>
            </w:tcBorders>
            <w:shd w:val="clear" w:color="auto" w:fill="FFFFFF"/>
            <w:noWrap w:val="0"/>
            <w:vAlign w:val="center"/>
          </w:tcPr>
          <w:p w14:paraId="1C512DD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大</w:t>
            </w:r>
          </w:p>
          <w:p w14:paraId="2A2E2A7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同</w:t>
            </w:r>
          </w:p>
        </w:tc>
      </w:tr>
      <w:tr w14:paraId="2961EBE4">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jc w:val="center"/>
        </w:trPr>
        <w:tc>
          <w:tcPr>
            <w:tcW w:w="827" w:type="dxa"/>
            <w:tcBorders>
              <w:tl2br w:val="nil"/>
              <w:tr2bl w:val="nil"/>
            </w:tcBorders>
            <w:shd w:val="clear" w:color="auto" w:fill="FFFFFF"/>
            <w:noWrap w:val="0"/>
            <w:vAlign w:val="center"/>
          </w:tcPr>
          <w:p w14:paraId="782F6B00">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D4</w:t>
            </w:r>
          </w:p>
        </w:tc>
        <w:tc>
          <w:tcPr>
            <w:tcW w:w="8466" w:type="dxa"/>
            <w:gridSpan w:val="2"/>
            <w:tcBorders>
              <w:tl2br w:val="nil"/>
              <w:tr2bl w:val="nil"/>
            </w:tcBorders>
            <w:shd w:val="clear" w:color="auto" w:fill="FFFFFF"/>
            <w:noWrap w:val="0"/>
            <w:vAlign w:val="center"/>
          </w:tcPr>
          <w:p w14:paraId="089E7D28">
            <w:pPr>
              <w:keepNext w:val="0"/>
              <w:keepLines w:val="0"/>
              <w:pageBreakBefore w:val="0"/>
              <w:widowControl/>
              <w:kinsoku/>
              <w:wordWrap/>
              <w:overflowPunct/>
              <w:autoSpaceDE/>
              <w:autoSpaceDN/>
              <w:bidi w:val="0"/>
              <w:snapToGrid w:val="0"/>
              <w:spacing w:line="240" w:lineRule="auto"/>
              <w:ind w:firstLine="480" w:firstLineChars="200"/>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早餐后，前往参观国内四大石窟之一的世界文化遗产——</w:t>
            </w:r>
            <w:r>
              <w:rPr>
                <w:rFonts w:hint="eastAsia" w:ascii="微软雅黑" w:hAnsi="微软雅黑" w:eastAsia="微软雅黑" w:cs="微软雅黑"/>
                <w:b/>
                <w:bCs w:val="0"/>
                <w:color w:val="000000"/>
                <w:kern w:val="2"/>
                <w:sz w:val="24"/>
                <w:szCs w:val="24"/>
                <w:lang w:val="en-US" w:eastAsia="zh-CN" w:bidi="ar-SA"/>
              </w:rPr>
              <w:t>【云冈石窟】</w:t>
            </w:r>
            <w:r>
              <w:rPr>
                <w:rFonts w:hint="eastAsia" w:ascii="微软雅黑" w:hAnsi="微软雅黑" w:eastAsia="微软雅黑" w:cs="微软雅黑"/>
                <w:b w:val="0"/>
                <w:bCs/>
                <w:color w:val="000000"/>
                <w:kern w:val="2"/>
                <w:sz w:val="24"/>
                <w:szCs w:val="24"/>
                <w:lang w:val="en-US" w:eastAsia="zh-CN" w:bidi="ar-SA"/>
              </w:rPr>
              <w:t xml:space="preserve"> （参观时间不少于1.5小时，含往返小交通20元/人），云冈石窟是我国最大的石窟之一，与</w:t>
            </w:r>
            <w:r>
              <w:rPr>
                <w:rFonts w:hint="eastAsia" w:ascii="微软雅黑" w:hAnsi="微软雅黑" w:eastAsia="微软雅黑" w:cs="微软雅黑"/>
                <w:b w:val="0"/>
                <w:bCs/>
                <w:color w:val="000000"/>
                <w:kern w:val="2"/>
                <w:sz w:val="24"/>
                <w:szCs w:val="24"/>
                <w:lang w:val="en-US" w:eastAsia="zh-CN" w:bidi="ar-SA"/>
              </w:rPr>
              <w:fldChar w:fldCharType="begin"/>
            </w:r>
            <w:r>
              <w:rPr>
                <w:rFonts w:hint="eastAsia" w:ascii="微软雅黑" w:hAnsi="微软雅黑" w:eastAsia="微软雅黑" w:cs="微软雅黑"/>
                <w:b w:val="0"/>
                <w:bCs/>
                <w:color w:val="000000"/>
                <w:kern w:val="2"/>
                <w:sz w:val="24"/>
                <w:szCs w:val="24"/>
                <w:lang w:val="en-US" w:eastAsia="zh-CN" w:bidi="ar-SA"/>
              </w:rPr>
              <w:instrText xml:space="preserve"> HYPERLINK "https://baike.sogou.com/v80175.htm" \t "https://baike.sogou.com/_blank" </w:instrText>
            </w:r>
            <w:r>
              <w:rPr>
                <w:rFonts w:hint="eastAsia" w:ascii="微软雅黑" w:hAnsi="微软雅黑" w:eastAsia="微软雅黑" w:cs="微软雅黑"/>
                <w:b w:val="0"/>
                <w:bCs/>
                <w:color w:val="000000"/>
                <w:kern w:val="2"/>
                <w:sz w:val="24"/>
                <w:szCs w:val="24"/>
                <w:lang w:val="en-US" w:eastAsia="zh-CN" w:bidi="ar-SA"/>
              </w:rPr>
              <w:fldChar w:fldCharType="separate"/>
            </w:r>
            <w:r>
              <w:rPr>
                <w:rFonts w:hint="eastAsia" w:ascii="微软雅黑" w:hAnsi="微软雅黑" w:eastAsia="微软雅黑" w:cs="微软雅黑"/>
                <w:b w:val="0"/>
                <w:bCs/>
                <w:color w:val="000000"/>
                <w:kern w:val="2"/>
                <w:sz w:val="24"/>
                <w:szCs w:val="24"/>
                <w:lang w:val="en-US" w:eastAsia="zh-CN" w:bidi="ar-SA"/>
              </w:rPr>
              <w:t>敦煌莫高窟</w:t>
            </w:r>
            <w:r>
              <w:rPr>
                <w:rFonts w:hint="eastAsia" w:ascii="微软雅黑" w:hAnsi="微软雅黑" w:eastAsia="微软雅黑" w:cs="微软雅黑"/>
                <w:b w:val="0"/>
                <w:bCs/>
                <w:color w:val="000000"/>
                <w:kern w:val="2"/>
                <w:sz w:val="24"/>
                <w:szCs w:val="24"/>
                <w:lang w:val="en-US" w:eastAsia="zh-CN" w:bidi="ar-SA"/>
              </w:rPr>
              <w:fldChar w:fldCharType="end"/>
            </w:r>
            <w:r>
              <w:rPr>
                <w:rFonts w:hint="eastAsia" w:ascii="微软雅黑" w:hAnsi="微软雅黑" w:eastAsia="微软雅黑" w:cs="微软雅黑"/>
                <w:b w:val="0"/>
                <w:bCs/>
                <w:color w:val="000000"/>
                <w:kern w:val="2"/>
                <w:sz w:val="24"/>
                <w:szCs w:val="24"/>
                <w:lang w:val="en-US" w:eastAsia="zh-CN" w:bidi="ar-SA"/>
              </w:rPr>
              <w:t>、</w:t>
            </w:r>
            <w:r>
              <w:rPr>
                <w:rFonts w:hint="eastAsia" w:ascii="微软雅黑" w:hAnsi="微软雅黑" w:eastAsia="微软雅黑" w:cs="微软雅黑"/>
                <w:b w:val="0"/>
                <w:bCs/>
                <w:color w:val="000000"/>
                <w:kern w:val="2"/>
                <w:sz w:val="24"/>
                <w:szCs w:val="24"/>
                <w:lang w:val="en-US" w:eastAsia="zh-CN" w:bidi="ar-SA"/>
              </w:rPr>
              <w:fldChar w:fldCharType="begin"/>
            </w:r>
            <w:r>
              <w:rPr>
                <w:rFonts w:hint="eastAsia" w:ascii="微软雅黑" w:hAnsi="微软雅黑" w:eastAsia="微软雅黑" w:cs="微软雅黑"/>
                <w:b w:val="0"/>
                <w:bCs/>
                <w:color w:val="000000"/>
                <w:kern w:val="2"/>
                <w:sz w:val="24"/>
                <w:szCs w:val="24"/>
                <w:lang w:val="en-US" w:eastAsia="zh-CN" w:bidi="ar-SA"/>
              </w:rPr>
              <w:instrText xml:space="preserve"> HYPERLINK "https://baike.sogou.com/v181394.htm" \t "https://baike.sogou.com/_blank" </w:instrText>
            </w:r>
            <w:r>
              <w:rPr>
                <w:rFonts w:hint="eastAsia" w:ascii="微软雅黑" w:hAnsi="微软雅黑" w:eastAsia="微软雅黑" w:cs="微软雅黑"/>
                <w:b w:val="0"/>
                <w:bCs/>
                <w:color w:val="000000"/>
                <w:kern w:val="2"/>
                <w:sz w:val="24"/>
                <w:szCs w:val="24"/>
                <w:lang w:val="en-US" w:eastAsia="zh-CN" w:bidi="ar-SA"/>
              </w:rPr>
              <w:fldChar w:fldCharType="separate"/>
            </w:r>
            <w:r>
              <w:rPr>
                <w:rFonts w:hint="eastAsia" w:ascii="微软雅黑" w:hAnsi="微软雅黑" w:eastAsia="微软雅黑" w:cs="微软雅黑"/>
                <w:b w:val="0"/>
                <w:bCs/>
                <w:color w:val="000000"/>
                <w:kern w:val="2"/>
                <w:sz w:val="24"/>
                <w:szCs w:val="24"/>
                <w:lang w:val="en-US" w:eastAsia="zh-CN" w:bidi="ar-SA"/>
              </w:rPr>
              <w:t>洛阳龙门石窟</w:t>
            </w:r>
            <w:r>
              <w:rPr>
                <w:rFonts w:hint="eastAsia" w:ascii="微软雅黑" w:hAnsi="微软雅黑" w:eastAsia="微软雅黑" w:cs="微软雅黑"/>
                <w:b w:val="0"/>
                <w:bCs/>
                <w:color w:val="000000"/>
                <w:kern w:val="2"/>
                <w:sz w:val="24"/>
                <w:szCs w:val="24"/>
                <w:lang w:val="en-US" w:eastAsia="zh-CN" w:bidi="ar-SA"/>
              </w:rPr>
              <w:fldChar w:fldCharType="end"/>
            </w:r>
            <w:r>
              <w:rPr>
                <w:rFonts w:hint="eastAsia" w:ascii="微软雅黑" w:hAnsi="微软雅黑" w:eastAsia="微软雅黑" w:cs="微软雅黑"/>
                <w:b w:val="0"/>
                <w:bCs/>
                <w:color w:val="000000"/>
                <w:kern w:val="2"/>
                <w:sz w:val="24"/>
                <w:szCs w:val="24"/>
                <w:lang w:val="en-US" w:eastAsia="zh-CN" w:bidi="ar-SA"/>
              </w:rPr>
              <w:t>和</w:t>
            </w:r>
            <w:r>
              <w:rPr>
                <w:rFonts w:hint="eastAsia" w:ascii="微软雅黑" w:hAnsi="微软雅黑" w:eastAsia="微软雅黑" w:cs="微软雅黑"/>
                <w:b w:val="0"/>
                <w:bCs/>
                <w:color w:val="000000"/>
                <w:kern w:val="2"/>
                <w:sz w:val="24"/>
                <w:szCs w:val="24"/>
                <w:lang w:val="en-US" w:eastAsia="zh-CN" w:bidi="ar-SA"/>
              </w:rPr>
              <w:fldChar w:fldCharType="begin"/>
            </w:r>
            <w:r>
              <w:rPr>
                <w:rFonts w:hint="eastAsia" w:ascii="微软雅黑" w:hAnsi="微软雅黑" w:eastAsia="微软雅黑" w:cs="微软雅黑"/>
                <w:b w:val="0"/>
                <w:bCs/>
                <w:color w:val="000000"/>
                <w:kern w:val="2"/>
                <w:sz w:val="24"/>
                <w:szCs w:val="24"/>
                <w:lang w:val="en-US" w:eastAsia="zh-CN" w:bidi="ar-SA"/>
              </w:rPr>
              <w:instrText xml:space="preserve"> HYPERLINK "https://baike.sogou.com/v102278033.htm" \t "https://baike.sogou.com/_blank" </w:instrText>
            </w:r>
            <w:r>
              <w:rPr>
                <w:rFonts w:hint="eastAsia" w:ascii="微软雅黑" w:hAnsi="微软雅黑" w:eastAsia="微软雅黑" w:cs="微软雅黑"/>
                <w:b w:val="0"/>
                <w:bCs/>
                <w:color w:val="000000"/>
                <w:kern w:val="2"/>
                <w:sz w:val="24"/>
                <w:szCs w:val="24"/>
                <w:lang w:val="en-US" w:eastAsia="zh-CN" w:bidi="ar-SA"/>
              </w:rPr>
              <w:fldChar w:fldCharType="separate"/>
            </w:r>
            <w:r>
              <w:rPr>
                <w:rFonts w:hint="eastAsia" w:ascii="微软雅黑" w:hAnsi="微软雅黑" w:eastAsia="微软雅黑" w:cs="微软雅黑"/>
                <w:b w:val="0"/>
                <w:bCs/>
                <w:color w:val="000000"/>
                <w:kern w:val="2"/>
                <w:sz w:val="24"/>
                <w:szCs w:val="24"/>
                <w:lang w:val="en-US" w:eastAsia="zh-CN" w:bidi="ar-SA"/>
              </w:rPr>
              <w:t>麦积山石窟</w:t>
            </w:r>
            <w:r>
              <w:rPr>
                <w:rFonts w:hint="eastAsia" w:ascii="微软雅黑" w:hAnsi="微软雅黑" w:eastAsia="微软雅黑" w:cs="微软雅黑"/>
                <w:b w:val="0"/>
                <w:bCs/>
                <w:color w:val="000000"/>
                <w:kern w:val="2"/>
                <w:sz w:val="24"/>
                <w:szCs w:val="24"/>
                <w:lang w:val="en-US" w:eastAsia="zh-CN" w:bidi="ar-SA"/>
              </w:rPr>
              <w:fldChar w:fldCharType="end"/>
            </w:r>
            <w:r>
              <w:rPr>
                <w:rFonts w:hint="eastAsia" w:ascii="微软雅黑" w:hAnsi="微软雅黑" w:eastAsia="微软雅黑" w:cs="微软雅黑"/>
                <w:b w:val="0"/>
                <w:bCs/>
                <w:color w:val="000000"/>
                <w:kern w:val="2"/>
                <w:sz w:val="24"/>
                <w:szCs w:val="24"/>
                <w:lang w:val="en-US" w:eastAsia="zh-CN" w:bidi="ar-SA"/>
              </w:rPr>
              <w:t>并称为</w:t>
            </w:r>
            <w:r>
              <w:rPr>
                <w:rFonts w:hint="eastAsia" w:ascii="微软雅黑" w:hAnsi="微软雅黑" w:eastAsia="微软雅黑" w:cs="微软雅黑"/>
                <w:b w:val="0"/>
                <w:bCs/>
                <w:color w:val="000000"/>
                <w:kern w:val="2"/>
                <w:sz w:val="24"/>
                <w:szCs w:val="24"/>
                <w:lang w:val="en-US" w:eastAsia="zh-CN" w:bidi="ar-SA"/>
              </w:rPr>
              <w:fldChar w:fldCharType="begin"/>
            </w:r>
            <w:r>
              <w:rPr>
                <w:rFonts w:hint="eastAsia" w:ascii="微软雅黑" w:hAnsi="微软雅黑" w:eastAsia="微软雅黑" w:cs="微软雅黑"/>
                <w:b w:val="0"/>
                <w:bCs/>
                <w:color w:val="000000"/>
                <w:kern w:val="2"/>
                <w:sz w:val="24"/>
                <w:szCs w:val="24"/>
                <w:lang w:val="en-US" w:eastAsia="zh-CN" w:bidi="ar-SA"/>
              </w:rPr>
              <w:instrText xml:space="preserve"> HYPERLINK "https://baike.sogou.com/v4835403.htm" \t "https://baike.sogou.com/_blank" </w:instrText>
            </w:r>
            <w:r>
              <w:rPr>
                <w:rFonts w:hint="eastAsia" w:ascii="微软雅黑" w:hAnsi="微软雅黑" w:eastAsia="微软雅黑" w:cs="微软雅黑"/>
                <w:b w:val="0"/>
                <w:bCs/>
                <w:color w:val="000000"/>
                <w:kern w:val="2"/>
                <w:sz w:val="24"/>
                <w:szCs w:val="24"/>
                <w:lang w:val="en-US" w:eastAsia="zh-CN" w:bidi="ar-SA"/>
              </w:rPr>
              <w:fldChar w:fldCharType="separate"/>
            </w:r>
            <w:r>
              <w:rPr>
                <w:rFonts w:hint="eastAsia" w:ascii="微软雅黑" w:hAnsi="微软雅黑" w:eastAsia="微软雅黑" w:cs="微软雅黑"/>
                <w:b w:val="0"/>
                <w:bCs/>
                <w:color w:val="000000"/>
                <w:kern w:val="2"/>
                <w:sz w:val="24"/>
                <w:szCs w:val="24"/>
                <w:lang w:val="en-US" w:eastAsia="zh-CN" w:bidi="ar-SA"/>
              </w:rPr>
              <w:t>中国四大石窟</w:t>
            </w:r>
            <w:r>
              <w:rPr>
                <w:rFonts w:hint="eastAsia" w:ascii="微软雅黑" w:hAnsi="微软雅黑" w:eastAsia="微软雅黑" w:cs="微软雅黑"/>
                <w:b w:val="0"/>
                <w:bCs/>
                <w:color w:val="000000"/>
                <w:kern w:val="2"/>
                <w:sz w:val="24"/>
                <w:szCs w:val="24"/>
                <w:lang w:val="en-US" w:eastAsia="zh-CN" w:bidi="ar-SA"/>
              </w:rPr>
              <w:fldChar w:fldCharType="end"/>
            </w:r>
            <w:r>
              <w:rPr>
                <w:rFonts w:hint="eastAsia" w:ascii="微软雅黑" w:hAnsi="微软雅黑" w:eastAsia="微软雅黑" w:cs="微软雅黑"/>
                <w:b w:val="0"/>
                <w:bCs/>
                <w:color w:val="000000"/>
                <w:kern w:val="2"/>
                <w:sz w:val="24"/>
                <w:szCs w:val="24"/>
                <w:lang w:val="en-US" w:eastAsia="zh-CN" w:bidi="ar-SA"/>
              </w:rPr>
              <w:t>艺术宝库，其中</w:t>
            </w:r>
            <w:r>
              <w:rPr>
                <w:rFonts w:hint="eastAsia" w:ascii="微软雅黑" w:hAnsi="微软雅黑" w:eastAsia="微软雅黑" w:cs="微软雅黑"/>
                <w:b w:val="0"/>
                <w:bCs/>
                <w:color w:val="000000"/>
                <w:kern w:val="2"/>
                <w:sz w:val="24"/>
                <w:szCs w:val="24"/>
                <w:lang w:val="en-US" w:eastAsia="zh-CN" w:bidi="ar-SA"/>
              </w:rPr>
              <w:fldChar w:fldCharType="begin"/>
            </w:r>
            <w:r>
              <w:rPr>
                <w:rFonts w:hint="eastAsia" w:ascii="微软雅黑" w:hAnsi="微软雅黑" w:eastAsia="微软雅黑" w:cs="微软雅黑"/>
                <w:b w:val="0"/>
                <w:bCs/>
                <w:color w:val="000000"/>
                <w:kern w:val="2"/>
                <w:sz w:val="24"/>
                <w:szCs w:val="24"/>
                <w:lang w:val="en-US" w:eastAsia="zh-CN" w:bidi="ar-SA"/>
              </w:rPr>
              <w:instrText xml:space="preserve"> HYPERLINK "https://baike.sogou.com/lemma/ShowInnerLink.htm?lemmaId=70015408&amp;ss_c=ssc.citiao.link" \t "https://baike.sogou.com/_blank" </w:instrText>
            </w:r>
            <w:r>
              <w:rPr>
                <w:rFonts w:hint="eastAsia" w:ascii="微软雅黑" w:hAnsi="微软雅黑" w:eastAsia="微软雅黑" w:cs="微软雅黑"/>
                <w:b w:val="0"/>
                <w:bCs/>
                <w:color w:val="000000"/>
                <w:kern w:val="2"/>
                <w:sz w:val="24"/>
                <w:szCs w:val="24"/>
                <w:lang w:val="en-US" w:eastAsia="zh-CN" w:bidi="ar-SA"/>
              </w:rPr>
              <w:fldChar w:fldCharType="separate"/>
            </w:r>
            <w:r>
              <w:rPr>
                <w:rFonts w:hint="eastAsia" w:ascii="微软雅黑" w:hAnsi="微软雅黑" w:eastAsia="微软雅黑" w:cs="微软雅黑"/>
                <w:b w:val="0"/>
                <w:bCs/>
                <w:color w:val="000000"/>
                <w:kern w:val="2"/>
                <w:sz w:val="24"/>
                <w:szCs w:val="24"/>
                <w:lang w:val="en-US" w:eastAsia="zh-CN" w:bidi="ar-SA"/>
              </w:rPr>
              <w:t>昙曜五窟</w:t>
            </w:r>
            <w:r>
              <w:rPr>
                <w:rFonts w:hint="eastAsia" w:ascii="微软雅黑" w:hAnsi="微软雅黑" w:eastAsia="微软雅黑" w:cs="微软雅黑"/>
                <w:b w:val="0"/>
                <w:bCs/>
                <w:color w:val="000000"/>
                <w:kern w:val="2"/>
                <w:sz w:val="24"/>
                <w:szCs w:val="24"/>
                <w:lang w:val="en-US" w:eastAsia="zh-CN" w:bidi="ar-SA"/>
              </w:rPr>
              <w:fldChar w:fldCharType="end"/>
            </w:r>
            <w:r>
              <w:rPr>
                <w:rFonts w:hint="eastAsia" w:ascii="微软雅黑" w:hAnsi="微软雅黑" w:eastAsia="微软雅黑" w:cs="微软雅黑"/>
                <w:b w:val="0"/>
                <w:bCs/>
                <w:color w:val="000000"/>
                <w:kern w:val="2"/>
                <w:sz w:val="24"/>
                <w:szCs w:val="24"/>
                <w:lang w:val="en-US" w:eastAsia="zh-CN" w:bidi="ar-SA"/>
              </w:rPr>
              <w:t>，布局设计严谨统一，是中国佛教艺术第一个巅峰时期的经典杰作。</w:t>
            </w:r>
          </w:p>
          <w:p w14:paraId="3F96145D">
            <w:pPr>
              <w:pStyle w:val="8"/>
              <w:keepNext w:val="0"/>
              <w:keepLines w:val="0"/>
              <w:pageBreakBefore w:val="0"/>
              <w:kinsoku/>
              <w:wordWrap/>
              <w:overflowPunct/>
              <w:autoSpaceDE/>
              <w:autoSpaceDN/>
              <w:bidi w:val="0"/>
              <w:snapToGrid w:val="0"/>
              <w:spacing w:line="240" w:lineRule="auto"/>
              <w:ind w:left="0" w:leftChars="0" w:firstLine="0" w:firstLineChars="0"/>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bCs/>
                <w:color w:val="auto"/>
                <w:szCs w:val="21"/>
                <w:lang w:eastAsia="zh-CN"/>
              </w:rPr>
              <w:t>【</w:t>
            </w:r>
            <w:r>
              <w:rPr>
                <w:rFonts w:hint="eastAsia" w:ascii="微软雅黑" w:hAnsi="微软雅黑" w:eastAsia="微软雅黑" w:cs="微软雅黑"/>
                <w:b/>
                <w:bCs/>
                <w:color w:val="auto"/>
                <w:kern w:val="2"/>
                <w:sz w:val="24"/>
                <w:szCs w:val="24"/>
                <w:lang w:val="en-US" w:eastAsia="zh-CN" w:bidi="ar-SA"/>
              </w:rPr>
              <w:t>善化寺】</w:t>
            </w:r>
            <w:r>
              <w:rPr>
                <w:rFonts w:hint="eastAsia" w:ascii="微软雅黑" w:hAnsi="微软雅黑" w:eastAsia="微软雅黑" w:cs="微软雅黑"/>
                <w:b/>
                <w:bCs w:val="0"/>
                <w:color w:val="000000"/>
                <w:kern w:val="2"/>
                <w:sz w:val="24"/>
                <w:szCs w:val="24"/>
                <w:lang w:val="en-US" w:eastAsia="zh-CN" w:bidi="ar-SA"/>
              </w:rPr>
              <w:t>（游览时间1小时）</w:t>
            </w:r>
            <w:r>
              <w:rPr>
                <w:rFonts w:hint="eastAsia" w:ascii="微软雅黑" w:hAnsi="微软雅黑" w:eastAsia="微软雅黑" w:cs="微软雅黑"/>
                <w:b w:val="0"/>
                <w:bCs/>
                <w:color w:val="000000"/>
                <w:kern w:val="2"/>
                <w:sz w:val="24"/>
                <w:szCs w:val="24"/>
                <w:lang w:val="en-US" w:eastAsia="zh-CN" w:bidi="ar-SA"/>
              </w:rPr>
              <w:t>中国现存规模最大且保存完整的辽金时期建筑。</w:t>
            </w:r>
          </w:p>
          <w:p w14:paraId="6329949D">
            <w:pPr>
              <w:pStyle w:val="8"/>
              <w:keepNext w:val="0"/>
              <w:keepLines w:val="0"/>
              <w:pageBreakBefore w:val="0"/>
              <w:kinsoku/>
              <w:wordWrap/>
              <w:overflowPunct/>
              <w:autoSpaceDE/>
              <w:autoSpaceDN/>
              <w:bidi w:val="0"/>
              <w:snapToGrid w:val="0"/>
              <w:spacing w:line="240" w:lineRule="auto"/>
              <w:ind w:left="0" w:leftChars="0" w:firstLine="0" w:firstLineChars="0"/>
              <w:rPr>
                <w:rFonts w:hint="eastAsia" w:ascii="微软雅黑" w:hAnsi="微软雅黑" w:eastAsia="微软雅黑" w:cs="微软雅黑"/>
                <w:i w:val="0"/>
                <w:iCs w:val="0"/>
                <w:caps w:val="0"/>
                <w:color w:val="333333"/>
                <w:spacing w:val="0"/>
                <w:sz w:val="24"/>
                <w:szCs w:val="24"/>
                <w:shd w:val="clear" w:color="auto" w:fill="FFFFFF"/>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雁门关】</w:t>
            </w:r>
            <w:r>
              <w:rPr>
                <w:rFonts w:hint="eastAsia" w:ascii="微软雅黑" w:hAnsi="微软雅黑" w:eastAsia="微软雅黑" w:cs="微软雅黑"/>
                <w:b/>
                <w:bCs w:val="0"/>
                <w:color w:val="000000"/>
                <w:kern w:val="2"/>
                <w:sz w:val="24"/>
                <w:szCs w:val="24"/>
                <w:lang w:val="en-US" w:eastAsia="zh-CN" w:bidi="ar-SA"/>
              </w:rPr>
              <w:t>（游览时间1.5小时，含雁门关小交通10元/人），</w:t>
            </w:r>
            <w:r>
              <w:rPr>
                <w:rFonts w:hint="eastAsia" w:ascii="微软雅黑" w:hAnsi="微软雅黑" w:eastAsia="微软雅黑" w:cs="微软雅黑"/>
                <w:b w:val="0"/>
                <w:bCs/>
                <w:color w:val="000000"/>
                <w:kern w:val="2"/>
                <w:sz w:val="24"/>
                <w:szCs w:val="24"/>
                <w:lang w:val="en-US" w:eastAsia="zh-CN" w:bidi="ar-SA"/>
              </w:rPr>
              <w:t>是长城上的重要关隘，以“险”著称，被誉为“中华第 一关”，有“天下九塞，雁门为首”之说。与宁武关、偏关合称为“外三关”。这里峰峦叠嶂、山崖陡峭，关墙雉堞密集，烽堠遥相呼应，东西两面将老营口、坷申池口、阳方口、东隆口、西陉口、匕楼口、大石口、石口、马兰口、茹越口、胡峪口等十八隘口连为一体，地势十分险要，为历代兵家征战之地。</w:t>
            </w:r>
          </w:p>
        </w:tc>
        <w:tc>
          <w:tcPr>
            <w:tcW w:w="775" w:type="dxa"/>
            <w:gridSpan w:val="2"/>
            <w:tcBorders>
              <w:tl2br w:val="nil"/>
              <w:tr2bl w:val="nil"/>
            </w:tcBorders>
            <w:shd w:val="clear" w:color="auto" w:fill="FFFFFF"/>
            <w:noWrap w:val="0"/>
            <w:vAlign w:val="center"/>
          </w:tcPr>
          <w:p w14:paraId="1CBFB058">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p>
          <w:p w14:paraId="741A115A">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p>
          <w:p w14:paraId="5DEC5216">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p w14:paraId="37A37095">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p>
        </w:tc>
        <w:tc>
          <w:tcPr>
            <w:tcW w:w="704" w:type="dxa"/>
            <w:tcBorders>
              <w:tl2br w:val="nil"/>
              <w:tr2bl w:val="nil"/>
            </w:tcBorders>
            <w:shd w:val="clear" w:color="auto" w:fill="FFFFFF"/>
            <w:noWrap w:val="0"/>
            <w:vAlign w:val="center"/>
          </w:tcPr>
          <w:p w14:paraId="7C2B602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lang w:val="en-US" w:eastAsia="zh-CN"/>
              </w:rPr>
            </w:pPr>
          </w:p>
          <w:p w14:paraId="54F464AA">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sz w:val="24"/>
                <w:szCs w:val="24"/>
                <w:lang w:val="en-US" w:eastAsia="zh-CN"/>
              </w:rPr>
            </w:pPr>
          </w:p>
          <w:p w14:paraId="5783D5B0">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忻州</w:t>
            </w:r>
          </w:p>
        </w:tc>
      </w:tr>
      <w:tr w14:paraId="48AEAE8D">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827" w:type="dxa"/>
            <w:tcBorders>
              <w:tl2br w:val="nil"/>
              <w:tr2bl w:val="nil"/>
            </w:tcBorders>
            <w:shd w:val="clear" w:color="auto" w:fill="FFFFFF"/>
            <w:noWrap w:val="0"/>
            <w:vAlign w:val="center"/>
          </w:tcPr>
          <w:p w14:paraId="3707F206">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D5</w:t>
            </w:r>
          </w:p>
        </w:tc>
        <w:tc>
          <w:tcPr>
            <w:tcW w:w="8466" w:type="dxa"/>
            <w:gridSpan w:val="2"/>
            <w:tcBorders>
              <w:tl2br w:val="nil"/>
              <w:tr2bl w:val="nil"/>
            </w:tcBorders>
            <w:shd w:val="clear" w:color="auto" w:fill="FFFFFF"/>
            <w:noWrap w:val="0"/>
            <w:vAlign w:val="center"/>
          </w:tcPr>
          <w:p w14:paraId="6EC98C19">
            <w:pPr>
              <w:keepNext w:val="0"/>
              <w:keepLines w:val="0"/>
              <w:pageBreakBefore w:val="0"/>
              <w:kinsoku/>
              <w:wordWrap/>
              <w:overflowPunct/>
              <w:autoSpaceDE/>
              <w:autoSpaceDN/>
              <w:bidi w:val="0"/>
              <w:snapToGrid w:val="0"/>
              <w:spacing w:before="156" w:beforeLines="50" w:line="240" w:lineRule="auto"/>
              <w:ind w:firstLine="240" w:firstLineChars="100"/>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val="0"/>
                <w:bCs w:val="0"/>
                <w:sz w:val="24"/>
                <w:szCs w:val="24"/>
                <w:lang w:val="en-US" w:eastAsia="zh-CN"/>
              </w:rPr>
              <w:t>早餐后，前往太原参观</w:t>
            </w:r>
            <w:r>
              <w:rPr>
                <w:rFonts w:hint="eastAsia" w:ascii="微软雅黑" w:hAnsi="微软雅黑" w:eastAsia="微软雅黑" w:cs="微软雅黑"/>
                <w:b/>
                <w:bCs/>
                <w:sz w:val="24"/>
                <w:szCs w:val="24"/>
                <w:lang w:val="en-US" w:eastAsia="zh-CN"/>
              </w:rPr>
              <w:t>山西文化地标，山西博物院</w:t>
            </w:r>
            <w:r>
              <w:rPr>
                <w:rFonts w:hint="eastAsia" w:ascii="微软雅黑" w:hAnsi="微软雅黑" w:eastAsia="微软雅黑" w:cs="微软雅黑"/>
                <w:b/>
                <w:bCs/>
                <w:color w:val="auto"/>
                <w:sz w:val="24"/>
                <w:szCs w:val="24"/>
                <w:lang w:val="en-US" w:eastAsia="zh-CN"/>
              </w:rPr>
              <w:t>（精讲2小时，周一闭馆）</w:t>
            </w:r>
          </w:p>
          <w:p w14:paraId="13FC0515">
            <w:pPr>
              <w:keepNext w:val="0"/>
              <w:keepLines w:val="0"/>
              <w:pageBreakBefore w:val="0"/>
              <w:kinsoku/>
              <w:wordWrap/>
              <w:overflowPunct/>
              <w:autoSpaceDE/>
              <w:autoSpaceDN/>
              <w:bidi w:val="0"/>
              <w:snapToGrid w:val="0"/>
              <w:spacing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【1】《国宝会说话》：导师讲解，深入浅出的剖析国宝背后的密码。</w:t>
            </w:r>
          </w:p>
          <w:p w14:paraId="4F914EC0">
            <w:pPr>
              <w:keepNext w:val="0"/>
              <w:keepLines w:val="0"/>
              <w:pageBreakBefore w:val="0"/>
              <w:kinsoku/>
              <w:wordWrap/>
              <w:overflowPunct/>
              <w:autoSpaceDE/>
              <w:autoSpaceDN/>
              <w:bidi w:val="0"/>
              <w:snapToGrid w:val="0"/>
              <w:spacing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【2】《侦探情景解密》层层悬疑：探寻博物馆的镇馆之宝</w:t>
            </w:r>
          </w:p>
          <w:p w14:paraId="6F683C75">
            <w:pPr>
              <w:keepNext w:val="0"/>
              <w:keepLines w:val="0"/>
              <w:pageBreakBefore w:val="0"/>
              <w:kinsoku/>
              <w:wordWrap/>
              <w:overflowPunct/>
              <w:autoSpaceDE/>
              <w:autoSpaceDN/>
              <w:bidi w:val="0"/>
              <w:snapToGrid w:val="0"/>
              <w:spacing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3】《聆听国宝档案》：基本陈列的主题为“晋魂”，分文明摇篮、夏商踪迹、晋国霸业、民族熔炉、佛风遗韵、戏曲故乡、明清晋商7个历史文化专题，以及土木华章、山川精英、翰墨丹青、方圆世界、瓷苑艺葩等5个艺术专题。</w:t>
            </w:r>
          </w:p>
          <w:p w14:paraId="0D07C512">
            <w:pPr>
              <w:pStyle w:val="4"/>
              <w:keepNext w:val="0"/>
              <w:keepLines w:val="0"/>
              <w:pageBreakBefore w:val="0"/>
              <w:kinsoku/>
              <w:wordWrap/>
              <w:overflowPunct/>
              <w:autoSpaceDE/>
              <w:autoSpaceDN/>
              <w:bidi w:val="0"/>
              <w:snapToGrid w:val="0"/>
              <w:spacing w:line="240" w:lineRule="auto"/>
              <w:rPr>
                <w:rFonts w:hint="eastAsia" w:ascii="微软雅黑" w:hAnsi="微软雅黑" w:eastAsia="微软雅黑" w:cs="微软雅黑"/>
                <w:lang w:val="en-US" w:eastAsia="zh-CN"/>
              </w:rPr>
            </w:pPr>
          </w:p>
          <w:p w14:paraId="7100C3B8">
            <w:pPr>
              <w:pStyle w:val="2"/>
              <w:keepNext w:val="0"/>
              <w:keepLines w:val="0"/>
              <w:pageBreakBefore w:val="0"/>
              <w:kinsoku/>
              <w:wordWrap/>
              <w:overflowPunct/>
              <w:autoSpaceDE/>
              <w:autoSpaceDN/>
              <w:bidi w:val="0"/>
              <w:adjustRightInd w:val="0"/>
              <w:snapToGrid w:val="0"/>
              <w:spacing w:line="240" w:lineRule="auto"/>
              <w:ind w:left="0" w:leftChars="0" w:firstLine="0" w:firstLineChars="0"/>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晋祠】</w:t>
            </w:r>
            <w:r>
              <w:rPr>
                <w:rFonts w:hint="eastAsia" w:ascii="微软雅黑" w:hAnsi="微软雅黑" w:eastAsia="微软雅黑" w:cs="微软雅黑"/>
                <w:b/>
                <w:bCs w:val="0"/>
                <w:color w:val="000000"/>
                <w:kern w:val="2"/>
                <w:sz w:val="24"/>
                <w:szCs w:val="24"/>
                <w:lang w:val="en-US" w:eastAsia="zh-CN" w:bidi="ar-SA"/>
              </w:rPr>
              <w:t>（参观时间不少于1.5小时）</w:t>
            </w:r>
            <w:r>
              <w:rPr>
                <w:rFonts w:hint="eastAsia" w:ascii="微软雅黑" w:hAnsi="微软雅黑" w:eastAsia="微软雅黑" w:cs="微软雅黑"/>
                <w:b w:val="0"/>
                <w:bCs/>
                <w:color w:val="000000"/>
                <w:kern w:val="2"/>
                <w:sz w:val="24"/>
                <w:szCs w:val="24"/>
                <w:lang w:val="en-US" w:eastAsia="zh-CN" w:bidi="ar-SA"/>
              </w:rPr>
              <w:t>是为纪念晋国开国诸侯唐叔虞（后被追封为晋王）及母后邑姜后而建。是中国现存较早的皇家园林，为晋国宗祠。</w:t>
            </w:r>
          </w:p>
          <w:p w14:paraId="0404218C">
            <w:pPr>
              <w:keepNext w:val="0"/>
              <w:keepLines w:val="0"/>
              <w:pageBreakBefore w:val="0"/>
              <w:widowControl/>
              <w:kinsoku/>
              <w:wordWrap/>
              <w:overflowPunct/>
              <w:autoSpaceDE/>
              <w:autoSpaceDN/>
              <w:bidi w:val="0"/>
              <w:snapToGrid w:val="0"/>
              <w:spacing w:line="240" w:lineRule="auto"/>
              <w:rPr>
                <w:rFonts w:hint="eastAsia" w:ascii="微软雅黑" w:hAnsi="微软雅黑" w:eastAsia="微软雅黑" w:cs="微软雅黑"/>
                <w:b/>
                <w:bCs/>
                <w:color w:val="DE6D6F"/>
                <w:szCs w:val="21"/>
                <w:lang w:val="en-US" w:eastAsia="zh-CN"/>
              </w:rPr>
            </w:pPr>
          </w:p>
          <w:p w14:paraId="75DB3FCE">
            <w:pPr>
              <w:keepNext w:val="0"/>
              <w:keepLines w:val="0"/>
              <w:pageBreakBefore w:val="0"/>
              <w:widowControl/>
              <w:kinsoku/>
              <w:wordWrap/>
              <w:overflowPunct/>
              <w:autoSpaceDE/>
              <w:autoSpaceDN/>
              <w:bidi w:val="0"/>
              <w:snapToGrid w:val="0"/>
              <w:spacing w:line="240" w:lineRule="auto"/>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乔家大院】</w:t>
            </w:r>
            <w:r>
              <w:rPr>
                <w:rFonts w:hint="eastAsia" w:ascii="微软雅黑" w:hAnsi="微软雅黑" w:eastAsia="微软雅黑" w:cs="微软雅黑"/>
                <w:b/>
                <w:bCs w:val="0"/>
                <w:color w:val="000000"/>
                <w:kern w:val="2"/>
                <w:sz w:val="24"/>
                <w:szCs w:val="24"/>
                <w:lang w:val="en-US" w:eastAsia="zh-CN" w:bidi="ar-SA"/>
              </w:rPr>
              <w:t>又名“在中堂”（游览时间1.5小时），是</w:t>
            </w:r>
            <w:r>
              <w:rPr>
                <w:rFonts w:hint="eastAsia" w:ascii="微软雅黑" w:hAnsi="微软雅黑" w:eastAsia="微软雅黑" w:cs="微软雅黑"/>
                <w:b w:val="0"/>
                <w:bCs/>
                <w:color w:val="000000"/>
                <w:kern w:val="2"/>
                <w:sz w:val="24"/>
                <w:szCs w:val="24"/>
                <w:lang w:val="en-US" w:eastAsia="zh-CN" w:bidi="ar-SA"/>
              </w:rPr>
              <w:t>清代有名的商业金融资本家乔致庸的宅第，更有“皇家看故宫，民宅看乔家”的美誉；张艺谋导演拍摄的《大红灯笼高高挂》更使乔家大院成为晋商大院的代表，电视连续剧《乔家大院》的热播，再一次勾起人们对这座清代民宅的回忆。如果看过这些电影，那你一定对这里的场景不陌生：成排高挂的红灯笼、高高的砖墙、精美的雕刻、漂亮的斗拱飞檐、深邃的巷陌。</w:t>
            </w:r>
          </w:p>
          <w:p w14:paraId="346D5402">
            <w:pPr>
              <w:keepNext w:val="0"/>
              <w:keepLines w:val="0"/>
              <w:pageBreakBefore w:val="0"/>
              <w:widowControl/>
              <w:kinsoku/>
              <w:wordWrap/>
              <w:overflowPunct/>
              <w:autoSpaceDE/>
              <w:autoSpaceDN/>
              <w:bidi w:val="0"/>
              <w:snapToGrid w:val="0"/>
              <w:spacing w:line="240" w:lineRule="auto"/>
              <w:rPr>
                <w:rFonts w:hint="eastAsia" w:ascii="微软雅黑" w:hAnsi="微软雅黑" w:eastAsia="微软雅黑" w:cs="微软雅黑"/>
                <w:b w:val="0"/>
                <w:bCs/>
                <w:color w:val="000000"/>
                <w:kern w:val="2"/>
                <w:sz w:val="24"/>
                <w:szCs w:val="24"/>
                <w:u w:val="none"/>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【乔家三宝】万人球、犀牛望月镜、九龙宫灯</w:t>
            </w:r>
          </w:p>
          <w:p w14:paraId="16F14D3A">
            <w:pPr>
              <w:keepNext w:val="0"/>
              <w:keepLines w:val="0"/>
              <w:pageBreakBefore w:val="0"/>
              <w:widowControl/>
              <w:kinsoku/>
              <w:wordWrap/>
              <w:overflowPunct/>
              <w:autoSpaceDE/>
              <w:autoSpaceDN/>
              <w:bidi w:val="0"/>
              <w:snapToGrid w:val="0"/>
              <w:spacing w:line="240" w:lineRule="auto"/>
              <w:rPr>
                <w:rFonts w:hint="eastAsia" w:ascii="微软雅黑" w:hAnsi="微软雅黑" w:eastAsia="微软雅黑" w:cs="微软雅黑"/>
                <w:b w:val="0"/>
                <w:bCs/>
                <w:color w:val="000000"/>
                <w:kern w:val="2"/>
                <w:sz w:val="24"/>
                <w:szCs w:val="24"/>
                <w:u w:val="none"/>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【三雕艺术】砖雕、木雕、石雕。</w:t>
            </w:r>
          </w:p>
          <w:p w14:paraId="6B92B34C">
            <w:pPr>
              <w:keepNext w:val="0"/>
              <w:keepLines w:val="0"/>
              <w:pageBreakBefore w:val="0"/>
              <w:widowControl/>
              <w:kinsoku/>
              <w:wordWrap/>
              <w:overflowPunct/>
              <w:autoSpaceDE/>
              <w:autoSpaceDN/>
              <w:bidi w:val="0"/>
              <w:snapToGrid w:val="0"/>
              <w:spacing w:line="240" w:lineRule="auto"/>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【影视文化】《大红灯笼高高挂》《乔家大院》《铁梨花》……</w:t>
            </w:r>
          </w:p>
          <w:p w14:paraId="4A76F6B0">
            <w:pPr>
              <w:pStyle w:val="4"/>
              <w:keepNext w:val="0"/>
              <w:keepLines w:val="0"/>
              <w:pageBreakBefore w:val="0"/>
              <w:kinsoku/>
              <w:wordWrap/>
              <w:overflowPunct/>
              <w:autoSpaceDE/>
              <w:autoSpaceDN/>
              <w:bidi w:val="0"/>
              <w:snapToGrid w:val="0"/>
              <w:spacing w:line="240" w:lineRule="auto"/>
              <w:rPr>
                <w:rFonts w:hint="eastAsia" w:ascii="微软雅黑" w:hAnsi="微软雅黑" w:eastAsia="微软雅黑" w:cs="微软雅黑"/>
                <w:b w:val="0"/>
                <w:bCs/>
                <w:color w:val="000000"/>
                <w:kern w:val="2"/>
                <w:sz w:val="24"/>
                <w:szCs w:val="24"/>
                <w:lang w:val="en-US" w:eastAsia="zh-CN" w:bidi="ar-SA"/>
              </w:rPr>
            </w:pPr>
          </w:p>
          <w:p w14:paraId="36F1B915">
            <w:pPr>
              <w:pStyle w:val="4"/>
              <w:keepNext w:val="0"/>
              <w:keepLines w:val="0"/>
              <w:pageBreakBefore w:val="0"/>
              <w:kinsoku/>
              <w:wordWrap/>
              <w:overflowPunct/>
              <w:autoSpaceDE/>
              <w:autoSpaceDN/>
              <w:bidi w:val="0"/>
              <w:snapToGrid w:val="0"/>
              <w:spacing w:line="240" w:lineRule="auto"/>
              <w:rPr>
                <w:rFonts w:hint="eastAsia" w:ascii="微软雅黑" w:hAnsi="微软雅黑" w:eastAsia="微软雅黑" w:cs="微软雅黑"/>
                <w:bCs/>
                <w:color w:val="0000FF"/>
                <w:szCs w:val="21"/>
              </w:rPr>
            </w:pPr>
            <w:r>
              <w:rPr>
                <w:rFonts w:hint="eastAsia" w:ascii="微软雅黑" w:hAnsi="微软雅黑" w:eastAsia="微软雅黑" w:cs="微软雅黑"/>
                <w:color w:val="auto"/>
                <w:szCs w:val="21"/>
                <w:u w:val="none"/>
                <w:lang w:eastAsia="zh-CN"/>
              </w:rPr>
              <w:t>【</w:t>
            </w:r>
            <w:r>
              <w:rPr>
                <w:rFonts w:hint="eastAsia" w:ascii="微软雅黑" w:hAnsi="微软雅黑" w:eastAsia="微软雅黑" w:cs="微软雅黑"/>
                <w:b/>
                <w:bCs w:val="0"/>
                <w:color w:val="000000"/>
                <w:kern w:val="2"/>
                <w:sz w:val="24"/>
                <w:szCs w:val="24"/>
                <w:u w:val="none"/>
                <w:lang w:val="en-US" w:eastAsia="zh-CN" w:bidi="ar-SA"/>
              </w:rPr>
              <w:t>平遥古城</w:t>
            </w:r>
            <w:r>
              <w:rPr>
                <w:rFonts w:hint="eastAsia" w:ascii="微软雅黑" w:hAnsi="微软雅黑" w:eastAsia="微软雅黑" w:cs="微软雅黑"/>
                <w:b/>
                <w:bCs w:val="0"/>
                <w:color w:val="auto"/>
                <w:kern w:val="2"/>
                <w:sz w:val="24"/>
                <w:szCs w:val="24"/>
                <w:u w:val="none"/>
                <w:lang w:val="en-US" w:eastAsia="zh-CN" w:bidi="ar-SA"/>
              </w:rPr>
              <w:t>】</w:t>
            </w:r>
            <w:r>
              <w:rPr>
                <w:rFonts w:hint="eastAsia" w:ascii="微软雅黑" w:hAnsi="微软雅黑" w:eastAsia="微软雅黑" w:cs="微软雅黑"/>
                <w:b/>
                <w:bCs w:val="0"/>
                <w:color w:val="000000"/>
                <w:kern w:val="2"/>
                <w:sz w:val="24"/>
                <w:szCs w:val="24"/>
                <w:lang w:val="en-US" w:eastAsia="zh-CN" w:bidi="ar-SA"/>
              </w:rPr>
              <w:t>（赠送40元/人平遥电瓶车）</w:t>
            </w:r>
            <w:r>
              <w:rPr>
                <w:rFonts w:hint="eastAsia" w:ascii="微软雅黑" w:hAnsi="微软雅黑" w:eastAsia="微软雅黑" w:cs="微软雅黑"/>
                <w:b w:val="0"/>
                <w:bCs/>
                <w:color w:val="000000"/>
                <w:kern w:val="2"/>
                <w:sz w:val="24"/>
                <w:szCs w:val="24"/>
                <w:lang w:val="en-US" w:eastAsia="zh-CN" w:bidi="ar-SA"/>
              </w:rPr>
              <w:t>，处处可以感受到晋商文化熏陶的气息。您可以在有着“东方华尔街”美称的明清一条街上感受平遥商业的繁华，也可以走在深深的小巷中体味平遥的宁静闲情，了解平遥那凝固在时间里的历史沧桑，后入住平遥古客栈。</w:t>
            </w:r>
          </w:p>
          <w:p w14:paraId="03C32334">
            <w:pPr>
              <w:keepNext w:val="0"/>
              <w:keepLines w:val="0"/>
              <w:pageBreakBefore w:val="0"/>
              <w:kinsoku/>
              <w:wordWrap/>
              <w:overflowPunct/>
              <w:autoSpaceDE/>
              <w:autoSpaceDN/>
              <w:bidi w:val="0"/>
              <w:snapToGrid w:val="0"/>
              <w:spacing w:line="240" w:lineRule="auto"/>
              <w:jc w:val="left"/>
              <w:rPr>
                <w:rFonts w:hint="eastAsia" w:ascii="微软雅黑" w:hAnsi="微软雅黑" w:eastAsia="微软雅黑" w:cs="微软雅黑"/>
                <w:b/>
                <w:bCs w:val="0"/>
                <w:color w:val="0070C0"/>
                <w:szCs w:val="21"/>
              </w:rPr>
            </w:pPr>
            <w:r>
              <w:rPr>
                <w:rFonts w:hint="eastAsia" w:ascii="微软雅黑" w:hAnsi="微软雅黑" w:eastAsia="微软雅黑" w:cs="微软雅黑"/>
                <w:b/>
                <w:bCs w:val="0"/>
                <w:color w:val="0070C0"/>
                <w:szCs w:val="21"/>
              </w:rPr>
              <w:t>【温馨提示】</w:t>
            </w:r>
          </w:p>
          <w:p w14:paraId="264662ED">
            <w:pPr>
              <w:keepNext w:val="0"/>
              <w:keepLines w:val="0"/>
              <w:pageBreakBefore w:val="0"/>
              <w:kinsoku/>
              <w:wordWrap/>
              <w:overflowPunct/>
              <w:autoSpaceDE/>
              <w:autoSpaceDN/>
              <w:bidi w:val="0"/>
              <w:snapToGrid w:val="0"/>
              <w:spacing w:line="240" w:lineRule="auto"/>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val="0"/>
                <w:color w:val="0070C0"/>
                <w:szCs w:val="21"/>
                <w:lang w:eastAsia="zh-CN"/>
              </w:rPr>
              <w:t>1.</w:t>
            </w:r>
            <w:r>
              <w:rPr>
                <w:rFonts w:hint="eastAsia" w:ascii="微软雅黑" w:hAnsi="微软雅黑" w:eastAsia="微软雅黑" w:cs="微软雅黑"/>
                <w:b/>
                <w:bCs w:val="0"/>
                <w:color w:val="0070C0"/>
                <w:szCs w:val="21"/>
              </w:rPr>
              <w:t>景区实行一票制，俗称“通票”1</w:t>
            </w:r>
            <w:r>
              <w:rPr>
                <w:rFonts w:hint="eastAsia" w:ascii="微软雅黑" w:hAnsi="微软雅黑" w:eastAsia="微软雅黑" w:cs="微软雅黑"/>
                <w:b/>
                <w:bCs w:val="0"/>
                <w:color w:val="0070C0"/>
                <w:szCs w:val="21"/>
                <w:lang w:val="en-US" w:eastAsia="zh-CN"/>
              </w:rPr>
              <w:t>25</w:t>
            </w:r>
            <w:r>
              <w:rPr>
                <w:rFonts w:hint="eastAsia" w:ascii="微软雅黑" w:hAnsi="微软雅黑" w:eastAsia="微软雅黑" w:cs="微软雅黑"/>
                <w:b/>
                <w:bCs w:val="0"/>
                <w:color w:val="0070C0"/>
                <w:szCs w:val="21"/>
              </w:rPr>
              <w:t>元/人，包含城墙、日升昌、平遥县衙署、城隍庙、中国镖局博物馆、华北第一镖局、文庙、协同庆票号等小景点。进古城不要钱，如需参观平遥古城，自愿自费购买1</w:t>
            </w:r>
            <w:r>
              <w:rPr>
                <w:rFonts w:hint="eastAsia" w:ascii="微软雅黑" w:hAnsi="微软雅黑" w:eastAsia="微软雅黑" w:cs="微软雅黑"/>
                <w:b/>
                <w:bCs w:val="0"/>
                <w:color w:val="0070C0"/>
                <w:szCs w:val="21"/>
                <w:lang w:val="en-US" w:eastAsia="zh-CN"/>
              </w:rPr>
              <w:t>25</w:t>
            </w:r>
            <w:r>
              <w:rPr>
                <w:rFonts w:hint="eastAsia" w:ascii="微软雅黑" w:hAnsi="微软雅黑" w:eastAsia="微软雅黑" w:cs="微软雅黑"/>
                <w:b/>
                <w:bCs w:val="0"/>
                <w:color w:val="0070C0"/>
                <w:szCs w:val="21"/>
              </w:rPr>
              <w:t>元</w:t>
            </w:r>
            <w:r>
              <w:rPr>
                <w:rFonts w:hint="eastAsia" w:ascii="微软雅黑" w:hAnsi="微软雅黑" w:eastAsia="微软雅黑" w:cs="微软雅黑"/>
                <w:b/>
                <w:bCs w:val="0"/>
                <w:color w:val="0070C0"/>
                <w:szCs w:val="21"/>
                <w:lang w:val="en-US" w:eastAsia="zh-CN"/>
              </w:rPr>
              <w:t>/</w:t>
            </w:r>
            <w:r>
              <w:rPr>
                <w:rFonts w:hint="eastAsia" w:ascii="微软雅黑" w:hAnsi="微软雅黑" w:eastAsia="微软雅黑" w:cs="微软雅黑"/>
                <w:b/>
                <w:bCs w:val="0"/>
                <w:color w:val="0070C0"/>
                <w:szCs w:val="21"/>
              </w:rPr>
              <w:t>人通票参观。</w:t>
            </w:r>
          </w:p>
        </w:tc>
        <w:tc>
          <w:tcPr>
            <w:tcW w:w="775" w:type="dxa"/>
            <w:gridSpan w:val="2"/>
            <w:tcBorders>
              <w:tl2br w:val="nil"/>
              <w:tr2bl w:val="nil"/>
            </w:tcBorders>
            <w:shd w:val="clear" w:color="auto" w:fill="FFFFFF"/>
            <w:noWrap w:val="0"/>
            <w:vAlign w:val="center"/>
          </w:tcPr>
          <w:p w14:paraId="06F071F4">
            <w:pPr>
              <w:keepNext w:val="0"/>
              <w:keepLines w:val="0"/>
              <w:pageBreakBefore w:val="0"/>
              <w:kinsoku/>
              <w:wordWrap/>
              <w:overflowPunct/>
              <w:autoSpaceDE/>
              <w:autoSpaceDN/>
              <w:bidi w:val="0"/>
              <w:snapToGrid w:val="0"/>
              <w:spacing w:before="156" w:beforeLines="50" w:line="240" w:lineRule="auto"/>
              <w:jc w:val="both"/>
              <w:rPr>
                <w:rFonts w:hint="eastAsia" w:ascii="微软雅黑" w:hAnsi="微软雅黑" w:eastAsia="微软雅黑" w:cs="微软雅黑"/>
                <w:sz w:val="24"/>
                <w:szCs w:val="24"/>
                <w:lang w:val="en-US" w:eastAsia="zh-CN"/>
              </w:rPr>
            </w:pPr>
          </w:p>
          <w:p w14:paraId="062CDB10">
            <w:pPr>
              <w:keepNext w:val="0"/>
              <w:keepLines w:val="0"/>
              <w:pageBreakBefore w:val="0"/>
              <w:kinsoku/>
              <w:wordWrap/>
              <w:overflowPunct/>
              <w:autoSpaceDE/>
              <w:autoSpaceDN/>
              <w:bidi w:val="0"/>
              <w:snapToGrid w:val="0"/>
              <w:spacing w:before="156" w:beforeLines="50" w:line="240" w:lineRule="auto"/>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p w14:paraId="29EF9138">
            <w:pPr>
              <w:keepNext w:val="0"/>
              <w:keepLines w:val="0"/>
              <w:pageBreakBefore w:val="0"/>
              <w:kinsoku/>
              <w:wordWrap/>
              <w:overflowPunct/>
              <w:autoSpaceDE/>
              <w:autoSpaceDN/>
              <w:bidi w:val="0"/>
              <w:snapToGrid w:val="0"/>
              <w:spacing w:before="156" w:beforeLines="50" w:line="240" w:lineRule="auto"/>
              <w:jc w:val="both"/>
              <w:rPr>
                <w:rFonts w:hint="eastAsia" w:ascii="微软雅黑" w:hAnsi="微软雅黑" w:eastAsia="微软雅黑" w:cs="微软雅黑"/>
                <w:sz w:val="24"/>
                <w:szCs w:val="24"/>
                <w:lang w:val="en-US" w:eastAsia="zh-CN"/>
              </w:rPr>
            </w:pPr>
          </w:p>
          <w:p w14:paraId="1D2D7726">
            <w:pPr>
              <w:keepNext w:val="0"/>
              <w:keepLines w:val="0"/>
              <w:pageBreakBefore w:val="0"/>
              <w:kinsoku/>
              <w:wordWrap/>
              <w:overflowPunct/>
              <w:autoSpaceDE/>
              <w:autoSpaceDN/>
              <w:bidi w:val="0"/>
              <w:snapToGrid w:val="0"/>
              <w:spacing w:before="156" w:beforeLines="50" w:line="240" w:lineRule="auto"/>
              <w:jc w:val="both"/>
              <w:rPr>
                <w:rFonts w:hint="eastAsia" w:ascii="微软雅黑" w:hAnsi="微软雅黑" w:eastAsia="微软雅黑" w:cs="微软雅黑"/>
                <w:sz w:val="24"/>
                <w:szCs w:val="24"/>
                <w:lang w:val="en-US" w:eastAsia="zh-CN"/>
              </w:rPr>
            </w:pPr>
          </w:p>
        </w:tc>
        <w:tc>
          <w:tcPr>
            <w:tcW w:w="704" w:type="dxa"/>
            <w:tcBorders>
              <w:tl2br w:val="nil"/>
              <w:tr2bl w:val="nil"/>
            </w:tcBorders>
            <w:shd w:val="clear" w:color="auto" w:fill="FFFFFF"/>
            <w:noWrap w:val="0"/>
            <w:vAlign w:val="center"/>
          </w:tcPr>
          <w:p w14:paraId="73F304CC">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平遥</w:t>
            </w:r>
          </w:p>
        </w:tc>
      </w:tr>
      <w:tr w14:paraId="6141B78D">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827" w:type="dxa"/>
            <w:tcBorders>
              <w:tl2br w:val="nil"/>
              <w:tr2bl w:val="nil"/>
            </w:tcBorders>
            <w:shd w:val="clear" w:color="auto" w:fill="FFFFFF"/>
            <w:noWrap w:val="0"/>
            <w:vAlign w:val="center"/>
          </w:tcPr>
          <w:p w14:paraId="063939F8">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b/>
                <w:bCs/>
                <w:sz w:val="32"/>
                <w:szCs w:val="32"/>
                <w:lang w:val="en-US" w:eastAsia="zh-CN"/>
              </w:rPr>
            </w:pPr>
          </w:p>
          <w:p w14:paraId="7B355BC6">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b/>
                <w:bCs/>
                <w:sz w:val="32"/>
                <w:szCs w:val="32"/>
                <w:lang w:val="en-US" w:eastAsia="zh-CN"/>
              </w:rPr>
            </w:pPr>
          </w:p>
          <w:p w14:paraId="5013E863">
            <w:pPr>
              <w:keepNext w:val="0"/>
              <w:keepLines w:val="0"/>
              <w:pageBreakBefore w:val="0"/>
              <w:kinsoku/>
              <w:wordWrap/>
              <w:overflowPunct/>
              <w:autoSpaceDE/>
              <w:autoSpaceDN/>
              <w:bidi w:val="0"/>
              <w:snapToGrid w:val="0"/>
              <w:spacing w:before="156" w:beforeLines="50" w:line="240" w:lineRule="auto"/>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D6</w:t>
            </w:r>
          </w:p>
        </w:tc>
        <w:tc>
          <w:tcPr>
            <w:tcW w:w="8466" w:type="dxa"/>
            <w:gridSpan w:val="2"/>
            <w:tcBorders>
              <w:tl2br w:val="nil"/>
              <w:tr2bl w:val="nil"/>
            </w:tcBorders>
            <w:shd w:val="clear" w:color="auto" w:fill="FFFFFF"/>
            <w:noWrap w:val="0"/>
            <w:vAlign w:val="center"/>
          </w:tcPr>
          <w:p w14:paraId="3E5D733F">
            <w:pPr>
              <w:pStyle w:val="2"/>
              <w:keepNext w:val="0"/>
              <w:keepLines w:val="0"/>
              <w:pageBreakBefore w:val="0"/>
              <w:kinsoku/>
              <w:wordWrap/>
              <w:overflowPunct/>
              <w:autoSpaceDE/>
              <w:autoSpaceDN/>
              <w:bidi w:val="0"/>
              <w:adjustRightInd w:val="0"/>
              <w:snapToGrid w:val="0"/>
              <w:spacing w:line="240" w:lineRule="auto"/>
              <w:ind w:left="0" w:leftChars="0" w:firstLine="0" w:firstLineChars="0"/>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bCs/>
                <w:sz w:val="24"/>
                <w:szCs w:val="24"/>
                <w:lang w:val="en-US" w:eastAsia="zh-CN"/>
              </w:rPr>
              <w:t>平遥古城（自由活动）</w:t>
            </w:r>
          </w:p>
          <w:p w14:paraId="0AF23040">
            <w:pPr>
              <w:keepNext w:val="0"/>
              <w:keepLines w:val="0"/>
              <w:pageBreakBefore w:val="0"/>
              <w:kinsoku/>
              <w:wordWrap/>
              <w:overflowPunct/>
              <w:autoSpaceDE/>
              <w:autoSpaceDN/>
              <w:bidi w:val="0"/>
              <w:snapToGrid w:val="0"/>
              <w:spacing w:before="156" w:beforeLines="50" w:line="240" w:lineRule="auto"/>
              <w:ind w:firstLine="480" w:firstLineChars="200"/>
              <w:rPr>
                <w:rFonts w:hint="eastAsia" w:ascii="微软雅黑" w:hAnsi="微软雅黑" w:eastAsia="微软雅黑" w:cs="微软雅黑"/>
                <w:b/>
                <w:bCs w:val="0"/>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早餐后漫步在古城内的大街小巷，青石板上留下您前世今生的脚印，平遥一座城，遥寄一场梦。尝一尝山西的特色小吃，品一品山西的清香汾酒，看一看古城的繁华场景，休闲的咖啡馆，热闹的酒吧，人来人往的特产小店都是您在古城内不二的选择。</w:t>
            </w:r>
          </w:p>
          <w:p w14:paraId="7CD4429B">
            <w:pPr>
              <w:pStyle w:val="4"/>
              <w:keepNext w:val="0"/>
              <w:keepLines w:val="0"/>
              <w:pageBreakBefore w:val="0"/>
              <w:kinsoku/>
              <w:wordWrap/>
              <w:overflowPunct/>
              <w:autoSpaceDE/>
              <w:autoSpaceDN/>
              <w:bidi w:val="0"/>
              <w:snapToGrid w:val="0"/>
              <w:spacing w:line="240" w:lineRule="auto"/>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双林寺】</w:t>
            </w:r>
            <w:r>
              <w:rPr>
                <w:rFonts w:hint="eastAsia" w:ascii="微软雅黑" w:hAnsi="微软雅黑" w:eastAsia="微软雅黑" w:cs="微软雅黑"/>
                <w:b/>
                <w:bCs w:val="0"/>
                <w:color w:val="000000"/>
                <w:kern w:val="2"/>
                <w:sz w:val="24"/>
                <w:szCs w:val="24"/>
                <w:lang w:val="en-US" w:eastAsia="zh-CN" w:bidi="ar-SA"/>
              </w:rPr>
              <w:t>（游览1.5小时）</w:t>
            </w:r>
            <w:r>
              <w:rPr>
                <w:rFonts w:hint="eastAsia" w:ascii="微软雅黑" w:hAnsi="微软雅黑" w:eastAsia="微软雅黑" w:cs="微软雅黑"/>
                <w:b w:val="0"/>
                <w:bCs/>
                <w:color w:val="000000"/>
                <w:kern w:val="2"/>
                <w:sz w:val="24"/>
                <w:szCs w:val="24"/>
                <w:lang w:val="en-US" w:eastAsia="zh-CN" w:bidi="ar-SA"/>
              </w:rPr>
              <w:t>寺内珍藏的2052尊彩塑，跨越了宋、元、明、清四朝，采用精湛的木胎泥塑工艺塑成，堪称集四代彩塑艺术之大成的“东方彩塑艺术宝库”，被联合国教科文组织誉为“真正的、独一无二的珍宝”的彩塑。</w:t>
            </w:r>
          </w:p>
          <w:p w14:paraId="68BF196C">
            <w:pPr>
              <w:pStyle w:val="4"/>
              <w:keepNext w:val="0"/>
              <w:keepLines w:val="0"/>
              <w:pageBreakBefore w:val="0"/>
              <w:kinsoku/>
              <w:wordWrap/>
              <w:overflowPunct/>
              <w:autoSpaceDE/>
              <w:autoSpaceDN/>
              <w:bidi w:val="0"/>
              <w:snapToGrid w:val="0"/>
              <w:spacing w:line="240" w:lineRule="auto"/>
              <w:rPr>
                <w:rFonts w:hint="eastAsia" w:ascii="微软雅黑" w:hAnsi="微软雅黑" w:eastAsia="微软雅黑" w:cs="微软雅黑"/>
                <w:b w:val="0"/>
                <w:bCs/>
                <w:color w:val="000000"/>
                <w:kern w:val="2"/>
                <w:sz w:val="24"/>
                <w:szCs w:val="24"/>
                <w:lang w:val="en-US" w:eastAsia="zh-CN" w:bidi="ar-SA"/>
              </w:rPr>
            </w:pPr>
          </w:p>
        </w:tc>
        <w:tc>
          <w:tcPr>
            <w:tcW w:w="775" w:type="dxa"/>
            <w:gridSpan w:val="2"/>
            <w:tcBorders>
              <w:tl2br w:val="nil"/>
              <w:tr2bl w:val="nil"/>
            </w:tcBorders>
            <w:shd w:val="clear" w:color="auto" w:fill="FFFFFF"/>
            <w:noWrap w:val="0"/>
            <w:vAlign w:val="center"/>
          </w:tcPr>
          <w:p w14:paraId="0FB11E8D">
            <w:pPr>
              <w:keepNext w:val="0"/>
              <w:keepLines w:val="0"/>
              <w:pageBreakBefore w:val="0"/>
              <w:kinsoku/>
              <w:wordWrap/>
              <w:overflowPunct/>
              <w:autoSpaceDE/>
              <w:autoSpaceDN/>
              <w:bidi w:val="0"/>
              <w:snapToGrid w:val="0"/>
              <w:spacing w:before="156" w:beforeLines="50" w:line="240" w:lineRule="auto"/>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tc>
        <w:tc>
          <w:tcPr>
            <w:tcW w:w="704" w:type="dxa"/>
            <w:tcBorders>
              <w:tl2br w:val="nil"/>
              <w:tr2bl w:val="nil"/>
            </w:tcBorders>
            <w:shd w:val="clear" w:color="auto" w:fill="FFFFFF"/>
            <w:noWrap w:val="0"/>
            <w:vAlign w:val="center"/>
          </w:tcPr>
          <w:p w14:paraId="41C1C68C">
            <w:pPr>
              <w:keepNext w:val="0"/>
              <w:keepLines w:val="0"/>
              <w:pageBreakBefore w:val="0"/>
              <w:kinsoku/>
              <w:wordWrap/>
              <w:overflowPunct/>
              <w:autoSpaceDE/>
              <w:autoSpaceDN/>
              <w:bidi w:val="0"/>
              <w:snapToGrid w:val="0"/>
              <w:spacing w:before="156" w:beforeLines="50" w:line="240" w:lineRule="auto"/>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隰县</w:t>
            </w:r>
          </w:p>
        </w:tc>
      </w:tr>
      <w:tr w14:paraId="5833B845">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827" w:type="dxa"/>
            <w:tcBorders>
              <w:tl2br w:val="nil"/>
              <w:tr2bl w:val="nil"/>
            </w:tcBorders>
            <w:shd w:val="clear" w:color="auto" w:fill="FFFFFF"/>
            <w:noWrap w:val="0"/>
            <w:vAlign w:val="center"/>
          </w:tcPr>
          <w:p w14:paraId="16CB5DAF">
            <w:pPr>
              <w:keepNext w:val="0"/>
              <w:keepLines w:val="0"/>
              <w:pageBreakBefore w:val="0"/>
              <w:kinsoku/>
              <w:wordWrap/>
              <w:overflowPunct/>
              <w:autoSpaceDE/>
              <w:autoSpaceDN/>
              <w:bidi w:val="0"/>
              <w:snapToGrid w:val="0"/>
              <w:spacing w:before="156" w:beforeLines="50" w:line="240" w:lineRule="auto"/>
              <w:jc w:val="center"/>
              <w:rPr>
                <w:rFonts w:hint="default"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D7</w:t>
            </w:r>
          </w:p>
        </w:tc>
        <w:tc>
          <w:tcPr>
            <w:tcW w:w="8466" w:type="dxa"/>
            <w:gridSpan w:val="2"/>
            <w:tcBorders>
              <w:tl2br w:val="nil"/>
              <w:tr2bl w:val="nil"/>
            </w:tcBorders>
            <w:shd w:val="clear" w:color="auto" w:fill="FFFFFF"/>
            <w:noWrap w:val="0"/>
            <w:vAlign w:val="center"/>
          </w:tcPr>
          <w:p w14:paraId="47D28921">
            <w:pPr>
              <w:pStyle w:val="4"/>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color w:val="DE6D6F"/>
                <w:sz w:val="24"/>
                <w:szCs w:val="24"/>
                <w:lang w:val="en-US" w:eastAsia="zh-CN"/>
              </w:rPr>
            </w:pP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早餐后，乘车前往</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小西天（千佛庵），探访“悬塑绝唱”小西天，</w:t>
            </w:r>
            <w:r>
              <w:rPr>
                <w:rFonts w:hint="eastAsia" w:ascii="微软雅黑" w:hAnsi="微软雅黑" w:eastAsia="微软雅黑" w:cs="微软雅黑"/>
                <w:color w:val="000000" w:themeColor="text1"/>
                <w:spacing w:val="0"/>
                <w:kern w:val="2"/>
                <w:sz w:val="24"/>
                <w:szCs w:val="24"/>
                <w:lang w:val="en-US" w:eastAsia="zh-CN" w:bidi="ar-SA"/>
                <w14:textFill>
                  <w14:solidFill>
                    <w14:schemeClr w14:val="tx1"/>
                  </w14:solidFill>
                </w14:textFill>
              </w:rPr>
              <w:t>打卡【小西天】（参观1.5小时左右），它坐落于山西省临汾市隰县城西的凤凰山巅，是一座承载着深厚历史底蕴的佛教禅宗寺院。该寺院由明代东明禅师创建于崇祯二年，初因大雄宝殿内佛像千尊而得名千佛庵。不到170平米的大殿中，有接近2000尊彩塑，大的有3米，小的只有手指大小。</w:t>
            </w:r>
          </w:p>
          <w:p w14:paraId="7CE88BA9">
            <w:pPr>
              <w:pStyle w:val="4"/>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b/>
                <w:bCs w:val="0"/>
                <w:color w:val="C00000"/>
                <w:kern w:val="2"/>
                <w:sz w:val="24"/>
                <w:szCs w:val="24"/>
                <w:lang w:val="en-US" w:eastAsia="zh-CN" w:bidi="ar-SA"/>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壶口瀑布：感受“黄河在咆哮”的落日壮观。</w:t>
            </w:r>
            <w:r>
              <w:rPr>
                <w:rFonts w:hint="eastAsia" w:ascii="微软雅黑" w:hAnsi="微软雅黑" w:eastAsia="微软雅黑" w:cs="微软雅黑"/>
                <w:sz w:val="24"/>
                <w:szCs w:val="24"/>
              </w:rPr>
              <w:t>（如遇山西壶口关闭，改为参观陕西壶口，65周岁以下门票90+景交40，65周岁以上门票0+景交40）</w:t>
            </w:r>
            <w:r>
              <w:rPr>
                <w:rFonts w:hint="eastAsia" w:ascii="微软雅黑" w:hAnsi="微软雅黑" w:eastAsia="微软雅黑" w:cs="微软雅黑"/>
                <w:sz w:val="24"/>
                <w:szCs w:val="24"/>
                <w:lang w:val="en-US" w:eastAsia="zh-CN"/>
              </w:rPr>
              <w:t>5A是国家级风景名胜区，国家4A级旅游景区。它西临陕西省延安市宜川县壶口乡，东濒山西省临汾市吉县壶口镇，为两省共有旅游景区。壶口瀑布是中国第二大瀑布，世界上最大的黄色瀑布。黄河奔流至此，两岸石壁峭立，河口收束狭如壶口，故名壶口瀑布。瀑布上游黄河水面宽300米，在不到500米长距离内，被压缩到20－30米的宽度。1000立方米/秒的河水，从20多米高的陡崖上倾注而泻，形成”千里黄河一壶收”的气概。</w:t>
            </w:r>
          </w:p>
        </w:tc>
        <w:tc>
          <w:tcPr>
            <w:tcW w:w="775" w:type="dxa"/>
            <w:gridSpan w:val="2"/>
            <w:tcBorders>
              <w:tl2br w:val="nil"/>
              <w:tr2bl w:val="nil"/>
            </w:tcBorders>
            <w:shd w:val="clear" w:color="auto" w:fill="FFFFFF"/>
            <w:noWrap w:val="0"/>
            <w:vAlign w:val="center"/>
          </w:tcPr>
          <w:p w14:paraId="3F02E58D">
            <w:pPr>
              <w:keepNext w:val="0"/>
              <w:keepLines w:val="0"/>
              <w:pageBreakBefore w:val="0"/>
              <w:kinsoku/>
              <w:wordWrap/>
              <w:overflowPunct/>
              <w:autoSpaceDE/>
              <w:autoSpaceDN/>
              <w:bidi w:val="0"/>
              <w:snapToGrid w:val="0"/>
              <w:spacing w:before="156" w:beforeLines="50" w:line="240" w:lineRule="auto"/>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tc>
        <w:tc>
          <w:tcPr>
            <w:tcW w:w="704" w:type="dxa"/>
            <w:tcBorders>
              <w:tl2br w:val="nil"/>
              <w:tr2bl w:val="nil"/>
            </w:tcBorders>
            <w:shd w:val="clear" w:color="auto" w:fill="FFFFFF"/>
            <w:noWrap w:val="0"/>
            <w:vAlign w:val="center"/>
          </w:tcPr>
          <w:p w14:paraId="763B8BED">
            <w:pPr>
              <w:keepNext w:val="0"/>
              <w:keepLines w:val="0"/>
              <w:pageBreakBefore w:val="0"/>
              <w:kinsoku/>
              <w:wordWrap/>
              <w:overflowPunct/>
              <w:autoSpaceDE/>
              <w:autoSpaceDN/>
              <w:bidi w:val="0"/>
              <w:snapToGrid w:val="0"/>
              <w:spacing w:before="156" w:beforeLines="50" w:line="240" w:lineRule="auto"/>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临汾</w:t>
            </w:r>
          </w:p>
        </w:tc>
      </w:tr>
      <w:tr w14:paraId="211779CE">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827" w:type="dxa"/>
            <w:tcBorders>
              <w:tl2br w:val="nil"/>
              <w:tr2bl w:val="nil"/>
            </w:tcBorders>
            <w:shd w:val="clear" w:color="auto" w:fill="FFFFFF"/>
            <w:noWrap w:val="0"/>
            <w:vAlign w:val="center"/>
          </w:tcPr>
          <w:p w14:paraId="14A2A9A8">
            <w:pPr>
              <w:keepNext w:val="0"/>
              <w:keepLines w:val="0"/>
              <w:pageBreakBefore w:val="0"/>
              <w:kinsoku/>
              <w:wordWrap/>
              <w:overflowPunct/>
              <w:autoSpaceDE/>
              <w:autoSpaceDN/>
              <w:bidi w:val="0"/>
              <w:snapToGrid w:val="0"/>
              <w:spacing w:before="156" w:beforeLines="50" w:line="240" w:lineRule="auto"/>
              <w:jc w:val="center"/>
              <w:rPr>
                <w:rFonts w:hint="default"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D8</w:t>
            </w:r>
          </w:p>
        </w:tc>
        <w:tc>
          <w:tcPr>
            <w:tcW w:w="8466" w:type="dxa"/>
            <w:gridSpan w:val="2"/>
            <w:tcBorders>
              <w:tl2br w:val="nil"/>
              <w:tr2bl w:val="nil"/>
            </w:tcBorders>
            <w:shd w:val="clear" w:color="auto" w:fill="FFFFFF"/>
            <w:noWrap w:val="0"/>
            <w:vAlign w:val="center"/>
          </w:tcPr>
          <w:p w14:paraId="6AA292E4">
            <w:pPr>
              <w:pStyle w:val="4"/>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早餐后，乘车前往</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广胜寺</w:t>
            </w:r>
            <w:r>
              <w:rPr>
                <w:rFonts w:hint="eastAsia" w:ascii="微软雅黑" w:hAnsi="微软雅黑" w:eastAsia="微软雅黑" w:cs="微软雅黑"/>
                <w:b/>
                <w:bCs/>
                <w:sz w:val="24"/>
                <w:szCs w:val="24"/>
                <w:lang w:val="en-US" w:eastAsia="zh-CN"/>
              </w:rPr>
              <w:t>（游览1.5小时）</w:t>
            </w:r>
            <w:r>
              <w:rPr>
                <w:rFonts w:hint="eastAsia" w:ascii="微软雅黑" w:hAnsi="微软雅黑" w:eastAsia="微软雅黑" w:cs="微软雅黑"/>
                <w:sz w:val="24"/>
                <w:szCs w:val="24"/>
                <w:lang w:val="en-US" w:eastAsia="zh-CN"/>
              </w:rPr>
              <w:t>景区分为上寺和下寺两部分。上寺在霍山山顶，下寺在霍山山脚下，两寺相距500多米。上寺以飞虹塔为中心，这座砖木结构的古塔以其独特的建筑风格和精美的壁画吸引着众多游客。塔内的壁画色彩鲜艳，内容丰富，生动地展现了佛教故事和民俗风情，是中国古代壁画艺术的珍贵遗产。</w:t>
            </w:r>
          </w:p>
          <w:p w14:paraId="3F2B27D2">
            <w:pPr>
              <w:pStyle w:val="4"/>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王家大院（游览1.5小时），是山西</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大院的真正代表。素有“王家归来不看院”之说。是清代民居建筑集大成者，由历史上灵石县四大家族之一的太原王氏后裔、静升王家于清朝年间所建，是一座具有传统文化特色的建筑艺术博物馆，是全国重点文保单位和国家4A级旅游景区。</w:t>
            </w:r>
          </w:p>
          <w:p w14:paraId="2060FDF6">
            <w:pPr>
              <w:pStyle w:val="4"/>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default"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游览结束后，乘车返回太原，入住酒店。</w:t>
            </w:r>
          </w:p>
        </w:tc>
        <w:tc>
          <w:tcPr>
            <w:tcW w:w="775" w:type="dxa"/>
            <w:gridSpan w:val="2"/>
            <w:tcBorders>
              <w:tl2br w:val="nil"/>
              <w:tr2bl w:val="nil"/>
            </w:tcBorders>
            <w:shd w:val="clear" w:color="auto" w:fill="FFFFFF"/>
            <w:noWrap w:val="0"/>
            <w:vAlign w:val="center"/>
          </w:tcPr>
          <w:p w14:paraId="3B017565">
            <w:pPr>
              <w:keepNext w:val="0"/>
              <w:keepLines w:val="0"/>
              <w:pageBreakBefore w:val="0"/>
              <w:kinsoku/>
              <w:wordWrap/>
              <w:overflowPunct/>
              <w:autoSpaceDE/>
              <w:autoSpaceDN/>
              <w:bidi w:val="0"/>
              <w:snapToGrid w:val="0"/>
              <w:spacing w:before="156" w:beforeLines="50" w:line="240" w:lineRule="auto"/>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tc>
        <w:tc>
          <w:tcPr>
            <w:tcW w:w="704" w:type="dxa"/>
            <w:tcBorders>
              <w:tl2br w:val="nil"/>
              <w:tr2bl w:val="nil"/>
            </w:tcBorders>
            <w:shd w:val="clear" w:color="auto" w:fill="FFFFFF"/>
            <w:noWrap w:val="0"/>
            <w:vAlign w:val="center"/>
          </w:tcPr>
          <w:p w14:paraId="305D6A6D">
            <w:pPr>
              <w:keepNext w:val="0"/>
              <w:keepLines w:val="0"/>
              <w:pageBreakBefore w:val="0"/>
              <w:kinsoku/>
              <w:wordWrap/>
              <w:overflowPunct/>
              <w:autoSpaceDE/>
              <w:autoSpaceDN/>
              <w:bidi w:val="0"/>
              <w:snapToGrid w:val="0"/>
              <w:spacing w:before="156" w:beforeLines="50" w:line="240" w:lineRule="auto"/>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太原</w:t>
            </w:r>
          </w:p>
        </w:tc>
      </w:tr>
      <w:tr w14:paraId="67532DE8">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745" w:hRule="atLeast"/>
          <w:jc w:val="center"/>
        </w:trPr>
        <w:tc>
          <w:tcPr>
            <w:tcW w:w="827" w:type="dxa"/>
            <w:tcBorders>
              <w:tl2br w:val="nil"/>
              <w:tr2bl w:val="nil"/>
            </w:tcBorders>
            <w:shd w:val="clear" w:color="auto" w:fill="FFFFFF"/>
            <w:noWrap w:val="0"/>
            <w:vAlign w:val="center"/>
          </w:tcPr>
          <w:p w14:paraId="65E39C82">
            <w:pPr>
              <w:keepNext w:val="0"/>
              <w:keepLines w:val="0"/>
              <w:pageBreakBefore w:val="0"/>
              <w:widowControl/>
              <w:suppressLineNumbers w:val="0"/>
              <w:kinsoku/>
              <w:wordWrap/>
              <w:overflowPunct/>
              <w:autoSpaceDE/>
              <w:autoSpaceDN/>
              <w:bidi w:val="0"/>
              <w:snapToGrid w:val="0"/>
              <w:spacing w:line="240" w:lineRule="auto"/>
              <w:jc w:val="center"/>
              <w:rPr>
                <w:rFonts w:hint="default"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D9</w:t>
            </w:r>
          </w:p>
        </w:tc>
        <w:tc>
          <w:tcPr>
            <w:tcW w:w="8466" w:type="dxa"/>
            <w:gridSpan w:val="2"/>
            <w:tcBorders>
              <w:tl2br w:val="nil"/>
              <w:tr2bl w:val="nil"/>
            </w:tcBorders>
            <w:shd w:val="clear" w:color="auto" w:fill="FFFFFF"/>
            <w:noWrap w:val="0"/>
            <w:vAlign w:val="center"/>
          </w:tcPr>
          <w:p w14:paraId="744816F2">
            <w:pPr>
              <w:keepNext w:val="0"/>
              <w:keepLines w:val="0"/>
              <w:pageBreakBefore w:val="0"/>
              <w:kinsoku/>
              <w:wordWrap/>
              <w:overflowPunct/>
              <w:autoSpaceDE/>
              <w:autoSpaceDN/>
              <w:bidi w:val="0"/>
              <w:snapToGrid w:val="0"/>
              <w:spacing w:before="156" w:beforeLines="50" w:line="240" w:lineRule="auto"/>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根据动车时间，送站返程</w:t>
            </w:r>
          </w:p>
          <w:p w14:paraId="631E1DF5">
            <w:pPr>
              <w:keepNext w:val="0"/>
              <w:keepLines w:val="0"/>
              <w:pageBreakBefore w:val="0"/>
              <w:widowControl/>
              <w:suppressLineNumbers w:val="0"/>
              <w:kinsoku/>
              <w:wordWrap/>
              <w:overflowPunct/>
              <w:autoSpaceDE/>
              <w:autoSpaceDN/>
              <w:bidi w:val="0"/>
              <w:snapToGrid w:val="0"/>
              <w:spacing w:line="240" w:lineRule="auto"/>
              <w:jc w:val="center"/>
              <w:rPr>
                <w:rFonts w:hint="eastAsia" w:ascii="微软雅黑" w:hAnsi="微软雅黑" w:eastAsia="微软雅黑" w:cs="微软雅黑"/>
                <w:sz w:val="24"/>
                <w:szCs w:val="24"/>
                <w:lang w:eastAsia="zh-CN"/>
              </w:rPr>
            </w:pPr>
          </w:p>
        </w:tc>
        <w:tc>
          <w:tcPr>
            <w:tcW w:w="775" w:type="dxa"/>
            <w:gridSpan w:val="2"/>
            <w:tcBorders>
              <w:tl2br w:val="nil"/>
              <w:tr2bl w:val="nil"/>
            </w:tcBorders>
            <w:shd w:val="clear" w:color="auto" w:fill="FFFFFF"/>
            <w:noWrap w:val="0"/>
            <w:vAlign w:val="center"/>
          </w:tcPr>
          <w:p w14:paraId="4E38A0C5">
            <w:pPr>
              <w:keepNext w:val="0"/>
              <w:keepLines w:val="0"/>
              <w:pageBreakBefore w:val="0"/>
              <w:widowControl/>
              <w:suppressLineNumbers w:val="0"/>
              <w:kinsoku/>
              <w:wordWrap/>
              <w:overflowPunct/>
              <w:autoSpaceDE/>
              <w:autoSpaceDN/>
              <w:bidi w:val="0"/>
              <w:snapToGrid w:val="0"/>
              <w:spacing w:line="240" w:lineRule="auto"/>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tc>
        <w:tc>
          <w:tcPr>
            <w:tcW w:w="704" w:type="dxa"/>
            <w:tcBorders>
              <w:tl2br w:val="nil"/>
              <w:tr2bl w:val="nil"/>
            </w:tcBorders>
            <w:shd w:val="clear" w:color="auto" w:fill="FFFFFF"/>
            <w:noWrap w:val="0"/>
            <w:vAlign w:val="center"/>
          </w:tcPr>
          <w:p w14:paraId="56306843">
            <w:pPr>
              <w:keepNext w:val="0"/>
              <w:keepLines w:val="0"/>
              <w:pageBreakBefore w:val="0"/>
              <w:widowControl/>
              <w:suppressLineNumbers w:val="0"/>
              <w:kinsoku/>
              <w:wordWrap/>
              <w:overflowPunct/>
              <w:autoSpaceDE/>
              <w:autoSpaceDN/>
              <w:bidi w:val="0"/>
              <w:snapToGrid w:val="0"/>
              <w:spacing w:line="240" w:lineRule="auto"/>
              <w:jc w:val="center"/>
              <w:rPr>
                <w:rFonts w:hint="eastAsia" w:ascii="微软雅黑" w:hAnsi="微软雅黑" w:eastAsia="微软雅黑" w:cs="微软雅黑"/>
                <w:sz w:val="24"/>
                <w:szCs w:val="24"/>
                <w:lang w:eastAsia="zh-CN"/>
              </w:rPr>
            </w:pPr>
          </w:p>
        </w:tc>
      </w:tr>
      <w:tr w14:paraId="3C747CC1">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711" w:hRule="atLeast"/>
          <w:jc w:val="center"/>
        </w:trPr>
        <w:tc>
          <w:tcPr>
            <w:tcW w:w="10772" w:type="dxa"/>
            <w:gridSpan w:val="6"/>
            <w:tcBorders>
              <w:tl2br w:val="nil"/>
              <w:tr2bl w:val="nil"/>
            </w:tcBorders>
            <w:shd w:val="clear" w:color="auto" w:fill="FFFFFF"/>
            <w:noWrap w:val="0"/>
            <w:vAlign w:val="center"/>
          </w:tcPr>
          <w:p w14:paraId="22B458DA">
            <w:pPr>
              <w:keepNext w:val="0"/>
              <w:keepLines w:val="0"/>
              <w:pageBreakBefore w:val="0"/>
              <w:widowControl/>
              <w:suppressLineNumbers w:val="0"/>
              <w:kinsoku/>
              <w:wordWrap/>
              <w:overflowPunct/>
              <w:autoSpaceDE/>
              <w:autoSpaceDN/>
              <w:bidi w:val="0"/>
              <w:snapToGrid w:val="0"/>
              <w:spacing w:line="240" w:lineRule="auto"/>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b/>
                <w:bCs/>
                <w:sz w:val="52"/>
                <w:szCs w:val="52"/>
                <w:lang w:val="en-US" w:eastAsia="zh-CN"/>
              </w:rPr>
              <w:t>接待标准</w:t>
            </w:r>
          </w:p>
        </w:tc>
      </w:tr>
      <w:tr w14:paraId="424D7DCE">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10772" w:type="dxa"/>
            <w:gridSpan w:val="6"/>
            <w:tcBorders>
              <w:tl2br w:val="nil"/>
              <w:tr2bl w:val="nil"/>
            </w:tcBorders>
            <w:shd w:val="clear" w:color="auto" w:fill="FFFFFF"/>
            <w:noWrap w:val="0"/>
            <w:vAlign w:val="center"/>
          </w:tcPr>
          <w:p w14:paraId="7BBD9CBE">
            <w:pPr>
              <w:keepNext w:val="0"/>
              <w:keepLines w:val="0"/>
              <w:pageBreakBefore w:val="0"/>
              <w:widowControl/>
              <w:suppressLineNumbers w:val="0"/>
              <w:kinsoku/>
              <w:wordWrap/>
              <w:overflowPunct/>
              <w:autoSpaceDE/>
              <w:autoSpaceDN/>
              <w:bidi w:val="0"/>
              <w:adjustRightInd w:val="0"/>
              <w:snapToGrid w:val="0"/>
              <w:spacing w:line="240" w:lineRule="auto"/>
              <w:jc w:val="left"/>
              <w:rPr>
                <w:rFonts w:hint="eastAsia" w:ascii="微软雅黑" w:hAnsi="微软雅黑" w:eastAsia="微软雅黑" w:cs="微软雅黑"/>
                <w:b/>
                <w:bCs/>
                <w:color w:val="000000"/>
                <w:sz w:val="24"/>
                <w:szCs w:val="24"/>
              </w:rPr>
            </w:pPr>
            <w:r>
              <w:rPr>
                <w:rFonts w:hint="eastAsia" w:ascii="微软雅黑" w:hAnsi="微软雅黑" w:eastAsia="微软雅黑" w:cs="微软雅黑"/>
                <w:b/>
                <w:bCs/>
                <w:color w:val="000000"/>
                <w:kern w:val="0"/>
                <w:sz w:val="24"/>
                <w:szCs w:val="24"/>
                <w:lang w:val="en-US" w:eastAsia="zh-CN" w:bidi="ar"/>
              </w:rPr>
              <w:t xml:space="preserve">接待标准： </w:t>
            </w:r>
          </w:p>
          <w:p w14:paraId="572720B7">
            <w:pPr>
              <w:keepNext w:val="0"/>
              <w:keepLines w:val="0"/>
              <w:pageBreakBefore w:val="0"/>
              <w:numPr>
                <w:ilvl w:val="0"/>
                <w:numId w:val="1"/>
              </w:numPr>
              <w:kinsoku/>
              <w:wordWrap/>
              <w:overflowPunct/>
              <w:autoSpaceDE/>
              <w:autoSpaceDN/>
              <w:bidi w:val="0"/>
              <w:adjustRightInd w:val="0"/>
              <w:snapToGrid w:val="0"/>
              <w:spacing w:before="156" w:beforeLines="50" w:line="240" w:lineRule="auto"/>
              <w:ind w:leftChars="0"/>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交通包含：</w:t>
            </w:r>
          </w:p>
          <w:p w14:paraId="6B58A3C0">
            <w:pPr>
              <w:keepNext w:val="0"/>
              <w:keepLines w:val="0"/>
              <w:pageBreakBefore w:val="0"/>
              <w:numPr>
                <w:ilvl w:val="0"/>
                <w:numId w:val="0"/>
              </w:numPr>
              <w:kinsoku/>
              <w:wordWrap/>
              <w:overflowPunct/>
              <w:autoSpaceDE/>
              <w:autoSpaceDN/>
              <w:bidi w:val="0"/>
              <w:adjustRightInd w:val="0"/>
              <w:snapToGrid w:val="0"/>
              <w:spacing w:before="156" w:beforeLines="50"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①四川各地－太原往返动车二等座</w:t>
            </w:r>
          </w:p>
          <w:p w14:paraId="08635DAE">
            <w:pPr>
              <w:keepNext w:val="0"/>
              <w:keepLines w:val="0"/>
              <w:pageBreakBefore w:val="0"/>
              <w:numPr>
                <w:ilvl w:val="0"/>
                <w:numId w:val="0"/>
              </w:numPr>
              <w:kinsoku/>
              <w:wordWrap/>
              <w:overflowPunct/>
              <w:autoSpaceDE/>
              <w:autoSpaceDN/>
              <w:bidi w:val="0"/>
              <w:adjustRightInd w:val="0"/>
              <w:snapToGrid w:val="0"/>
              <w:spacing w:before="156" w:beforeLines="50"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②当地5座私家车/7座别克商务车/9座旅游车。</w:t>
            </w:r>
          </w:p>
          <w:p w14:paraId="15E33D0B">
            <w:pPr>
              <w:pStyle w:val="4"/>
              <w:rPr>
                <w:rFonts w:hint="eastAsia"/>
                <w:lang w:val="en-US" w:eastAsia="zh-CN"/>
              </w:rPr>
            </w:pPr>
          </w:p>
          <w:p w14:paraId="0F916C94">
            <w:pPr>
              <w:keepNext w:val="0"/>
              <w:keepLines w:val="0"/>
              <w:pageBreakBefore w:val="0"/>
              <w:numPr>
                <w:ilvl w:val="0"/>
                <w:numId w:val="1"/>
              </w:numPr>
              <w:kinsoku/>
              <w:wordWrap/>
              <w:overflowPunct/>
              <w:autoSpaceDE/>
              <w:autoSpaceDN/>
              <w:bidi w:val="0"/>
              <w:adjustRightInd w:val="0"/>
              <w:snapToGrid w:val="0"/>
              <w:spacing w:before="156" w:beforeLines="50" w:line="240" w:lineRule="auto"/>
              <w:ind w:left="0" w:leftChars="0" w:firstLine="0" w:firstLineChars="0"/>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门票包含：</w:t>
            </w:r>
            <w:r>
              <w:rPr>
                <w:rFonts w:hint="eastAsia" w:ascii="微软雅黑" w:hAnsi="微软雅黑" w:eastAsia="微软雅黑" w:cs="微软雅黑"/>
                <w:b/>
                <w:bCs/>
                <w:color w:val="0000FF"/>
                <w:sz w:val="24"/>
                <w:szCs w:val="24"/>
                <w:lang w:val="en-US" w:eastAsia="zh-CN"/>
              </w:rPr>
              <w:t>根据年龄段现付导游门票，</w:t>
            </w:r>
            <w:r>
              <w:rPr>
                <w:rFonts w:hint="eastAsia" w:ascii="微软雅黑" w:hAnsi="微软雅黑" w:eastAsia="微软雅黑" w:cs="微软雅黑"/>
                <w:b/>
                <w:bCs/>
                <w:sz w:val="24"/>
                <w:szCs w:val="24"/>
                <w:lang w:val="en-US" w:eastAsia="zh-CN"/>
              </w:rPr>
              <w:t>山西省博物院（预约）。</w:t>
            </w:r>
            <w:r>
              <w:rPr>
                <w:rFonts w:hint="eastAsia" w:ascii="微软雅黑" w:hAnsi="微软雅黑" w:eastAsia="微软雅黑" w:cs="微软雅黑"/>
                <w:b/>
                <w:bCs/>
                <w:color w:val="FF0000"/>
                <w:sz w:val="24"/>
                <w:szCs w:val="24"/>
                <w:lang w:val="en-US" w:eastAsia="zh-CN"/>
              </w:rPr>
              <w:t>赠送全程耳麦。赠送平遥电瓶车，赠送雁门关小交通，赠送悬空寺小交通。赠送云冈石窟小交通。</w:t>
            </w:r>
          </w:p>
          <w:tbl>
            <w:tblPr>
              <w:tblStyle w:val="9"/>
              <w:tblW w:w="10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Layout w:type="fixed"/>
              <w:tblCellMar>
                <w:top w:w="0" w:type="dxa"/>
                <w:left w:w="108" w:type="dxa"/>
                <w:bottom w:w="0" w:type="dxa"/>
                <w:right w:w="108" w:type="dxa"/>
              </w:tblCellMar>
            </w:tblPr>
            <w:tblGrid>
              <w:gridCol w:w="574"/>
              <w:gridCol w:w="1407"/>
              <w:gridCol w:w="2055"/>
              <w:gridCol w:w="2100"/>
              <w:gridCol w:w="2430"/>
              <w:gridCol w:w="2289"/>
              <w:gridCol w:w="104"/>
            </w:tblGrid>
            <w:tr w14:paraId="3C83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297" w:hRule="atLeast"/>
              </w:trPr>
              <w:tc>
                <w:tcPr>
                  <w:tcW w:w="574" w:type="dxa"/>
                  <w:vMerge w:val="restart"/>
                  <w:tcBorders>
                    <w:left w:val="single" w:color="000000" w:sz="8" w:space="0"/>
                    <w:right w:val="single" w:color="000000" w:sz="4" w:space="0"/>
                  </w:tcBorders>
                  <w:shd w:val="clear" w:color="auto" w:fill="FFFFFF"/>
                  <w:vAlign w:val="center"/>
                </w:tcPr>
                <w:p w14:paraId="6F488E2A">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252A2">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景区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A70F9">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60岁以下</w:t>
                  </w:r>
                </w:p>
              </w:tc>
              <w:tc>
                <w:tcPr>
                  <w:tcW w:w="2100" w:type="dxa"/>
                  <w:tcBorders>
                    <w:top w:val="single" w:color="000000" w:sz="4" w:space="0"/>
                    <w:left w:val="single" w:color="000000" w:sz="4" w:space="0"/>
                    <w:bottom w:val="single" w:color="000000" w:sz="4" w:space="0"/>
                    <w:right w:val="single" w:color="000000" w:sz="4" w:space="0"/>
                  </w:tcBorders>
                  <w:shd w:val="clear" w:color="auto" w:fill="FFFFFF"/>
                </w:tcPr>
                <w:p w14:paraId="626DC891">
                  <w:pPr>
                    <w:keepNext w:val="0"/>
                    <w:keepLines w:val="0"/>
                    <w:pageBreakBefore w:val="0"/>
                    <w:widowControl w:val="0"/>
                    <w:kinsoku/>
                    <w:wordWrap/>
                    <w:overflowPunct/>
                    <w:autoSpaceDE/>
                    <w:autoSpaceDN/>
                    <w:bidi w:val="0"/>
                    <w:adjustRightInd w:val="0"/>
                    <w:snapToGrid w:val="0"/>
                    <w:spacing w:line="240" w:lineRule="auto"/>
                    <w:jc w:val="center"/>
                    <w:rPr>
                      <w:rFonts w:hint="eastAsia" w:ascii="微软雅黑" w:hAnsi="微软雅黑" w:eastAsia="微软雅黑" w:cs="微软雅黑"/>
                      <w:b/>
                      <w:bCs/>
                      <w:color w:val="000000"/>
                      <w:kern w:val="0"/>
                      <w:szCs w:val="21"/>
                    </w:rPr>
                  </w:pPr>
                  <w:r>
                    <w:rPr>
                      <w:rFonts w:hint="eastAsia" w:ascii="微软雅黑" w:hAnsi="微软雅黑" w:eastAsia="微软雅黑" w:cs="微软雅黑"/>
                      <w:b/>
                      <w:bCs/>
                      <w:szCs w:val="21"/>
                    </w:rPr>
                    <w:t>60-64周岁</w:t>
                  </w:r>
                </w:p>
              </w:tc>
              <w:tc>
                <w:tcPr>
                  <w:tcW w:w="2430" w:type="dxa"/>
                  <w:tcBorders>
                    <w:top w:val="single" w:color="000000" w:sz="4" w:space="0"/>
                    <w:left w:val="single" w:color="000000" w:sz="4" w:space="0"/>
                    <w:bottom w:val="single" w:color="000000" w:sz="4" w:space="0"/>
                    <w:right w:val="single" w:color="000000" w:sz="8" w:space="0"/>
                  </w:tcBorders>
                  <w:shd w:val="clear" w:color="auto" w:fill="FFFFFF"/>
                </w:tcPr>
                <w:p w14:paraId="00687003">
                  <w:pPr>
                    <w:keepNext w:val="0"/>
                    <w:keepLines w:val="0"/>
                    <w:pageBreakBefore w:val="0"/>
                    <w:widowControl w:val="0"/>
                    <w:kinsoku/>
                    <w:wordWrap/>
                    <w:overflowPunct/>
                    <w:autoSpaceDE/>
                    <w:autoSpaceDN/>
                    <w:bidi w:val="0"/>
                    <w:adjustRightInd w:val="0"/>
                    <w:snapToGrid w:val="0"/>
                    <w:spacing w:line="240" w:lineRule="auto"/>
                    <w:jc w:val="center"/>
                    <w:rPr>
                      <w:rFonts w:hint="eastAsia" w:ascii="微软雅黑" w:hAnsi="微软雅黑" w:eastAsia="微软雅黑" w:cs="微软雅黑"/>
                      <w:b/>
                      <w:bCs/>
                      <w:color w:val="000000"/>
                      <w:kern w:val="0"/>
                      <w:szCs w:val="21"/>
                    </w:rPr>
                  </w:pPr>
                  <w:r>
                    <w:rPr>
                      <w:rFonts w:hint="eastAsia" w:ascii="微软雅黑" w:hAnsi="微软雅黑" w:eastAsia="微软雅黑" w:cs="微软雅黑"/>
                      <w:b/>
                      <w:bCs/>
                      <w:szCs w:val="21"/>
                    </w:rPr>
                    <w:t>65周岁以上</w:t>
                  </w:r>
                </w:p>
              </w:tc>
              <w:tc>
                <w:tcPr>
                  <w:tcW w:w="2289" w:type="dxa"/>
                  <w:tcBorders>
                    <w:top w:val="single" w:color="000000" w:sz="4" w:space="0"/>
                    <w:left w:val="single" w:color="000000" w:sz="4" w:space="0"/>
                    <w:bottom w:val="single" w:color="000000" w:sz="4" w:space="0"/>
                    <w:right w:val="single" w:color="000000" w:sz="8" w:space="0"/>
                  </w:tcBorders>
                  <w:shd w:val="clear" w:color="auto" w:fill="FFFFFF"/>
                </w:tcPr>
                <w:p w14:paraId="23A262F5">
                  <w:pPr>
                    <w:keepNext w:val="0"/>
                    <w:keepLines w:val="0"/>
                    <w:pageBreakBefore w:val="0"/>
                    <w:widowControl w:val="0"/>
                    <w:kinsoku/>
                    <w:wordWrap/>
                    <w:overflowPunct/>
                    <w:autoSpaceDE/>
                    <w:autoSpaceDN/>
                    <w:bidi w:val="0"/>
                    <w:adjustRightInd w:val="0"/>
                    <w:snapToGrid w:val="0"/>
                    <w:spacing w:line="240" w:lineRule="auto"/>
                    <w:jc w:val="center"/>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学生半价</w:t>
                  </w:r>
                </w:p>
              </w:tc>
            </w:tr>
            <w:tr w14:paraId="0A69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250" w:hRule="atLeast"/>
              </w:trPr>
              <w:tc>
                <w:tcPr>
                  <w:tcW w:w="574" w:type="dxa"/>
                  <w:vMerge w:val="continue"/>
                  <w:tcBorders>
                    <w:left w:val="single" w:color="000000" w:sz="8" w:space="0"/>
                    <w:right w:val="single" w:color="000000" w:sz="4" w:space="0"/>
                  </w:tcBorders>
                  <w:shd w:val="clear" w:color="auto" w:fill="FFFFFF"/>
                  <w:vAlign w:val="center"/>
                </w:tcPr>
                <w:p w14:paraId="71EFECAF">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7849A">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云冈石窟</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A7767">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120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F8636">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118C0DF2">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4E1B72DD">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60</w:t>
                  </w:r>
                </w:p>
              </w:tc>
            </w:tr>
            <w:tr w14:paraId="00DD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439" w:hRule="atLeast"/>
              </w:trPr>
              <w:tc>
                <w:tcPr>
                  <w:tcW w:w="574" w:type="dxa"/>
                  <w:vMerge w:val="continue"/>
                  <w:tcBorders>
                    <w:left w:val="single" w:color="000000" w:sz="8" w:space="0"/>
                    <w:right w:val="single" w:color="000000" w:sz="4" w:space="0"/>
                  </w:tcBorders>
                  <w:shd w:val="clear" w:color="auto" w:fill="FFFFFF"/>
                  <w:vAlign w:val="center"/>
                </w:tcPr>
                <w:p w14:paraId="6FA8EAF2">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5978A">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悬空寺首道</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32B8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15</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7F130">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E66AB2C">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C9D3081">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8</w:t>
                  </w:r>
                </w:p>
              </w:tc>
            </w:tr>
            <w:tr w14:paraId="3EC0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439" w:hRule="atLeast"/>
              </w:trPr>
              <w:tc>
                <w:tcPr>
                  <w:tcW w:w="574" w:type="dxa"/>
                  <w:vMerge w:val="continue"/>
                  <w:tcBorders>
                    <w:left w:val="single" w:color="000000" w:sz="8" w:space="0"/>
                    <w:right w:val="single" w:color="000000" w:sz="4" w:space="0"/>
                  </w:tcBorders>
                  <w:shd w:val="clear" w:color="auto" w:fill="FFFFFF"/>
                  <w:vAlign w:val="center"/>
                </w:tcPr>
                <w:p w14:paraId="7051BB36">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7D1F1">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佛光寺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147D8">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40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42F0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1F52365B">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7CE5C5F7">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20</w:t>
                  </w:r>
                </w:p>
              </w:tc>
            </w:tr>
            <w:tr w14:paraId="4710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439" w:hRule="atLeast"/>
              </w:trPr>
              <w:tc>
                <w:tcPr>
                  <w:tcW w:w="574" w:type="dxa"/>
                  <w:vMerge w:val="continue"/>
                  <w:tcBorders>
                    <w:left w:val="single" w:color="000000" w:sz="8" w:space="0"/>
                    <w:right w:val="single" w:color="000000" w:sz="4" w:space="0"/>
                  </w:tcBorders>
                  <w:shd w:val="clear" w:color="auto" w:fill="FFFFFF"/>
                  <w:vAlign w:val="center"/>
                </w:tcPr>
                <w:p w14:paraId="72B1DEAB">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F94E7">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五台山</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CD46F">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135</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DF14C">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CB4DE73">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EC84A3C">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70</w:t>
                  </w:r>
                </w:p>
              </w:tc>
            </w:tr>
            <w:tr w14:paraId="384B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480" w:hRule="atLeast"/>
              </w:trPr>
              <w:tc>
                <w:tcPr>
                  <w:tcW w:w="574" w:type="dxa"/>
                  <w:vMerge w:val="continue"/>
                  <w:tcBorders>
                    <w:left w:val="single" w:color="000000" w:sz="8" w:space="0"/>
                    <w:right w:val="single" w:color="000000" w:sz="4" w:space="0"/>
                  </w:tcBorders>
                  <w:shd w:val="clear" w:color="auto" w:fill="FFFFFF"/>
                  <w:vAlign w:val="center"/>
                </w:tcPr>
                <w:p w14:paraId="5F805CBA">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EB423">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净土寺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D36AF">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15</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C446F">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41FEDFA7">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26D13043">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7</w:t>
                  </w:r>
                </w:p>
              </w:tc>
            </w:tr>
            <w:tr w14:paraId="74D4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3CB115E8">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C166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华严寺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EA747">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50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EEB7A">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EE700BC">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41012DB7">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25</w:t>
                  </w:r>
                </w:p>
              </w:tc>
            </w:tr>
            <w:tr w14:paraId="6BED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0998522C">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C5864">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善化寺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933D7">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40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42E6B">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5947AA7">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1F063A8">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20</w:t>
                  </w:r>
                </w:p>
              </w:tc>
            </w:tr>
            <w:tr w14:paraId="5C53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38779471">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40758">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应县木塔</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51756">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48</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E8BB9">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78ACFD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78EAF18">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24</w:t>
                  </w:r>
                </w:p>
              </w:tc>
            </w:tr>
            <w:tr w14:paraId="475A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6D9D9382">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9044A">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乔家大院</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06DDD">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115</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9D85B">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CF25DFB">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EA969C6">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59</w:t>
                  </w:r>
                </w:p>
              </w:tc>
            </w:tr>
            <w:tr w14:paraId="5FC1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2B30A9F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311C4">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晋祠</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47AA9">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80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31DA4">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8A9DCC1">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1DF25F8">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40</w:t>
                  </w:r>
                </w:p>
              </w:tc>
            </w:tr>
            <w:tr w14:paraId="0DFC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5D42262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DE831">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雁门关</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BEC99">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90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202D9">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6D9DB3D">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1B5B96EA">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45</w:t>
                  </w:r>
                </w:p>
              </w:tc>
            </w:tr>
            <w:tr w14:paraId="537E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7A6B9E84">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E41D2">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平遥古城</w:t>
                  </w:r>
                </w:p>
                <w:p w14:paraId="759A81C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不含通票</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86279">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AB26B">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5F0E1AD">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661F05A">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r>
            <w:tr w14:paraId="29EC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0FCC0459">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7C4BD">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双林寺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95E8F">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33</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C8B00">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4AE741AB">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FAEDF6D">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15</w:t>
                  </w:r>
                </w:p>
              </w:tc>
            </w:tr>
            <w:tr w14:paraId="3F51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6BE96C4D">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A4601">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 w:val="21"/>
                      <w:szCs w:val="21"/>
                      <w:lang w:val="en-US" w:eastAsia="zh-CN" w:bidi="zh-CN"/>
                    </w:rPr>
                  </w:pPr>
                  <w:r>
                    <w:rPr>
                      <w:rFonts w:hint="eastAsia" w:ascii="微软雅黑" w:hAnsi="微软雅黑" w:eastAsia="微软雅黑" w:cs="微软雅黑"/>
                      <w:b/>
                      <w:bCs/>
                      <w:color w:val="000000"/>
                      <w:kern w:val="0"/>
                      <w:szCs w:val="21"/>
                      <w:lang w:val="en-US" w:eastAsia="zh-CN"/>
                    </w:rPr>
                    <w:t>广胜寺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4EE8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70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DF343">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0BCEEB6">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A6FBDDA">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35</w:t>
                  </w:r>
                </w:p>
              </w:tc>
            </w:tr>
            <w:tr w14:paraId="3816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42AE3A34">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6C19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 w:val="21"/>
                      <w:szCs w:val="21"/>
                      <w:lang w:val="en-US" w:eastAsia="zh-CN" w:bidi="zh-CN"/>
                    </w:rPr>
                  </w:pPr>
                  <w:r>
                    <w:rPr>
                      <w:rFonts w:hint="eastAsia" w:ascii="微软雅黑" w:hAnsi="微软雅黑" w:eastAsia="微软雅黑" w:cs="微软雅黑"/>
                      <w:b/>
                      <w:bCs/>
                      <w:color w:val="000000"/>
                      <w:kern w:val="0"/>
                      <w:szCs w:val="21"/>
                      <w:lang w:val="en-US" w:eastAsia="zh-CN"/>
                    </w:rPr>
                    <w:t>小西天</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A1CBB">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35</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E7799">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F58656B">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2B6DF168">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18</w:t>
                  </w:r>
                </w:p>
              </w:tc>
            </w:tr>
            <w:tr w14:paraId="5721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594F2165">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4CF76">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 w:val="21"/>
                      <w:szCs w:val="21"/>
                      <w:lang w:val="en-US" w:eastAsia="zh-CN" w:bidi="zh-CN"/>
                    </w:rPr>
                  </w:pPr>
                  <w:r>
                    <w:rPr>
                      <w:rFonts w:hint="eastAsia" w:ascii="微软雅黑" w:hAnsi="微软雅黑" w:eastAsia="微软雅黑" w:cs="微软雅黑"/>
                      <w:b/>
                      <w:bCs/>
                      <w:color w:val="000000"/>
                      <w:kern w:val="0"/>
                      <w:szCs w:val="21"/>
                      <w:lang w:val="en-US" w:eastAsia="zh-CN"/>
                    </w:rPr>
                    <w:t>壶口瀑布</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F38CA">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default"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80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86632">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43627C5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1408A426">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default"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40</w:t>
                  </w:r>
                </w:p>
              </w:tc>
            </w:tr>
            <w:tr w14:paraId="47AA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779BCFA0">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16624">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00"/>
                      <w:kern w:val="0"/>
                      <w:sz w:val="21"/>
                      <w:szCs w:val="21"/>
                      <w:lang w:val="en-US" w:eastAsia="zh-CN" w:bidi="zh-CN"/>
                    </w:rPr>
                  </w:pPr>
                  <w:r>
                    <w:rPr>
                      <w:rFonts w:hint="eastAsia" w:ascii="微软雅黑" w:hAnsi="微软雅黑" w:eastAsia="微软雅黑" w:cs="微软雅黑"/>
                      <w:b/>
                      <w:bCs/>
                      <w:color w:val="000000"/>
                      <w:kern w:val="0"/>
                      <w:szCs w:val="21"/>
                      <w:lang w:val="en-US" w:eastAsia="zh-CN"/>
                    </w:rPr>
                    <w:t>王家</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432EC">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55</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B2329">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1486D4A3">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591894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val="0"/>
                      <w:bCs w:val="0"/>
                      <w:color w:val="000000"/>
                      <w:kern w:val="0"/>
                      <w:sz w:val="21"/>
                      <w:szCs w:val="21"/>
                      <w:lang w:val="en-US" w:eastAsia="zh-CN" w:bidi="zh-CN"/>
                    </w:rPr>
                  </w:pPr>
                  <w:r>
                    <w:rPr>
                      <w:rFonts w:hint="eastAsia" w:ascii="微软雅黑" w:hAnsi="微软雅黑" w:eastAsia="微软雅黑" w:cs="微软雅黑"/>
                      <w:b w:val="0"/>
                      <w:bCs w:val="0"/>
                      <w:color w:val="000000"/>
                      <w:kern w:val="0"/>
                      <w:szCs w:val="21"/>
                      <w:lang w:val="en-US" w:eastAsia="zh-CN"/>
                    </w:rPr>
                    <w:t>30</w:t>
                  </w:r>
                </w:p>
              </w:tc>
            </w:tr>
            <w:tr w14:paraId="7161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439" w:hRule="atLeast"/>
              </w:trPr>
              <w:tc>
                <w:tcPr>
                  <w:tcW w:w="574" w:type="dxa"/>
                  <w:vMerge w:val="continue"/>
                  <w:tcBorders>
                    <w:left w:val="single" w:color="000000" w:sz="8" w:space="0"/>
                    <w:bottom w:val="single" w:color="000000" w:sz="8" w:space="0"/>
                    <w:right w:val="single" w:color="000000" w:sz="4" w:space="0"/>
                  </w:tcBorders>
                  <w:shd w:val="clear" w:color="auto" w:fill="FFFFFF"/>
                  <w:vAlign w:val="center"/>
                </w:tcPr>
                <w:p w14:paraId="60D02E91">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FF"/>
                      <w:kern w:val="0"/>
                      <w:szCs w:val="21"/>
                      <w:lang w:val="en-US"/>
                    </w:rPr>
                  </w:pPr>
                </w:p>
              </w:tc>
              <w:tc>
                <w:tcPr>
                  <w:tcW w:w="1407"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19F74169">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FF"/>
                      <w:kern w:val="0"/>
                      <w:szCs w:val="21"/>
                      <w:lang w:val="en-US"/>
                    </w:rPr>
                  </w:pPr>
                  <w:r>
                    <w:rPr>
                      <w:rFonts w:hint="eastAsia" w:ascii="微软雅黑" w:hAnsi="微软雅黑" w:eastAsia="微软雅黑" w:cs="微软雅黑"/>
                      <w:b/>
                      <w:bCs/>
                      <w:color w:val="0000FF"/>
                      <w:kern w:val="0"/>
                      <w:szCs w:val="21"/>
                      <w:lang w:val="en-US"/>
                    </w:rPr>
                    <w:t>总计</w:t>
                  </w:r>
                </w:p>
              </w:tc>
              <w:tc>
                <w:tcPr>
                  <w:tcW w:w="2055"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5EF16BE7">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FF"/>
                      <w:kern w:val="0"/>
                      <w:szCs w:val="21"/>
                      <w:lang w:val="en-US" w:eastAsia="zh-CN"/>
                    </w:rPr>
                  </w:pPr>
                  <w:r>
                    <w:rPr>
                      <w:rFonts w:hint="eastAsia" w:ascii="微软雅黑" w:hAnsi="微软雅黑" w:eastAsia="微软雅黑" w:cs="微软雅黑"/>
                      <w:b/>
                      <w:bCs/>
                      <w:color w:val="0000FF"/>
                      <w:kern w:val="0"/>
                      <w:szCs w:val="21"/>
                      <w:lang w:val="en-US" w:eastAsia="zh-CN"/>
                    </w:rPr>
                    <w:t>1021</w:t>
                  </w:r>
                </w:p>
              </w:tc>
              <w:tc>
                <w:tcPr>
                  <w:tcW w:w="2100"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267EF94E">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FF"/>
                      <w:kern w:val="0"/>
                      <w:szCs w:val="21"/>
                      <w:lang w:val="en-US" w:eastAsia="zh-CN"/>
                    </w:rPr>
                  </w:pPr>
                  <w:r>
                    <w:rPr>
                      <w:rFonts w:hint="eastAsia" w:ascii="微软雅黑" w:hAnsi="微软雅黑" w:eastAsia="微软雅黑" w:cs="微软雅黑"/>
                      <w:b/>
                      <w:bCs/>
                      <w:color w:val="0000FF"/>
                      <w:kern w:val="0"/>
                      <w:szCs w:val="21"/>
                      <w:lang w:val="en-US" w:eastAsia="zh-CN"/>
                    </w:rPr>
                    <w:t>0</w:t>
                  </w:r>
                </w:p>
              </w:tc>
              <w:tc>
                <w:tcPr>
                  <w:tcW w:w="2430" w:type="dxa"/>
                  <w:tcBorders>
                    <w:top w:val="single" w:color="000000" w:sz="4" w:space="0"/>
                    <w:left w:val="single" w:color="000000" w:sz="4" w:space="0"/>
                    <w:bottom w:val="single" w:color="000000" w:sz="8" w:space="0"/>
                    <w:right w:val="single" w:color="000000" w:sz="8" w:space="0"/>
                  </w:tcBorders>
                  <w:shd w:val="clear" w:color="auto" w:fill="FFFFFF"/>
                  <w:vAlign w:val="center"/>
                </w:tcPr>
                <w:p w14:paraId="6559855D">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FF"/>
                      <w:kern w:val="0"/>
                      <w:szCs w:val="21"/>
                      <w:lang w:val="en-US"/>
                    </w:rPr>
                  </w:pPr>
                  <w:r>
                    <w:rPr>
                      <w:rFonts w:hint="eastAsia" w:ascii="微软雅黑" w:hAnsi="微软雅黑" w:eastAsia="微软雅黑" w:cs="微软雅黑"/>
                      <w:b/>
                      <w:bCs/>
                      <w:color w:val="0000FF"/>
                      <w:kern w:val="0"/>
                      <w:szCs w:val="21"/>
                      <w:lang w:val="en-US"/>
                    </w:rPr>
                    <w:t>0</w:t>
                  </w:r>
                </w:p>
              </w:tc>
              <w:tc>
                <w:tcPr>
                  <w:tcW w:w="2289" w:type="dxa"/>
                  <w:tcBorders>
                    <w:top w:val="single" w:color="000000" w:sz="4" w:space="0"/>
                    <w:left w:val="single" w:color="000000" w:sz="4" w:space="0"/>
                    <w:bottom w:val="single" w:color="000000" w:sz="8" w:space="0"/>
                    <w:right w:val="single" w:color="000000" w:sz="8" w:space="0"/>
                  </w:tcBorders>
                  <w:shd w:val="clear" w:color="auto" w:fill="FFFFFF"/>
                  <w:vAlign w:val="center"/>
                </w:tcPr>
                <w:p w14:paraId="45EACC90">
                  <w:pPr>
                    <w:pStyle w:val="14"/>
                    <w:keepNext w:val="0"/>
                    <w:keepLines w:val="0"/>
                    <w:pageBreakBefore w:val="0"/>
                    <w:widowControl w:val="0"/>
                    <w:kinsoku/>
                    <w:wordWrap/>
                    <w:overflowPunct/>
                    <w:topLinePunct/>
                    <w:autoSpaceDE/>
                    <w:autoSpaceDN/>
                    <w:bidi w:val="0"/>
                    <w:adjustRightInd w:val="0"/>
                    <w:snapToGrid w:val="0"/>
                    <w:spacing w:before="10" w:after="156" w:afterLines="50" w:line="240" w:lineRule="auto"/>
                    <w:ind w:right="105" w:rightChars="50"/>
                    <w:jc w:val="center"/>
                    <w:textAlignment w:val="top"/>
                    <w:outlineLvl w:val="0"/>
                    <w:rPr>
                      <w:rFonts w:hint="eastAsia" w:ascii="微软雅黑" w:hAnsi="微软雅黑" w:eastAsia="微软雅黑" w:cs="微软雅黑"/>
                      <w:b/>
                      <w:bCs/>
                      <w:color w:val="0000FF"/>
                      <w:kern w:val="0"/>
                      <w:szCs w:val="21"/>
                      <w:lang w:val="en-US" w:eastAsia="zh-CN"/>
                    </w:rPr>
                  </w:pPr>
                  <w:r>
                    <w:rPr>
                      <w:rFonts w:hint="eastAsia" w:ascii="微软雅黑" w:hAnsi="微软雅黑" w:eastAsia="微软雅黑" w:cs="微软雅黑"/>
                      <w:b/>
                      <w:bCs/>
                      <w:color w:val="0000FF"/>
                      <w:kern w:val="0"/>
                      <w:szCs w:val="21"/>
                      <w:lang w:val="en-US" w:eastAsia="zh-CN"/>
                    </w:rPr>
                    <w:t>516</w:t>
                  </w:r>
                </w:p>
              </w:tc>
            </w:tr>
            <w:tr w14:paraId="3AD3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10959" w:type="dxa"/>
                  <w:gridSpan w:val="7"/>
                  <w:tcBorders>
                    <w:top w:val="single" w:color="000000" w:sz="8" w:space="0"/>
                    <w:left w:val="single" w:color="000000" w:sz="8" w:space="0"/>
                    <w:bottom w:val="single" w:color="000000" w:sz="8" w:space="0"/>
                    <w:right w:val="single" w:color="000000" w:sz="8" w:space="0"/>
                  </w:tcBorders>
                  <w:shd w:val="clear" w:color="auto" w:fill="FFFFFF"/>
                </w:tcPr>
                <w:p w14:paraId="456E4056">
                  <w:pPr>
                    <w:keepNext w:val="0"/>
                    <w:keepLines w:val="0"/>
                    <w:pageBreakBefore w:val="0"/>
                    <w:widowControl w:val="0"/>
                    <w:kinsoku/>
                    <w:wordWrap/>
                    <w:overflowPunct/>
                    <w:autoSpaceDE/>
                    <w:autoSpaceDN/>
                    <w:bidi w:val="0"/>
                    <w:adjustRightInd w:val="0"/>
                    <w:snapToGrid w:val="0"/>
                    <w:spacing w:line="240" w:lineRule="auto"/>
                    <w:jc w:val="center"/>
                    <w:rPr>
                      <w:rFonts w:hint="eastAsia" w:ascii="微软雅黑" w:hAnsi="微软雅黑" w:eastAsia="微软雅黑" w:cs="微软雅黑"/>
                      <w:b/>
                      <w:bCs/>
                      <w:color w:val="FF0000"/>
                      <w:sz w:val="18"/>
                      <w:szCs w:val="18"/>
                    </w:rPr>
                  </w:pPr>
                  <w:r>
                    <w:rPr>
                      <w:rFonts w:hint="eastAsia" w:ascii="微软雅黑" w:hAnsi="微软雅黑" w:eastAsia="微软雅黑" w:cs="微软雅黑"/>
                      <w:b/>
                      <w:bCs/>
                      <w:color w:val="C00000"/>
                      <w:sz w:val="21"/>
                      <w:szCs w:val="21"/>
                    </w:rPr>
                    <w:t>***赠送景点或项目因天气原因或自身原因不能前往或自动放弃，按“不退费用”和“不更换景点”处理！</w:t>
                  </w:r>
                </w:p>
              </w:tc>
            </w:tr>
          </w:tbl>
          <w:p w14:paraId="34E48ED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auto"/>
              <w:ind w:leftChars="0"/>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3.全程用餐包含：8早餐，其余正餐食敬请自理（导游可提前提供菜单，可AA当地特色餐食）。</w:t>
            </w:r>
          </w:p>
          <w:p w14:paraId="10BAAC25">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auto"/>
              <w:ind w:leftChars="0"/>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4.包含导游：持证导游带队讲解服务（2人起派专业导游人员）</w:t>
            </w:r>
          </w:p>
          <w:p w14:paraId="3392D2BD">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auto"/>
              <w:ind w:leftChars="0"/>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5.包含保险：不含旅游意外保险，建议游客自行购买</w:t>
            </w:r>
            <w:bookmarkStart w:id="0" w:name="_GoBack"/>
            <w:bookmarkEnd w:id="0"/>
          </w:p>
          <w:p w14:paraId="3EE52F48">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auto"/>
              <w:ind w:leftChars="0"/>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6.包含住宿：8晚网评四钻酒店，如产生单房差价请按照实际差价补付。</w:t>
            </w:r>
          </w:p>
          <w:p w14:paraId="7B441B7F">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参考酒店：</w:t>
            </w:r>
          </w:p>
          <w:p w14:paraId="3D8BE9C5">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b w:val="0"/>
                <w:bCs w:val="0"/>
                <w:color w:val="auto"/>
                <w:sz w:val="24"/>
                <w:szCs w:val="24"/>
                <w:u w:val="none"/>
                <w:lang w:val="en-US" w:eastAsia="zh-CN"/>
              </w:rPr>
            </w:pPr>
            <w:r>
              <w:rPr>
                <w:rFonts w:hint="eastAsia" w:ascii="微软雅黑" w:hAnsi="微软雅黑" w:eastAsia="微软雅黑" w:cs="微软雅黑"/>
                <w:b/>
                <w:bCs/>
                <w:color w:val="auto"/>
                <w:sz w:val="24"/>
                <w:szCs w:val="24"/>
                <w:u w:val="none"/>
                <w:lang w:val="en-US" w:eastAsia="zh-CN"/>
              </w:rPr>
              <w:t>太  原：</w:t>
            </w:r>
            <w:r>
              <w:rPr>
                <w:rFonts w:hint="eastAsia" w:ascii="微软雅黑" w:hAnsi="微软雅黑" w:eastAsia="微软雅黑" w:cs="微软雅黑"/>
                <w:b w:val="0"/>
                <w:bCs w:val="0"/>
                <w:color w:val="auto"/>
                <w:sz w:val="24"/>
                <w:szCs w:val="24"/>
                <w:u w:val="none"/>
                <w:lang w:val="en-US" w:eastAsia="zh-CN"/>
              </w:rPr>
              <w:t>全晋丽程睿轩酒店、万达百合瑞轩酒店、智选假日南站店、君宏大酒店等</w:t>
            </w:r>
          </w:p>
          <w:p w14:paraId="71F74917">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b w:val="0"/>
                <w:bCs w:val="0"/>
                <w:color w:val="auto"/>
                <w:sz w:val="24"/>
                <w:szCs w:val="24"/>
                <w:u w:val="none"/>
                <w:lang w:val="en-US" w:eastAsia="zh-CN"/>
              </w:rPr>
            </w:pPr>
            <w:r>
              <w:rPr>
                <w:rFonts w:hint="eastAsia" w:ascii="微软雅黑" w:hAnsi="微软雅黑" w:eastAsia="微软雅黑" w:cs="微软雅黑"/>
                <w:b/>
                <w:bCs/>
                <w:color w:val="auto"/>
                <w:sz w:val="24"/>
                <w:szCs w:val="24"/>
                <w:u w:val="none"/>
                <w:lang w:val="en-US" w:eastAsia="zh-CN"/>
              </w:rPr>
              <w:t>五台山：</w:t>
            </w:r>
            <w:r>
              <w:rPr>
                <w:rFonts w:hint="eastAsia" w:ascii="微软雅黑" w:hAnsi="微软雅黑" w:eastAsia="微软雅黑" w:cs="微软雅黑"/>
                <w:b w:val="0"/>
                <w:bCs w:val="0"/>
                <w:color w:val="auto"/>
                <w:sz w:val="24"/>
                <w:szCs w:val="24"/>
                <w:u w:val="none"/>
                <w:lang w:val="en-US" w:eastAsia="zh-CN"/>
              </w:rPr>
              <w:t>友谊宾馆、一盏明灯禅心殊院等</w:t>
            </w:r>
          </w:p>
          <w:p w14:paraId="314BD1F5">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b/>
                <w:bCs/>
                <w:color w:val="auto"/>
                <w:sz w:val="24"/>
                <w:szCs w:val="24"/>
                <w:u w:val="none"/>
                <w:lang w:val="en-US" w:eastAsia="zh-CN"/>
              </w:rPr>
            </w:pPr>
            <w:r>
              <w:rPr>
                <w:rFonts w:hint="eastAsia" w:ascii="微软雅黑" w:hAnsi="微软雅黑" w:eastAsia="微软雅黑" w:cs="微软雅黑"/>
                <w:b/>
                <w:bCs/>
                <w:color w:val="auto"/>
                <w:sz w:val="24"/>
                <w:szCs w:val="24"/>
                <w:u w:val="none"/>
                <w:lang w:val="en-US" w:eastAsia="zh-CN"/>
              </w:rPr>
              <w:t>忻  州：</w:t>
            </w:r>
            <w:r>
              <w:rPr>
                <w:rFonts w:hint="eastAsia" w:ascii="微软雅黑" w:hAnsi="微软雅黑" w:eastAsia="微软雅黑" w:cs="微软雅黑"/>
                <w:b w:val="0"/>
                <w:bCs w:val="0"/>
                <w:color w:val="auto"/>
                <w:sz w:val="24"/>
                <w:szCs w:val="24"/>
                <w:u w:val="none"/>
                <w:lang w:val="en-US" w:eastAsia="zh-CN"/>
              </w:rPr>
              <w:t>喆啡酒店、阳光假日酒店等</w:t>
            </w:r>
          </w:p>
          <w:p w14:paraId="140802F6">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b/>
                <w:bCs/>
                <w:color w:val="auto"/>
                <w:sz w:val="24"/>
                <w:szCs w:val="24"/>
                <w:u w:val="none"/>
                <w:lang w:val="en-US" w:eastAsia="zh-CN"/>
              </w:rPr>
            </w:pPr>
            <w:r>
              <w:rPr>
                <w:rFonts w:hint="eastAsia" w:ascii="微软雅黑" w:hAnsi="微软雅黑" w:eastAsia="微软雅黑" w:cs="微软雅黑"/>
                <w:b/>
                <w:bCs/>
                <w:color w:val="auto"/>
                <w:sz w:val="24"/>
                <w:szCs w:val="24"/>
                <w:u w:val="none"/>
                <w:lang w:val="en-US" w:eastAsia="zh-CN"/>
              </w:rPr>
              <w:t>大  同：</w:t>
            </w:r>
            <w:r>
              <w:rPr>
                <w:rFonts w:hint="eastAsia" w:ascii="微软雅黑" w:hAnsi="微软雅黑" w:eastAsia="微软雅黑" w:cs="微软雅黑"/>
                <w:b w:val="0"/>
                <w:bCs w:val="0"/>
                <w:color w:val="auto"/>
                <w:sz w:val="24"/>
                <w:szCs w:val="24"/>
                <w:u w:val="none"/>
                <w:lang w:val="en-US" w:eastAsia="zh-CN"/>
              </w:rPr>
              <w:t>王府至尊豪标、艺龙万国酒店、美豪酒店、柳莺酒店等</w:t>
            </w:r>
          </w:p>
          <w:p w14:paraId="2D5A98DB">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b/>
                <w:bCs/>
                <w:color w:val="auto"/>
                <w:sz w:val="24"/>
                <w:szCs w:val="24"/>
                <w:u w:val="none"/>
                <w:lang w:val="en-US" w:eastAsia="zh-CN"/>
              </w:rPr>
            </w:pPr>
            <w:r>
              <w:rPr>
                <w:rFonts w:hint="eastAsia" w:ascii="微软雅黑" w:hAnsi="微软雅黑" w:eastAsia="微软雅黑" w:cs="微软雅黑"/>
                <w:b/>
                <w:bCs/>
                <w:color w:val="auto"/>
                <w:sz w:val="24"/>
                <w:szCs w:val="24"/>
                <w:u w:val="none"/>
                <w:lang w:val="en-US" w:eastAsia="zh-CN"/>
              </w:rPr>
              <w:t>平  遥：</w:t>
            </w:r>
            <w:r>
              <w:rPr>
                <w:rFonts w:hint="eastAsia" w:ascii="微软雅黑" w:hAnsi="微软雅黑" w:eastAsia="微软雅黑" w:cs="微软雅黑"/>
                <w:b w:val="0"/>
                <w:bCs w:val="0"/>
                <w:color w:val="auto"/>
                <w:sz w:val="24"/>
                <w:szCs w:val="24"/>
                <w:u w:val="none"/>
                <w:lang w:val="en-US" w:eastAsia="zh-CN"/>
              </w:rPr>
              <w:t>平遥会馆、大戏堂宾舍、云路驿馆、晋商府邸、平遥新会馆等</w:t>
            </w:r>
          </w:p>
          <w:p w14:paraId="64175CE3">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b/>
                <w:bCs/>
                <w:color w:val="auto"/>
                <w:sz w:val="24"/>
                <w:szCs w:val="24"/>
                <w:u w:val="none"/>
                <w:lang w:val="en-US" w:eastAsia="zh-CN"/>
              </w:rPr>
            </w:pPr>
            <w:r>
              <w:rPr>
                <w:rFonts w:hint="eastAsia" w:ascii="微软雅黑" w:hAnsi="微软雅黑" w:eastAsia="微软雅黑" w:cs="微软雅黑"/>
                <w:b/>
                <w:bCs/>
                <w:color w:val="auto"/>
                <w:sz w:val="24"/>
                <w:szCs w:val="24"/>
                <w:u w:val="none"/>
                <w:lang w:val="en-US" w:eastAsia="zh-CN"/>
              </w:rPr>
              <w:t>隰  县：</w:t>
            </w:r>
            <w:r>
              <w:rPr>
                <w:rFonts w:hint="eastAsia" w:ascii="微软雅黑" w:hAnsi="微软雅黑" w:eastAsia="微软雅黑" w:cs="微软雅黑"/>
                <w:b w:val="0"/>
                <w:bCs w:val="0"/>
                <w:color w:val="auto"/>
                <w:sz w:val="24"/>
                <w:szCs w:val="24"/>
                <w:u w:val="none"/>
                <w:lang w:val="en-US" w:eastAsia="zh-CN"/>
              </w:rPr>
              <w:t>美豪丽致等</w:t>
            </w:r>
          </w:p>
          <w:p w14:paraId="24EF2AFD">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b w:val="0"/>
                <w:bCs w:val="0"/>
                <w:color w:val="auto"/>
                <w:sz w:val="24"/>
                <w:szCs w:val="24"/>
                <w:u w:val="none"/>
                <w:lang w:val="en-US" w:eastAsia="zh-CN"/>
              </w:rPr>
            </w:pPr>
            <w:r>
              <w:rPr>
                <w:rFonts w:hint="eastAsia" w:ascii="微软雅黑" w:hAnsi="微软雅黑" w:eastAsia="微软雅黑" w:cs="微软雅黑"/>
                <w:b/>
                <w:bCs/>
                <w:color w:val="auto"/>
                <w:sz w:val="24"/>
                <w:szCs w:val="24"/>
                <w:u w:val="none"/>
                <w:lang w:val="en-US" w:eastAsia="zh-CN"/>
              </w:rPr>
              <w:t>临  汾：</w:t>
            </w:r>
            <w:r>
              <w:rPr>
                <w:rFonts w:hint="eastAsia" w:ascii="微软雅黑" w:hAnsi="微软雅黑" w:eastAsia="微软雅黑" w:cs="微软雅黑"/>
                <w:b w:val="0"/>
                <w:bCs w:val="0"/>
                <w:color w:val="auto"/>
                <w:sz w:val="24"/>
                <w:szCs w:val="24"/>
                <w:u w:val="none"/>
                <w:lang w:val="en-US" w:eastAsia="zh-CN"/>
              </w:rPr>
              <w:t>秋果酒店、瑨琳酒店、十方泽酒店等</w:t>
            </w:r>
          </w:p>
          <w:p w14:paraId="5742A88F">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auto"/>
              <w:ind w:leftChars="0"/>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7.包含接（送）站/接机服务</w:t>
            </w:r>
          </w:p>
          <w:p w14:paraId="02FBA317">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240" w:lineRule="auto"/>
              <w:ind w:leftChars="0"/>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color w:val="C00000"/>
                <w:sz w:val="24"/>
                <w:szCs w:val="24"/>
                <w:lang w:val="en-US" w:eastAsia="zh-CN"/>
              </w:rPr>
              <w:t>全程不进店，无任何强制性自费景点。全程不进店，无任何强制性自费景点。</w:t>
            </w:r>
          </w:p>
        </w:tc>
      </w:tr>
      <w:tr w14:paraId="1C682E4D">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1426" w:type="dxa"/>
            <w:gridSpan w:val="2"/>
            <w:tcBorders>
              <w:tl2br w:val="nil"/>
              <w:tr2bl w:val="nil"/>
            </w:tcBorders>
            <w:shd w:val="clear" w:color="auto" w:fill="FFFFFF"/>
            <w:noWrap w:val="0"/>
            <w:vAlign w:val="center"/>
          </w:tcPr>
          <w:p w14:paraId="19BA8D4B">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jc w:val="center"/>
              <w:rPr>
                <w:rFonts w:hint="eastAsia" w:ascii="微软雅黑" w:hAnsi="微软雅黑" w:eastAsia="微软雅黑" w:cs="微软雅黑"/>
                <w:b/>
                <w:bCs/>
                <w:color w:val="FF0000"/>
                <w:kern w:val="2"/>
                <w:sz w:val="24"/>
                <w:szCs w:val="24"/>
                <w:lang w:val="en-US" w:eastAsia="zh-CN" w:bidi="ar-SA"/>
              </w:rPr>
            </w:pPr>
            <w:r>
              <w:rPr>
                <w:rFonts w:hint="eastAsia" w:ascii="微软雅黑" w:hAnsi="微软雅黑" w:eastAsia="微软雅黑" w:cs="微软雅黑"/>
                <w:b/>
                <w:bCs/>
                <w:color w:val="C00000"/>
                <w:sz w:val="24"/>
                <w:szCs w:val="24"/>
                <w:lang w:val="en-US" w:eastAsia="zh-CN"/>
              </w:rPr>
              <w:t>关于“住宿”</w:t>
            </w:r>
          </w:p>
        </w:tc>
        <w:tc>
          <w:tcPr>
            <w:tcW w:w="9346" w:type="dxa"/>
            <w:gridSpan w:val="4"/>
            <w:tcBorders>
              <w:tl2br w:val="nil"/>
              <w:tr2bl w:val="nil"/>
            </w:tcBorders>
            <w:shd w:val="clear" w:color="auto" w:fill="FFFFFF"/>
            <w:noWrap w:val="0"/>
            <w:vAlign w:val="center"/>
          </w:tcPr>
          <w:p w14:paraId="26909185">
            <w:pPr>
              <w:keepNext w:val="0"/>
              <w:keepLines w:val="0"/>
              <w:pageBreakBefore w:val="0"/>
              <w:numPr>
                <w:ilvl w:val="0"/>
                <w:numId w:val="2"/>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酒店一般入住时间为14:00以后，如您抵达时间较早，可以在抵达酒店后先将行李寄存在前台，然后自由活动；</w:t>
            </w:r>
          </w:p>
          <w:p w14:paraId="466522B6">
            <w:pPr>
              <w:keepNext w:val="0"/>
              <w:keepLines w:val="0"/>
              <w:pageBreakBefore w:val="0"/>
              <w:numPr>
                <w:ilvl w:val="0"/>
                <w:numId w:val="2"/>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送至酒店后，第一晚需自行办理入住。后面导游协助办理住宿，部分合作酒店需客人自行垫付押金，敬请知晓；</w:t>
            </w:r>
          </w:p>
          <w:p w14:paraId="1DBB16F5">
            <w:pPr>
              <w:keepNext w:val="0"/>
              <w:keepLines w:val="0"/>
              <w:pageBreakBefore w:val="0"/>
              <w:numPr>
                <w:ilvl w:val="0"/>
                <w:numId w:val="2"/>
              </w:numPr>
              <w:kinsoku/>
              <w:wordWrap/>
              <w:overflowPunct/>
              <w:autoSpaceDE/>
              <w:autoSpaceDN/>
              <w:bidi w:val="0"/>
              <w:snapToGrid w:val="0"/>
              <w:spacing w:before="156" w:beforeLines="50" w:line="240" w:lineRule="auto"/>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sz w:val="24"/>
                <w:szCs w:val="24"/>
                <w:lang w:val="en-US" w:eastAsia="zh-CN"/>
              </w:rPr>
              <w:t>请客人一定带齐身份证，入住需登记；</w:t>
            </w:r>
          </w:p>
        </w:tc>
      </w:tr>
      <w:tr w14:paraId="239EE92E">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1426" w:type="dxa"/>
            <w:gridSpan w:val="2"/>
            <w:tcBorders>
              <w:tl2br w:val="nil"/>
              <w:tr2bl w:val="nil"/>
            </w:tcBorders>
            <w:shd w:val="clear" w:color="auto" w:fill="FFFFFF"/>
            <w:noWrap w:val="0"/>
            <w:vAlign w:val="center"/>
          </w:tcPr>
          <w:p w14:paraId="0479BC01">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jc w:val="center"/>
              <w:rPr>
                <w:rFonts w:hint="eastAsia" w:ascii="微软雅黑" w:hAnsi="微软雅黑" w:eastAsia="微软雅黑" w:cs="微软雅黑"/>
                <w:b/>
                <w:bCs/>
                <w:color w:val="C00000"/>
                <w:sz w:val="24"/>
                <w:szCs w:val="24"/>
                <w:lang w:val="en-US" w:eastAsia="zh-CN"/>
              </w:rPr>
            </w:pPr>
            <w:r>
              <w:rPr>
                <w:rFonts w:hint="eastAsia" w:ascii="微软雅黑" w:hAnsi="微软雅黑" w:eastAsia="微软雅黑" w:cs="微软雅黑"/>
                <w:b/>
                <w:bCs/>
                <w:color w:val="C00000"/>
                <w:sz w:val="24"/>
                <w:szCs w:val="24"/>
                <w:lang w:val="en-US" w:eastAsia="zh-CN"/>
              </w:rPr>
              <w:t>关于“接送”</w:t>
            </w:r>
          </w:p>
          <w:p w14:paraId="2C5A5F0C">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jc w:val="center"/>
              <w:rPr>
                <w:rFonts w:hint="eastAsia" w:ascii="微软雅黑" w:hAnsi="微软雅黑" w:eastAsia="微软雅黑" w:cs="微软雅黑"/>
                <w:b/>
                <w:bCs/>
                <w:color w:val="FF0000"/>
                <w:sz w:val="24"/>
                <w:szCs w:val="24"/>
                <w:lang w:val="en-US" w:eastAsia="zh-CN"/>
              </w:rPr>
            </w:pPr>
          </w:p>
        </w:tc>
        <w:tc>
          <w:tcPr>
            <w:tcW w:w="9346" w:type="dxa"/>
            <w:gridSpan w:val="4"/>
            <w:tcBorders>
              <w:tl2br w:val="nil"/>
              <w:tr2bl w:val="nil"/>
            </w:tcBorders>
            <w:shd w:val="clear" w:color="auto" w:fill="FFFFFF"/>
            <w:noWrap w:val="0"/>
            <w:vAlign w:val="center"/>
          </w:tcPr>
          <w:p w14:paraId="1E791860">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1.抵达日接站为太原站或者太原南站，送往行程中入住酒店。</w:t>
            </w:r>
          </w:p>
          <w:p w14:paraId="6A9785DF">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2.抵达日接机为武宿机场，送往行程中入住酒店。</w:t>
            </w:r>
          </w:p>
          <w:p w14:paraId="79E2C293">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3.返程日送站为太原站或者太原南站。</w:t>
            </w:r>
          </w:p>
          <w:p w14:paraId="159882B0">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4.返程日送机为从太原南站出发送往武宿机场。</w:t>
            </w:r>
          </w:p>
        </w:tc>
      </w:tr>
      <w:tr w14:paraId="241CC917">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1426" w:type="dxa"/>
            <w:gridSpan w:val="2"/>
            <w:tcBorders>
              <w:tl2br w:val="nil"/>
              <w:tr2bl w:val="nil"/>
            </w:tcBorders>
            <w:shd w:val="clear" w:color="auto" w:fill="FFFFFF"/>
            <w:noWrap w:val="0"/>
            <w:vAlign w:val="center"/>
          </w:tcPr>
          <w:p w14:paraId="56C191C4">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jc w:val="center"/>
              <w:rPr>
                <w:rFonts w:hint="eastAsia" w:ascii="微软雅黑" w:hAnsi="微软雅黑" w:eastAsia="微软雅黑" w:cs="微软雅黑"/>
                <w:b/>
                <w:bCs/>
                <w:color w:val="FF0000"/>
                <w:kern w:val="2"/>
                <w:sz w:val="24"/>
                <w:szCs w:val="24"/>
                <w:lang w:val="en-US" w:eastAsia="zh-CN" w:bidi="ar-SA"/>
              </w:rPr>
            </w:pPr>
            <w:r>
              <w:rPr>
                <w:rFonts w:hint="eastAsia" w:ascii="微软雅黑" w:hAnsi="微软雅黑" w:eastAsia="微软雅黑" w:cs="微软雅黑"/>
                <w:b/>
                <w:bCs/>
                <w:color w:val="C00000"/>
                <w:sz w:val="24"/>
                <w:szCs w:val="24"/>
                <w:lang w:val="en-US" w:eastAsia="zh-CN"/>
              </w:rPr>
              <w:t>关于“出行”</w:t>
            </w:r>
          </w:p>
        </w:tc>
        <w:tc>
          <w:tcPr>
            <w:tcW w:w="9346" w:type="dxa"/>
            <w:gridSpan w:val="4"/>
            <w:tcBorders>
              <w:tl2br w:val="nil"/>
              <w:tr2bl w:val="nil"/>
            </w:tcBorders>
            <w:shd w:val="clear" w:color="auto" w:fill="FFFFFF"/>
            <w:noWrap w:val="0"/>
            <w:vAlign w:val="center"/>
          </w:tcPr>
          <w:p w14:paraId="109F3C4C">
            <w:pPr>
              <w:keepNext w:val="0"/>
              <w:keepLines w:val="0"/>
              <w:pageBreakBefore w:val="0"/>
              <w:numPr>
                <w:ilvl w:val="0"/>
                <w:numId w:val="3"/>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若游客行程前一天抵达，我社可提供接站和待定住宿服务，费用需额外支付。今天为抵达日，全天均为自由活动，无导游陪同、无旅游巴士服务、无餐食安排等，如若产生相关费用敬请自理。推荐自由游览市内景点：</w:t>
            </w:r>
          </w:p>
          <w:p w14:paraId="3FEF9F68">
            <w:pPr>
              <w:keepNext w:val="0"/>
              <w:keepLines w:val="0"/>
              <w:pageBreakBefore w:val="0"/>
              <w:numPr>
                <w:ilvl w:val="0"/>
                <w:numId w:val="0"/>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太原文化地标：山西省博物院（周一闭馆，需提前三天关注公众号预约）。</w:t>
            </w:r>
          </w:p>
          <w:p w14:paraId="20ECF322">
            <w:pPr>
              <w:keepNext w:val="0"/>
              <w:keepLines w:val="0"/>
              <w:pageBreakBefore w:val="0"/>
              <w:numPr>
                <w:ilvl w:val="0"/>
                <w:numId w:val="0"/>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年轻人的潮玩首选：万象城、中正天街、迎泽大街打卡。</w:t>
            </w:r>
          </w:p>
          <w:p w14:paraId="2A6D31C1">
            <w:pPr>
              <w:keepNext w:val="0"/>
              <w:keepLines w:val="0"/>
              <w:pageBreakBefore w:val="0"/>
              <w:numPr>
                <w:ilvl w:val="0"/>
                <w:numId w:val="0"/>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山西文旅新标杆：长风商务区。</w:t>
            </w:r>
          </w:p>
          <w:p w14:paraId="453D2472">
            <w:pPr>
              <w:keepNext w:val="0"/>
              <w:keepLines w:val="0"/>
              <w:pageBreakBefore w:val="0"/>
              <w:numPr>
                <w:ilvl w:val="0"/>
                <w:numId w:val="0"/>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儿童游玩胜地：方特欢乐世界、稻草公园。</w:t>
            </w:r>
          </w:p>
          <w:p w14:paraId="06E2647A">
            <w:pPr>
              <w:keepNext w:val="0"/>
              <w:keepLines w:val="0"/>
              <w:pageBreakBefore w:val="0"/>
              <w:numPr>
                <w:ilvl w:val="0"/>
                <w:numId w:val="0"/>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太原地标建筑：五一广场、双塔公园、永祚寺。</w:t>
            </w:r>
          </w:p>
          <w:p w14:paraId="029D8F6A">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sz w:val="24"/>
                <w:szCs w:val="24"/>
                <w:lang w:val="en-US" w:eastAsia="zh-CN"/>
              </w:rPr>
              <w:t>太原老字号美食：六味斋、颐祥阁、杏花村、老太原、林香斋。</w:t>
            </w:r>
          </w:p>
        </w:tc>
      </w:tr>
      <w:tr w14:paraId="37181B77">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1426" w:type="dxa"/>
            <w:gridSpan w:val="2"/>
            <w:tcBorders>
              <w:tl2br w:val="nil"/>
              <w:tr2bl w:val="nil"/>
            </w:tcBorders>
            <w:shd w:val="clear" w:color="auto" w:fill="FFFFFF"/>
            <w:noWrap w:val="0"/>
            <w:vAlign w:val="center"/>
          </w:tcPr>
          <w:p w14:paraId="4FD52D95">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jc w:val="center"/>
              <w:rPr>
                <w:rFonts w:hint="eastAsia" w:ascii="微软雅黑" w:hAnsi="微软雅黑" w:eastAsia="微软雅黑" w:cs="微软雅黑"/>
                <w:b/>
                <w:bCs/>
                <w:color w:val="FF0000"/>
                <w:kern w:val="2"/>
                <w:sz w:val="24"/>
                <w:szCs w:val="24"/>
                <w:lang w:val="en-US" w:eastAsia="zh-CN" w:bidi="ar-SA"/>
              </w:rPr>
            </w:pPr>
            <w:r>
              <w:rPr>
                <w:rFonts w:hint="eastAsia" w:ascii="微软雅黑" w:hAnsi="微软雅黑" w:eastAsia="微软雅黑" w:cs="微软雅黑"/>
                <w:b/>
                <w:bCs/>
                <w:color w:val="C00000"/>
                <w:sz w:val="24"/>
                <w:szCs w:val="24"/>
                <w:lang w:val="en-US" w:eastAsia="zh-CN"/>
              </w:rPr>
              <w:t>关于“游览”</w:t>
            </w:r>
          </w:p>
        </w:tc>
        <w:tc>
          <w:tcPr>
            <w:tcW w:w="9346" w:type="dxa"/>
            <w:gridSpan w:val="4"/>
            <w:tcBorders>
              <w:tl2br w:val="nil"/>
              <w:tr2bl w:val="nil"/>
            </w:tcBorders>
            <w:shd w:val="clear" w:color="auto" w:fill="FFFFFF"/>
            <w:noWrap w:val="0"/>
            <w:vAlign w:val="center"/>
          </w:tcPr>
          <w:p w14:paraId="33F4005A">
            <w:pPr>
              <w:keepNext w:val="0"/>
              <w:keepLines w:val="0"/>
              <w:pageBreakBefore w:val="0"/>
              <w:numPr>
                <w:ilvl w:val="0"/>
                <w:numId w:val="4"/>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游客如持老年证、军官证、学生证等优惠证件，请提前出示给导游，产生优惠我社按旅行社折扣差价退还。</w:t>
            </w:r>
          </w:p>
          <w:p w14:paraId="6170C61C">
            <w:pPr>
              <w:keepNext w:val="0"/>
              <w:keepLines w:val="0"/>
              <w:pageBreakBefore w:val="0"/>
              <w:numPr>
                <w:ilvl w:val="0"/>
                <w:numId w:val="4"/>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山西当地部分景区执行分景点刷身份证入园，且个别景区实行人脸识别，请务必保管好自己的身份证。</w:t>
            </w:r>
          </w:p>
          <w:p w14:paraId="0584E3FC">
            <w:pPr>
              <w:keepNext w:val="0"/>
              <w:keepLines w:val="0"/>
              <w:pageBreakBefore w:val="0"/>
              <w:numPr>
                <w:ilvl w:val="0"/>
                <w:numId w:val="4"/>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出游过程中，如遇不可抗力因素造成景点/场馆未能正常游玩/参观，服务人员经与您协商一致后可根据实际情况取消或更换该景点/场馆，或由服务人员在现场按旅游产品中的门票价退还费用（退费不以景区/场馆挂牌价为准），敬请谅解。</w:t>
            </w:r>
          </w:p>
          <w:p w14:paraId="6FE0D57B">
            <w:pPr>
              <w:keepNext w:val="0"/>
              <w:keepLines w:val="0"/>
              <w:pageBreakBefore w:val="0"/>
              <w:numPr>
                <w:ilvl w:val="0"/>
                <w:numId w:val="4"/>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本产品行程实际出行中，在不减少景点/场馆且征得您同意的前提下，服务人员可能会根据天气、交通等情况，对您的行程进行适当调整（如调整景点/场馆游览/参观顺序/变更集合时间等），以确保行程顺利进行。</w:t>
            </w:r>
          </w:p>
          <w:p w14:paraId="0F127A61">
            <w:pPr>
              <w:keepNext w:val="0"/>
              <w:keepLines w:val="0"/>
              <w:pageBreakBefore w:val="0"/>
              <w:numPr>
                <w:ilvl w:val="0"/>
                <w:numId w:val="4"/>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游客必须保证自身身体健康良好的前提下，参加旅行社安排的旅游行程，不得欺骗隐瞒，若因游客身体不适而发生任何意外，旅行社不承担责任。未成年人及老年人必须有成年家人陪伴同行，体弱多病及孕妇不建议参团，否则由此造成的不便或问题，我社不承担责任。</w:t>
            </w:r>
          </w:p>
          <w:p w14:paraId="658E435E">
            <w:pPr>
              <w:keepNext w:val="0"/>
              <w:keepLines w:val="0"/>
              <w:pageBreakBefore w:val="0"/>
              <w:numPr>
                <w:ilvl w:val="0"/>
                <w:numId w:val="4"/>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请注意安全：走路不观景，观景不走路，拍照时更要注意观察景区标识，不要在寺庙内、佛像前、危险警戒区域等禁止拍照处拍照，爬山时，轻装上阵，并携带干粮和水，以便补充体力。</w:t>
            </w:r>
          </w:p>
          <w:p w14:paraId="07676B6C">
            <w:pPr>
              <w:keepNext w:val="0"/>
              <w:keepLines w:val="0"/>
              <w:pageBreakBefore w:val="0"/>
              <w:numPr>
                <w:ilvl w:val="0"/>
                <w:numId w:val="4"/>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请游客务必注意自身安全，将贵重物品随身携带，不要将贵重物品滞留在酒店或车内。在旅游途中请保管好个人的财物，如因个人保管不当发生损失，旅行社不承担赔偿责任。</w:t>
            </w:r>
          </w:p>
          <w:p w14:paraId="6B336F52">
            <w:pPr>
              <w:keepNext w:val="0"/>
              <w:keepLines w:val="0"/>
              <w:pageBreakBefore w:val="0"/>
              <w:numPr>
                <w:ilvl w:val="0"/>
                <w:numId w:val="4"/>
              </w:numPr>
              <w:kinsoku/>
              <w:wordWrap/>
              <w:overflowPunct/>
              <w:autoSpaceDE/>
              <w:autoSpaceDN/>
              <w:bidi w:val="0"/>
              <w:snapToGrid w:val="0"/>
              <w:spacing w:before="156" w:beforeLines="50" w:line="240" w:lineRule="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夏季温度较高，山水景区内可能有牛虻、苍蝇、蚊子等，请注意携带防晒霜、花露水、爽身粉等。秋冬季节早晚温差大，请备好充足的衣物。</w:t>
            </w:r>
          </w:p>
          <w:p w14:paraId="1EA252F5">
            <w:pPr>
              <w:keepNext w:val="0"/>
              <w:keepLines w:val="0"/>
              <w:pageBreakBefore w:val="0"/>
              <w:numPr>
                <w:ilvl w:val="0"/>
                <w:numId w:val="4"/>
              </w:numPr>
              <w:kinsoku/>
              <w:wordWrap/>
              <w:overflowPunct/>
              <w:autoSpaceDE/>
              <w:autoSpaceDN/>
              <w:bidi w:val="0"/>
              <w:snapToGrid w:val="0"/>
              <w:spacing w:before="156" w:beforeLines="50" w:line="240" w:lineRule="auto"/>
              <w:rPr>
                <w:rFonts w:hint="eastAsia" w:ascii="微软雅黑" w:hAnsi="微软雅黑" w:eastAsia="微软雅黑" w:cs="微软雅黑"/>
                <w:color w:val="auto"/>
                <w:kern w:val="2"/>
                <w:sz w:val="21"/>
                <w:szCs w:val="21"/>
                <w:lang w:val="en-US" w:eastAsia="zh-CN" w:bidi="ar-SA"/>
              </w:rPr>
            </w:pPr>
            <w:r>
              <w:rPr>
                <w:rFonts w:hint="eastAsia" w:ascii="微软雅黑" w:hAnsi="微软雅黑" w:eastAsia="微软雅黑" w:cs="微软雅黑"/>
                <w:color w:val="auto"/>
                <w:sz w:val="21"/>
                <w:szCs w:val="21"/>
                <w:lang w:val="en-US" w:eastAsia="zh-CN"/>
              </w:rPr>
              <w:t>团队行程中，不可以提前离团或中途脱团。如您选择中途离团，未完成部分将被视为您自行放弃，不退任何费用。游客离团或脱团后可能发生的任何意外需自行承担责任，敬请谅解。</w:t>
            </w:r>
          </w:p>
        </w:tc>
      </w:tr>
      <w:tr w14:paraId="05BCDFEF">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1426" w:type="dxa"/>
            <w:gridSpan w:val="2"/>
            <w:tcBorders>
              <w:tl2br w:val="nil"/>
              <w:tr2bl w:val="nil"/>
            </w:tcBorders>
            <w:shd w:val="clear" w:color="auto" w:fill="FFFFFF"/>
            <w:noWrap w:val="0"/>
            <w:vAlign w:val="center"/>
          </w:tcPr>
          <w:p w14:paraId="2C1449B4">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jc w:val="center"/>
              <w:rPr>
                <w:rFonts w:hint="eastAsia" w:ascii="微软雅黑" w:hAnsi="微软雅黑" w:eastAsia="微软雅黑" w:cs="微软雅黑"/>
                <w:b/>
                <w:bCs/>
                <w:color w:val="FF0000"/>
                <w:kern w:val="2"/>
                <w:sz w:val="24"/>
                <w:szCs w:val="24"/>
                <w:lang w:val="en-US" w:eastAsia="zh-CN" w:bidi="ar-SA"/>
              </w:rPr>
            </w:pPr>
            <w:r>
              <w:rPr>
                <w:rFonts w:hint="eastAsia" w:ascii="微软雅黑" w:hAnsi="微软雅黑" w:eastAsia="微软雅黑" w:cs="微软雅黑"/>
                <w:b/>
                <w:bCs/>
                <w:color w:val="C00000"/>
                <w:sz w:val="24"/>
                <w:szCs w:val="24"/>
                <w:lang w:val="en-US" w:eastAsia="zh-CN"/>
              </w:rPr>
              <w:t>关于“娱乐”</w:t>
            </w:r>
          </w:p>
        </w:tc>
        <w:tc>
          <w:tcPr>
            <w:tcW w:w="9346" w:type="dxa"/>
            <w:gridSpan w:val="4"/>
            <w:tcBorders>
              <w:tl2br w:val="nil"/>
              <w:tr2bl w:val="nil"/>
            </w:tcBorders>
            <w:shd w:val="clear" w:color="auto" w:fill="FFFFFF"/>
            <w:noWrap w:val="0"/>
            <w:vAlign w:val="center"/>
          </w:tcPr>
          <w:p w14:paraId="13578A0F">
            <w:pPr>
              <w:keepNext w:val="0"/>
              <w:keepLines w:val="0"/>
              <w:pageBreakBefore w:val="0"/>
              <w:numPr>
                <w:ilvl w:val="0"/>
                <w:numId w:val="0"/>
              </w:numPr>
              <w:kinsoku/>
              <w:wordWrap/>
              <w:overflowPunct/>
              <w:autoSpaceDE/>
              <w:autoSpaceDN/>
              <w:bidi w:val="0"/>
              <w:snapToGrid w:val="0"/>
              <w:spacing w:before="156" w:beforeLines="50" w:line="240" w:lineRule="auto"/>
              <w:ind w:left="0" w:leftChars="0" w:firstLine="0" w:firstLineChars="0"/>
              <w:rPr>
                <w:rFonts w:hint="eastAsia" w:ascii="微软雅黑" w:hAnsi="微软雅黑" w:eastAsia="微软雅黑" w:cs="微软雅黑"/>
                <w:color w:val="auto"/>
                <w:kern w:val="2"/>
                <w:sz w:val="21"/>
                <w:szCs w:val="21"/>
                <w:lang w:val="en-US" w:eastAsia="zh-CN" w:bidi="ar-SA"/>
              </w:rPr>
            </w:pPr>
            <w:r>
              <w:rPr>
                <w:rFonts w:hint="eastAsia" w:ascii="微软雅黑" w:hAnsi="微软雅黑" w:eastAsia="微软雅黑" w:cs="微软雅黑"/>
                <w:color w:val="auto"/>
                <w:sz w:val="21"/>
                <w:szCs w:val="21"/>
                <w:lang w:val="en-US" w:eastAsia="zh-CN"/>
              </w:rPr>
              <w:t>旅行社不推荐游客参加人身安全不确定的活动，如游客擅自行动而产生的后果，旅行社不承担责任。</w:t>
            </w:r>
          </w:p>
        </w:tc>
      </w:tr>
    </w:tbl>
    <w:p w14:paraId="1053B224"/>
    <w:p w14:paraId="4F4B582B">
      <w:pPr>
        <w:widowControl/>
        <w:jc w:val="left"/>
      </w:pPr>
    </w:p>
    <w:sectPr>
      <w:pgSz w:w="11906" w:h="16838"/>
      <w:pgMar w:top="198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4CCA8">
    <w:pPr>
      <w:pStyle w:val="6"/>
      <w:tabs>
        <w:tab w:val="left" w:pos="988"/>
        <w:tab w:val="clear" w:pos="4153"/>
      </w:tabs>
      <w:rPr>
        <w:rFonts w:hint="eastAsia" w:eastAsiaTheme="minorEastAsia"/>
        <w:lang w:eastAsia="zh-CN"/>
      </w:rPr>
    </w:pPr>
    <w:r>
      <w:rPr>
        <w:rFonts w:hint="eastAsia"/>
        <w:lang w:eastAsia="zh-CN"/>
      </w:rPr>
      <w:tab/>
    </w:r>
    <w:r>
      <w:rPr>
        <w:rFonts w:hint="default" w:ascii="楷体" w:hAnsi="楷体" w:eastAsia="楷体" w:cs="微软雅黑"/>
        <w:b/>
        <w:bCs w:val="0"/>
        <w:color w:val="000000"/>
        <w:kern w:val="2"/>
        <w:sz w:val="24"/>
        <w:szCs w:val="24"/>
        <w:lang w:val="en-US" w:eastAsia="zh-CN" w:bidi="ar-SA"/>
      </w:rPr>
      <w:drawing>
        <wp:anchor distT="0" distB="0" distL="114300" distR="114300" simplePos="0" relativeHeight="251670528" behindDoc="1" locked="0" layoutInCell="1" allowOverlap="1">
          <wp:simplePos x="0" y="0"/>
          <wp:positionH relativeFrom="column">
            <wp:posOffset>-793115</wp:posOffset>
          </wp:positionH>
          <wp:positionV relativeFrom="paragraph">
            <wp:posOffset>-605155</wp:posOffset>
          </wp:positionV>
          <wp:extent cx="7632700" cy="10742930"/>
          <wp:effectExtent l="0" t="0" r="6350" b="1270"/>
          <wp:wrapNone/>
          <wp:docPr id="28" name="图片 28" descr="C:/Users/Administrator/Desktop/20251114151311.jpg2025111415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Desktop/20251114151311.jpg20251114151311"/>
                  <pic:cNvPicPr>
                    <a:picLocks noChangeAspect="1"/>
                  </pic:cNvPicPr>
                </pic:nvPicPr>
                <pic:blipFill>
                  <a:blip r:embed="rId1"/>
                  <a:srcRect/>
                  <a:stretch>
                    <a:fillRect/>
                  </a:stretch>
                </pic:blipFill>
                <pic:spPr>
                  <a:xfrm>
                    <a:off x="0" y="0"/>
                    <a:ext cx="7632700" cy="1074293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99867F"/>
    <w:multiLevelType w:val="singleLevel"/>
    <w:tmpl w:val="EE99867F"/>
    <w:lvl w:ilvl="0" w:tentative="0">
      <w:start w:val="1"/>
      <w:numFmt w:val="decimal"/>
      <w:suff w:val="nothing"/>
      <w:lvlText w:val="%1、"/>
      <w:lvlJc w:val="left"/>
    </w:lvl>
  </w:abstractNum>
  <w:abstractNum w:abstractNumId="1">
    <w:nsid w:val="F75AB8E8"/>
    <w:multiLevelType w:val="singleLevel"/>
    <w:tmpl w:val="F75AB8E8"/>
    <w:lvl w:ilvl="0" w:tentative="0">
      <w:start w:val="1"/>
      <w:numFmt w:val="decimal"/>
      <w:suff w:val="nothing"/>
      <w:lvlText w:val="%1、"/>
      <w:lvlJc w:val="left"/>
    </w:lvl>
  </w:abstractNum>
  <w:abstractNum w:abstractNumId="2">
    <w:nsid w:val="2DD60DCB"/>
    <w:multiLevelType w:val="singleLevel"/>
    <w:tmpl w:val="2DD60DCB"/>
    <w:lvl w:ilvl="0" w:tentative="0">
      <w:start w:val="1"/>
      <w:numFmt w:val="decimal"/>
      <w:suff w:val="nothing"/>
      <w:lvlText w:val="%1、"/>
      <w:lvlJc w:val="left"/>
    </w:lvl>
  </w:abstractNum>
  <w:abstractNum w:abstractNumId="3">
    <w:nsid w:val="5CEB3DF2"/>
    <w:multiLevelType w:val="singleLevel"/>
    <w:tmpl w:val="5CEB3DF2"/>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hOWIxNTc4ZTFkMTZjNjhiNGU0MTIzMGQ2MDhlMTUifQ=="/>
  </w:docVars>
  <w:rsids>
    <w:rsidRoot w:val="0DDC69EC"/>
    <w:rsid w:val="00060C6A"/>
    <w:rsid w:val="00D01278"/>
    <w:rsid w:val="010853C2"/>
    <w:rsid w:val="010B6346"/>
    <w:rsid w:val="02F516EA"/>
    <w:rsid w:val="02FF41F8"/>
    <w:rsid w:val="04335DA6"/>
    <w:rsid w:val="04510321"/>
    <w:rsid w:val="047C49E9"/>
    <w:rsid w:val="05376648"/>
    <w:rsid w:val="0586394B"/>
    <w:rsid w:val="05DA23A7"/>
    <w:rsid w:val="07D87C6E"/>
    <w:rsid w:val="08814C04"/>
    <w:rsid w:val="08872B64"/>
    <w:rsid w:val="08C61576"/>
    <w:rsid w:val="09604272"/>
    <w:rsid w:val="0A21302B"/>
    <w:rsid w:val="0A7B2440"/>
    <w:rsid w:val="0B0F4EB2"/>
    <w:rsid w:val="0C476233"/>
    <w:rsid w:val="0C717078"/>
    <w:rsid w:val="0C763962"/>
    <w:rsid w:val="0D597375"/>
    <w:rsid w:val="0DAA0079"/>
    <w:rsid w:val="0DBA6115"/>
    <w:rsid w:val="0DDC69EC"/>
    <w:rsid w:val="0E3B7EAD"/>
    <w:rsid w:val="0F4A7B25"/>
    <w:rsid w:val="10E74FC8"/>
    <w:rsid w:val="10E82A49"/>
    <w:rsid w:val="10E862CD"/>
    <w:rsid w:val="117F6440"/>
    <w:rsid w:val="12331667"/>
    <w:rsid w:val="12516798"/>
    <w:rsid w:val="12E64807"/>
    <w:rsid w:val="139129A8"/>
    <w:rsid w:val="13B72BE8"/>
    <w:rsid w:val="142B289C"/>
    <w:rsid w:val="14382F65"/>
    <w:rsid w:val="144E5BAF"/>
    <w:rsid w:val="150F0F40"/>
    <w:rsid w:val="1537655C"/>
    <w:rsid w:val="15B6012F"/>
    <w:rsid w:val="161B7A15"/>
    <w:rsid w:val="174B01C5"/>
    <w:rsid w:val="18B2299B"/>
    <w:rsid w:val="18F002B2"/>
    <w:rsid w:val="18F36CB9"/>
    <w:rsid w:val="1942287E"/>
    <w:rsid w:val="197F6E60"/>
    <w:rsid w:val="1A271BF7"/>
    <w:rsid w:val="1AA0603E"/>
    <w:rsid w:val="1B2A271F"/>
    <w:rsid w:val="1C473DF0"/>
    <w:rsid w:val="1CAB7398"/>
    <w:rsid w:val="1E0972D4"/>
    <w:rsid w:val="1E314C15"/>
    <w:rsid w:val="1E6E5F01"/>
    <w:rsid w:val="1EC7640D"/>
    <w:rsid w:val="1F1C0096"/>
    <w:rsid w:val="1F535FF1"/>
    <w:rsid w:val="1F5B33FE"/>
    <w:rsid w:val="2025634A"/>
    <w:rsid w:val="204D14A1"/>
    <w:rsid w:val="20733ECA"/>
    <w:rsid w:val="21E91513"/>
    <w:rsid w:val="22162B37"/>
    <w:rsid w:val="22E449E3"/>
    <w:rsid w:val="22FA25EF"/>
    <w:rsid w:val="22FE6DF7"/>
    <w:rsid w:val="23033DBD"/>
    <w:rsid w:val="23143199"/>
    <w:rsid w:val="234845C4"/>
    <w:rsid w:val="237B3E42"/>
    <w:rsid w:val="23A75F8B"/>
    <w:rsid w:val="254060AD"/>
    <w:rsid w:val="254A0D4A"/>
    <w:rsid w:val="25C17900"/>
    <w:rsid w:val="25ED1E01"/>
    <w:rsid w:val="264136D1"/>
    <w:rsid w:val="26D63BC5"/>
    <w:rsid w:val="26FD4BCD"/>
    <w:rsid w:val="28525781"/>
    <w:rsid w:val="28745BEF"/>
    <w:rsid w:val="28F61640"/>
    <w:rsid w:val="291768F9"/>
    <w:rsid w:val="295B3526"/>
    <w:rsid w:val="29D976B5"/>
    <w:rsid w:val="2A01667B"/>
    <w:rsid w:val="2A0B3707"/>
    <w:rsid w:val="2A6729B3"/>
    <w:rsid w:val="2A9E5ECB"/>
    <w:rsid w:val="2AEF71FD"/>
    <w:rsid w:val="2AFD1D96"/>
    <w:rsid w:val="2BD30AF4"/>
    <w:rsid w:val="2BF80E97"/>
    <w:rsid w:val="2CDD22AB"/>
    <w:rsid w:val="2D4269C2"/>
    <w:rsid w:val="2D5947F1"/>
    <w:rsid w:val="2D932CD3"/>
    <w:rsid w:val="2E1274CB"/>
    <w:rsid w:val="2EF02962"/>
    <w:rsid w:val="2F1351DC"/>
    <w:rsid w:val="2FC94E71"/>
    <w:rsid w:val="2FD15B01"/>
    <w:rsid w:val="306E1D90"/>
    <w:rsid w:val="308568A9"/>
    <w:rsid w:val="30B04157"/>
    <w:rsid w:val="312D5DBE"/>
    <w:rsid w:val="32E31C0C"/>
    <w:rsid w:val="32E93B15"/>
    <w:rsid w:val="33126ED8"/>
    <w:rsid w:val="331B6306"/>
    <w:rsid w:val="336631F3"/>
    <w:rsid w:val="34060A6A"/>
    <w:rsid w:val="34BE4995"/>
    <w:rsid w:val="354D6802"/>
    <w:rsid w:val="358F726C"/>
    <w:rsid w:val="361E6007"/>
    <w:rsid w:val="36456007"/>
    <w:rsid w:val="36625046"/>
    <w:rsid w:val="37D7646D"/>
    <w:rsid w:val="382501A9"/>
    <w:rsid w:val="38624B30"/>
    <w:rsid w:val="387E793E"/>
    <w:rsid w:val="38822AC1"/>
    <w:rsid w:val="39284554"/>
    <w:rsid w:val="3A281EF8"/>
    <w:rsid w:val="3A286675"/>
    <w:rsid w:val="3AB74334"/>
    <w:rsid w:val="3ACA3C80"/>
    <w:rsid w:val="3B3742B4"/>
    <w:rsid w:val="3C217AB5"/>
    <w:rsid w:val="3CD043D5"/>
    <w:rsid w:val="3CDA4CE5"/>
    <w:rsid w:val="3CDA6EE3"/>
    <w:rsid w:val="3E862DFC"/>
    <w:rsid w:val="3ECB635D"/>
    <w:rsid w:val="3FDF05B5"/>
    <w:rsid w:val="3FF638FD"/>
    <w:rsid w:val="400C2AD8"/>
    <w:rsid w:val="41302380"/>
    <w:rsid w:val="422B5A9B"/>
    <w:rsid w:val="42515CDB"/>
    <w:rsid w:val="42F25864"/>
    <w:rsid w:val="43862855"/>
    <w:rsid w:val="43970571"/>
    <w:rsid w:val="43985FF2"/>
    <w:rsid w:val="43B835F7"/>
    <w:rsid w:val="4488337C"/>
    <w:rsid w:val="44AC00B9"/>
    <w:rsid w:val="44B71CCD"/>
    <w:rsid w:val="450F48DA"/>
    <w:rsid w:val="46077070"/>
    <w:rsid w:val="467B090B"/>
    <w:rsid w:val="472E48D4"/>
    <w:rsid w:val="473E2065"/>
    <w:rsid w:val="47961EA1"/>
    <w:rsid w:val="47C15148"/>
    <w:rsid w:val="47DB5B06"/>
    <w:rsid w:val="47F03878"/>
    <w:rsid w:val="480004B0"/>
    <w:rsid w:val="484E27AE"/>
    <w:rsid w:val="48F549A5"/>
    <w:rsid w:val="48F65F2A"/>
    <w:rsid w:val="493E5939"/>
    <w:rsid w:val="499275C2"/>
    <w:rsid w:val="49B95283"/>
    <w:rsid w:val="4A7459B6"/>
    <w:rsid w:val="4A9D32F7"/>
    <w:rsid w:val="4B43290C"/>
    <w:rsid w:val="4B7C61E8"/>
    <w:rsid w:val="4D5F057C"/>
    <w:rsid w:val="4D7E0E31"/>
    <w:rsid w:val="4EE3570C"/>
    <w:rsid w:val="4F2D30F6"/>
    <w:rsid w:val="4F602D94"/>
    <w:rsid w:val="4F6D065C"/>
    <w:rsid w:val="4F791EF0"/>
    <w:rsid w:val="4F9D6C2D"/>
    <w:rsid w:val="500C4CE2"/>
    <w:rsid w:val="514E65F3"/>
    <w:rsid w:val="517F6DC2"/>
    <w:rsid w:val="522B4CDD"/>
    <w:rsid w:val="5248680B"/>
    <w:rsid w:val="529169C4"/>
    <w:rsid w:val="52AC605F"/>
    <w:rsid w:val="532C190B"/>
    <w:rsid w:val="54532EC8"/>
    <w:rsid w:val="54EC26AA"/>
    <w:rsid w:val="55506783"/>
    <w:rsid w:val="559D6882"/>
    <w:rsid w:val="55C05B3D"/>
    <w:rsid w:val="56E12A0D"/>
    <w:rsid w:val="57227D03"/>
    <w:rsid w:val="572F6536"/>
    <w:rsid w:val="57836AA3"/>
    <w:rsid w:val="581E31E5"/>
    <w:rsid w:val="58A65901"/>
    <w:rsid w:val="591D7CF8"/>
    <w:rsid w:val="5952374E"/>
    <w:rsid w:val="59560B9C"/>
    <w:rsid w:val="598900F2"/>
    <w:rsid w:val="59E27887"/>
    <w:rsid w:val="5A866D10"/>
    <w:rsid w:val="5B8D78C2"/>
    <w:rsid w:val="5DDB01B6"/>
    <w:rsid w:val="5E5E2B95"/>
    <w:rsid w:val="5E7C0E8F"/>
    <w:rsid w:val="5F420C58"/>
    <w:rsid w:val="5F6D531F"/>
    <w:rsid w:val="5FA244F5"/>
    <w:rsid w:val="5FAF380A"/>
    <w:rsid w:val="60503394"/>
    <w:rsid w:val="61672B5B"/>
    <w:rsid w:val="62437047"/>
    <w:rsid w:val="625C563D"/>
    <w:rsid w:val="62E0001C"/>
    <w:rsid w:val="62E5206B"/>
    <w:rsid w:val="638E4F64"/>
    <w:rsid w:val="639B507A"/>
    <w:rsid w:val="63E17D6C"/>
    <w:rsid w:val="641A755E"/>
    <w:rsid w:val="64382979"/>
    <w:rsid w:val="64452BDE"/>
    <w:rsid w:val="64CC53EB"/>
    <w:rsid w:val="65187A69"/>
    <w:rsid w:val="65AD24DB"/>
    <w:rsid w:val="65D514A1"/>
    <w:rsid w:val="65ED0D46"/>
    <w:rsid w:val="66030CEB"/>
    <w:rsid w:val="662445B5"/>
    <w:rsid w:val="66DE2AC5"/>
    <w:rsid w:val="68356714"/>
    <w:rsid w:val="6857373E"/>
    <w:rsid w:val="68AD08CA"/>
    <w:rsid w:val="69B30178"/>
    <w:rsid w:val="69C8489A"/>
    <w:rsid w:val="69E057C4"/>
    <w:rsid w:val="6B333AEC"/>
    <w:rsid w:val="6BCA2D65"/>
    <w:rsid w:val="6BD858FE"/>
    <w:rsid w:val="6C760C80"/>
    <w:rsid w:val="6CA1081C"/>
    <w:rsid w:val="6CF87F54"/>
    <w:rsid w:val="6D064CEC"/>
    <w:rsid w:val="6D2B3C26"/>
    <w:rsid w:val="6DA01B69"/>
    <w:rsid w:val="6DC81DD9"/>
    <w:rsid w:val="6EA419D3"/>
    <w:rsid w:val="6ED62FC7"/>
    <w:rsid w:val="6F2701E9"/>
    <w:rsid w:val="6F792572"/>
    <w:rsid w:val="6FE0340A"/>
    <w:rsid w:val="6FE47D82"/>
    <w:rsid w:val="7058635C"/>
    <w:rsid w:val="706E3D83"/>
    <w:rsid w:val="70A67761"/>
    <w:rsid w:val="70AE4B6D"/>
    <w:rsid w:val="70B23573"/>
    <w:rsid w:val="71830048"/>
    <w:rsid w:val="738D2BBC"/>
    <w:rsid w:val="739B49C3"/>
    <w:rsid w:val="74327CB2"/>
    <w:rsid w:val="76FF32C8"/>
    <w:rsid w:val="77D67AA8"/>
    <w:rsid w:val="77DB77B3"/>
    <w:rsid w:val="7842045C"/>
    <w:rsid w:val="78BE1FA4"/>
    <w:rsid w:val="79481F5C"/>
    <w:rsid w:val="79DA4CFA"/>
    <w:rsid w:val="7AAB4971"/>
    <w:rsid w:val="7AC951AA"/>
    <w:rsid w:val="7AE3772B"/>
    <w:rsid w:val="7AE839EE"/>
    <w:rsid w:val="7B14223F"/>
    <w:rsid w:val="7B222A93"/>
    <w:rsid w:val="7B875081"/>
    <w:rsid w:val="7C3D0C61"/>
    <w:rsid w:val="7CC63144"/>
    <w:rsid w:val="7D034BDB"/>
    <w:rsid w:val="7D921593"/>
    <w:rsid w:val="7E5C44DF"/>
    <w:rsid w:val="7E5D66DD"/>
    <w:rsid w:val="7F051474"/>
    <w:rsid w:val="7F22771F"/>
    <w:rsid w:val="7F3A6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semiHidden/>
    <w:qFormat/>
    <w:uiPriority w:val="0"/>
    <w:rPr>
      <w:rFonts w:ascii="宋体" w:hAnsi="宋体" w:eastAsia="宋体" w:cs="宋体"/>
      <w:sz w:val="19"/>
      <w:szCs w:val="19"/>
      <w:lang w:val="en-US" w:eastAsia="en-US" w:bidi="ar-SA"/>
    </w:rPr>
  </w:style>
  <w:style w:type="paragraph" w:styleId="4">
    <w:name w:val="Plain Text"/>
    <w:basedOn w:val="1"/>
    <w:qFormat/>
    <w:uiPriority w:val="0"/>
    <w:rPr>
      <w:rFonts w:hAnsi="Courier New"/>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3"/>
    <w:qFormat/>
    <w:uiPriority w:val="0"/>
    <w:pPr>
      <w:spacing w:after="0"/>
      <w:ind w:firstLine="420" w:firstLineChars="100"/>
    </w:pPr>
    <w:rPr>
      <w:rFonts w:ascii="Times New Roman" w:hAnsi="Times New Roman"/>
      <w:sz w:val="2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bCs/>
    </w:rPr>
  </w:style>
  <w:style w:type="paragraph" w:customStyle="1" w:styleId="13">
    <w:name w:val="列表段落1"/>
    <w:basedOn w:val="1"/>
    <w:autoRedefine/>
    <w:qFormat/>
    <w:uiPriority w:val="34"/>
    <w:pPr>
      <w:ind w:firstLine="420" w:firstLineChars="200"/>
    </w:pPr>
  </w:style>
  <w:style w:type="paragraph" w:customStyle="1" w:styleId="14">
    <w:name w:val="Table Paragraph"/>
    <w:basedOn w:val="1"/>
    <w:autoRedefine/>
    <w:qFormat/>
    <w:uiPriority w:val="99"/>
    <w:rPr>
      <w:rFonts w:ascii="宋体" w:hAnsi="宋体" w:eastAsia="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15b94514-495f-4ee5-a05f-f210a22b143c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7CCC9106</paraID>
      <start>10</start>
      <end>11</end>
      <status>modified</status>
      <modifiedWord>—</modifiedWord>
      <trackRevisions>false</trackRevisions>
    </reviewItem>
    <reviewItem>
      <errorID>7bfbe2ff-695b-41fe-b2a7-5552d2b4913b</errorID>
      <errorWord>&amp;</errorWord>
      <group>L1_Word</group>
      <groupName>字词问题</groupName>
      <ability>L2_Typo</ability>
      <abilityName>字词错误</abilityName>
      <candidateList>
        <item>之</item>
      </candidateList>
      <explain/>
      <paraID>4D8563D2</paraID>
      <start>2</start>
      <end>3</end>
      <status>modified</status>
      <modifiedWord>之</modifiedWord>
      <trackRevisions>false</trackRevisions>
    </reviewItem>
    <reviewItem>
      <errorID>a41abafe-7a59-4bed-9c83-292ed95824e9</errorID>
      <errorWord>--</errorWord>
      <group>L1_Punc</group>
      <groupName>标点问题</groupName>
      <ability>L2_Punc</ability>
      <abilityName>标点符号检查</abilityName>
      <candidateList>
        <item>——</item>
      </candidateList>
      <explain>破折号或连接号疑似使用错误。</explain>
      <paraID>4D8563D2</paraID>
      <start>5</start>
      <end>7</end>
      <status>modified</status>
      <modifiedWord>——</modifiedWord>
      <trackRevisions>false</trackRevisions>
    </reviewItem>
    <reviewItem>
      <errorID>9fbad5e5-0889-403d-b61f-62b5a3cdc455</errorID>
      <errorWord>:</errorWord>
      <group>L1_Format</group>
      <groupName>格式问题</groupName>
      <ability>L2_HalfPunc</ability>
      <abilityName>全半角检查</abilityName>
      <candidateList>
        <item>：</item>
      </candidateList>
      <explain>文本全半角错误。</explain>
      <paraID>1938D1FD</paraID>
      <start>3</start>
      <end>4</end>
      <status>modified</status>
      <modifiedWord>：</modifiedWord>
      <trackRevisions>false</trackRevisions>
    </reviewItem>
    <reviewItem>
      <errorID>1f8872cd-20da-45cc-aab3-8cffcc22ee16</errorID>
      <errorWord>”收藏家“</errorWord>
      <group>L1_Word</group>
      <groupName>字词问题</groupName>
      <ability>L2_Typo</ability>
      <abilityName>字词错误</abilityName>
      <candidateList>
        <item>“收藏家”</item>
      </candidateList>
      <explain/>
      <paraID>6CD50F53</paraID>
      <start>18</start>
      <end>23</end>
      <status>modified</status>
      <modifiedWord>“收藏家”</modifiedWord>
      <trackRevisions>false</trackRevisions>
    </reviewItem>
    <reviewItem>
      <errorID>83dfc9fd-2073-4b4c-a459-a0249e72d811</errorID>
      <errorWord>再</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11D55434</paraID>
      <start>12</start>
      <end>13</end>
      <status>modified</status>
      <modifiedWord>在</modifiedWord>
      <trackRevisions>false</trackRevisions>
    </reviewItem>
    <reviewItem>
      <errorID>2e215178-ba0d-464f-9751-b67de18961fc</errorID>
      <errorWord>:</errorWord>
      <group>L1_Punc</group>
      <groupName>标点问题</groupName>
      <ability>L2_Punc</ability>
      <abilityName>标点符号检查</abilityName>
      <candidateList>
        <item>：</item>
      </candidateList>
      <explain/>
      <paraID>559DF48D</paraID>
      <start>6</start>
      <end>7</end>
      <status>modified</status>
      <modifiedWord>：</modifiedWord>
      <trackRevisions>false</trackRevisions>
    </reviewItem>
    <reviewItem>
      <errorID>e23106a3-4ae1-41f5-88fd-2dad526d9df0</errorID>
      <errorWord>于</errorWord>
      <group>L1_Word</group>
      <groupName>字词问题</groupName>
      <ability>L2_Typo</ability>
      <abilityName>字词错误</abilityName>
      <candidateList>
        <item>与</item>
      </candidateList>
      <explain>（舆）yù参与：～会。</explain>
      <paraID>559DF48D</paraID>
      <start>17</start>
      <end>18</end>
      <status>modified</status>
      <modifiedWord>与</modifiedWord>
      <trackRevisions>false</trackRevisions>
    </reviewItem>
    <reviewItem>
      <errorID>c3cd6d79-a2d1-43a9-9544-7f912870c10b</errorID>
      <errorWord>:</errorWord>
      <group>L1_Punc</group>
      <groupName>标点问题</groupName>
      <ability>L2_Punc</ability>
      <abilityName>标点符号检查</abilityName>
      <candidateList>
        <item>：</item>
      </candidateList>
      <explain/>
      <paraID>2BDE6051</paraID>
      <start>4</start>
      <end>5</end>
      <status>modified</status>
      <modifiedWord>：</modifiedWord>
      <trackRevisions>false</trackRevisions>
    </reviewItem>
    <reviewItem>
      <errorID>36dfbcf4-c9a8-4756-9548-a41c953e49f5</errorID>
      <errorWord>奇迹</errorWord>
      <group>L1_Word</group>
      <groupName>字词问题</groupName>
      <ability>L2_Typo</ability>
      <abilityName>字词错误</abilityName>
      <candidateList>
        <item>的奇迹</item>
      </candidateList>
      <explain/>
      <paraID>2BDE6051</paraID>
      <start>15</start>
      <end>18</end>
      <status>modified</status>
      <modifiedWord>的奇迹</modifiedWord>
      <trackRevisions>false</trackRevisions>
    </reviewItem>
    <reviewItem>
      <errorID>cc9bc636-6fe2-421e-a9b4-1217956da581</errorID>
      <errorWord>气度与</errorWord>
      <group>L1_Grammar</group>
      <groupName>语法问题</groupName>
      <ability>L2_Grammar</ability>
      <abilityName>语法错误</abilityName>
      <candidateList>
        <item>的气度，与</item>
      </candidateList>
      <explain/>
      <paraID>17604480</paraID>
      <start>19</start>
      <end>24</end>
      <status>modified</status>
      <modifiedWord>的气度，与</modifiedWord>
      <trackRevisions>false</trackRevisions>
    </reviewItem>
    <reviewItem>
      <errorID>6aa09003-bddd-46af-8513-9a3be6beb528</errorID>
      <errorWord>:</errorWord>
      <group>L1_Format</group>
      <groupName>格式问题</groupName>
      <ability>L2_HalfPunc</ability>
      <abilityName>全半角检查</abilityName>
      <candidateList>
        <item>：</item>
      </candidateList>
      <explain>文本全半角错误。</explain>
      <paraID> 4859676</paraID>
      <start>3</start>
      <end>4</end>
      <status>modified</status>
      <modifiedWord>：</modifiedWord>
      <trackRevisions>false</trackRevisions>
    </reviewItem>
    <reviewItem>
      <errorID>aac6313f-9850-4cc4-a91a-ca4c23e5ed9b</errorID>
      <errorWord> </errorWord>
      <group>L1_Punc</group>
      <groupName>标点问题</groupName>
      <ability>L2_Punc</ability>
      <abilityName>标点符号检查</abilityName>
      <candidateList>
        <item/>
      </candidateList>
      <explain>此处空格冗余，建议删除。</explain>
      <paraID> 4859676</paraID>
      <start>6</start>
      <end>6</end>
      <status>modified</status>
      <modifiedWord/>
      <trackRevisions>false</trackRevisions>
    </reviewItem>
    <reviewItem>
      <errorID>41067f7a-c1e3-4895-aaa3-045fd363948a</errorID>
      <errorWord> </errorWord>
      <group>L1_Punc</group>
      <groupName>标点问题</groupName>
      <ability>L2_Punc</ability>
      <abilityName>标点符号检查</abilityName>
      <candidateList>
        <item/>
      </candidateList>
      <explain>此处空格冗余，建议删除。</explain>
      <paraID> 4859676</paraID>
      <start>16</start>
      <end>16</end>
      <status>modified</status>
      <modifiedWord/>
      <trackRevisions>false</trackRevisions>
    </reviewItem>
    <reviewItem>
      <errorID>113e5c26-92a3-4074-9aae-676a130c1fcb</errorID>
      <errorWord>:</errorWord>
      <group>L1_Punc</group>
      <groupName>标点问题</groupName>
      <ability>L2_Punc</ability>
      <abilityName>标点符号检查</abilityName>
      <candidateList>
        <item>：</item>
      </candidateList>
      <explain/>
      <paraID>40446D4E</paraID>
      <start>3</start>
      <end>4</end>
      <status>modified</status>
      <modifiedWord>：</modifiedWord>
      <trackRevisions>false</trackRevisions>
    </reviewItem>
    <reviewItem>
      <errorID>4f32ebf3-ceed-4e99-abd8-65f6d8ff8f2f</errorID>
      <errorWord>】</errorWord>
      <group>L1_Punc</group>
      <groupName>标点问题</groupName>
      <ability>L2_Punc</ability>
      <abilityName>标点符号检查</abilityName>
      <candidateList>
        <item>】。</item>
      </candidateList>
      <explain/>
      <paraID>40446D4E</paraID>
      <start>27</start>
      <end>29</end>
      <status>modified</status>
      <modifiedWord>】。</modifiedWord>
      <trackRevisions>false</trackRevisions>
    </reviewItem>
    <reviewItem>
      <errorID>a5a67ac6-2fb7-4b37-a7f6-c0e9800b93b4</errorID>
      <errorWord>:</errorWord>
      <group>L1_Punc</group>
      <groupName>标点问题</groupName>
      <ability>L2_Punc</ability>
      <abilityName>标点符号检查</abilityName>
      <candidateList>
        <item>：</item>
      </candidateList>
      <explain/>
      <paraID>23528DAF</paraID>
      <start>2</start>
      <end>3</end>
      <status>modified</status>
      <modifiedWord>：</modifiedWord>
      <trackRevisions>false</trackRevisions>
    </reviewItem>
    <reviewItem>
      <errorID>596b4972-2218-4f2d-b43e-683cf34e590e</errorID>
      <errorWord> </errorWord>
      <group>L1_Punc</group>
      <groupName>标点问题</groupName>
      <ability>L2_Punc</ability>
      <abilityName>标点符号检查</abilityName>
      <candidateList>
        <item/>
      </candidateList>
      <explain>此处空格冗余，建议删除。</explain>
      <paraID>23528DAF</paraID>
      <start>5</start>
      <end>5</end>
      <status>modified</status>
      <modifiedWord/>
      <trackRevisions>false</trackRevisions>
    </reviewItem>
    <reviewItem>
      <errorID>7b9399c8-cecd-4f92-bd1e-7478b95ff1dc</errorID>
      <errorWord> </errorWord>
      <group>L1_Punc</group>
      <groupName>标点问题</groupName>
      <ability>L2_Punc</ability>
      <abilityName>标点符号检查</abilityName>
      <candidateList>
        <item/>
      </candidateList>
      <explain>此处空格冗余，建议删除。</explain>
      <paraID>23528DAF</paraID>
      <start>13</start>
      <end>13</end>
      <status>modified</status>
      <modifiedWord/>
      <trackRevisions>false</trackRevisions>
    </reviewItem>
    <reviewItem>
      <errorID>da6c9e0d-c079-4755-a1c0-5d79e063bf48</errorID>
      <errorWord>:</errorWord>
      <group>L1_Format</group>
      <groupName>格式问题</groupName>
      <ability>L2_HalfPunc</ability>
      <abilityName>全半角检查</abilityName>
      <candidateList>
        <item>：</item>
      </candidateList>
      <explain>文本全半角错误。</explain>
      <paraID>  85063D</paraID>
      <start>3</start>
      <end>4</end>
      <status>modified</status>
      <modifiedWord>：</modifiedWord>
      <trackRevisions>false</trackRevisions>
    </reviewItem>
    <reviewItem>
      <errorID>84b4fb3d-85de-43db-a368-b13acfdd4997</errorID>
      <errorWord> </errorWord>
      <group>L1_Punc</group>
      <groupName>标点问题</groupName>
      <ability>L2_Punc</ability>
      <abilityName>标点符号检查</abilityName>
      <candidateList>
        <item/>
      </candidateList>
      <explain>此处空格冗余，建议删除。</explain>
      <paraID>  85063D</paraID>
      <start>6</start>
      <end>6</end>
      <status>modified</status>
      <modifiedWord/>
      <trackRevisions>false</trackRevisions>
    </reviewItem>
    <reviewItem>
      <errorID>ab644dfb-8099-4c2a-9e49-102ccd3d91f8</errorID>
      <errorWord> </errorWord>
      <group>L1_Punc</group>
      <groupName>标点问题</groupName>
      <ability>L2_Punc</ability>
      <abilityName>标点符号检查</abilityName>
      <candidateList>
        <item/>
      </candidateList>
      <explain>此处空格冗余，建议删除。</explain>
      <paraID>  85063D</paraID>
      <start>16</start>
      <end>16</end>
      <status>modified</status>
      <modifiedWord/>
      <trackRevisions>false</trackRevisions>
    </reviewItem>
    <reviewItem>
      <errorID>08d28182-bfd6-44ba-8304-b1157a2c92eb</errorID>
      <errorWord>:</errorWord>
      <group>L1_Format</group>
      <groupName>格式问题</groupName>
      <ability>L2_HalfPunc</ability>
      <abilityName>全半角检查</abilityName>
      <candidateList>
        <item>：</item>
      </candidateList>
      <explain>文本全半角错误。</explain>
      <paraID>31E593AB</paraID>
      <start>4</start>
      <end>5</end>
      <status>modified</status>
      <modifiedWord>：</modifiedWord>
      <trackRevisions>false</trackRevisions>
    </reviewItem>
    <reviewItem>
      <errorID>5edeb30c-0b09-47f4-9b59-e71027c45b20</errorID>
      <errorWord> </errorWord>
      <group>L1_Punc</group>
      <groupName>标点问题</groupName>
      <ability>L2_Punc</ability>
      <abilityName>标点符号检查</abilityName>
      <candidateList>
        <item/>
      </candidateList>
      <explain>此处空格冗余，建议删除。</explain>
      <paraID>31E593AB</paraID>
      <start>7</start>
      <end>7</end>
      <status>modified</status>
      <modifiedWord/>
      <trackRevisions>false</trackRevisions>
    </reviewItem>
    <reviewItem>
      <errorID>1cf15966-f696-4f50-abe5-0a325592eaf5</errorID>
      <errorWord> </errorWord>
      <group>L1_Punc</group>
      <groupName>标点问题</groupName>
      <ability>L2_Punc</ability>
      <abilityName>标点符号检查</abilityName>
      <candidateList>
        <item/>
      </candidateList>
      <explain>此处空格冗余，建议删除。</explain>
      <paraID>31E593AB</paraID>
      <start>15</start>
      <end>15</end>
      <status>modified</status>
      <modifiedWord/>
      <trackRevisions>false</trackRevisions>
    </reviewItem>
    <reviewItem>
      <errorID>1187faa2-7d19-41b1-898a-4917e202781d</errorID>
      <errorWord>:</errorWord>
      <group>L1_Punc</group>
      <groupName>标点问题</groupName>
      <ability>L2_Punc</ability>
      <abilityName>标点符号检查</abilityName>
      <candidateList>
        <item>：</item>
      </candidateList>
      <explain/>
      <paraID>48EA783B</paraID>
      <start>4</start>
      <end>5</end>
      <status>modified</status>
      <modifiedWord>：</modifiedWord>
      <trackRevisions>false</trackRevisions>
    </reviewItem>
    <reviewItem>
      <errorID>0688a1ea-00b2-48f8-9ac1-41a93aecbf69</errorID>
      <errorWord> </errorWord>
      <group>L1_Punc</group>
      <groupName>标点问题</groupName>
      <ability>L2_Punc</ability>
      <abilityName>标点符号检查</abilityName>
      <candidateList>
        <item/>
      </candidateList>
      <explain>此处空格冗余，建议删除。</explain>
      <paraID>48EA783B</paraID>
      <start>7</start>
      <end>7</end>
      <status>modified</status>
      <modifiedWord/>
      <trackRevisions>false</trackRevisions>
    </reviewItem>
    <reviewItem>
      <errorID>6eb13572-f9a0-4720-b078-46304fdab3f3</errorID>
      <errorWord> </errorWord>
      <group>L1_Punc</group>
      <groupName>标点问题</groupName>
      <ability>L2_Punc</ability>
      <abilityName>标点符号检查</abilityName>
      <candidateList>
        <item/>
      </candidateList>
      <explain>此处空格冗余，建议删除。</explain>
      <paraID>48EA783B</paraID>
      <start>17</start>
      <end>17</end>
      <status>modified</status>
      <modifiedWord/>
      <trackRevisions>false</trackRevisions>
    </reviewItem>
    <reviewItem>
      <errorID>6488084a-76b9-4614-95d1-35eac6a58f60</errorID>
      <errorWord>:</errorWord>
      <group>L1_Punc</group>
      <groupName>标点问题</groupName>
      <ability>L2_Punc</ability>
      <abilityName>标点符号检查</abilityName>
      <candidateList>
        <item>：</item>
      </candidateList>
      <explain/>
      <paraID>3BDBBE38</paraID>
      <start>3</start>
      <end>4</end>
      <status>modified</status>
      <modifiedWord>：</modifiedWord>
      <trackRevisions>false</trackRevisions>
    </reviewItem>
    <reviewItem>
      <errorID>5f29052d-a075-4c71-ba10-594e2858ec45</errorID>
      <errorWord> </errorWord>
      <group>L1_Punc</group>
      <groupName>标点问题</groupName>
      <ability>L2_Punc</ability>
      <abilityName>标点符号检查</abilityName>
      <candidateList>
        <item/>
      </candidateList>
      <explain>此处空格冗余，建议删除。</explain>
      <paraID>3BDBBE38</paraID>
      <start>6</start>
      <end>6</end>
      <status>modified</status>
      <modifiedWord/>
      <trackRevisions>false</trackRevisions>
    </reviewItem>
    <reviewItem>
      <errorID>20baf581-d706-4c23-97e2-fd803439d6e9</errorID>
      <errorWord> </errorWord>
      <group>L1_Punc</group>
      <groupName>标点问题</groupName>
      <ability>L2_Punc</ability>
      <abilityName>标点符号检查</abilityName>
      <candidateList>
        <item/>
      </candidateList>
      <explain>此处空格冗余，建议删除。</explain>
      <paraID>3BDBBE38</paraID>
      <start>16</start>
      <end>16</end>
      <status>modified</status>
      <modifiedWord/>
      <trackRevisions>false</trackRevisions>
    </reviewItem>
    <reviewItem>
      <errorID>619ff8f4-54ee-4256-914c-e408b0b44402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2E0DA149</paraID>
      <start>0</start>
      <end>2</end>
      <status>modified</status>
      <modifiedWord>1.</modifiedWord>
      <trackRevisions>false</trackRevisions>
    </reviewItem>
    <reviewItem>
      <errorID>1489ed0d-231b-422b-acd8-24e290a485c1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4A34B1BB</paraID>
      <start>0</start>
      <end>2</end>
      <status>modified</status>
      <modifiedWord>2.</modifiedWord>
      <trackRevisions>false</trackRevisions>
    </reviewItem>
    <reviewItem>
      <errorID>5cdaae16-a3e3-44ec-8800-cd268946c47c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7E52934C</paraID>
      <start>0</start>
      <end>2</end>
      <status>modified</status>
      <modifiedWord>3.</modifiedWord>
      <trackRevisions>false</trackRevisions>
    </reviewItem>
    <reviewItem>
      <errorID>93228d42-857a-4ed6-a345-748bc36d54ae</errorID>
      <errorWord>它</errorWord>
      <group>L1_Punc</group>
      <groupName>标点问题</groupName>
      <ability>L2_Punc</ability>
      <abilityName>标点符号检查</abilityName>
      <candidateList>
        <item>。它</item>
      </candidateList>
      <explain/>
      <paraID>2681F20E</paraID>
      <start>23</start>
      <end>25</end>
      <status>modified</status>
      <modifiedWord>。它</modifiedWord>
      <trackRevisions>false</trackRevisions>
    </reviewItem>
    <reviewItem>
      <errorID>672dff69-d621-47a9-a58a-e006780e11a5</errorID>
      <errorWord>，它</errorWord>
      <group>L1_Word</group>
      <groupName>字词问题</groupName>
      <ability>L2_Typo</ability>
      <abilityName>字词错误</abilityName>
      <candidateList>
        <item>，</item>
      </candidateList>
      <explain/>
      <paraID>2681F20E</paraID>
      <start>35</start>
      <end>36</end>
      <status>modified</status>
      <modifiedWord>，</modifiedWord>
      <trackRevisions>false</trackRevisions>
    </reviewItem>
    <reviewItem>
      <errorID>38cdd504-6498-43db-8336-7262bc5d7f70</errorID>
      <errorWord>和</errorWord>
      <group>L1_Word</group>
      <groupName>字词问题</groupName>
      <ability>L2_Typo</ability>
      <abilityName>字词错误</abilityName>
      <candidateList>
        <item>且</item>
      </candidateList>
      <explain/>
      <paraID>2681F20E</paraID>
      <start>42</start>
      <end>43</end>
      <status>modified</status>
      <modifiedWord>且</modifiedWord>
      <trackRevisions>false</trackRevisions>
    </reviewItem>
    <reviewItem>
      <errorID>cc55e2f9-02a6-4a9c-a772-ec44af81c2b9</errorID>
      <errorWord>显通寺</errorWord>
      <group>L1_Punc</group>
      <groupName>标点问题</groupName>
      <ability>L2_Punc</ability>
      <abilityName>标点符号检查</abilityName>
      <candidateList>
        <item>。显通寺</item>
      </candidateList>
      <explain/>
      <paraID>237380E8</paraID>
      <start>20</start>
      <end>24</end>
      <status>modified</status>
      <modifiedWord>。显通寺</modifiedWord>
      <trackRevisions>false</trackRevisions>
    </reviewItem>
    <reviewItem>
      <errorID>d831e699-173a-49ac-9acb-dd8e499dab53</errorID>
      <errorWord>、</errorWord>
      <group>L1_Punc</group>
      <groupName>标点问题</groupName>
      <ability>L2_Punc</ability>
      <abilityName>标点符号检查</abilityName>
      <candidateList>
        <item>，</item>
      </candidateList>
      <explain/>
      <paraID>237380E8</paraID>
      <start>33</start>
      <end>34</end>
      <status>modified</status>
      <modifiedWord>，</modifiedWord>
      <trackRevisions>false</trackRevisions>
    </reviewItem>
    <reviewItem>
      <errorID>80e5e3bc-488c-40ec-a418-6a93a08e0970</errorID>
      <errorWord>、</errorWord>
      <group>L1_Punc</group>
      <groupName>标点问题</groupName>
      <ability>L2_Punc</ability>
      <abilityName>标点符号检查</abilityName>
      <candidateList>
        <item>，</item>
      </candidateList>
      <explain/>
      <paraID>237380E8</paraID>
      <start>55</start>
      <end>56</end>
      <status>modified</status>
      <modifiedWord>，</modifiedWord>
      <trackRevisions>false</trackRevisions>
    </reviewItem>
    <reviewItem>
      <errorID>5a819932-5abe-439a-a7ba-8ff4a9a413c9</errorID>
      <errorWord>白塔</errorWord>
      <group>L1_Punc</group>
      <groupName>标点问题</groupName>
      <ability>L2_Punc</ability>
      <abilityName>标点符号检查</abilityName>
      <candidateList>
        <item>：白塔</item>
      </candidateList>
      <explain/>
      <paraID>5E0ACB01</paraID>
      <start>5</start>
      <end>8</end>
      <status>modified</status>
      <modifiedWord>：白塔</modifiedWord>
      <trackRevisions>false</trackRevisions>
    </reviewItem>
    <reviewItem>
      <errorID>e90d04a8-f944-43c6-8076-e225125f4c40</errorID>
      <errorWord>大</errorWord>
      <group>L1_Punc</group>
      <groupName>标点问题</groupName>
      <ability>L2_Punc</ability>
      <abilityName>标点符号检查</abilityName>
      <candidateList>
        <item>：大</item>
      </candidateList>
      <explain/>
      <paraID>3D525629</paraID>
      <start>5</start>
      <end>7</end>
      <status>modified</status>
      <modifiedWord>：大</modifiedWord>
      <trackRevisions>false</trackRevisions>
    </reviewItem>
    <reviewItem>
      <errorID>9f6b41f4-50cd-45c8-ad01-716032bf1540</errorID>
      <errorWord>惟一</errorWord>
      <group>L1_Word</group>
      <groupName>字词问题</groupName>
      <ability>L2_Typo</ability>
      <abilityName>字词错误</abilityName>
      <candidateList>
        <item>唯一</item>
      </candidateList>
      <explain>〈形〉属性词。只有一个；独一无二：这是～可行的办法｜他是我～的亲人。也作惟一。</explain>
      <paraID>3D525629</paraID>
      <start>29</start>
      <end>31</end>
      <status>modified</status>
      <modifiedWord>唯一</modifiedWord>
      <trackRevisions>false</trackRevisions>
    </reviewItem>
    <reviewItem>
      <errorID>1f5bf531-928a-4a90-bbbb-dcd1b3d225d9</errorID>
      <errorWord>）</errorWord>
      <group>L1_Punc</group>
      <groupName>标点问题</groupName>
      <ability>L2_Punc</ability>
      <abilityName>标点符号检查</abilityName>
      <candidateList>
        <item>）。</item>
      </candidateList>
      <explain/>
      <paraID>65EFBFD3</paraID>
      <start>14</start>
      <end>16</end>
      <status>modified</status>
      <modifiedWord>）。</modifiedWord>
      <trackRevisions>false</trackRevisions>
    </reviewItem>
    <reviewItem>
      <errorID>1ac9b30f-4aee-4668-a8c9-cee6b48a65db</errorID>
      <errorWord>文殊殿</errorWord>
      <group>L1_Punc</group>
      <groupName>标点问题</groupName>
      <ability>L2_Punc</ability>
      <abilityName>标点符号检查</abilityName>
      <candidateList>
        <item>：文殊殿</item>
      </candidateList>
      <explain/>
      <paraID>1BF9EB94</paraID>
      <start>6</start>
      <end>10</end>
      <status>modified</status>
      <modifiedWord>：文殊殿</modifiedWord>
      <trackRevisions>false</trackRevisions>
    </reviewItem>
    <reviewItem>
      <errorID>d79e513b-1eb4-44cc-8d8f-f83c826070df</errorID>
      <errorWord>，</errorWord>
      <group>L1_Punc</group>
      <groupName>标点问题</groupName>
      <ability>L2_Punc</ability>
      <abilityName>标点符号检查</abilityName>
      <candidateList>
        <item>、</item>
      </candidateList>
      <explain/>
      <paraID>1BF9EB94</paraID>
      <start>18</start>
      <end>19</end>
      <status>modified</status>
      <modifiedWord>、</modifiedWord>
      <trackRevisions>false</trackRevisions>
    </reviewItem>
    <reviewItem>
      <errorID>3379c8f7-ef00-4c1a-af0b-7fc99e780d3b</errorID>
      <errorWord>，</errorWord>
      <group>L1_Punc</group>
      <groupName>标点问题</groupName>
      <ability>L2_Punc</ability>
      <abilityName>标点符号检查</abilityName>
      <candidateList>
        <item>、</item>
      </candidateList>
      <explain/>
      <paraID>1BF9EB94</paraID>
      <start>24</start>
      <end>25</end>
      <status>modified</status>
      <modifiedWord>、</modifiedWord>
      <trackRevisions>false</trackRevisions>
    </reviewItem>
    <reviewItem>
      <errorID>801cfa21-4612-4b24-9ac6-294e9046fd79</errorID>
      <errorWord>文殊殿</errorWord>
      <group>L1_Punc</group>
      <groupName>标点问题</groupName>
      <ability>L2_Punc</ability>
      <abilityName>标点符号检查</abilityName>
      <candidateList>
        <item>：文殊殿</item>
      </candidateList>
      <explain/>
      <paraID> 39B37FD</paraID>
      <start>6</start>
      <end>10</end>
      <status>modified</status>
      <modifiedWord>：文殊殿</modifiedWord>
      <trackRevisions>false</trackRevisions>
    </reviewItem>
    <reviewItem>
      <errorID>ab9e4ab1-8ac4-4630-95b9-538ded3b42a8</errorID>
      <errorWord>。</errorWord>
      <group>L1_Punc</group>
      <groupName>标点问题</groupName>
      <ability>L2_Punc</ability>
      <abilityName>标点符号检查</abilityName>
      <candidateList>
        <item>，</item>
      </candidateList>
      <explain/>
      <paraID> 39B37FD</paraID>
      <start>28</start>
      <end>29</end>
      <status>modified</status>
      <modifiedWord>，</modifiedWord>
      <trackRevisions>false</trackRevisions>
    </reviewItem>
    <reviewItem>
      <errorID>bb985d1d-9f48-4596-889a-f94bb43a0cc1</errorID>
      <errorWord>文殊</errorWord>
      <group>L1_Punc</group>
      <groupName>标点问题</groupName>
      <ability>L2_Punc</ability>
      <abilityName>标点符号检查</abilityName>
      <candidateList>
        <item>，文殊</item>
      </candidateList>
      <explain/>
      <paraID> 39B37FD</paraID>
      <start>50</start>
      <end>53</end>
      <status>modified</status>
      <modifiedWord>，文殊</modifiedWord>
      <trackRevisions>false</trackRevisions>
    </reviewItem>
    <reviewItem>
      <errorID>f37552c3-4908-4147-b8ec-3836a63c3485</errorID>
      <errorWord>又名</errorWord>
      <group>L1_Punc</group>
      <groupName>标点问题</groupName>
      <ability>L2_Punc</ability>
      <abilityName>标点符号检查</abilityName>
      <candidateList>
        <item>，又名</item>
      </candidateList>
      <explain/>
      <paraID> B129550</paraID>
      <start>24</start>
      <end>27</end>
      <status>modified</status>
      <modifiedWord>，又名</modifiedWord>
      <trackRevisions>false</trackRevisions>
    </reviewItem>
    <reviewItem>
      <errorID>df167652-5d82-4677-8221-29859e132ede</errorID>
      <errorWord>，</errorWord>
      <group>L1_Punc</group>
      <groupName>标点问题</groupName>
      <ability>L2_Punc</ability>
      <abilityName>标点符号检查</abilityName>
      <candidateList>
        <item>。</item>
      </candidateList>
      <explain/>
      <paraID> B129550</paraID>
      <start>49</start>
      <end>50</end>
      <status>modified</status>
      <modifiedWord>。</modifiedWord>
      <trackRevisions>false</trackRevisions>
    </reviewItem>
    <reviewItem>
      <errorID>fbf7c165-3c6a-4242-9ca1-5e13133a104d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B129550</paraID>
      <start>55</start>
      <end>56</end>
      <status>ignored</status>
      <modifiedWord/>
      <trackRevisions>false</trackRevisions>
    </reviewItem>
    <reviewItem>
      <errorID>69aaf2ac-bd86-47fc-9071-81d97e6396dd</errorID>
      <errorWord>（</errorWord>
      <group>L1_Punc</group>
      <groupName>标点问题</groupName>
      <ability>L2_Punc</ability>
      <abilityName>标点符号检查</abilityName>
      <candidateList>
        <item>”（</item>
      </candidateList>
      <explain/>
      <paraID> B129550</paraID>
      <start>72</start>
      <end>74</end>
      <status>modified</status>
      <modifiedWord>”（</modifiedWord>
      <trackRevisions>false</trackRevisions>
    </reviewItem>
    <reviewItem>
      <errorID>5ce56668-184f-4832-8c76-13f1e040ed6c</errorID>
      <errorWord>，</errorWord>
      <group>L1_Punc</group>
      <groupName>标点问题</groupName>
      <ability>L2_Punc</ability>
      <abilityName>标点符号检查</abilityName>
      <candidateList>
        <item>：</item>
      </candidateList>
      <explain/>
      <paraID>2FB275B7</paraID>
      <start>13</start>
      <end>14</end>
      <status>modified</status>
      <modifiedWord>：</modifiedWord>
      <trackRevisions>false</trackRevisions>
    </reviewItem>
    <reviewItem>
      <errorID>3966e6e0-a5c9-4f40-a693-6962b94d2ef4</errorID>
      <errorWord>，</errorWord>
      <group>L1_Punc</group>
      <groupName>标点问题</groupName>
      <ability>L2_Punc</ability>
      <abilityName>标点符号检查</abilityName>
      <candidateList>
        <item>：</item>
      </candidateList>
      <explain/>
      <paraID>2EA90BAF</paraID>
      <start>13</start>
      <end>14</end>
      <status>modified</status>
      <modifiedWord>：</modifiedWord>
      <trackRevisions>false</trackRevisions>
    </reviewItem>
    <reviewItem>
      <errorID>17070557-2f44-4ece-853f-82a46754fe1e</errorID>
      <errorWord>中国</errorWord>
      <group>L1_Punc</group>
      <groupName>标点问题</groupName>
      <ability>L2_Punc</ability>
      <abilityName>标点符号检查</abilityName>
      <candidateList>
        <item>：中国</item>
      </candidateList>
      <explain/>
      <paraID>4408D4B1</paraID>
      <start>14</start>
      <end>17</end>
      <status>modified</status>
      <modifiedWord>：中国</modifiedWord>
      <trackRevisions>false</trackRevisions>
    </reviewItem>
    <reviewItem>
      <errorID>7c37f240-21b3-42a4-b78d-41e74ff5fd23</errorID>
      <errorWord>，</errorWord>
      <group>L1_Punc</group>
      <groupName>标点问题</groupName>
      <ability>L2_Punc</ability>
      <abilityName>标点符号检查</abilityName>
      <candidateList>
        <item>：</item>
      </candidateList>
      <explain/>
      <paraID>3F96145D</paraID>
      <start>14</start>
      <end>15</end>
      <status>modified</status>
      <modifiedWord>：</modifiedWord>
      <trackRevisions>false</trackRevisions>
    </reviewItem>
    <reviewItem>
      <errorID>93adc864-c4e1-4540-823d-dc2b519f8bc0</errorID>
      <errorWord>为</errorWord>
      <group>L1_Word</group>
      <groupName>字词问题</groupName>
      <ability>L2_Typo</ability>
      <abilityName>字词错误</abilityName>
      <candidateList>
        <item>保存</item>
      </candidateList>
      <explain/>
      <paraID>3F96145D</paraID>
      <start>24</start>
      <end>26</end>
      <status>modified</status>
      <modifiedWord>保存</modifiedWord>
      <trackRevisions>false</trackRevisions>
    </reviewItem>
    <reviewItem>
      <errorID>312bae16-70c1-4cb4-a587-7d88758aec97</errorID>
      <errorWord>"</errorWord>
      <group>L1_Format</group>
      <groupName>格式问题</groupName>
      <ability>L2_HalfPunc</ability>
      <abilityName>全半角检查</abilityName>
      <candidateList>
        <item>“</item>
      </candidateList>
      <explain>文本全半角错误。</explain>
      <paraID>6329949D</paraID>
      <start>41</start>
      <end>42</end>
      <status>modified</status>
      <modifiedWord>“</modifiedWord>
      <trackRevisions>false</trackRevisions>
    </reviewItem>
    <reviewItem>
      <errorID>39ed689d-a0f3-45cc-b65e-03429e5b1809</errorID>
      <errorWord>"</errorWord>
      <group>L1_Format</group>
      <groupName>格式问题</groupName>
      <ability>L2_HalfPunc</ability>
      <abilityName>全半角检查</abilityName>
      <candidateList>
        <item>”</item>
      </candidateList>
      <explain>文本全半角错误。</explain>
      <paraID>6329949D</paraID>
      <start>43</start>
      <end>44</end>
      <status>modified</status>
      <modifiedWord>”</modifiedWord>
      <trackRevisions>false</trackRevisions>
    </reviewItem>
    <reviewItem>
      <errorID>562c1b3c-eae5-4998-8c92-da37e241a2cb</errorID>
      <errorWord>"</errorWord>
      <group>L1_Format</group>
      <groupName>格式问题</groupName>
      <ability>L2_HalfPunc</ability>
      <abilityName>全半角检查</abilityName>
      <candidateList>
        <item>“</item>
      </candidateList>
      <explain>文本全半角错误。</explain>
      <paraID>6329949D</paraID>
      <start>50</start>
      <end>51</end>
      <status>modified</status>
      <modifiedWord>“</modifiedWord>
      <trackRevisions>false</trackRevisions>
    </reviewItem>
    <reviewItem>
      <errorID>4a0ce899-c579-40ab-962c-6adff12534f4</errorID>
      <errorWord>"</errorWord>
      <group>L1_Format</group>
      <groupName>格式问题</groupName>
      <ability>L2_HalfPunc</ability>
      <abilityName>全半角检查</abilityName>
      <candidateList>
        <item>”</item>
      </candidateList>
      <explain>文本全半角错误。</explain>
      <paraID>6329949D</paraID>
      <start>57</start>
      <end>58</end>
      <status>modified</status>
      <modifiedWord>”</modifiedWord>
      <trackRevisions>false</trackRevisions>
    </reviewItem>
    <reviewItem>
      <errorID>82380f34-bb03-4926-9d5f-d395635c108d</errorID>
      <errorWord>"</errorWord>
      <group>L1_Format</group>
      <groupName>格式问题</groupName>
      <ability>L2_HalfPunc</ability>
      <abilityName>全半角检查</abilityName>
      <candidateList>
        <item>“</item>
      </candidateList>
      <explain>文本全半角错误。</explain>
      <paraID>6329949D</paraID>
      <start>60</start>
      <end>61</end>
      <status>modified</status>
      <modifiedWord>“</modifiedWord>
      <trackRevisions>false</trackRevisions>
    </reviewItem>
    <reviewItem>
      <errorID>3cef8d50-192d-416d-985c-4661751b8f8e</errorID>
      <errorWord>"</errorWord>
      <group>L1_Format</group>
      <groupName>格式问题</groupName>
      <ability>L2_HalfPunc</ability>
      <abilityName>全半角检查</abilityName>
      <candidateList>
        <item>”</item>
      </candidateList>
      <explain>文本全半角错误。</explain>
      <paraID>6329949D</paraID>
      <start>70</start>
      <end>71</end>
      <status>modified</status>
      <modifiedWord>”</modifiedWord>
      <trackRevisions>false</trackRevisions>
    </reviewItem>
    <reviewItem>
      <errorID>17b1188f-50bd-43b6-a771-0af9d4e5f804</errorID>
      <errorWord>"</errorWord>
      <group>L1_Format</group>
      <groupName>格式问题</groupName>
      <ability>L2_HalfPunc</ability>
      <abilityName>全半角检查</abilityName>
      <candidateList>
        <item>“</item>
      </candidateList>
      <explain>文本全半角错误。</explain>
      <paraID>6329949D</paraID>
      <start>84</start>
      <end>85</end>
      <status>modified</status>
      <modifiedWord>“</modifiedWord>
      <trackRevisions>false</trackRevisions>
    </reviewItem>
    <reviewItem>
      <errorID>4e07d170-e52d-4674-9efe-031c16ecbfd0</errorID>
      <errorWord>"</errorWord>
      <group>L1_Format</group>
      <groupName>格式问题</groupName>
      <ability>L2_HalfPunc</ability>
      <abilityName>全半角检查</abilityName>
      <candidateList>
        <item>”</item>
      </candidateList>
      <explain>文本全半角错误。</explain>
      <paraID>6329949D</paraID>
      <start>88</start>
      <end>89</end>
      <status>modified</status>
      <modifiedWord>”</modifiedWord>
      <trackRevisions>false</trackRevisions>
    </reviewItem>
    <reviewItem>
      <errorID>2afdfeb2-ae4a-40b6-ba4f-7ec2ed438954</errorID>
      <errorWord>峰峦叠蟑</errorWord>
      <group>L1_Word</group>
      <groupName>字词问题</groupName>
      <ability>L2_Typo</ability>
      <abilityName>字词错误</abilityName>
      <candidateList>
        <item>峰峦叠嶂</item>
      </candidateList>
      <explain/>
      <paraID>6329949D</paraID>
      <start>92</start>
      <end>96</end>
      <status>modified</status>
      <modifiedWord>峰峦叠嶂</modifiedWord>
      <trackRevisions>false</trackRevisions>
    </reviewItem>
    <reviewItem>
      <errorID>d6593c42-7e88-4fb4-bf73-06f055d209d9</errorID>
      <errorWord>国宝会说话</errorWord>
      <group>L1_Punc</group>
      <groupName>标点问题</groupName>
      <ability>L2_Punc</ability>
      <abilityName>标点符号检查</abilityName>
      <candidateList>
        <item>《国宝会说话》</item>
      </candidateList>
      <explain/>
      <paraID>13FC0515</paraID>
      <start>3</start>
      <end>10</end>
      <status>modified</status>
      <modifiedWord>《国宝会说话》</modifiedWord>
      <trackRevisions>false</trackRevisions>
    </reviewItem>
    <reviewItem>
      <errorID>61951c81-5ab9-42e2-b522-6483a2d3b957</errorID>
      <errorWord>侦探情景解密</errorWord>
      <group>L1_Punc</group>
      <groupName>标点问题</groupName>
      <ability>L2_Punc</ability>
      <abilityName>标点符号检查</abilityName>
      <candidateList>
        <item>《侦探情景解密》</item>
      </candidateList>
      <explain/>
      <paraID>4F914EC0</paraID>
      <start>3</start>
      <end>11</end>
      <status>modified</status>
      <modifiedWord>《侦探情景解密》</modifiedWord>
      <trackRevisions>false</trackRevisions>
    </reviewItem>
    <reviewItem>
      <errorID>eb0b2d10-954d-4843-97d6-0112f8ed9cb3</errorID>
      <errorWord>聆听国宝档案</errorWord>
      <group>L1_Punc</group>
      <groupName>标点问题</groupName>
      <ability>L2_Punc</ability>
      <abilityName>标点符号检查</abilityName>
      <candidateList>
        <item>《聆听国宝档案》</item>
      </candidateList>
      <explain/>
      <paraID>6F683C75</paraID>
      <start>3</start>
      <end>11</end>
      <status>modified</status>
      <modifiedWord>《聆听国宝档案》</modifiedWord>
      <trackRevisions>false</trackRevisions>
    </reviewItem>
    <reviewItem>
      <errorID>37987713-c5ea-4c5c-bd61-989a8af3869d</errorID>
      <errorWord>，到</errorWord>
      <group>L1_Word</group>
      <groupName>字词问题</groupName>
      <ability>L2_Typo</ability>
      <abilityName>字词错误</abilityName>
      <candidateList>
        <item>、</item>
      </candidateList>
      <explain/>
      <paraID>6F683C75</paraID>
      <start>40</start>
      <end>41</end>
      <status>modified</status>
      <modifiedWord>、</modifiedWord>
      <trackRevisions>false</trackRevisions>
    </reviewItem>
    <reviewItem>
      <errorID>bbd2f948-c030-407f-8469-44dc73263da7</errorID>
      <errorWord>(</errorWord>
      <group>L1_Format</group>
      <groupName>格式问题</groupName>
      <ability>L2_HalfPunc</ability>
      <abilityName>全半角检查</abilityName>
      <candidateList>
        <item>（</item>
      </candidateList>
      <explain>文本全半角错误。</explain>
      <paraID>7100C3B8</paraID>
      <start>31</start>
      <end>32</end>
      <status>modified</status>
      <modifiedWord>（</modifiedWord>
      <trackRevisions>false</trackRevisions>
    </reviewItem>
    <reviewItem>
      <errorID>954688dc-f3be-407d-a275-92618f124058</errorID>
      <errorWord>)</errorWord>
      <group>L1_Format</group>
      <groupName>格式问题</groupName>
      <ability>L2_HalfPunc</ability>
      <abilityName>全半角检查</abilityName>
      <candidateList>
        <item>）</item>
      </candidateList>
      <explain>文本全半角错误。</explain>
      <paraID>7100C3B8</paraID>
      <start>39</start>
      <end>40</end>
      <status>modified</status>
      <modifiedWord>）</modifiedWord>
      <trackRevisions>false</trackRevisions>
    </reviewItem>
    <reviewItem>
      <errorID>174d92ab-e298-4553-b387-4a7e25bd5977</errorID>
      <errorWord>，</errorWord>
      <group>L1_Punc</group>
      <groupName>标点问题</groupName>
      <ability>L2_Punc</ability>
      <abilityName>标点符号检查</abilityName>
      <candidateList>
        <item/>
      </candidateList>
      <explain/>
      <paraID>75DB3FCE</paraID>
      <start>13</start>
      <end>13</end>
      <status>modified</status>
      <modifiedWord/>
      <trackRevisions>false</trackRevisions>
    </reviewItem>
    <reviewItem>
      <errorID>bee334ef-c52c-48f1-8e7a-9c9d69311085</errorID>
      <errorWord>是</errorWord>
      <group>L1_Punc</group>
      <groupName>标点问题</groupName>
      <ability>L2_Punc</ability>
      <abilityName>标点符号检查</abilityName>
      <candidateList>
        <item>，是</item>
      </candidateList>
      <explain/>
      <paraID>75DB3FCE</paraID>
      <start>24</start>
      <end>26</end>
      <status>modified</status>
      <modifiedWord>，是</modifiedWord>
      <trackRevisions>false</trackRevisions>
    </reviewItem>
    <reviewItem>
      <errorID>2ca2eb7d-410a-42a4-b798-0d92964445b2</errorID>
      <errorWord>【皇家看故宫，民宅看乔家】</errorWord>
      <group>L1_Punc</group>
      <groupName>标点问题</groupName>
      <ability>L2_Punc</ability>
      <abilityName>标点符号检查</abilityName>
      <candidateList>
        <item>“皇家看故宫，民宅看乔家”</item>
      </candidateList>
      <explain/>
      <paraID>75DB3FCE</paraID>
      <start>47</start>
      <end>60</end>
      <status>modified</status>
      <modifiedWord>“皇家看故宫，民宅看乔家”</modifiedWord>
      <trackRevisions>false</trackRevisions>
    </reviewItem>
    <reviewItem>
      <errorID>36fabdbf-0272-44fe-ae9c-fc9dff6d1906</errorID>
      <errorWord>成为了</errorWord>
      <group>L1_Word</group>
      <groupName>字词问题</groupName>
      <ability>L2_Typo</ability>
      <abilityName>字词错误</abilityName>
      <candidateList>
        <item>成为</item>
      </candidateList>
      <explain>〈动〉变成：～先进工作者。</explain>
      <paraID>75DB3FCE</paraID>
      <start>87</start>
      <end>89</end>
      <status>modified</status>
      <modifiedWord>成为</modifiedWord>
      <trackRevisions>false</trackRevisions>
    </reviewItem>
    <reviewItem>
      <errorID>b1dc7892-90df-4f19-b8b0-dbdf2a65eec6</errorID>
      <errorWord>巷落</errorWord>
      <group>L1_Word</group>
      <groupName>字词问题</groupName>
      <ability>L2_Typo</ability>
      <abilityName>字词错误</abilityName>
      <candidateList>
        <item>巷陌</item>
      </candidateList>
      <explain/>
      <paraID>75DB3FCE</paraID>
      <start>185</start>
      <end>187</end>
      <status>modified</status>
      <modifiedWord>巷陌</modifiedWord>
      <trackRevisions>false</trackRevisions>
    </reviewItem>
    <reviewItem>
      <errorID>0dcdec9c-cea9-4a85-8a94-0a4899ebaee5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6B92B34C</paraID>
      <start>14</start>
      <end>16</end>
      <status>modified</status>
      <modifiedWord>》《</modifiedWord>
      <trackRevisions>false</trackRevisions>
    </reviewItem>
    <reviewItem>
      <errorID>9be8442b-0624-4496-9237-ac4266596a3b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6B92B34C</paraID>
      <start>20</start>
      <end>22</end>
      <status>modified</status>
      <modifiedWord>》《</modifiedWord>
      <trackRevisions>false</trackRevisions>
    </reviewItem>
    <reviewItem>
      <errorID>02615251-49e3-4e4e-8575-0b03ff940d97</errorID>
      <errorWord>...</errorWord>
      <group>L1_Punc</group>
      <groupName>标点问题</groupName>
      <ability>L2_Punc</ability>
      <abilityName>标点符号检查</abilityName>
      <candidateList>
        <item>……</item>
      </candidateList>
      <explain>省略号错误。</explain>
      <paraID>6B92B34C</paraID>
      <start>26</start>
      <end>28</end>
      <status>modified</status>
      <modifiedWord>……</modifiedWord>
      <trackRevisions>false</trackRevisions>
    </reviewItem>
    <reviewItem>
      <errorID>4aed1a27-2cff-4f8b-b779-29c5075e98a0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264662ED</paraID>
      <start>0</start>
      <end>2</end>
      <status>modified</status>
      <modifiedWord>1.</modifiedWord>
      <trackRevisions>false</trackRevisions>
    </reviewItem>
    <reviewItem>
      <errorID>eb20b1eb-67db-46ea-aa23-48766cc0cc9c</errorID>
      <errorWord>，</errorWord>
      <group>L1_Punc</group>
      <groupName>标点问题</groupName>
      <ability>L2_Punc</ability>
      <abilityName>标点符号检查</abilityName>
      <candidateList>
        <item/>
      </candidateList>
      <explain/>
      <paraID>264662ED</paraID>
      <start>25</start>
      <end>25</end>
      <status>modified</status>
      <modifiedWord/>
      <trackRevisions>false</trackRevisions>
    </reviewItem>
    <reviewItem>
      <errorID>e87803b0-f5d8-4564-bedc-f19b5f1882f2</errorID>
      <errorWord>平</errorWord>
      <group>L1_Word</group>
      <groupName>字词问题</groupName>
      <ability>L2_Typo</ability>
      <abilityName>字词错误</abilityName>
      <candidateList>
        <item>平遥</item>
      </candidateList>
      <explain/>
      <paraID> AF23040</paraID>
      <start>30</start>
      <end>32</end>
      <status>modified</status>
      <modifiedWord>平遥</modifiedWord>
      <trackRevisions>false</trackRevisions>
    </reviewItem>
    <reviewItem>
      <errorID>2f8c91bc-5b3d-4ee5-bbb6-1233b0890644</errorID>
      <errorWord>遥</errorWord>
      <group>L1_Word</group>
      <groupName>字词问题</groupName>
      <ability>L2_Typo</ability>
      <abilityName>字词错误</abilityName>
      <candidateList>
        <item>遥寄</item>
      </candidateList>
      <explain/>
      <paraID> AF23040</paraID>
      <start>36</start>
      <end>38</end>
      <status>modified</status>
      <modifiedWord>遥寄</modifiedWord>
      <trackRevisions>false</trackRevisions>
    </reviewItem>
    <reviewItem>
      <errorID>db1e2344-8ae3-47e1-bfc8-98dbdd6c222d</errorID>
      <errorWord> </errorWord>
      <group>L1_Punc</group>
      <groupName>标点问题</groupName>
      <ability>L2_Punc</ability>
      <abilityName>标点符号检查</abilityName>
      <candidateList>
        <item/>
      </candidateList>
      <explain>此处空格冗余，建议删除。</explain>
      <paraID>7CD4429B</paraID>
      <start>40</start>
      <end>40</end>
      <status>modified</status>
      <modifiedWord/>
      <trackRevisions>false</trackRevisions>
    </reviewItem>
    <reviewItem>
      <errorID>b997fa8f-0770-4317-95ee-c153d51d34cd</errorID>
      <errorWord> </errorWord>
      <group>L1_Punc</group>
      <groupName>标点问题</groupName>
      <ability>L2_Punc</ability>
      <abilityName>标点符号检查</abilityName>
      <candidateList>
        <item/>
      </candidateList>
      <explain>此处空格冗余，建议删除。</explain>
      <paraID>7CD4429B</paraID>
      <start>67</start>
      <end>67</end>
      <status>modified</status>
      <modifiedWord/>
      <trackRevisions>false</trackRevisions>
    </reviewItem>
    <reviewItem>
      <errorID>b5955077-6c55-4a72-bd5a-72ae45b629b0</errorID>
      <errorWord>。</errorWord>
      <group>L1_Punc</group>
      <groupName>标点问题</groupName>
      <ability>L2_Punc</ability>
      <abilityName>标点符号检查</abilityName>
      <candidateList>
        <item>，</item>
      </candidateList>
      <explain/>
      <paraID>7CD4429B</paraID>
      <start>77</start>
      <end>78</end>
      <status>modified</status>
      <modifiedWord>，</modifiedWord>
      <trackRevisions>false</trackRevisions>
    </reviewItem>
    <reviewItem>
      <errorID>f71c1c14-f62a-4da9-b629-b91c92f3f7c2</errorID>
      <errorWord>：</errorWord>
      <group>L1_Grammar</group>
      <groupName>语法问题</groupName>
      <ability>L2_Grammar</ability>
      <abilityName>语法错误</abilityName>
      <candidateList>
        <item>（千佛庵），</item>
      </candidateList>
      <explain/>
      <paraID>47D28921</paraID>
      <start>11</start>
      <end>17</end>
      <status>modified</status>
      <modifiedWord>（千佛庵），</modifiedWord>
      <trackRevisions>false</trackRevisions>
    </reviewItem>
    <reviewItem>
      <errorID>6d181349-b965-4115-9f7e-a23ae4f4e69b</errorID>
      <errorWord>（千佛庵）,</errorWord>
      <group>L1_Grammar</group>
      <groupName>语法问题</groupName>
      <ability>L2_Grammar</ability>
      <abilityName>语法错误</abilityName>
      <candidateList>
        <item>，</item>
      </candidateList>
      <explain/>
      <paraID>47D28921</paraID>
      <start>28</start>
      <end>29</end>
      <status>modified</status>
      <modifiedWord>，</modifiedWord>
      <trackRevisions>false</trackRevisions>
    </reviewItem>
    <reviewItem>
      <errorID>7df7cb48-a528-4f32-a59e-88850b0f5d86</errorID>
      <errorWord>『参观1.5小时左右』</errorWord>
      <group>L1_Punc</group>
      <groupName>标点问题</groupName>
      <ability>L2_Punc</ability>
      <abilityName>标点符号检查</abilityName>
      <candidateList>
        <item>（参观1.5小时左右）</item>
      </candidateList>
      <explain/>
      <paraID>47D28921</paraID>
      <start>36</start>
      <end>47</end>
      <status>modified</status>
      <modifiedWord>（参观1.5小时左右）</modifiedWord>
      <trackRevisions>false</trackRevisions>
    </reviewItem>
    <reviewItem>
      <errorID>f2c89f3e-9c3e-4e4f-ab86-8133969e6917</errorID>
      <errorWord>坐落于</errorWord>
      <group>L1_Word</group>
      <groupName>字词问题</groupName>
      <ability>L2_Typo</ability>
      <abilityName>字词错误</abilityName>
      <candidateList>
        <item>它坐落于</item>
      </candidateList>
      <explain/>
      <paraID>47D28921</paraID>
      <start>48</start>
      <end>52</end>
      <status>modified</status>
      <modifiedWord>它坐落于</modifiedWord>
      <trackRevisions>false</trackRevisions>
    </reviewItem>
    <reviewItem>
      <errorID>a3d365c6-a43e-4ec1-872c-8723133fbfd4</errorID>
      <errorWord>一位</errorWord>
      <group>L1_Word</group>
      <groupName>字词问题</groupName>
      <ability>L2_Typo</ability>
      <abilityName>字词错误</abilityName>
      <candidateList>
        <item>一座</item>
      </candidateList>
      <explain/>
      <paraID>47D28921</paraID>
      <start>69</start>
      <end>71</end>
      <status>modified</status>
      <modifiedWord>一座</modifiedWord>
      <trackRevisions>false</trackRevisions>
    </reviewItem>
    <reviewItem>
      <errorID>ecbb0730-6bd5-4170-82e4-e3eee28edd05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7CE88BA9</paraID>
      <start>256</start>
      <end>257</end>
      <status>ignored</status>
      <modifiedWord/>
      <trackRevisions>false</trackRevisions>
    </reviewItem>
    <reviewItem>
      <errorID>c4f10775-d708-4500-aeba-76450818a04f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7CE88BA9</paraID>
      <start>264</start>
      <end>265</end>
      <status>ignored</status>
      <modifiedWord/>
      <trackRevisions>false</trackRevisions>
    </reviewItem>
    <reviewItem>
      <errorID>ff492fcb-c335-4ca6-918f-8a241578cef9</errorID>
      <errorWord>山西</errorWord>
      <group>L1_Grammar</group>
      <groupName>语法问题</groupName>
      <ability>L2_Grammar</ability>
      <abilityName>语法错误</abilityName>
      <candidateList>
        <item>，是山西</item>
      </candidateList>
      <explain/>
      <paraID>3F2B27D2</paraID>
      <start>13</start>
      <end>17</end>
      <status>modified</status>
      <modifiedWord>，是山西</modifiedWord>
      <trackRevisions>false</trackRevisions>
    </reviewItem>
    <reviewItem>
      <errorID>9329c9bd-6c3d-4bf4-a509-3dd28188d6fc</errorID>
      <errorWord>王家归来不看院</errorWord>
      <group>L1_Punc</group>
      <groupName>标点问题</groupName>
      <ability>L2_Punc</ability>
      <abilityName>标点符号检查</abilityName>
      <candidateList>
        <item>“王家归来不看院”之说</item>
      </candidateList>
      <explain/>
      <paraID>3F2B27D2</paraID>
      <start>27</start>
      <end>38</end>
      <status>modified</status>
      <modifiedWord>“王家归来不看院”之说</modifiedWord>
      <trackRevisions>false</trackRevisions>
    </reviewItem>
    <reviewItem>
      <errorID>fe38df44-8328-4a48-bad0-cf2b19207771</errorID>
      <errorWord>国家4A级景区</errorWord>
      <group>L1_Word</group>
      <groupName>字词问题</groupName>
      <ability>L2_Typo</ability>
      <abilityName>字词错误</abilityName>
      <candidateList>
        <item>国家4A级旅游景区</item>
      </candidateList>
      <explain/>
      <paraID>3F2B27D2</paraID>
      <start>114</start>
      <end>123</end>
      <status>modified</status>
      <modifiedWord>国家4A级旅游景区</modifiedWord>
      <trackRevisions>false</trackRevisions>
    </reviewItem>
    <reviewItem>
      <errorID>36cf8c95-7d14-4279-bc77-3a08d5fdc6c8</errorID>
      <errorWord>,</errorWord>
      <group>L1_Format</group>
      <groupName>格式问题</groupName>
      <ability>L2_HalfPunc</ability>
      <abilityName>全半角检查</abilityName>
      <candidateList>
        <item>，</item>
      </candidateList>
      <explain>文本全半角错误。</explain>
      <paraID>744816F2</paraID>
      <start>6</start>
      <end>7</end>
      <status>modified</status>
      <modifiedWord>，</modifiedWord>
      <trackRevisions>false</trackRevisions>
    </reviewItem>
    <reviewItem>
      <errorID>0b453867-f116-4996-ad5b-8e93c53715df</errorID>
      <errorWord>-</errorWord>
      <group>L1_Format</group>
      <groupName>格式问题</groupName>
      <ability>L2_HalfPunc</ability>
      <abilityName>全半角检查</abilityName>
      <candidateList>
        <item>－</item>
      </candidateList>
      <explain>文本全半角错误。</explain>
      <paraID>6B58A3C0</paraID>
      <start>5</start>
      <end>6</end>
      <status>modified</status>
      <modifiedWord>－</modifiedWord>
      <trackRevisions>false</trackRevisions>
    </reviewItem>
    <reviewItem>
      <errorID>0bc81ab4-92be-4d53-ae76-4ae9cb7b95ed</errorID>
      <errorWord>，</errorWord>
      <group>L1_Grammar</group>
      <groupName>语法问题</groupName>
      <ability>L2_Grammar</ability>
      <abilityName>语法错误</abilityName>
      <candidateList>
        <item>门票，</item>
      </candidateList>
      <explain/>
      <paraID> F916C94</paraID>
      <start>14</start>
      <end>17</end>
      <status>modified</status>
      <modifiedWord>门票，</modifiedWord>
      <trackRevisions>false</trackRevisions>
    </reviewItem>
    <reviewItem>
      <errorID>f1e73443-6b99-4b86-961c-a558b681f50e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34E48ED8</paraID>
      <start>0</start>
      <end>2</end>
      <status>modified</status>
      <modifiedWord>3.</modifiedWord>
      <trackRevisions>false</trackRevisions>
    </reviewItem>
    <reviewItem>
      <errorID>8f97358d-8634-4217-83f7-36cd532c9259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10BAAC25</paraID>
      <start>0</start>
      <end>2</end>
      <status>modified</status>
      <modifiedWord>4.</modifiedWord>
      <trackRevisions>false</trackRevisions>
    </reviewItem>
    <reviewItem>
      <errorID>63be820e-80d3-4112-927c-756339ff298d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3392D2BD</paraID>
      <start>0</start>
      <end>2</end>
      <status>modified</status>
      <modifiedWord>5.</modifiedWord>
      <trackRevisions>false</trackRevisions>
    </reviewItem>
    <reviewItem>
      <errorID>5eb5a9b5-e114-463c-a60d-66b3bce82b64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3EE52F48</paraID>
      <start>0</start>
      <end>2</end>
      <status>modified</status>
      <modifiedWord>6.</modifiedWord>
      <trackRevisions>false</trackRevisions>
    </reviewItem>
    <reviewItem>
      <errorID>84c315f4-3928-4431-ab30-2e94fd596f32</errorID>
      <errorWord>、等</errorWord>
      <group>L1_Punc</group>
      <groupName>标点问题</groupName>
      <ability>L2_Punc</ability>
      <abilityName>标点符号检查</abilityName>
      <candidateList>
        <item>等</item>
      </candidateList>
      <explain>“及”“和”“等”连词前不宜使用顿号，建议删除（或使用逗号）。</explain>
      <paraID>3D8BE9C5</paraID>
      <start>36</start>
      <end>37</end>
      <status>modified</status>
      <modifiedWord>等</modifiedWord>
      <trackRevisions>false</trackRevisions>
    </reviewItem>
    <reviewItem>
      <errorID>c7682721-6df8-4ef8-bf65-a0b37b90ce5e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5742A88F</paraID>
      <start>0</start>
      <end>2</end>
      <status>modified</status>
      <modifiedWord>7.</modifiedWord>
      <trackRevisions>false</trackRevisions>
    </reviewItem>
    <reviewItem>
      <errorID>b69ac495-0229-4c72-9313-f5e40bb9408d</errorID>
      <errorWord>如有</errorWord>
      <group>L1_Word</group>
      <groupName>字词问题</groupName>
      <ability>L2_Typo</ability>
      <abilityName>字词错误</abilityName>
      <candidateList>
        <item>如</item>
      </candidateList>
      <explain/>
      <paraID>26909185</paraID>
      <start>17</start>
      <end>18</end>
      <status>modified</status>
      <modifiedWord>如</modifiedWord>
      <trackRevisions>false</trackRevisions>
    </reviewItem>
    <reviewItem>
      <errorID>de365d43-868b-4b25-a564-eb5f9a66f6ba</errorID>
      <errorWord>讲</errorWord>
      <group>L1_Word</group>
      <groupName>字词问题</groupName>
      <ability>L2_Typo</ability>
      <abilityName>字词错误</abilityName>
      <candidateList>
        <item>将</item>
      </candidateList>
      <explain>（jiāng）将要；（jiàng）勇将、上将、游泳健将；（qiāng）请求，将子无怒。</explain>
      <paraID>26909185</paraID>
      <start>35</start>
      <end>36</end>
      <status>modified</status>
      <modifiedWord>将</modifiedWord>
      <trackRevisions>false</trackRevisions>
    </reviewItem>
    <reviewItem>
      <errorID>22664af5-3a8c-4f0c-aba6-1c2128d8e0c3</errorID>
      <errorWord>存</errorWord>
      <group>L1_Word</group>
      <groupName>字词问题</groupName>
      <ability>L2_Typo</ability>
      <abilityName>字词错误</abilityName>
      <candidateList>
        <item>存在</item>
      </candidateList>
      <explain/>
      <paraID>26909185</paraID>
      <start>39</start>
      <end>41</end>
      <status>modified</status>
      <modifiedWord>存在</modifiedWord>
      <trackRevisions>false</trackRevisions>
    </reviewItem>
    <reviewItem>
      <errorID>2aab2b2f-8c8c-47da-a2b2-274d2c93a77e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1E791860</paraID>
      <start>0</start>
      <end>2</end>
      <status>modified</status>
      <modifiedWord>1.</modifiedWord>
      <trackRevisions>false</trackRevisions>
    </reviewItem>
    <reviewItem>
      <errorID>577fa895-88e4-409f-8385-a97673a831f1</errorID>
      <errorWord>送往</errorWord>
      <group>L1_Punc</group>
      <groupName>标点问题</groupName>
      <ability>L2_Punc</ability>
      <abilityName>标点符号检查</abilityName>
      <candidateList>
        <item>，送往</item>
      </candidateList>
      <explain/>
      <paraID>1E791860</paraID>
      <start>17</start>
      <end>20</end>
      <status>modified</status>
      <modifiedWord>，送往</modifiedWord>
      <trackRevisions>false</trackRevisions>
    </reviewItem>
    <reviewItem>
      <errorID>9e42a634-fbb2-4035-8028-3c00e7953864</errorID>
      <errorWord>:</errorWord>
      <group>L1_Punc</group>
      <groupName>标点问题</groupName>
      <ability>L2_Punc</ability>
      <abilityName>标点符号检查</abilityName>
      <candidateList>
        <item>。</item>
      </candidateList>
      <explain/>
      <paraID>1E791860</paraID>
      <start>27</start>
      <end>28</end>
      <status>modified</status>
      <modifiedWord>。</modifiedWord>
      <trackRevisions>false</trackRevisions>
    </reviewItem>
    <reviewItem>
      <errorID>5760262d-bb7a-4779-9c3c-e1fade40a498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6A9785DF</paraID>
      <start>0</start>
      <end>2</end>
      <status>modified</status>
      <modifiedWord>2.</modifiedWord>
      <trackRevisions>false</trackRevisions>
    </reviewItem>
    <reviewItem>
      <errorID>c2ed010b-3bdf-4da0-9530-d41a4d4ddfab</errorID>
      <errorWord>送往</errorWord>
      <group>L1_Punc</group>
      <groupName>标点问题</groupName>
      <ability>L2_Punc</ability>
      <abilityName>标点符号检查</abilityName>
      <candidateList>
        <item>，送往</item>
      </candidateList>
      <explain/>
      <paraID>6A9785DF</paraID>
      <start>12</start>
      <end>15</end>
      <status>modified</status>
      <modifiedWord>，送往</modifiedWord>
      <trackRevisions>false</trackRevisions>
    </reviewItem>
    <reviewItem>
      <errorID>2b7f638a-6026-41a8-b2ad-4049914d0261</errorID>
      <errorWord>;</errorWord>
      <group>L1_Punc</group>
      <groupName>标点问题</groupName>
      <ability>L2_Punc</ability>
      <abilityName>标点符号检查</abilityName>
      <candidateList>
        <item>。</item>
      </candidateList>
      <explain/>
      <paraID>6A9785DF</paraID>
      <start>22</start>
      <end>23</end>
      <status>modified</status>
      <modifiedWord>。</modifiedWord>
      <trackRevisions>false</trackRevisions>
    </reviewItem>
    <reviewItem>
      <errorID>fe8f8bbf-beb4-463f-a4d2-e2e755f29204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79E2C293</paraID>
      <start>0</start>
      <end>2</end>
      <status>modified</status>
      <modifiedWord>3.</modifiedWord>
      <trackRevisions>false</trackRevisions>
    </reviewItem>
    <reviewItem>
      <errorID>3df9dc75-a2db-4320-996e-2ccd03248a38</errorID>
      <errorWord>为送到</errorWord>
      <group>L1_Grammar</group>
      <groupName>语法问题</groupName>
      <ability>L2_Grammar</ability>
      <abilityName>语法错误</abilityName>
      <candidateList>
        <item>为</item>
      </candidateList>
      <explain/>
      <paraID>79E2C293</paraID>
      <start>7</start>
      <end>8</end>
      <status>modified</status>
      <modifiedWord>为</modifiedWord>
      <trackRevisions>false</trackRevisions>
    </reviewItem>
    <reviewItem>
      <errorID>01666399-3890-4967-9e9f-463e08a4bfa6</errorID>
      <errorWord>南站</errorWord>
      <group>L1_Punc</group>
      <groupName>标点问题</groupName>
      <ability>L2_Punc</ability>
      <abilityName>标点符号检查</abilityName>
      <candidateList>
        <item>南站。</item>
      </candidateList>
      <explain/>
      <paraID>79E2C293</paraID>
      <start>15</start>
      <end>18</end>
      <status>modified</status>
      <modifiedWord>南站。</modifiedWord>
      <trackRevisions>false</trackRevisions>
    </reviewItem>
    <reviewItem>
      <errorID>b6a5cf33-b529-45ce-8b0d-7ffba50dbabc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159882B0</paraID>
      <start>0</start>
      <end>2</end>
      <status>modified</status>
      <modifiedWord>4.</modifiedWord>
      <trackRevisions>false</trackRevisions>
    </reviewItem>
    <reviewItem>
      <errorID>92af49f0-99c8-4a54-a522-0b2517fe8cfc</errorID>
      <errorWord>机场</errorWord>
      <group>L1_Punc</group>
      <groupName>标点问题</groupName>
      <ability>L2_Punc</ability>
      <abilityName>标点符号检查</abilityName>
      <candidateList>
        <item>机场。</item>
      </candidateList>
      <explain/>
      <paraID>159882B0</paraID>
      <start>19</start>
      <end>22</end>
      <status>modified</status>
      <modifiedWord>机场。</modifiedWord>
      <trackRevisions>false</trackRevisions>
    </reviewItem>
    <reviewItem>
      <errorID>03eb40df-c55b-4c1c-8f14-06af2acad682</errorID>
      <errorWord>；</errorWord>
      <group>L1_Punc</group>
      <groupName>标点问题</groupName>
      <ability>L2_Punc</ability>
      <abilityName>标点符号检查</abilityName>
      <candidateList>
        <item>。</item>
      </candidateList>
      <explain/>
      <paraID>109F3C4C</paraID>
      <start>33</start>
      <end>34</end>
      <status>modified</status>
      <modifiedWord>。</modifiedWord>
      <trackRevisions>false</trackRevisions>
    </reviewItem>
    <reviewItem>
      <errorID>7f1d73dc-b750-4c72-9f53-63596d186d5f</errorID>
      <errorWord>！</errorWord>
      <group>L1_Punc</group>
      <groupName>标点问题</groupName>
      <ability>L2_Punc</ability>
      <abilityName>标点符号检查</abilityName>
      <candidateList>
        <item>。</item>
      </candidateList>
      <explain/>
      <paraID>109F3C4C</paraID>
      <start>83</start>
      <end>84</end>
      <status>modified</status>
      <modifiedWord>。</modifiedWord>
      <trackRevisions>false</trackRevisions>
    </reviewItem>
    <reviewItem>
      <errorID>6999038d-95ce-4524-9e37-eecfa50e146e</errorID>
      <errorWord>）</errorWord>
      <group>L1_Punc</group>
      <groupName>标点问题</groupName>
      <ability>L2_Punc</ability>
      <abilityName>标点符号检查</abilityName>
      <candidateList>
        <item>）。</item>
      </candidateList>
      <explain/>
      <paraID>3FEF9F68</paraID>
      <start>31</start>
      <end>33</end>
      <status>modified</status>
      <modifiedWord>）。</modifiedWord>
      <trackRevisions>false</trackRevisions>
    </reviewItem>
    <reviewItem>
      <errorID>b2186ab5-7fcd-426b-81ef-3498437d9b9a</errorID>
      <errorWord>打卡</errorWord>
      <group>L1_Punc</group>
      <groupName>标点问题</groupName>
      <ability>L2_Punc</ability>
      <abilityName>标点符号检查</abilityName>
      <candidateList>
        <item>打卡。</item>
      </candidateList>
      <explain/>
      <paraID>20ECF322</paraID>
      <start>22</start>
      <end>25</end>
      <status>modified</status>
      <modifiedWord>打卡。</modifiedWord>
      <trackRevisions>false</trackRevisions>
    </reviewItem>
    <reviewItem>
      <errorID>625ac0ff-efac-429a-94ad-3476e20db4fb</errorID>
      <errorWord>商务区</errorWord>
      <group>L1_Punc</group>
      <groupName>标点问题</groupName>
      <ability>L2_Punc</ability>
      <abilityName>标点符号检查</abilityName>
      <candidateList>
        <item>商务区。</item>
      </candidateList>
      <explain/>
      <paraID>2A6D31C1</paraID>
      <start>10</start>
      <end>14</end>
      <status>modified</status>
      <modifiedWord>商务区。</modifiedWord>
      <trackRevisions>false</trackRevisions>
    </reviewItem>
    <reviewItem>
      <errorID>ca19e988-e516-4ed7-a330-d4bbb103d227</errorID>
      <errorWord>圣地</errorWord>
      <group>L1_Word</group>
      <groupName>字词问题</groupName>
      <ability>L2_Typo</ability>
      <abilityName>字词错误</abilityName>
      <candidateList>
        <item>胜地</item>
      </candidateList>
      <explain/>
      <paraID>453D2472</paraID>
      <start>4</start>
      <end>6</end>
      <status>modified</status>
      <modifiedWord>胜地</modifiedWord>
      <trackRevisions>false</trackRevisions>
    </reviewItem>
    <reviewItem>
      <errorID>12978a9c-83f0-45ae-8a29-1f7ade06fff1</errorID>
      <errorWord>永</errorWord>
      <group>L1_Punc</group>
      <groupName>标点问题</groupName>
      <ability>L2_Punc</ability>
      <abilityName>标点符号检查</abilityName>
      <candidateList>
        <item>、永</item>
      </candidateList>
      <explain/>
      <paraID> 6E2647A</paraID>
      <start>16</start>
      <end>18</end>
      <status>modified</status>
      <modifiedWord>、永</modifiedWord>
      <trackRevisions>false</trackRevisions>
    </reviewItem>
    <reviewItem>
      <errorID>33775e12-edbb-49f8-8323-d89c46520616</errorID>
      <errorWord>寺</errorWord>
      <group>L1_Punc</group>
      <groupName>标点问题</groupName>
      <ability>L2_Punc</ability>
      <abilityName>标点符号检查</abilityName>
      <candidateList>
        <item>寺。</item>
      </candidateList>
      <explain/>
      <paraID> 6E2647A</paraID>
      <start>19</start>
      <end>21</end>
      <status>modified</status>
      <modifiedWord>寺。</modifiedWord>
      <trackRevisions>false</trackRevisions>
    </reviewItem>
    <reviewItem>
      <errorID>a8ebbe77-fe70-497e-9270-0a9bfd72c664</errorID>
      <errorWord>；</errorWord>
      <group>L1_Punc</group>
      <groupName>标点问题</groupName>
      <ability>L2_Punc</ability>
      <abilityName>标点符号检查</abilityName>
      <candidateList>
        <item>。</item>
      </candidateList>
      <explain/>
      <paraID>33F4005A</paraID>
      <start>46</start>
      <end>47</end>
      <status>modified</status>
      <modifiedWord>。</modifiedWord>
      <trackRevisions>false</trackRevisions>
    </reviewItem>
    <reviewItem>
      <errorID>f458e90d-9899-4d50-8e7f-38eff0f141b2</errorID>
      <errorWord>；</errorWord>
      <group>L1_Punc</group>
      <groupName>标点问题</groupName>
      <ability>L2_Punc</ability>
      <abilityName>标点符号检查</abilityName>
      <candidateList>
        <item>。</item>
      </candidateList>
      <explain/>
      <paraID>6170C61C</paraID>
      <start>44</start>
      <end>45</end>
      <status>modified</status>
      <modifiedWord>。</modifiedWord>
      <trackRevisions>false</trackRevisions>
    </reviewItem>
    <reviewItem>
      <errorID>ee75784b-c37b-4d11-9770-4fe061b83f39</errorID>
      <errorWord>；</errorWord>
      <group>L1_Punc</group>
      <groupName>标点问题</groupName>
      <ability>L2_Punc</ability>
      <abilityName>标点符号检查</abilityName>
      <candidateList>
        <item>。</item>
      </candidateList>
      <explain/>
      <paraID> 584E3FC</paraID>
      <start>106</start>
      <end>107</end>
      <status>modified</status>
      <modifiedWord>。</modifiedWord>
      <trackRevisions>false</trackRevisions>
    </reviewItem>
    <reviewItem>
      <errorID>8a0fac24-1057-4b21-ae34-d05e4b708893</errorID>
      <errorWord>；</errorWord>
      <group>L1_Punc</group>
      <groupName>标点问题</groupName>
      <ability>L2_Punc</ability>
      <abilityName>标点符号检查</abilityName>
      <candidateList>
        <item>。</item>
      </candidateList>
      <explain/>
      <paraID>6FE0D57B</paraID>
      <start>95</start>
      <end>96</end>
      <status>modified</status>
      <modifiedWord>。</modifiedWord>
      <trackRevisions>false</trackRevisions>
    </reviewItem>
    <reviewItem>
      <errorID>964676ce-d5be-4448-bb3e-1af094c767ed</errorID>
      <errorWord>未成人</errorWord>
      <group>L1_Word</group>
      <groupName>字词问题</groupName>
      <ability>L2_Typo</ability>
      <abilityName>字词错误</abilityName>
      <candidateList>
        <item>未成年人</item>
      </candidateList>
      <explain/>
      <paraID> F127A61</paraID>
      <start>64</start>
      <end>68</end>
      <status>modified</status>
      <modifiedWord>未成年人</modifiedWord>
      <trackRevisions>false</trackRevisions>
    </reviewItem>
    <reviewItem>
      <errorID>1656ccbe-2754-4e02-a241-91437aece37e</errorID>
      <errorWord>；</errorWord>
      <group>L1_Punc</group>
      <groupName>标点问题</groupName>
      <ability>L2_Punc</ability>
      <abilityName>标点符号检查</abilityName>
      <candidateList>
        <item>。</item>
      </candidateList>
      <explain/>
      <paraID> F127A61</paraID>
      <start>117</start>
      <end>118</end>
      <status>modified</status>
      <modifiedWord>。</modifiedWord>
      <trackRevisions>false</trackRevisions>
    </reviewItem>
    <reviewItem>
      <errorID>911c8c75-a1c3-4216-8ee5-a28f988d0a9c</errorID>
      <errorWord>；</errorWord>
      <group>L1_Punc</group>
      <groupName>标点问题</groupName>
      <ability>L2_Punc</ability>
      <abilityName>标点符号检查</abilityName>
      <candidateList>
        <item>。</item>
      </candidateList>
      <explain/>
      <paraID>658E435E</paraID>
      <start>81</start>
      <end>82</end>
      <status>modified</status>
      <modifiedWord>。</modifiedWord>
      <trackRevisions>false</trackRevisions>
    </reviewItem>
    <reviewItem>
      <errorID>dfdb347b-dbcd-4282-a76b-805b8d422af7</errorID>
      <errorWord>贵重物品</errorWord>
      <group>L1_Word</group>
      <groupName>字词问题</groupName>
      <ability>L2_Typo</ability>
      <abilityName>字词错误</abilityName>
      <candidateList>
        <item>将贵重物品</item>
      </candidateList>
      <explain/>
      <paraID> 7676B6C</paraID>
      <start>12</start>
      <end>17</end>
      <status>modified</status>
      <modifiedWord>将贵重物品</modifiedWord>
      <trackRevisions>false</trackRevisions>
    </reviewItem>
    <reviewItem>
      <errorID>8bf48f33-667d-4030-a3af-d9fe02136878</errorID>
      <errorWord>！</errorWord>
      <group>L1_Punc</group>
      <groupName>标点问题</groupName>
      <ability>L2_Punc</ability>
      <abilityName>标点符号检查</abilityName>
      <candidateList>
        <item>，</item>
      </candidateList>
      <explain/>
      <paraID> 7676B6C</paraID>
      <start>21</start>
      <end>22</end>
      <status>modified</status>
      <modifiedWord>，</modifiedWord>
      <trackRevisions>false</trackRevisions>
    </reviewItem>
    <reviewItem>
      <errorID>138876ac-fe9b-4bc1-8307-ef3ae86cd972</errorID>
      <errorWord>！</errorWord>
      <group>L1_Punc</group>
      <groupName>标点问题</groupName>
      <ability>L2_Punc</ability>
      <abilityName>标点符号检查</abilityName>
      <candidateList>
        <item>。</item>
      </candidateList>
      <explain/>
      <paraID> 7676B6C</paraID>
      <start>37</start>
      <end>38</end>
      <status>modified</status>
      <modifiedWord>。</modifiedWord>
      <trackRevisions>false</trackRevisions>
    </reviewItem>
    <reviewItem>
      <errorID>f5c9d3df-7f82-49f9-8f7c-4850af2912a9</errorID>
      <errorWord>财务</errorWord>
      <group>L1_Word</group>
      <groupName>字词问题</groupName>
      <ability>L2_Typo</ability>
      <abilityName>字词错误</abilityName>
      <candidateList>
        <item>财物</item>
      </candidateList>
      <explain>〈名〉钱财和物资：爱护公共～。</explain>
      <paraID> 7676B6C</paraID>
      <start>50</start>
      <end>52</end>
      <status>modified</status>
      <modifiedWord>财物</modifiedWord>
      <trackRevisions>false</trackRevisions>
    </reviewItem>
    <reviewItem>
      <errorID>c22fc1f9-8d90-4b76-93cc-192585943af9</errorID>
      <errorWord>；</errorWord>
      <group>L1_Punc</group>
      <groupName>标点问题</groupName>
      <ability>L2_Punc</ability>
      <abilityName>标点符号检查</abilityName>
      <candidateList>
        <item>。</item>
      </candidateList>
      <explain/>
      <paraID> 7676B6C</paraID>
      <start>76</start>
      <end>77</end>
      <status>modified</status>
      <modifiedWord>。</modifiedWord>
      <trackRevisions>false</trackRevisions>
    </reviewItem>
    <reviewItem>
      <errorID>203dc466-c834-4913-9af4-a558ef5781e6</errorID>
      <errorWord>；</errorWord>
      <group>L1_Punc</group>
      <groupName>标点问题</groupName>
      <ability>L2_Punc</ability>
      <abilityName>标点符号检查</abilityName>
      <candidateList>
        <item>。</item>
      </candidateList>
      <explain/>
      <paraID>6B336F52</paraID>
      <start>42</start>
      <end>43</end>
      <status>modified</status>
      <modifiedWord>。</modifiedWord>
      <trackRevisions>false</trackRevisions>
    </reviewItem>
    <reviewItem>
      <errorID>8edfe0fe-b23a-4d66-93a4-2c2f89d2c04d</errorID>
      <errorWord>；</errorWord>
      <group>L1_Punc</group>
      <groupName>标点问题</groupName>
      <ability>L2_Punc</ability>
      <abilityName>标点符号检查</abilityName>
      <candidateList>
        <item>。</item>
      </candidateList>
      <explain/>
      <paraID>6B336F52</paraID>
      <start>61</start>
      <end>62</end>
      <status>modified</status>
      <modifiedWord>。</modifiedWord>
      <trackRevisions>false</trackRevisions>
    </reviewItem>
    <reviewItem>
      <errorID>bd6991b2-7a1f-4843-8dd2-08836f3768d0</errorID>
      <errorWord>，</errorWord>
      <group>L1_Punc</group>
      <groupName>标点问题</groupName>
      <ability>L2_Punc</ability>
      <abilityName>标点符号检查</abilityName>
      <candidateList>
        <item>。</item>
      </candidateList>
      <explain/>
      <paraID>1EA252F5</paraID>
      <start>18</start>
      <end>19</end>
      <status>modified</status>
      <modifiedWord>。</modifiedWord>
      <trackRevisions>false</trackRevisions>
    </reviewItem>
    <reviewItem>
      <errorID>cc5b399c-3a21-4456-a043-86f9714f4e25</errorID>
      <errorWord>，</errorWord>
      <group>L1_Punc</group>
      <groupName>标点问题</groupName>
      <ability>L2_Punc</ability>
      <abilityName>标点符号检查</abilityName>
      <candidateList>
        <item>。</item>
      </candidateList>
      <explain/>
      <paraID>1EA252F5</paraID>
      <start>49</start>
      <end>50</end>
      <status>modified</status>
      <modifiedWord>。</modifiedWord>
      <trackRevisions>false</trackRevisions>
    </reviewItem>
    <reviewItem>
      <errorID>49fda24d-dcb3-4981-a127-c34810d99b5a</errorID>
      <errorWord>；</errorWord>
      <group>L1_Punc</group>
      <groupName>标点问题</groupName>
      <ability>L2_Punc</ability>
      <abilityName>标点符号检查</abilityName>
      <candidateList>
        <item>。</item>
      </candidateList>
      <explain/>
      <paraID>1EA252F5</paraID>
      <start>79</start>
      <end>80</end>
      <status>modified</status>
      <modifiedWord>。</modifiedWord>
      <trackRevisions>false</trackRevisions>
    </reviewItem>
  </reviewItems>
  <config/>
</contractReview>
</file>

<file path=customXml/itemProps1.xml><?xml version="1.0" encoding="utf-8"?>
<ds:datastoreItem xmlns:ds="http://schemas.openxmlformats.org/officeDocument/2006/customXml" ds:itemID="{2f1105ef-fdcc-46cc-9723-b4770ca9acd9}">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5430</Words>
  <Characters>5583</Characters>
  <Lines>0</Lines>
  <Paragraphs>0</Paragraphs>
  <TotalTime>0</TotalTime>
  <ScaleCrop>false</ScaleCrop>
  <LinksUpToDate>false</LinksUpToDate>
  <CharactersWithSpaces>5612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2024-10-25T01:01:00Z</dcterms:created>
  <dc:creator>WPS_1685362799</dc:creator>
  <cp:lastModifiedBy>青旅总部阿宝</cp:lastModifiedBy>
  <dcterms:modified xsi:type="dcterms:W3CDTF">2026-08-18T07:34:33Z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4329F931E90642F68F94FC5F8175DF68_13</vt:lpwstr>
  </property>
  <property fmtid="{D5CDD505-2E9C-101B-9397-08002B2CF9AE}" pid="4" name="KSOTemplateDocerSaveRecord">
    <vt:lpwstr>eyJoZGlkIjoiYjlmYjFjM2Y3MGE0ZjNhY2EyZTk5ODk5MzQ1ODdlMWEiLCJ1c2VySWQiOiIyNzA2MDQ4NSJ9</vt:lpwstr>
  </property>
</Properties>
</file>