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2425">
      <w:pPr>
        <w:ind w:left="232"/>
        <w:jc w:val="center"/>
        <w:rPr>
          <w:rFonts w:hint="default"/>
          <w:b/>
          <w:color w:val="5068E2"/>
          <w:spacing w:val="-4"/>
          <w:sz w:val="72"/>
          <w:szCs w:val="72"/>
          <w:u w:val="none"/>
          <w:lang w:val="en-US" w:eastAsia="zh-CN"/>
        </w:rPr>
      </w:pPr>
      <w:r>
        <w:rPr>
          <w:rFonts w:hint="eastAsia"/>
          <w:b/>
          <w:color w:val="5068E2"/>
          <w:spacing w:val="-4"/>
          <w:sz w:val="72"/>
          <w:szCs w:val="72"/>
          <w:u w:val="none"/>
          <w:lang w:val="en-US"/>
        </w:rPr>
        <w:t>《至尊</w:t>
      </w:r>
      <w:r>
        <w:rPr>
          <w:rFonts w:hint="eastAsia"/>
          <w:b/>
          <w:color w:val="5068E2"/>
          <w:spacing w:val="-4"/>
          <w:sz w:val="72"/>
          <w:szCs w:val="72"/>
          <w:u w:val="none"/>
          <w:lang w:val="en-US" w:eastAsia="zh-CN"/>
        </w:rPr>
        <w:t>黄九千</w:t>
      </w:r>
      <w:r>
        <w:rPr>
          <w:rFonts w:hint="eastAsia"/>
          <w:b/>
          <w:color w:val="5068E2"/>
          <w:spacing w:val="-4"/>
          <w:sz w:val="72"/>
          <w:szCs w:val="72"/>
          <w:u w:val="none"/>
          <w:lang w:val="en-US"/>
        </w:rPr>
        <w:t>》</w:t>
      </w:r>
    </w:p>
    <w:p w14:paraId="44C9F3FB">
      <w:pPr>
        <w:jc w:val="center"/>
        <w:rPr>
          <w:rFonts w:hint="eastAsia"/>
          <w:b/>
          <w:bCs/>
          <w:color w:val="FFFFFF" w:themeColor="background1"/>
          <w:sz w:val="30"/>
          <w:szCs w:val="30"/>
          <w:highlight w:val="darkGreen"/>
          <w:lang w:val="en-US"/>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 xml:space="preserve">  </w:t>
      </w:r>
      <w:r>
        <w:rPr>
          <w:rFonts w:hint="eastAsia"/>
          <w:b/>
          <w:bCs/>
          <w:color w:val="FFFFFF" w:themeColor="background1"/>
          <w:sz w:val="30"/>
          <w:szCs w:val="30"/>
          <w:highlight w:val="darkGreen"/>
          <w:lang w:val="en-US" w:eastAsia="zh-CN"/>
          <w14:textFill>
            <w14:solidFill>
              <w14:schemeClr w14:val="bg1"/>
            </w14:solidFill>
          </w14:textFill>
        </w:rPr>
        <w:t>避暑</w:t>
      </w:r>
      <w:r>
        <w:rPr>
          <w:rFonts w:hint="eastAsia"/>
          <w:b/>
          <w:bCs/>
          <w:color w:val="FFFFFF" w:themeColor="background1"/>
          <w:sz w:val="30"/>
          <w:szCs w:val="30"/>
          <w:highlight w:val="darkGreen"/>
          <w:lang w:val="en-US"/>
          <w14:textFill>
            <w14:solidFill>
              <w14:schemeClr w14:val="bg1"/>
            </w14:solidFill>
          </w14:textFill>
        </w:rPr>
        <w:t>黄山•</w:t>
      </w:r>
      <w:r>
        <w:rPr>
          <w:rFonts w:hint="eastAsia"/>
          <w:b/>
          <w:bCs/>
          <w:color w:val="FFFFFF" w:themeColor="background1"/>
          <w:sz w:val="30"/>
          <w:szCs w:val="30"/>
          <w:highlight w:val="darkGreen"/>
          <w:lang w:val="en-US" w:eastAsia="zh-CN"/>
          <w14:textFill>
            <w14:solidFill>
              <w14:schemeClr w14:val="bg1"/>
            </w14:solidFill>
          </w14:textFill>
        </w:rPr>
        <w:t>祈福九华山（主景区）</w:t>
      </w:r>
      <w:r>
        <w:rPr>
          <w:rFonts w:hint="eastAsia"/>
          <w:b/>
          <w:bCs/>
          <w:color w:val="FFFFFF" w:themeColor="background1"/>
          <w:sz w:val="30"/>
          <w:szCs w:val="30"/>
          <w:highlight w:val="darkGreen"/>
          <w:lang w:val="en-US"/>
          <w14:textFill>
            <w14:solidFill>
              <w14:schemeClr w14:val="bg1"/>
            </w14:solidFill>
          </w14:textFill>
        </w:rPr>
        <w:t>•水墨宏村•婺源篁岭</w:t>
      </w:r>
      <w:r>
        <w:rPr>
          <w:rFonts w:hint="eastAsia"/>
          <w:b/>
          <w:bCs/>
          <w:color w:val="FFFFFF" w:themeColor="background1"/>
          <w:sz w:val="30"/>
          <w:szCs w:val="30"/>
          <w:highlight w:val="darkGreen"/>
          <w:lang w:val="en-US" w:eastAsia="zh-CN"/>
          <w14:textFill>
            <w14:solidFill>
              <w14:schemeClr w14:val="bg1"/>
            </w14:solidFill>
          </w14:textFill>
        </w:rPr>
        <w:t>梯田</w:t>
      </w:r>
      <w:r>
        <w:rPr>
          <w:rFonts w:hint="eastAsia"/>
          <w:b/>
          <w:bCs/>
          <w:color w:val="FFFFFF" w:themeColor="background1"/>
          <w:sz w:val="30"/>
          <w:szCs w:val="30"/>
          <w:highlight w:val="darkGreen"/>
          <w:lang w:val="en-US"/>
          <w14:textFill>
            <w14:solidFill>
              <w14:schemeClr w14:val="bg1"/>
            </w14:solidFill>
          </w14:textFill>
        </w:rPr>
        <w:t>•秀水千岛湖•</w:t>
      </w:r>
    </w:p>
    <w:p w14:paraId="6A0CAFE5">
      <w:pPr>
        <w:jc w:val="center"/>
        <w:rPr>
          <w:rFonts w:hint="eastAsia" w:eastAsia="微软雅黑"/>
          <w:b/>
          <w:bCs/>
          <w:color w:val="FFFFFF" w:themeColor="background1"/>
          <w:sz w:val="30"/>
          <w:szCs w:val="30"/>
          <w:highlight w:val="darkGreen"/>
          <w:lang w:val="en-US" w:eastAsia="zh-CN"/>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醉美古徽州·唐模鱼灯·绿野仙踪西溪南</w:t>
      </w:r>
    </w:p>
    <w:p w14:paraId="6EB66E17">
      <w:pPr>
        <w:jc w:val="center"/>
        <w:rPr>
          <w:rFonts w:ascii="宋体" w:eastAsia="宋体"/>
          <w:color w:val="FFFFFF"/>
          <w:sz w:val="48"/>
          <w:szCs w:val="48"/>
          <w:shd w:val="clear" w:color="auto" w:fill="C04D1A"/>
        </w:rPr>
      </w:pPr>
      <w:r>
        <w:rPr>
          <w:rFonts w:hint="eastAsia"/>
          <w:b/>
          <w:bCs/>
          <w:color w:val="FF0000"/>
          <w:sz w:val="30"/>
          <w:szCs w:val="30"/>
          <w:highlight w:val="yellow"/>
          <w:lang w:val="en-US" w:eastAsia="zh-CN"/>
        </w:rPr>
        <w:t xml:space="preserve">  双动7日游</w:t>
      </w:r>
      <w:r>
        <w:rPr>
          <w:rFonts w:hint="eastAsia"/>
          <w:b/>
          <w:bCs/>
          <w:color w:val="FF0000"/>
          <w:sz w:val="30"/>
          <w:szCs w:val="30"/>
          <w:highlight w:val="yellow"/>
          <w:lang w:val="en-US"/>
        </w:rPr>
        <w:t xml:space="preserve">  </w:t>
      </w:r>
    </w:p>
    <w:p w14:paraId="7444280C">
      <w:pPr>
        <w:ind w:left="232"/>
        <w:rPr>
          <w:b/>
          <w:color w:val="C00000"/>
          <w:spacing w:val="-4"/>
          <w:sz w:val="24"/>
          <w:szCs w:val="24"/>
          <w:u w:val="none"/>
        </w:rPr>
      </w:pPr>
    </w:p>
    <w:p w14:paraId="79567BD4">
      <w:pPr>
        <w:ind w:left="232"/>
        <w:rPr>
          <w:sz w:val="24"/>
          <w:szCs w:val="24"/>
          <w:u w:val="none"/>
        </w:rPr>
      </w:pPr>
      <w:r>
        <w:rPr>
          <w:b/>
          <w:color w:val="5068E2"/>
          <w:spacing w:val="-4"/>
          <w:sz w:val="24"/>
          <w:szCs w:val="24"/>
          <w:u w:val="none"/>
        </w:rPr>
        <w:t xml:space="preserve">【特色 </w:t>
      </w:r>
      <w:r>
        <w:rPr>
          <w:b/>
          <w:color w:val="5068E2"/>
          <w:sz w:val="24"/>
          <w:szCs w:val="24"/>
          <w:u w:val="none"/>
        </w:rPr>
        <w:t>1</w:t>
      </w:r>
      <w:r>
        <w:rPr>
          <w:b/>
          <w:color w:val="5068E2"/>
          <w:spacing w:val="-60"/>
          <w:sz w:val="24"/>
          <w:szCs w:val="24"/>
          <w:u w:val="none"/>
        </w:rPr>
        <w:t>】：</w:t>
      </w:r>
      <w:r>
        <w:rPr>
          <w:rFonts w:hint="eastAsia"/>
          <w:sz w:val="24"/>
          <w:szCs w:val="24"/>
          <w:u w:val="none"/>
        </w:rPr>
        <w:t>全程</w:t>
      </w:r>
      <w:r>
        <w:rPr>
          <w:rFonts w:hint="eastAsia"/>
          <w:sz w:val="24"/>
          <w:szCs w:val="24"/>
          <w:u w:val="none"/>
          <w:lang w:eastAsia="zh-CN"/>
        </w:rPr>
        <w:t>游览黄山</w:t>
      </w:r>
      <w:r>
        <w:rPr>
          <w:rFonts w:hint="eastAsia"/>
          <w:sz w:val="24"/>
          <w:szCs w:val="24"/>
          <w:u w:val="none"/>
          <w:lang w:val="en-US" w:eastAsia="zh-CN"/>
        </w:rPr>
        <w:t>/宏村/祈福九华山主景区/</w:t>
      </w:r>
      <w:r>
        <w:rPr>
          <w:rFonts w:hint="eastAsia"/>
          <w:sz w:val="24"/>
          <w:szCs w:val="24"/>
          <w:u w:val="none"/>
          <w:lang w:val="en-US"/>
        </w:rPr>
        <w:t>婺源</w:t>
      </w:r>
      <w:r>
        <w:rPr>
          <w:rFonts w:hint="eastAsia"/>
          <w:sz w:val="24"/>
          <w:szCs w:val="24"/>
          <w:u w:val="none"/>
          <w:lang w:val="en-US" w:eastAsia="zh-CN"/>
        </w:rPr>
        <w:t>篁岭梯田/唐模鱼灯/西溪南/船游</w:t>
      </w:r>
      <w:r>
        <w:rPr>
          <w:rFonts w:hint="eastAsia"/>
          <w:sz w:val="24"/>
          <w:szCs w:val="24"/>
          <w:u w:val="none"/>
          <w:lang w:val="en-US"/>
        </w:rPr>
        <w:t>千岛湖</w:t>
      </w:r>
      <w:r>
        <w:rPr>
          <w:rFonts w:hint="eastAsia"/>
          <w:sz w:val="24"/>
          <w:szCs w:val="24"/>
          <w:u w:val="none"/>
        </w:rPr>
        <w:t>经典景点，</w:t>
      </w:r>
      <w:r>
        <w:rPr>
          <w:sz w:val="24"/>
          <w:szCs w:val="24"/>
          <w:u w:val="none"/>
        </w:rPr>
        <w:t>专</w:t>
      </w:r>
      <w:r>
        <w:rPr>
          <w:rFonts w:hint="eastAsia"/>
          <w:sz w:val="24"/>
          <w:szCs w:val="24"/>
          <w:u w:val="none"/>
        </w:rPr>
        <w:t>车专导</w:t>
      </w:r>
    </w:p>
    <w:p w14:paraId="33CB3302">
      <w:pPr>
        <w:spacing w:before="158"/>
        <w:ind w:left="232"/>
        <w:rPr>
          <w:rFonts w:hint="eastAsia"/>
          <w:sz w:val="21"/>
          <w:szCs w:val="21"/>
          <w:u w:val="dotted"/>
          <w:lang w:val="en-US"/>
        </w:rPr>
      </w:pPr>
      <w:r>
        <w:rPr>
          <w:b/>
          <w:color w:val="5068E2"/>
          <w:spacing w:val="-4"/>
          <w:sz w:val="24"/>
          <w:szCs w:val="24"/>
          <w:u w:val="none"/>
        </w:rPr>
        <w:t>【特色 2】：</w:t>
      </w:r>
      <w:r>
        <w:rPr>
          <w:rFonts w:hint="eastAsia"/>
          <w:sz w:val="24"/>
          <w:szCs w:val="24"/>
          <w:u w:val="none"/>
        </w:rPr>
        <w:t>全程精品住宿：</w:t>
      </w:r>
      <w:r>
        <w:rPr>
          <w:rFonts w:hint="eastAsia"/>
          <w:sz w:val="24"/>
          <w:szCs w:val="24"/>
          <w:u w:val="none"/>
          <w:lang w:val="en-US" w:eastAsia="zh-CN"/>
        </w:rPr>
        <w:t>升级1晚黄山携程五钻/挂五星酒店标间+2晚携程3钻酒店+宏村外特色徽派民宿</w:t>
      </w:r>
      <w:r>
        <w:rPr>
          <w:rFonts w:hint="eastAsia"/>
          <w:sz w:val="21"/>
          <w:szCs w:val="21"/>
          <w:u w:val="dotted"/>
          <w:lang w:val="en-US"/>
        </w:rPr>
        <w:t>！</w:t>
      </w:r>
    </w:p>
    <w:p w14:paraId="0EEC1EE8">
      <w:pPr>
        <w:spacing w:before="158"/>
        <w:ind w:left="232"/>
        <w:rPr>
          <w:sz w:val="24"/>
          <w:szCs w:val="24"/>
          <w:u w:val="none"/>
        </w:rPr>
      </w:pPr>
      <w:r>
        <w:rPr>
          <w:b/>
          <w:color w:val="5068E2"/>
          <w:spacing w:val="-4"/>
          <w:sz w:val="24"/>
          <w:szCs w:val="24"/>
          <w:u w:val="none"/>
        </w:rPr>
        <w:t>【特色 3】：</w:t>
      </w:r>
      <w:r>
        <w:rPr>
          <w:sz w:val="24"/>
          <w:szCs w:val="24"/>
          <w:u w:val="none"/>
        </w:rPr>
        <w:t>品尝中国八大菜系之徽菜，</w:t>
      </w:r>
      <w:r>
        <w:rPr>
          <w:rFonts w:hint="eastAsia"/>
          <w:sz w:val="24"/>
          <w:szCs w:val="24"/>
          <w:u w:val="none"/>
          <w:lang w:eastAsia="zh-CN"/>
        </w:rPr>
        <w:t>升级1餐五星自助早</w:t>
      </w:r>
      <w:r>
        <w:rPr>
          <w:rFonts w:hint="eastAsia"/>
          <w:sz w:val="24"/>
          <w:szCs w:val="24"/>
          <w:u w:val="none"/>
          <w:lang w:val="en-US" w:eastAsia="zh-CN"/>
        </w:rPr>
        <w:t>，正餐</w:t>
      </w:r>
      <w:r>
        <w:rPr>
          <w:rFonts w:hint="eastAsia"/>
          <w:sz w:val="24"/>
          <w:szCs w:val="24"/>
          <w:u w:val="none"/>
          <w:lang w:val="en-US"/>
        </w:rPr>
        <w:t>特色黄梅戏宴+徽州臭鳜鱼宴</w:t>
      </w:r>
      <w:r>
        <w:rPr>
          <w:rFonts w:hint="eastAsia"/>
          <w:sz w:val="24"/>
          <w:szCs w:val="24"/>
          <w:u w:val="none"/>
          <w:lang w:val="en-US" w:eastAsia="zh-CN"/>
        </w:rPr>
        <w:t>+婺源风味宴</w:t>
      </w:r>
      <w:r>
        <w:rPr>
          <w:rFonts w:hint="eastAsia"/>
          <w:sz w:val="24"/>
          <w:szCs w:val="24"/>
          <w:u w:val="none"/>
          <w:lang w:val="en-US"/>
        </w:rPr>
        <w:t>，</w:t>
      </w:r>
      <w:r>
        <w:rPr>
          <w:sz w:val="24"/>
          <w:szCs w:val="24"/>
          <w:u w:val="none"/>
        </w:rPr>
        <w:t>体验徽菜</w:t>
      </w:r>
      <w:r>
        <w:rPr>
          <w:rFonts w:hint="eastAsia"/>
          <w:sz w:val="24"/>
          <w:szCs w:val="24"/>
          <w:u w:val="none"/>
        </w:rPr>
        <w:t>文化独特魅力</w:t>
      </w:r>
    </w:p>
    <w:p w14:paraId="5A5BD839">
      <w:pPr>
        <w:spacing w:before="158"/>
        <w:ind w:firstLine="232" w:firstLineChars="100"/>
        <w:rPr>
          <w:spacing w:val="-1"/>
          <w:sz w:val="24"/>
          <w:szCs w:val="24"/>
          <w:u w:val="none"/>
        </w:rPr>
      </w:pPr>
      <w:r>
        <w:rPr>
          <w:b/>
          <w:color w:val="5068E2"/>
          <w:spacing w:val="-4"/>
          <w:sz w:val="24"/>
          <w:szCs w:val="24"/>
          <w:u w:val="none"/>
        </w:rPr>
        <w:t>【特色 4】：</w:t>
      </w:r>
      <w:r>
        <w:rPr>
          <w:rFonts w:hint="eastAsia"/>
          <w:spacing w:val="-1"/>
          <w:sz w:val="24"/>
          <w:szCs w:val="24"/>
          <w:u w:val="none"/>
        </w:rPr>
        <w:t>全程精品包团，纯玩无购物，让您无需浪费时间，尽情畅游品质旅游！</w:t>
      </w:r>
    </w:p>
    <w:p w14:paraId="2BE89DA5">
      <w:pPr>
        <w:spacing w:before="158"/>
        <w:ind w:left="0" w:leftChars="0" w:firstLine="439" w:firstLineChars="158"/>
        <w:rPr>
          <w:rFonts w:hint="eastAsia"/>
          <w:b/>
          <w:bCs/>
          <w:color w:val="0000FF"/>
          <w:spacing w:val="-1"/>
          <w:sz w:val="28"/>
          <w:szCs w:val="28"/>
          <w:u w:val="dotted"/>
          <w:lang w:val="en-US"/>
        </w:rPr>
      </w:pPr>
      <w:r>
        <w:rPr>
          <w:rFonts w:hint="eastAsia"/>
          <w:b/>
          <w:bCs/>
          <w:color w:val="0000FF"/>
          <w:spacing w:val="-1"/>
          <w:sz w:val="28"/>
          <w:szCs w:val="28"/>
          <w:u w:val="dotted"/>
          <w:lang w:val="en-US"/>
        </w:rPr>
        <w:t>特别赠送：</w:t>
      </w:r>
    </w:p>
    <w:p w14:paraId="316E6305">
      <w:pPr>
        <w:spacing w:before="158"/>
        <w:ind w:left="0" w:leftChars="0" w:firstLine="439" w:firstLineChars="158"/>
        <w:rPr>
          <w:rFonts w:hint="eastAsia"/>
          <w:b w:val="0"/>
          <w:bCs w:val="0"/>
          <w:color w:val="0000FF"/>
          <w:spacing w:val="-1"/>
          <w:sz w:val="28"/>
          <w:szCs w:val="28"/>
          <w:u w:val="dotted"/>
          <w:lang w:val="en-US"/>
        </w:rPr>
      </w:pPr>
      <w:r>
        <w:rPr>
          <w:rFonts w:hint="eastAsia"/>
          <w:b w:val="0"/>
          <w:bCs w:val="0"/>
          <w:color w:val="0000FF"/>
          <w:spacing w:val="-1"/>
          <w:sz w:val="28"/>
          <w:szCs w:val="28"/>
          <w:u w:val="dotted"/>
          <w:lang w:val="en-US"/>
        </w:rPr>
        <w:t>登山拐杖+每天一瓶矿泉水！</w:t>
      </w:r>
    </w:p>
    <w:p w14:paraId="7EA4B9B9">
      <w:pPr>
        <w:pStyle w:val="2"/>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升级1餐五星豪华自助早餐！</w:t>
      </w:r>
    </w:p>
    <w:p w14:paraId="4A339D5E">
      <w:pPr>
        <w:pStyle w:val="2"/>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生日客人赠送：长寿面+生日蛋糕1份</w:t>
      </w:r>
    </w:p>
    <w:p w14:paraId="26968F5E">
      <w:pPr>
        <w:pStyle w:val="2"/>
        <w:spacing w:before="39" w:line="273" w:lineRule="auto"/>
        <w:ind w:right="130" w:rightChars="0"/>
        <w:jc w:val="both"/>
        <w:rPr>
          <w:sz w:val="24"/>
          <w:szCs w:val="24"/>
        </w:rPr>
      </w:pPr>
    </w:p>
    <w:p w14:paraId="1798E0F6">
      <w:pPr>
        <w:pStyle w:val="2"/>
        <w:jc w:val="center"/>
        <w:rPr>
          <w:b/>
          <w:bCs/>
          <w:sz w:val="24"/>
          <w:szCs w:val="24"/>
          <w:u w:val="single"/>
        </w:rPr>
      </w:pPr>
      <w:r>
        <w:rPr>
          <w:rFonts w:hint="eastAsia"/>
          <w:b/>
          <w:bCs/>
          <w:sz w:val="24"/>
          <w:szCs w:val="24"/>
          <w:u w:val="single"/>
        </w:rPr>
        <w:t>速读行程</w:t>
      </w:r>
    </w:p>
    <w:tbl>
      <w:tblPr>
        <w:tblStyle w:val="11"/>
        <w:tblpPr w:leftFromText="180" w:rightFromText="180" w:vertAnchor="text" w:horzAnchor="page" w:tblpX="814" w:tblpY="152"/>
        <w:tblOverlap w:val="never"/>
        <w:tblW w:w="10611" w:type="dxa"/>
        <w:tblInd w:w="0" w:type="dxa"/>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Layout w:type="fixed"/>
        <w:tblCellMar>
          <w:top w:w="0" w:type="dxa"/>
          <w:left w:w="108" w:type="dxa"/>
          <w:bottom w:w="0" w:type="dxa"/>
          <w:right w:w="108" w:type="dxa"/>
        </w:tblCellMar>
      </w:tblPr>
      <w:tblGrid>
        <w:gridCol w:w="749"/>
        <w:gridCol w:w="5336"/>
        <w:gridCol w:w="2152"/>
        <w:gridCol w:w="831"/>
        <w:gridCol w:w="763"/>
        <w:gridCol w:w="780"/>
      </w:tblGrid>
      <w:tr w14:paraId="17486C4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71" w:hRule="atLeast"/>
        </w:trPr>
        <w:tc>
          <w:tcPr>
            <w:tcW w:w="749" w:type="dxa"/>
            <w:tcBorders>
              <w:tl2br w:val="nil"/>
              <w:tr2bl w:val="nil"/>
            </w:tcBorders>
            <w:shd w:val="clear" w:color="auto" w:fill="auto"/>
            <w:vAlign w:val="center"/>
          </w:tcPr>
          <w:p w14:paraId="0828BCDA">
            <w:pPr>
              <w:jc w:val="center"/>
              <w:rPr>
                <w:b/>
                <w:bCs/>
                <w:sz w:val="21"/>
                <w:szCs w:val="20"/>
              </w:rPr>
            </w:pPr>
            <w:r>
              <w:rPr>
                <w:rFonts w:hint="eastAsia"/>
                <w:b/>
                <w:bCs/>
                <w:sz w:val="21"/>
                <w:szCs w:val="20"/>
              </w:rPr>
              <w:t>天数</w:t>
            </w:r>
          </w:p>
        </w:tc>
        <w:tc>
          <w:tcPr>
            <w:tcW w:w="5336" w:type="dxa"/>
            <w:tcBorders>
              <w:tl2br w:val="nil"/>
              <w:tr2bl w:val="nil"/>
            </w:tcBorders>
            <w:shd w:val="clear" w:color="auto" w:fill="auto"/>
            <w:vAlign w:val="center"/>
          </w:tcPr>
          <w:p w14:paraId="74BD6D3C">
            <w:pPr>
              <w:jc w:val="center"/>
              <w:rPr>
                <w:b/>
                <w:bCs/>
                <w:sz w:val="21"/>
                <w:szCs w:val="20"/>
              </w:rPr>
            </w:pPr>
            <w:r>
              <w:rPr>
                <w:rFonts w:hint="eastAsia"/>
                <w:b/>
                <w:bCs/>
                <w:sz w:val="21"/>
                <w:szCs w:val="20"/>
              </w:rPr>
              <w:t xml:space="preserve">行程安排 </w:t>
            </w:r>
          </w:p>
        </w:tc>
        <w:tc>
          <w:tcPr>
            <w:tcW w:w="2152" w:type="dxa"/>
            <w:tcBorders>
              <w:tl2br w:val="nil"/>
              <w:tr2bl w:val="nil"/>
            </w:tcBorders>
            <w:shd w:val="clear" w:color="auto" w:fill="auto"/>
            <w:vAlign w:val="center"/>
          </w:tcPr>
          <w:p w14:paraId="7F635633">
            <w:pPr>
              <w:jc w:val="center"/>
              <w:rPr>
                <w:b/>
                <w:bCs/>
                <w:sz w:val="21"/>
                <w:szCs w:val="20"/>
              </w:rPr>
            </w:pPr>
            <w:r>
              <w:rPr>
                <w:rFonts w:hint="eastAsia"/>
                <w:b/>
                <w:bCs/>
                <w:sz w:val="21"/>
                <w:szCs w:val="20"/>
              </w:rPr>
              <w:t>住宿安排</w:t>
            </w:r>
          </w:p>
        </w:tc>
        <w:tc>
          <w:tcPr>
            <w:tcW w:w="831" w:type="dxa"/>
            <w:tcBorders>
              <w:tl2br w:val="nil"/>
              <w:tr2bl w:val="nil"/>
            </w:tcBorders>
            <w:shd w:val="clear" w:color="auto" w:fill="auto"/>
            <w:vAlign w:val="center"/>
          </w:tcPr>
          <w:p w14:paraId="040E1D9E">
            <w:pPr>
              <w:jc w:val="center"/>
              <w:rPr>
                <w:b/>
                <w:bCs/>
                <w:sz w:val="21"/>
                <w:szCs w:val="20"/>
              </w:rPr>
            </w:pPr>
            <w:r>
              <w:rPr>
                <w:rFonts w:hint="eastAsia"/>
                <w:b/>
                <w:bCs/>
                <w:sz w:val="21"/>
                <w:szCs w:val="20"/>
              </w:rPr>
              <w:t>早餐</w:t>
            </w:r>
          </w:p>
        </w:tc>
        <w:tc>
          <w:tcPr>
            <w:tcW w:w="763" w:type="dxa"/>
            <w:tcBorders>
              <w:tl2br w:val="nil"/>
              <w:tr2bl w:val="nil"/>
            </w:tcBorders>
            <w:shd w:val="clear" w:color="auto" w:fill="auto"/>
            <w:vAlign w:val="center"/>
          </w:tcPr>
          <w:p w14:paraId="5380BB25">
            <w:pPr>
              <w:jc w:val="center"/>
              <w:rPr>
                <w:b/>
                <w:bCs/>
                <w:sz w:val="21"/>
                <w:szCs w:val="20"/>
              </w:rPr>
            </w:pPr>
            <w:r>
              <w:rPr>
                <w:rFonts w:hint="eastAsia"/>
                <w:b/>
                <w:bCs/>
                <w:sz w:val="21"/>
                <w:szCs w:val="20"/>
              </w:rPr>
              <w:t>中餐</w:t>
            </w:r>
          </w:p>
        </w:tc>
        <w:tc>
          <w:tcPr>
            <w:tcW w:w="780" w:type="dxa"/>
            <w:tcBorders>
              <w:tl2br w:val="nil"/>
              <w:tr2bl w:val="nil"/>
            </w:tcBorders>
            <w:shd w:val="clear" w:color="auto" w:fill="auto"/>
            <w:vAlign w:val="center"/>
          </w:tcPr>
          <w:p w14:paraId="32913B78">
            <w:pPr>
              <w:jc w:val="center"/>
              <w:rPr>
                <w:b/>
                <w:bCs/>
                <w:sz w:val="21"/>
                <w:szCs w:val="20"/>
              </w:rPr>
            </w:pPr>
            <w:r>
              <w:rPr>
                <w:rFonts w:hint="eastAsia"/>
                <w:b/>
                <w:bCs/>
                <w:sz w:val="21"/>
                <w:szCs w:val="20"/>
              </w:rPr>
              <w:t>晚餐</w:t>
            </w:r>
          </w:p>
        </w:tc>
      </w:tr>
      <w:tr w14:paraId="3BD36329">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22" w:hRule="atLeast"/>
        </w:trPr>
        <w:tc>
          <w:tcPr>
            <w:tcW w:w="749" w:type="dxa"/>
            <w:tcBorders>
              <w:tl2br w:val="nil"/>
              <w:tr2bl w:val="nil"/>
            </w:tcBorders>
            <w:shd w:val="clear" w:color="auto" w:fill="auto"/>
            <w:vAlign w:val="center"/>
          </w:tcPr>
          <w:p w14:paraId="0441B709">
            <w:pPr>
              <w:jc w:val="center"/>
              <w:rPr>
                <w:bCs/>
                <w:szCs w:val="21"/>
              </w:rPr>
            </w:pPr>
            <w:r>
              <w:rPr>
                <w:rFonts w:hint="eastAsia"/>
                <w:bCs/>
                <w:szCs w:val="21"/>
              </w:rPr>
              <w:t>D1</w:t>
            </w:r>
          </w:p>
        </w:tc>
        <w:tc>
          <w:tcPr>
            <w:tcW w:w="5336" w:type="dxa"/>
            <w:tcBorders>
              <w:tl2br w:val="nil"/>
              <w:tr2bl w:val="nil"/>
            </w:tcBorders>
            <w:shd w:val="clear" w:color="auto" w:fill="auto"/>
            <w:vAlign w:val="center"/>
          </w:tcPr>
          <w:p w14:paraId="043C293F">
            <w:pPr>
              <w:jc w:val="both"/>
              <w:rPr>
                <w:bCs/>
                <w:szCs w:val="21"/>
                <w:lang w:val="en-US"/>
              </w:rPr>
            </w:pPr>
            <w:r>
              <w:rPr>
                <w:rFonts w:hint="eastAsia"/>
                <w:bCs/>
                <w:szCs w:val="21"/>
                <w:lang w:val="en-US" w:eastAsia="zh-CN"/>
              </w:rPr>
              <w:t>动车</w:t>
            </w:r>
            <w:r>
              <w:rPr>
                <w:rFonts w:hint="eastAsia"/>
                <w:bCs/>
                <w:szCs w:val="21"/>
                <w:lang w:val="en-US"/>
              </w:rPr>
              <w:t>前往合肥</w:t>
            </w:r>
          </w:p>
        </w:tc>
        <w:tc>
          <w:tcPr>
            <w:tcW w:w="2152" w:type="dxa"/>
            <w:tcBorders>
              <w:tl2br w:val="nil"/>
              <w:tr2bl w:val="nil"/>
            </w:tcBorders>
            <w:shd w:val="clear" w:color="auto" w:fill="auto"/>
            <w:vAlign w:val="center"/>
          </w:tcPr>
          <w:p w14:paraId="1E2B8B58">
            <w:pPr>
              <w:jc w:val="center"/>
              <w:rPr>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C71754A">
            <w:pPr>
              <w:jc w:val="center"/>
              <w:rPr>
                <w:bCs/>
                <w:szCs w:val="21"/>
              </w:rPr>
            </w:pPr>
            <w:r>
              <w:rPr>
                <w:rFonts w:hint="eastAsia"/>
                <w:bCs/>
                <w:szCs w:val="21"/>
              </w:rPr>
              <w:t>×</w:t>
            </w:r>
          </w:p>
        </w:tc>
        <w:tc>
          <w:tcPr>
            <w:tcW w:w="763" w:type="dxa"/>
            <w:tcBorders>
              <w:tl2br w:val="nil"/>
              <w:tr2bl w:val="nil"/>
            </w:tcBorders>
            <w:shd w:val="clear" w:color="auto" w:fill="auto"/>
            <w:vAlign w:val="center"/>
          </w:tcPr>
          <w:p w14:paraId="5CE4031A">
            <w:pPr>
              <w:jc w:val="center"/>
              <w:rPr>
                <w:bCs/>
                <w:szCs w:val="21"/>
              </w:rPr>
            </w:pPr>
            <w:r>
              <w:rPr>
                <w:rFonts w:hint="eastAsia"/>
                <w:bCs/>
                <w:szCs w:val="21"/>
              </w:rPr>
              <w:t>×</w:t>
            </w:r>
          </w:p>
        </w:tc>
        <w:tc>
          <w:tcPr>
            <w:tcW w:w="780" w:type="dxa"/>
            <w:tcBorders>
              <w:tl2br w:val="nil"/>
              <w:tr2bl w:val="nil"/>
            </w:tcBorders>
            <w:shd w:val="clear" w:color="auto" w:fill="auto"/>
            <w:vAlign w:val="center"/>
          </w:tcPr>
          <w:p w14:paraId="56AD8A6F">
            <w:pPr>
              <w:jc w:val="center"/>
              <w:rPr>
                <w:bCs/>
                <w:szCs w:val="21"/>
              </w:rPr>
            </w:pPr>
            <w:r>
              <w:rPr>
                <w:rFonts w:hint="eastAsia"/>
                <w:bCs/>
                <w:szCs w:val="21"/>
              </w:rPr>
              <w:t>×</w:t>
            </w:r>
          </w:p>
        </w:tc>
      </w:tr>
      <w:tr w14:paraId="42601E3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90" w:hRule="atLeast"/>
        </w:trPr>
        <w:tc>
          <w:tcPr>
            <w:tcW w:w="749" w:type="dxa"/>
            <w:tcBorders>
              <w:tl2br w:val="nil"/>
              <w:tr2bl w:val="nil"/>
            </w:tcBorders>
            <w:shd w:val="clear" w:color="auto" w:fill="auto"/>
            <w:vAlign w:val="center"/>
          </w:tcPr>
          <w:p w14:paraId="79EA9FFA">
            <w:pPr>
              <w:jc w:val="both"/>
              <w:rPr>
                <w:rFonts w:hint="eastAsia"/>
                <w:bCs/>
                <w:szCs w:val="21"/>
                <w:lang w:val="en-US"/>
              </w:rPr>
            </w:pPr>
            <w:r>
              <w:rPr>
                <w:rFonts w:hint="eastAsia"/>
                <w:bCs/>
                <w:szCs w:val="21"/>
                <w:lang w:val="en-US"/>
              </w:rPr>
              <w:t>D2</w:t>
            </w:r>
          </w:p>
        </w:tc>
        <w:tc>
          <w:tcPr>
            <w:tcW w:w="5336" w:type="dxa"/>
            <w:tcBorders>
              <w:tl2br w:val="nil"/>
              <w:tr2bl w:val="nil"/>
            </w:tcBorders>
            <w:shd w:val="clear" w:color="auto" w:fill="auto"/>
            <w:vAlign w:val="center"/>
          </w:tcPr>
          <w:p w14:paraId="6701CEB6">
            <w:pPr>
              <w:jc w:val="both"/>
              <w:rPr>
                <w:rFonts w:hint="default"/>
                <w:bCs/>
                <w:szCs w:val="21"/>
                <w:lang w:val="en-US" w:eastAsia="zh-CN"/>
              </w:rPr>
            </w:pPr>
            <w:r>
              <w:rPr>
                <w:rFonts w:hint="eastAsia"/>
                <w:bCs/>
                <w:szCs w:val="21"/>
                <w:lang w:val="en-US" w:eastAsia="zh-CN"/>
              </w:rPr>
              <w:t>九华山主景区--夜游宏村</w:t>
            </w:r>
          </w:p>
        </w:tc>
        <w:tc>
          <w:tcPr>
            <w:tcW w:w="2152" w:type="dxa"/>
            <w:tcBorders>
              <w:tl2br w:val="nil"/>
              <w:tr2bl w:val="nil"/>
            </w:tcBorders>
            <w:shd w:val="clear" w:color="auto" w:fill="auto"/>
            <w:vAlign w:val="center"/>
          </w:tcPr>
          <w:p w14:paraId="05AEEC5E">
            <w:pPr>
              <w:jc w:val="center"/>
              <w:rPr>
                <w:rFonts w:hint="eastAsia"/>
                <w:bCs/>
                <w:szCs w:val="21"/>
                <w:lang w:val="en-US"/>
              </w:rPr>
            </w:pPr>
            <w:r>
              <w:rPr>
                <w:rFonts w:hint="eastAsia"/>
                <w:bCs/>
                <w:szCs w:val="21"/>
                <w:lang w:val="en-US"/>
              </w:rPr>
              <w:t>宏村</w:t>
            </w:r>
            <w:r>
              <w:rPr>
                <w:rFonts w:hint="eastAsia"/>
                <w:bCs/>
                <w:szCs w:val="21"/>
                <w:lang w:val="en-US" w:eastAsia="zh-CN"/>
              </w:rPr>
              <w:t>外</w:t>
            </w:r>
            <w:r>
              <w:rPr>
                <w:rFonts w:hint="eastAsia"/>
                <w:bCs/>
                <w:szCs w:val="21"/>
                <w:lang w:val="en-US"/>
              </w:rPr>
              <w:t>特色客栈</w:t>
            </w:r>
          </w:p>
        </w:tc>
        <w:tc>
          <w:tcPr>
            <w:tcW w:w="831" w:type="dxa"/>
            <w:tcBorders>
              <w:tl2br w:val="nil"/>
              <w:tr2bl w:val="nil"/>
            </w:tcBorders>
            <w:shd w:val="clear" w:color="auto" w:fill="auto"/>
            <w:vAlign w:val="center"/>
          </w:tcPr>
          <w:p w14:paraId="67376EAE">
            <w:pPr>
              <w:jc w:val="center"/>
              <w:rPr>
                <w:bCs/>
                <w:szCs w:val="21"/>
              </w:rPr>
            </w:pPr>
            <w:r>
              <w:rPr>
                <w:rFonts w:hint="eastAsia"/>
                <w:bCs/>
                <w:szCs w:val="21"/>
              </w:rPr>
              <w:t>×</w:t>
            </w:r>
          </w:p>
        </w:tc>
        <w:tc>
          <w:tcPr>
            <w:tcW w:w="763" w:type="dxa"/>
            <w:tcBorders>
              <w:tl2br w:val="nil"/>
              <w:tr2bl w:val="nil"/>
            </w:tcBorders>
            <w:shd w:val="clear" w:color="auto" w:fill="auto"/>
            <w:vAlign w:val="center"/>
          </w:tcPr>
          <w:p w14:paraId="5C3281AE">
            <w:pPr>
              <w:jc w:val="center"/>
              <w:rPr>
                <w:bCs/>
                <w:szCs w:val="21"/>
              </w:rPr>
            </w:pPr>
            <w:r>
              <w:rPr>
                <w:rFonts w:hint="eastAsia"/>
                <w:bCs/>
                <w:szCs w:val="21"/>
              </w:rPr>
              <w:t>×</w:t>
            </w:r>
          </w:p>
        </w:tc>
        <w:tc>
          <w:tcPr>
            <w:tcW w:w="780" w:type="dxa"/>
            <w:tcBorders>
              <w:tl2br w:val="nil"/>
              <w:tr2bl w:val="nil"/>
            </w:tcBorders>
            <w:shd w:val="clear" w:color="auto" w:fill="auto"/>
            <w:vAlign w:val="center"/>
          </w:tcPr>
          <w:p w14:paraId="7B472FAA">
            <w:pPr>
              <w:jc w:val="center"/>
              <w:rPr>
                <w:bCs/>
                <w:szCs w:val="21"/>
              </w:rPr>
            </w:pPr>
            <w:r>
              <w:rPr>
                <w:rFonts w:hint="eastAsia"/>
                <w:bCs/>
                <w:szCs w:val="21"/>
              </w:rPr>
              <w:t>×</w:t>
            </w:r>
          </w:p>
        </w:tc>
      </w:tr>
      <w:tr w14:paraId="66AB6BCB">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432" w:hRule="atLeast"/>
        </w:trPr>
        <w:tc>
          <w:tcPr>
            <w:tcW w:w="749" w:type="dxa"/>
            <w:tcBorders>
              <w:tl2br w:val="nil"/>
              <w:tr2bl w:val="nil"/>
            </w:tcBorders>
            <w:shd w:val="clear" w:color="auto" w:fill="auto"/>
            <w:vAlign w:val="center"/>
          </w:tcPr>
          <w:p w14:paraId="20771A5C">
            <w:pPr>
              <w:jc w:val="both"/>
              <w:rPr>
                <w:rFonts w:hint="eastAsia"/>
                <w:bCs/>
                <w:szCs w:val="21"/>
                <w:lang w:val="en-US"/>
              </w:rPr>
            </w:pPr>
            <w:r>
              <w:rPr>
                <w:rFonts w:hint="eastAsia"/>
                <w:bCs/>
                <w:szCs w:val="21"/>
                <w:lang w:val="en-US"/>
              </w:rPr>
              <w:t>D3</w:t>
            </w:r>
          </w:p>
        </w:tc>
        <w:tc>
          <w:tcPr>
            <w:tcW w:w="5336" w:type="dxa"/>
            <w:tcBorders>
              <w:tl2br w:val="nil"/>
              <w:tr2bl w:val="nil"/>
            </w:tcBorders>
            <w:shd w:val="clear" w:color="auto" w:fill="auto"/>
            <w:vAlign w:val="center"/>
          </w:tcPr>
          <w:p w14:paraId="11BB792C">
            <w:pPr>
              <w:jc w:val="both"/>
              <w:rPr>
                <w:rFonts w:hint="eastAsia"/>
                <w:bCs/>
                <w:szCs w:val="21"/>
                <w:lang w:val="en-US" w:eastAsia="zh-CN"/>
              </w:rPr>
            </w:pPr>
            <w:r>
              <w:rPr>
                <w:rFonts w:hint="eastAsia"/>
                <w:bCs/>
                <w:szCs w:val="21"/>
                <w:lang w:val="en-US" w:eastAsia="zh-CN"/>
              </w:rPr>
              <w:t>清晨宏村-西溪南-</w:t>
            </w:r>
            <w:r>
              <w:rPr>
                <w:rFonts w:hint="eastAsia"/>
                <w:bCs/>
                <w:szCs w:val="21"/>
                <w:lang w:val="en-US"/>
              </w:rPr>
              <w:t>篁岭</w:t>
            </w:r>
          </w:p>
        </w:tc>
        <w:tc>
          <w:tcPr>
            <w:tcW w:w="2152" w:type="dxa"/>
            <w:tcBorders>
              <w:tl2br w:val="nil"/>
              <w:tr2bl w:val="nil"/>
            </w:tcBorders>
            <w:shd w:val="clear" w:color="auto" w:fill="auto"/>
            <w:vAlign w:val="center"/>
          </w:tcPr>
          <w:p w14:paraId="47CA4CAC">
            <w:pPr>
              <w:ind w:firstLine="220" w:firstLineChars="100"/>
              <w:jc w:val="center"/>
              <w:rPr>
                <w:rFonts w:hint="default"/>
                <w:bCs/>
                <w:szCs w:val="21"/>
                <w:lang w:val="en-US" w:eastAsia="zh-CN"/>
              </w:rPr>
            </w:pPr>
            <w:r>
              <w:rPr>
                <w:rFonts w:hint="eastAsia"/>
                <w:bCs/>
                <w:szCs w:val="21"/>
                <w:lang w:val="en-US" w:eastAsia="zh-CN"/>
              </w:rPr>
              <w:t>黄山地区</w:t>
            </w:r>
          </w:p>
        </w:tc>
        <w:tc>
          <w:tcPr>
            <w:tcW w:w="831" w:type="dxa"/>
            <w:tcBorders>
              <w:tl2br w:val="nil"/>
              <w:tr2bl w:val="nil"/>
            </w:tcBorders>
            <w:shd w:val="clear" w:color="auto" w:fill="auto"/>
            <w:vAlign w:val="center"/>
          </w:tcPr>
          <w:p w14:paraId="37F23E86">
            <w:pPr>
              <w:jc w:val="center"/>
              <w:rPr>
                <w:bCs/>
                <w:kern w:val="2"/>
                <w:sz w:val="21"/>
                <w:szCs w:val="21"/>
                <w:lang w:val="en-US" w:bidi="ar-SA"/>
              </w:rPr>
            </w:pPr>
            <w:r>
              <w:rPr>
                <w:rFonts w:hint="eastAsia"/>
                <w:bCs/>
                <w:szCs w:val="21"/>
              </w:rPr>
              <w:t>√</w:t>
            </w:r>
          </w:p>
        </w:tc>
        <w:tc>
          <w:tcPr>
            <w:tcW w:w="763" w:type="dxa"/>
            <w:tcBorders>
              <w:tl2br w:val="nil"/>
              <w:tr2bl w:val="nil"/>
            </w:tcBorders>
            <w:shd w:val="clear" w:color="auto" w:fill="auto"/>
            <w:vAlign w:val="center"/>
          </w:tcPr>
          <w:p w14:paraId="39085AD5">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743BC8B4">
            <w:pPr>
              <w:jc w:val="center"/>
              <w:rPr>
                <w:bCs/>
                <w:kern w:val="2"/>
                <w:sz w:val="21"/>
                <w:szCs w:val="21"/>
                <w:lang w:val="en-US" w:bidi="ar-SA"/>
              </w:rPr>
            </w:pPr>
            <w:r>
              <w:rPr>
                <w:rFonts w:hint="eastAsia"/>
                <w:bCs/>
                <w:szCs w:val="21"/>
              </w:rPr>
              <w:t>√</w:t>
            </w:r>
          </w:p>
        </w:tc>
      </w:tr>
      <w:tr w14:paraId="04B34B9C">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2" w:hRule="atLeast"/>
        </w:trPr>
        <w:tc>
          <w:tcPr>
            <w:tcW w:w="749" w:type="dxa"/>
            <w:tcBorders>
              <w:tl2br w:val="nil"/>
              <w:tr2bl w:val="nil"/>
            </w:tcBorders>
            <w:shd w:val="clear" w:color="auto" w:fill="auto"/>
            <w:vAlign w:val="center"/>
          </w:tcPr>
          <w:p w14:paraId="7685DF79">
            <w:pPr>
              <w:jc w:val="both"/>
              <w:rPr>
                <w:rFonts w:hint="eastAsia"/>
                <w:bCs/>
                <w:szCs w:val="21"/>
                <w:lang w:val="en-US"/>
              </w:rPr>
            </w:pPr>
            <w:r>
              <w:rPr>
                <w:rFonts w:hint="eastAsia"/>
                <w:bCs/>
                <w:szCs w:val="21"/>
                <w:lang w:val="en-US"/>
              </w:rPr>
              <w:t>D4</w:t>
            </w:r>
          </w:p>
        </w:tc>
        <w:tc>
          <w:tcPr>
            <w:tcW w:w="5336" w:type="dxa"/>
            <w:tcBorders>
              <w:tl2br w:val="nil"/>
              <w:tr2bl w:val="nil"/>
            </w:tcBorders>
            <w:shd w:val="clear" w:color="auto" w:fill="auto"/>
            <w:vAlign w:val="center"/>
          </w:tcPr>
          <w:p w14:paraId="2666AFD5">
            <w:pPr>
              <w:jc w:val="both"/>
              <w:rPr>
                <w:rFonts w:hint="eastAsia"/>
                <w:bCs/>
                <w:szCs w:val="21"/>
                <w:lang w:val="en-US" w:eastAsia="zh-CN"/>
              </w:rPr>
            </w:pPr>
            <w:r>
              <w:rPr>
                <w:rFonts w:hint="eastAsia"/>
                <w:bCs/>
                <w:szCs w:val="21"/>
                <w:lang w:val="en-US"/>
              </w:rPr>
              <w:t>黄山风景区</w:t>
            </w:r>
            <w:r>
              <w:rPr>
                <w:rFonts w:hint="eastAsia"/>
                <w:bCs/>
                <w:szCs w:val="21"/>
                <w:lang w:val="en-US" w:eastAsia="zh-CN"/>
              </w:rPr>
              <w:t>-唐模鱼灯</w:t>
            </w:r>
          </w:p>
        </w:tc>
        <w:tc>
          <w:tcPr>
            <w:tcW w:w="2152" w:type="dxa"/>
            <w:tcBorders>
              <w:tl2br w:val="nil"/>
              <w:tr2bl w:val="nil"/>
            </w:tcBorders>
            <w:shd w:val="clear" w:color="auto" w:fill="auto"/>
            <w:vAlign w:val="center"/>
          </w:tcPr>
          <w:p w14:paraId="6939617B">
            <w:pPr>
              <w:ind w:firstLine="220" w:firstLineChars="100"/>
              <w:jc w:val="center"/>
              <w:rPr>
                <w:rFonts w:hint="eastAsia"/>
                <w:bCs/>
                <w:szCs w:val="21"/>
                <w:lang w:val="en-US"/>
              </w:rPr>
            </w:pPr>
            <w:r>
              <w:rPr>
                <w:rFonts w:hint="eastAsia"/>
                <w:bCs/>
                <w:szCs w:val="21"/>
                <w:lang w:val="en-US"/>
              </w:rPr>
              <w:t>黄山市区</w:t>
            </w:r>
          </w:p>
        </w:tc>
        <w:tc>
          <w:tcPr>
            <w:tcW w:w="831" w:type="dxa"/>
            <w:tcBorders>
              <w:tl2br w:val="nil"/>
              <w:tr2bl w:val="nil"/>
            </w:tcBorders>
            <w:shd w:val="clear" w:color="auto" w:fill="auto"/>
            <w:vAlign w:val="center"/>
          </w:tcPr>
          <w:p w14:paraId="7602A406">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5FF7A891">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43D612C4">
            <w:pPr>
              <w:jc w:val="center"/>
              <w:rPr>
                <w:bCs/>
                <w:kern w:val="2"/>
                <w:sz w:val="21"/>
                <w:szCs w:val="21"/>
                <w:lang w:val="en-US" w:bidi="ar-SA"/>
              </w:rPr>
            </w:pPr>
            <w:r>
              <w:rPr>
                <w:rFonts w:hint="eastAsia"/>
                <w:bCs/>
                <w:szCs w:val="21"/>
              </w:rPr>
              <w:t>√</w:t>
            </w:r>
          </w:p>
        </w:tc>
      </w:tr>
      <w:tr w14:paraId="480F98BD">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47" w:hRule="atLeast"/>
        </w:trPr>
        <w:tc>
          <w:tcPr>
            <w:tcW w:w="749" w:type="dxa"/>
            <w:tcBorders>
              <w:tl2br w:val="nil"/>
              <w:tr2bl w:val="nil"/>
            </w:tcBorders>
            <w:shd w:val="clear" w:color="auto" w:fill="auto"/>
            <w:vAlign w:val="center"/>
          </w:tcPr>
          <w:p w14:paraId="609502F2">
            <w:pPr>
              <w:jc w:val="both"/>
              <w:rPr>
                <w:rFonts w:hint="eastAsia"/>
                <w:bCs/>
                <w:szCs w:val="21"/>
                <w:lang w:val="en-US"/>
              </w:rPr>
            </w:pPr>
            <w:r>
              <w:rPr>
                <w:rFonts w:hint="eastAsia"/>
                <w:bCs/>
                <w:szCs w:val="21"/>
                <w:lang w:val="en-US"/>
              </w:rPr>
              <w:t>D5</w:t>
            </w:r>
          </w:p>
        </w:tc>
        <w:tc>
          <w:tcPr>
            <w:tcW w:w="5336" w:type="dxa"/>
            <w:tcBorders>
              <w:tl2br w:val="nil"/>
              <w:tr2bl w:val="nil"/>
            </w:tcBorders>
            <w:shd w:val="clear" w:color="auto" w:fill="auto"/>
            <w:vAlign w:val="center"/>
          </w:tcPr>
          <w:p w14:paraId="5D5AB107">
            <w:pPr>
              <w:jc w:val="both"/>
              <w:rPr>
                <w:rFonts w:hint="default"/>
                <w:bCs/>
                <w:szCs w:val="21"/>
                <w:lang w:val="en-US" w:eastAsia="zh-CN"/>
              </w:rPr>
            </w:pPr>
            <w:r>
              <w:rPr>
                <w:rFonts w:hint="eastAsia"/>
                <w:bCs/>
                <w:szCs w:val="21"/>
                <w:lang w:val="en-US" w:eastAsia="zh-CN"/>
              </w:rPr>
              <w:t>徽</w:t>
            </w:r>
            <w:r>
              <w:rPr>
                <w:rFonts w:hint="eastAsia"/>
                <w:bCs/>
                <w:szCs w:val="21"/>
                <w:lang w:val="en-US"/>
              </w:rPr>
              <w:t>茶博物馆</w:t>
            </w:r>
            <w:r>
              <w:rPr>
                <w:rFonts w:hint="eastAsia"/>
                <w:bCs/>
                <w:szCs w:val="21"/>
                <w:lang w:val="en-US" w:eastAsia="zh-CN"/>
              </w:rPr>
              <w:t>-船游千岛湖-屯溪老街-《徽秀》演出</w:t>
            </w:r>
          </w:p>
        </w:tc>
        <w:tc>
          <w:tcPr>
            <w:tcW w:w="2152" w:type="dxa"/>
            <w:tcBorders>
              <w:tl2br w:val="nil"/>
              <w:tr2bl w:val="nil"/>
            </w:tcBorders>
            <w:shd w:val="clear" w:color="auto" w:fill="auto"/>
            <w:vAlign w:val="center"/>
          </w:tcPr>
          <w:p w14:paraId="18D2141C">
            <w:pPr>
              <w:ind w:firstLine="220" w:firstLineChars="100"/>
              <w:jc w:val="center"/>
              <w:rPr>
                <w:rFonts w:hint="eastAsia"/>
                <w:bCs/>
                <w:szCs w:val="21"/>
                <w:lang w:val="en-US" w:eastAsia="zh-CN"/>
              </w:rPr>
            </w:pPr>
            <w:r>
              <w:rPr>
                <w:rFonts w:hint="eastAsia"/>
                <w:bCs/>
                <w:szCs w:val="21"/>
                <w:lang w:val="en-US" w:eastAsia="zh-CN"/>
              </w:rPr>
              <w:t>黄山市区</w:t>
            </w:r>
          </w:p>
        </w:tc>
        <w:tc>
          <w:tcPr>
            <w:tcW w:w="831" w:type="dxa"/>
            <w:tcBorders>
              <w:tl2br w:val="nil"/>
              <w:tr2bl w:val="nil"/>
            </w:tcBorders>
            <w:shd w:val="clear" w:color="auto" w:fill="auto"/>
            <w:vAlign w:val="center"/>
          </w:tcPr>
          <w:p w14:paraId="68920BE8">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4FE62A2E">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B36850E">
            <w:pPr>
              <w:jc w:val="center"/>
              <w:rPr>
                <w:bCs/>
                <w:kern w:val="2"/>
                <w:sz w:val="21"/>
                <w:szCs w:val="21"/>
                <w:lang w:val="en-US" w:bidi="ar-SA"/>
              </w:rPr>
            </w:pPr>
            <w:r>
              <w:rPr>
                <w:rFonts w:hint="eastAsia"/>
                <w:bCs/>
                <w:szCs w:val="21"/>
              </w:rPr>
              <w:t>√</w:t>
            </w:r>
          </w:p>
        </w:tc>
      </w:tr>
      <w:tr w14:paraId="192F8C65">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3BF9DE0">
            <w:pPr>
              <w:jc w:val="both"/>
              <w:rPr>
                <w:rFonts w:hint="eastAsia"/>
                <w:bCs/>
                <w:szCs w:val="21"/>
                <w:lang w:val="en-US"/>
              </w:rPr>
            </w:pPr>
            <w:r>
              <w:rPr>
                <w:rFonts w:hint="eastAsia"/>
                <w:bCs/>
                <w:szCs w:val="21"/>
                <w:lang w:val="en-US"/>
              </w:rPr>
              <w:t>D6</w:t>
            </w:r>
          </w:p>
        </w:tc>
        <w:tc>
          <w:tcPr>
            <w:tcW w:w="5336" w:type="dxa"/>
            <w:tcBorders>
              <w:tl2br w:val="nil"/>
              <w:tr2bl w:val="nil"/>
            </w:tcBorders>
            <w:shd w:val="clear" w:color="auto" w:fill="auto"/>
            <w:vAlign w:val="center"/>
          </w:tcPr>
          <w:p w14:paraId="0793D610">
            <w:pPr>
              <w:jc w:val="both"/>
              <w:rPr>
                <w:rFonts w:hint="default"/>
                <w:bCs/>
                <w:szCs w:val="21"/>
                <w:lang w:val="en-US" w:eastAsia="zh-CN"/>
              </w:rPr>
            </w:pPr>
            <w:r>
              <w:rPr>
                <w:rFonts w:hint="eastAsia"/>
                <w:bCs/>
                <w:szCs w:val="21"/>
                <w:lang w:val="en-US" w:eastAsia="zh-CN"/>
              </w:rPr>
              <w:t>徽州古城</w:t>
            </w:r>
            <w:r>
              <w:rPr>
                <w:rFonts w:hint="eastAsia"/>
                <w:bCs/>
                <w:szCs w:val="21"/>
                <w:lang w:val="en-US"/>
              </w:rPr>
              <w:t>--</w:t>
            </w:r>
            <w:r>
              <w:rPr>
                <w:rFonts w:hint="eastAsia"/>
                <w:bCs/>
                <w:szCs w:val="21"/>
                <w:lang w:val="en-US" w:eastAsia="zh-CN"/>
              </w:rPr>
              <w:t>合肥</w:t>
            </w:r>
          </w:p>
        </w:tc>
        <w:tc>
          <w:tcPr>
            <w:tcW w:w="2152" w:type="dxa"/>
            <w:tcBorders>
              <w:tl2br w:val="nil"/>
              <w:tr2bl w:val="nil"/>
            </w:tcBorders>
            <w:shd w:val="clear" w:color="auto" w:fill="auto"/>
            <w:vAlign w:val="center"/>
          </w:tcPr>
          <w:p w14:paraId="1FF88CE2">
            <w:pPr>
              <w:jc w:val="center"/>
              <w:rPr>
                <w:rFonts w:hint="eastAsia"/>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B20E5A7">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042BD558">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F593A84">
            <w:pPr>
              <w:jc w:val="center"/>
              <w:rPr>
                <w:bCs/>
                <w:kern w:val="2"/>
                <w:sz w:val="21"/>
                <w:szCs w:val="21"/>
                <w:lang w:val="en-US" w:bidi="ar-SA"/>
              </w:rPr>
            </w:pPr>
            <w:r>
              <w:rPr>
                <w:rFonts w:hint="eastAsia"/>
                <w:bCs/>
                <w:kern w:val="2"/>
                <w:sz w:val="21"/>
                <w:szCs w:val="21"/>
                <w:lang w:val="en-US" w:bidi="ar-SA"/>
              </w:rPr>
              <w:t>×</w:t>
            </w:r>
          </w:p>
        </w:tc>
      </w:tr>
      <w:tr w14:paraId="574CA2F3">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DC21647">
            <w:pPr>
              <w:jc w:val="both"/>
              <w:rPr>
                <w:rFonts w:hint="default"/>
                <w:bCs/>
                <w:szCs w:val="21"/>
                <w:lang w:val="en-US" w:eastAsia="zh-CN"/>
              </w:rPr>
            </w:pPr>
            <w:r>
              <w:rPr>
                <w:rFonts w:hint="eastAsia"/>
                <w:bCs/>
                <w:szCs w:val="21"/>
                <w:lang w:val="en-US" w:eastAsia="zh-CN"/>
              </w:rPr>
              <w:t>D7</w:t>
            </w:r>
          </w:p>
        </w:tc>
        <w:tc>
          <w:tcPr>
            <w:tcW w:w="5336" w:type="dxa"/>
            <w:tcBorders>
              <w:tl2br w:val="nil"/>
              <w:tr2bl w:val="nil"/>
            </w:tcBorders>
            <w:shd w:val="clear" w:color="auto" w:fill="auto"/>
            <w:vAlign w:val="center"/>
          </w:tcPr>
          <w:p w14:paraId="2765F0A4">
            <w:pPr>
              <w:jc w:val="both"/>
              <w:rPr>
                <w:rFonts w:hint="default"/>
                <w:bCs/>
                <w:szCs w:val="21"/>
                <w:lang w:val="en-US" w:eastAsia="zh-CN"/>
              </w:rPr>
            </w:pPr>
            <w:r>
              <w:rPr>
                <w:rFonts w:hint="eastAsia"/>
                <w:bCs/>
                <w:szCs w:val="21"/>
                <w:lang w:val="en-US" w:eastAsia="zh-CN"/>
              </w:rPr>
              <w:t>动车返程的游客，送动车站返程</w:t>
            </w:r>
          </w:p>
        </w:tc>
        <w:tc>
          <w:tcPr>
            <w:tcW w:w="2152" w:type="dxa"/>
            <w:tcBorders>
              <w:tl2br w:val="nil"/>
              <w:tr2bl w:val="nil"/>
            </w:tcBorders>
            <w:shd w:val="clear" w:color="auto" w:fill="auto"/>
            <w:vAlign w:val="center"/>
          </w:tcPr>
          <w:p w14:paraId="0CED28A3">
            <w:pPr>
              <w:jc w:val="center"/>
              <w:rPr>
                <w:rFonts w:hint="default"/>
                <w:bCs/>
                <w:szCs w:val="21"/>
                <w:lang w:val="en-US" w:eastAsia="zh-CN"/>
              </w:rPr>
            </w:pPr>
            <w:r>
              <w:rPr>
                <w:rFonts w:hint="eastAsia"/>
                <w:bCs/>
                <w:szCs w:val="21"/>
                <w:lang w:val="en-US" w:eastAsia="zh-CN"/>
              </w:rPr>
              <w:t>无</w:t>
            </w:r>
          </w:p>
        </w:tc>
        <w:tc>
          <w:tcPr>
            <w:tcW w:w="831" w:type="dxa"/>
            <w:tcBorders>
              <w:tl2br w:val="nil"/>
              <w:tr2bl w:val="nil"/>
            </w:tcBorders>
            <w:shd w:val="clear" w:color="auto" w:fill="auto"/>
            <w:vAlign w:val="center"/>
          </w:tcPr>
          <w:p w14:paraId="5D6E94D0">
            <w:pPr>
              <w:jc w:val="center"/>
              <w:rPr>
                <w:rFonts w:hint="eastAsia"/>
                <w:bCs/>
                <w:kern w:val="2"/>
                <w:sz w:val="21"/>
                <w:szCs w:val="21"/>
                <w:lang w:val="en-US" w:bidi="ar-SA"/>
              </w:rPr>
            </w:pPr>
          </w:p>
        </w:tc>
        <w:tc>
          <w:tcPr>
            <w:tcW w:w="763" w:type="dxa"/>
            <w:tcBorders>
              <w:tl2br w:val="nil"/>
              <w:tr2bl w:val="nil"/>
            </w:tcBorders>
            <w:shd w:val="clear" w:color="auto" w:fill="auto"/>
            <w:vAlign w:val="center"/>
          </w:tcPr>
          <w:p w14:paraId="477066D3">
            <w:pPr>
              <w:jc w:val="center"/>
              <w:rPr>
                <w:rFonts w:hint="eastAsia"/>
                <w:bCs/>
                <w:kern w:val="2"/>
                <w:sz w:val="21"/>
                <w:szCs w:val="21"/>
                <w:lang w:val="en-US" w:bidi="ar-SA"/>
              </w:rPr>
            </w:pPr>
          </w:p>
        </w:tc>
        <w:tc>
          <w:tcPr>
            <w:tcW w:w="780" w:type="dxa"/>
            <w:tcBorders>
              <w:tl2br w:val="nil"/>
              <w:tr2bl w:val="nil"/>
            </w:tcBorders>
            <w:shd w:val="clear" w:color="auto" w:fill="auto"/>
            <w:vAlign w:val="center"/>
          </w:tcPr>
          <w:p w14:paraId="3E3212FE">
            <w:pPr>
              <w:jc w:val="center"/>
              <w:rPr>
                <w:rFonts w:hint="eastAsia"/>
                <w:bCs/>
                <w:kern w:val="2"/>
                <w:sz w:val="21"/>
                <w:szCs w:val="21"/>
                <w:lang w:val="en-US" w:bidi="ar-SA"/>
              </w:rPr>
            </w:pPr>
          </w:p>
        </w:tc>
      </w:tr>
    </w:tbl>
    <w:p w14:paraId="5CB919BF">
      <w:pPr>
        <w:spacing w:line="536" w:lineRule="exact"/>
        <w:ind w:left="380"/>
        <w:rPr>
          <w:color w:val="001F5F"/>
          <w:sz w:val="30"/>
        </w:rPr>
      </w:pPr>
    </w:p>
    <w:p w14:paraId="27CE2E95"/>
    <w:p w14:paraId="4B2352F5">
      <w:pPr>
        <w:spacing w:line="536" w:lineRule="exact"/>
        <w:ind w:left="380"/>
        <w:rPr>
          <w:color w:val="001F5F"/>
          <w:sz w:val="30"/>
        </w:rPr>
      </w:pPr>
    </w:p>
    <w:p w14:paraId="0E79D56F">
      <w:pPr>
        <w:spacing w:line="536" w:lineRule="exact"/>
        <w:ind w:left="380"/>
        <w:rPr>
          <w:b/>
          <w:color w:val="C00000"/>
          <w:spacing w:val="-1"/>
          <w:w w:val="99"/>
          <w:sz w:val="21"/>
        </w:rPr>
      </w:pPr>
      <w:r>
        <w:rPr>
          <w:color w:val="3E77D1"/>
          <w:sz w:val="30"/>
        </w:rPr>
        <w:t>————————————</w:t>
      </w:r>
      <w:r>
        <w:rPr>
          <w:b/>
          <w:bCs/>
          <w:color w:val="3E77D1"/>
          <w:sz w:val="30"/>
        </w:rPr>
        <w:t>【行程安排】</w:t>
      </w:r>
      <w:r>
        <w:rPr>
          <w:color w:val="3E77D1"/>
          <w:sz w:val="30"/>
        </w:rPr>
        <w:t>————————————</w:t>
      </w:r>
    </w:p>
    <w:p w14:paraId="075B8C25">
      <w:pPr>
        <w:spacing w:line="375" w:lineRule="exact"/>
        <w:ind w:left="344"/>
        <w:rPr>
          <w:b/>
          <w:color w:val="17375E" w:themeColor="text2" w:themeShade="BF"/>
          <w:w w:val="99"/>
          <w:sz w:val="21"/>
        </w:rPr>
      </w:pPr>
      <w:r>
        <w:rPr>
          <w:b/>
          <w:color w:val="17375E" w:themeColor="text2" w:themeShade="BF"/>
          <w:spacing w:val="-1"/>
          <w:w w:val="99"/>
          <w:sz w:val="21"/>
        </w:rPr>
        <w:t>（</w:t>
      </w:r>
      <w:r>
        <w:rPr>
          <w:b/>
          <w:color w:val="17375E" w:themeColor="text2" w:themeShade="BF"/>
          <w:spacing w:val="-4"/>
          <w:w w:val="99"/>
          <w:sz w:val="21"/>
        </w:rPr>
        <w:t>温馨提示：若逢客情高峰，我社可能会根据当地实情有权合理调整游览顺序，但不影响团队质量和标准！</w:t>
      </w:r>
      <w:r>
        <w:rPr>
          <w:b/>
          <w:color w:val="17375E" w:themeColor="text2" w:themeShade="BF"/>
          <w:w w:val="99"/>
          <w:sz w:val="21"/>
        </w:rPr>
        <w:t>）</w:t>
      </w:r>
    </w:p>
    <w:tbl>
      <w:tblPr>
        <w:tblStyle w:val="11"/>
        <w:tblpPr w:leftFromText="180" w:rightFromText="180" w:vertAnchor="text" w:tblpXSpec="center" w:tblpY="1"/>
        <w:tblOverlap w:val="never"/>
        <w:tblW w:w="10695" w:type="dxa"/>
        <w:jc w:val="center"/>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Layout w:type="fixed"/>
        <w:tblCellMar>
          <w:top w:w="0" w:type="dxa"/>
          <w:left w:w="108" w:type="dxa"/>
          <w:bottom w:w="0" w:type="dxa"/>
          <w:right w:w="108" w:type="dxa"/>
        </w:tblCellMar>
      </w:tblPr>
      <w:tblGrid>
        <w:gridCol w:w="740"/>
        <w:gridCol w:w="5127"/>
        <w:gridCol w:w="450"/>
        <w:gridCol w:w="1856"/>
        <w:gridCol w:w="2522"/>
      </w:tblGrid>
      <w:tr w14:paraId="0A00428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513" w:hRule="atLeast"/>
          <w:jc w:val="center"/>
        </w:trPr>
        <w:tc>
          <w:tcPr>
            <w:tcW w:w="740" w:type="dxa"/>
            <w:tcBorders>
              <w:tl2br w:val="nil"/>
              <w:tr2bl w:val="nil"/>
            </w:tcBorders>
            <w:shd w:val="clear" w:color="auto" w:fill="548DD4" w:themeFill="text2" w:themeFillTint="99"/>
            <w:vAlign w:val="center"/>
          </w:tcPr>
          <w:p w14:paraId="404223FD">
            <w:pPr>
              <w:spacing w:line="375" w:lineRule="exact"/>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天数</w:t>
            </w:r>
          </w:p>
        </w:tc>
        <w:tc>
          <w:tcPr>
            <w:tcW w:w="9955" w:type="dxa"/>
            <w:gridSpan w:val="4"/>
            <w:tcBorders>
              <w:tl2br w:val="nil"/>
              <w:tr2bl w:val="nil"/>
            </w:tcBorders>
            <w:shd w:val="clear" w:color="auto" w:fill="548DD4" w:themeFill="text2" w:themeFillTint="99"/>
            <w:vAlign w:val="center"/>
          </w:tcPr>
          <w:p w14:paraId="78E79335">
            <w:pPr>
              <w:jc w:val="center"/>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行程内容</w:t>
            </w:r>
          </w:p>
        </w:tc>
      </w:tr>
      <w:tr w14:paraId="311E1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16B92E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D1</w:t>
            </w:r>
          </w:p>
        </w:tc>
        <w:tc>
          <w:tcPr>
            <w:tcW w:w="5127" w:type="dxa"/>
            <w:tcBorders>
              <w:tl2br w:val="nil"/>
              <w:tr2bl w:val="nil"/>
            </w:tcBorders>
            <w:shd w:val="clear" w:color="auto" w:fill="F3F3F3"/>
            <w:vAlign w:val="center"/>
          </w:tcPr>
          <w:p w14:paraId="36BE1FAD">
            <w:pPr>
              <w:ind w:firstLine="480" w:firstLineChars="200"/>
              <w:rPr>
                <w:rFonts w:hint="default" w:ascii="微软雅黑" w:hAnsi="微软雅黑" w:eastAsia="微软雅黑" w:cs="微软雅黑"/>
                <w:b/>
                <w:color w:val="3E77D1"/>
                <w:sz w:val="24"/>
                <w:szCs w:val="24"/>
                <w:lang w:val="en-US" w:eastAsia="zh-CN"/>
              </w:rPr>
            </w:pPr>
            <w:r>
              <w:rPr>
                <w:rFonts w:hint="eastAsia" w:cs="微软雅黑"/>
                <w:b/>
                <w:color w:val="3E77D1"/>
                <w:sz w:val="24"/>
                <w:szCs w:val="24"/>
                <w:lang w:val="en-US" w:eastAsia="zh-CN"/>
              </w:rPr>
              <w:t xml:space="preserve">成都—合肥  </w:t>
            </w:r>
          </w:p>
        </w:tc>
        <w:tc>
          <w:tcPr>
            <w:tcW w:w="2306" w:type="dxa"/>
            <w:gridSpan w:val="2"/>
            <w:tcBorders>
              <w:tl2br w:val="nil"/>
              <w:tr2bl w:val="nil"/>
            </w:tcBorders>
            <w:shd w:val="clear" w:color="auto" w:fill="F3F3F3"/>
            <w:vAlign w:val="center"/>
          </w:tcPr>
          <w:p w14:paraId="3F6CED79">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餐：不含</w:t>
            </w:r>
          </w:p>
        </w:tc>
        <w:tc>
          <w:tcPr>
            <w:tcW w:w="2522" w:type="dxa"/>
            <w:tcBorders>
              <w:tl2br w:val="nil"/>
              <w:tr2bl w:val="nil"/>
            </w:tcBorders>
            <w:shd w:val="clear" w:color="auto" w:fill="F3F3F3"/>
            <w:vAlign w:val="center"/>
          </w:tcPr>
          <w:p w14:paraId="09DA95AE">
            <w:pPr>
              <w:tabs>
                <w:tab w:val="left" w:pos="10872"/>
              </w:tabs>
              <w:autoSpaceDE/>
              <w:autoSpaceDN/>
              <w:ind w:right="-15" w:rightChars="-7"/>
              <w:jc w:val="both"/>
              <w:rPr>
                <w:rFonts w:hint="eastAsia" w:ascii="微软雅黑" w:hAnsi="微软雅黑" w:eastAsia="微软雅黑" w:cs="微软雅黑"/>
                <w:b/>
                <w:bCs/>
                <w:color w:val="3E77D1"/>
                <w:sz w:val="24"/>
                <w:szCs w:val="24"/>
                <w:lang w:val="en-US" w:eastAsia="zh-CN"/>
              </w:rPr>
            </w:pPr>
            <w:r>
              <w:rPr>
                <w:rFonts w:hint="eastAsia" w:cs="微软雅黑"/>
                <w:b/>
                <w:color w:val="3E77D1"/>
                <w:sz w:val="24"/>
                <w:szCs w:val="24"/>
                <w:lang w:val="en-US" w:eastAsia="zh-CN"/>
              </w:rPr>
              <w:t>住：合肥</w:t>
            </w:r>
          </w:p>
        </w:tc>
      </w:tr>
      <w:tr w14:paraId="44F8AC6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FA65356">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38187E0">
            <w:pPr>
              <w:tabs>
                <w:tab w:val="left" w:pos="10872"/>
              </w:tabs>
              <w:autoSpaceDE/>
              <w:autoSpaceDN/>
              <w:ind w:right="-15" w:rightChars="-7" w:firstLine="480" w:firstLineChars="200"/>
              <w:jc w:val="both"/>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lang w:val="en-US" w:eastAsia="zh-CN"/>
              </w:rPr>
              <w:t>请各位游客朋友们集合于机场，</w:t>
            </w:r>
            <w:r>
              <w:rPr>
                <w:rFonts w:hint="eastAsia" w:ascii="微软雅黑" w:hAnsi="微软雅黑" w:eastAsia="微软雅黑" w:cs="微软雅黑"/>
                <w:b w:val="0"/>
                <w:bCs/>
                <w:color w:val="0000FF"/>
                <w:sz w:val="24"/>
                <w:szCs w:val="24"/>
              </w:rPr>
              <w:t>【</w:t>
            </w:r>
            <w:r>
              <w:rPr>
                <w:rFonts w:hint="eastAsia" w:ascii="微软雅黑" w:hAnsi="微软雅黑" w:eastAsia="微软雅黑" w:cs="微软雅黑"/>
                <w:b w:val="0"/>
                <w:bCs/>
                <w:color w:val="0000FF"/>
                <w:sz w:val="24"/>
                <w:szCs w:val="24"/>
                <w:lang w:val="en-US" w:eastAsia="zh-CN"/>
              </w:rPr>
              <w:t>乘动车的游客朋友们，直接凭身份证到动车站刷</w:t>
            </w:r>
            <w:r>
              <w:rPr>
                <w:rFonts w:hint="eastAsia" w:cs="微软雅黑"/>
                <w:b w:val="0"/>
                <w:bCs/>
                <w:color w:val="0000FF"/>
                <w:sz w:val="24"/>
                <w:szCs w:val="24"/>
                <w:lang w:val="en-US" w:eastAsia="zh-CN"/>
              </w:rPr>
              <w:t>闸</w:t>
            </w:r>
            <w:r>
              <w:rPr>
                <w:rFonts w:hint="eastAsia" w:ascii="微软雅黑" w:hAnsi="微软雅黑" w:eastAsia="微软雅黑" w:cs="微软雅黑"/>
                <w:b w:val="0"/>
                <w:bCs/>
                <w:color w:val="0000FF"/>
                <w:sz w:val="24"/>
                <w:szCs w:val="24"/>
                <w:lang w:val="en-US" w:eastAsia="zh-CN"/>
              </w:rPr>
              <w:t>进站乘车即可</w:t>
            </w:r>
            <w:r>
              <w:rPr>
                <w:rFonts w:hint="eastAsia" w:ascii="微软雅黑" w:hAnsi="微软雅黑" w:eastAsia="微软雅黑" w:cs="微软雅黑"/>
                <w:b w:val="0"/>
                <w:bCs/>
                <w:color w:val="0000FF"/>
                <w:sz w:val="24"/>
                <w:szCs w:val="24"/>
              </w:rPr>
              <w:t>】</w:t>
            </w:r>
            <w:r>
              <w:rPr>
                <w:rFonts w:hint="eastAsia" w:ascii="微软雅黑" w:hAnsi="微软雅黑" w:eastAsia="微软雅黑" w:cs="微软雅黑"/>
                <w:b w:val="0"/>
                <w:bCs/>
                <w:color w:val="000000"/>
                <w:sz w:val="24"/>
                <w:szCs w:val="24"/>
                <w:lang w:val="en-US"/>
              </w:rPr>
              <w:t>，</w:t>
            </w:r>
            <w:r>
              <w:rPr>
                <w:rFonts w:hint="eastAsia" w:ascii="微软雅黑" w:hAnsi="微软雅黑" w:eastAsia="微软雅黑" w:cs="微软雅黑"/>
                <w:bCs/>
                <w:color w:val="000000"/>
                <w:sz w:val="24"/>
                <w:szCs w:val="24"/>
                <w:lang w:val="en-US"/>
              </w:rPr>
              <w:t>赴安徽合肥</w:t>
            </w:r>
            <w:r>
              <w:rPr>
                <w:rFonts w:hint="eastAsia" w:ascii="微软雅黑" w:hAnsi="微软雅黑" w:eastAsia="微软雅黑" w:cs="微软雅黑"/>
                <w:bCs/>
                <w:color w:val="000000"/>
                <w:sz w:val="24"/>
                <w:szCs w:val="24"/>
              </w:rPr>
              <w:t>（导游提前一天或当天上午联系客人出团及接站事宜）</w:t>
            </w:r>
          </w:p>
          <w:p w14:paraId="3423182A">
            <w:pPr>
              <w:pStyle w:val="2"/>
              <w:rPr>
                <w:rFonts w:hint="eastAsia"/>
                <w:lang w:val="en-US" w:eastAsia="zh-CN"/>
              </w:rPr>
            </w:pPr>
            <w:r>
              <w:rPr>
                <w:rFonts w:hint="eastAsia" w:ascii="微软雅黑" w:hAnsi="微软雅黑" w:eastAsia="微软雅黑" w:cs="微软雅黑"/>
                <w:b/>
                <w:bCs w:val="0"/>
                <w:color w:val="C00000"/>
                <w:sz w:val="21"/>
                <w:szCs w:val="21"/>
              </w:rPr>
              <w:t>温馨提示：</w:t>
            </w:r>
            <w:r>
              <w:rPr>
                <w:rFonts w:hint="eastAsia" w:ascii="微软雅黑" w:hAnsi="微软雅黑" w:eastAsia="微软雅黑" w:cs="微软雅黑"/>
                <w:b w:val="0"/>
                <w:bCs/>
                <w:color w:val="C00000"/>
                <w:sz w:val="21"/>
                <w:szCs w:val="21"/>
              </w:rPr>
              <w:t>散客参团，由于抵达的时间和港口不同，有火车/高铁/飞机，导游会根据具体时间合理安排接站，会出现等待的时间，请您理解并配合导游的安排；</w:t>
            </w:r>
          </w:p>
        </w:tc>
      </w:tr>
      <w:tr w14:paraId="0AEF31D0">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7A6F4FF8">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w:t>
            </w:r>
            <w:r>
              <w:rPr>
                <w:rFonts w:hint="eastAsia" w:ascii="微软雅黑" w:hAnsi="微软雅黑" w:eastAsia="微软雅黑" w:cs="微软雅黑"/>
                <w:b/>
                <w:bCs/>
                <w:color w:val="000000"/>
                <w:sz w:val="24"/>
                <w:szCs w:val="24"/>
                <w:lang w:val="en-US" w:eastAsia="zh-CN"/>
              </w:rPr>
              <w:t>2</w:t>
            </w:r>
          </w:p>
        </w:tc>
        <w:tc>
          <w:tcPr>
            <w:tcW w:w="5127" w:type="dxa"/>
            <w:tcBorders>
              <w:tl2br w:val="nil"/>
              <w:tr2bl w:val="nil"/>
            </w:tcBorders>
            <w:shd w:val="clear" w:color="auto" w:fill="F3F3F3"/>
            <w:vAlign w:val="center"/>
          </w:tcPr>
          <w:p w14:paraId="366FCB65">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合肥—九华山—宏村</w:t>
            </w:r>
          </w:p>
        </w:tc>
        <w:tc>
          <w:tcPr>
            <w:tcW w:w="2306" w:type="dxa"/>
            <w:gridSpan w:val="2"/>
            <w:tcBorders>
              <w:tl2br w:val="nil"/>
              <w:tr2bl w:val="nil"/>
            </w:tcBorders>
            <w:shd w:val="clear" w:color="auto" w:fill="F3F3F3"/>
            <w:vAlign w:val="center"/>
          </w:tcPr>
          <w:p w14:paraId="79528D69">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512EEAF0">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住：宏村外精品客栈</w:t>
            </w:r>
          </w:p>
        </w:tc>
      </w:tr>
      <w:tr w14:paraId="4CB4CC66">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2DE41B27">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11513278">
            <w:pPr>
              <w:ind w:firstLine="480" w:firstLine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sz w:val="24"/>
                <w:szCs w:val="24"/>
                <w:lang w:val="en-US" w:eastAsia="zh-CN"/>
              </w:rPr>
              <w:t>早餐后</w:t>
            </w:r>
            <w:r>
              <w:rPr>
                <w:rFonts w:hint="eastAsia" w:ascii="微软雅黑" w:hAnsi="微软雅黑" w:eastAsia="微软雅黑" w:cs="微软雅黑"/>
                <w:sz w:val="24"/>
                <w:szCs w:val="24"/>
              </w:rPr>
              <w:t>，导游会根据具体时间合理安排接站，会出现等待的时间，请您理解并配合导游的安排；</w:t>
            </w:r>
            <w:r>
              <w:rPr>
                <w:rFonts w:hint="eastAsia" w:ascii="微软雅黑" w:hAnsi="微软雅黑" w:eastAsia="微软雅黑" w:cs="微软雅黑"/>
                <w:sz w:val="24"/>
                <w:szCs w:val="24"/>
                <w:lang w:val="en-US"/>
              </w:rPr>
              <w:t>合肥站集合出发</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rPr>
              <w:t>车赴池州九华山参观</w:t>
            </w:r>
            <w:r>
              <w:rPr>
                <w:rFonts w:hint="eastAsia" w:ascii="微软雅黑" w:hAnsi="微软雅黑" w:eastAsia="微软雅黑" w:cs="微软雅黑"/>
                <w:b/>
                <w:bCs w:val="0"/>
                <w:color w:val="C00000"/>
                <w:sz w:val="24"/>
                <w:szCs w:val="24"/>
                <w:lang w:val="en-US" w:eastAsia="zh-CN"/>
              </w:rPr>
              <w:t>【九华山风景区】</w:t>
            </w:r>
            <w:r>
              <w:rPr>
                <w:rFonts w:hint="eastAsia" w:ascii="微软雅黑" w:hAnsi="微软雅黑" w:eastAsia="微软雅黑" w:cs="微软雅黑"/>
                <w:bCs/>
                <w:color w:val="C00000"/>
                <w:sz w:val="24"/>
                <w:szCs w:val="24"/>
                <w:lang w:val="en-US" w:eastAsia="zh-CN"/>
              </w:rPr>
              <w:t>（门票已含，景交需自理50元/人</w:t>
            </w:r>
            <w:r>
              <w:rPr>
                <w:rFonts w:hint="eastAsia" w:ascii="微软雅黑" w:hAnsi="微软雅黑" w:eastAsia="微软雅黑" w:cs="微软雅黑"/>
                <w:bCs/>
                <w:color w:val="FF0000"/>
                <w:sz w:val="24"/>
                <w:szCs w:val="24"/>
                <w:lang w:val="en-US" w:eastAsia="zh-CN"/>
              </w:rPr>
              <w:t>）</w:t>
            </w:r>
            <w:r>
              <w:rPr>
                <w:rFonts w:hint="eastAsia" w:ascii="微软雅黑" w:hAnsi="微软雅黑" w:eastAsia="微软雅黑" w:cs="微软雅黑"/>
                <w:bCs/>
                <w:sz w:val="24"/>
                <w:szCs w:val="24"/>
                <w:lang w:val="en-US" w:eastAsia="zh-CN"/>
              </w:rPr>
              <w:t>最精华的景点：开山祖寺——化城寺（该寺为九华山历史最悠久的晋代古寺，为当年金地藏修行之地，也是九华山的主寺，敬香祈福平安）；肉身宝殿（九华山最大的佛寺建筑群，在1400年前地藏菩萨</w:t>
            </w:r>
            <w:r>
              <w:rPr>
                <w:rFonts w:hint="eastAsia" w:cs="微软雅黑"/>
                <w:bCs/>
                <w:sz w:val="24"/>
                <w:szCs w:val="24"/>
                <w:lang w:val="en-US" w:eastAsia="zh-CN"/>
              </w:rPr>
              <w:t>涅槃</w:t>
            </w:r>
            <w:r>
              <w:rPr>
                <w:rFonts w:hint="eastAsia" w:ascii="微软雅黑" w:hAnsi="微软雅黑" w:eastAsia="微软雅黑" w:cs="微软雅黑"/>
                <w:bCs/>
                <w:sz w:val="24"/>
                <w:szCs w:val="24"/>
                <w:lang w:val="en-US" w:eastAsia="zh-CN"/>
              </w:rPr>
              <w:t>之后，肉身未腐、安然如生，弟子将其肉身安置于此）、上禅堂</w:t>
            </w:r>
            <w:r>
              <w:rPr>
                <w:rFonts w:hint="eastAsia" w:cs="微软雅黑"/>
                <w:bCs/>
                <w:sz w:val="24"/>
                <w:szCs w:val="24"/>
                <w:lang w:val="en-US" w:eastAsia="zh-CN"/>
              </w:rPr>
              <w:t>，</w:t>
            </w:r>
            <w:r>
              <w:rPr>
                <w:rFonts w:hint="eastAsia" w:ascii="微软雅黑" w:hAnsi="微软雅黑" w:eastAsia="微软雅黑" w:cs="微软雅黑"/>
                <w:bCs/>
                <w:sz w:val="24"/>
                <w:szCs w:val="24"/>
                <w:lang w:val="en-US" w:eastAsia="zh-CN"/>
              </w:rPr>
              <w:t>朝拜三大宝殿（大悲宝殿，大雄宝殿，大愿宝殿）。步行（步行单程30分钟）九华前山最高峰，观天然睡佛、闵园竹海，步行或自理缆车</w:t>
            </w:r>
            <w:r>
              <w:rPr>
                <w:rFonts w:hint="eastAsia" w:cs="微软雅黑"/>
                <w:bCs/>
                <w:sz w:val="24"/>
                <w:szCs w:val="24"/>
                <w:lang w:val="en-US" w:eastAsia="zh-CN"/>
              </w:rPr>
              <w:t>游</w:t>
            </w:r>
            <w:r>
              <w:rPr>
                <w:rFonts w:hint="eastAsia" w:ascii="微软雅黑" w:hAnsi="微软雅黑" w:eastAsia="微软雅黑" w:cs="微软雅黑"/>
                <w:bCs/>
                <w:sz w:val="24"/>
                <w:szCs w:val="24"/>
                <w:lang w:val="en-US" w:eastAsia="zh-CN"/>
              </w:rPr>
              <w:t>百岁宫</w:t>
            </w:r>
            <w:r>
              <w:rPr>
                <w:rFonts w:hint="eastAsia" w:ascii="微软雅黑" w:hAnsi="微软雅黑" w:eastAsia="微软雅黑" w:cs="微软雅黑"/>
                <w:bCs/>
                <w:color w:val="C00000"/>
                <w:sz w:val="24"/>
                <w:szCs w:val="24"/>
                <w:lang w:val="en-US" w:eastAsia="zh-CN"/>
              </w:rPr>
              <w:t>（单程55元/人，往返100元/人自愿自理）</w:t>
            </w:r>
            <w:r>
              <w:rPr>
                <w:rFonts w:hint="eastAsia" w:ascii="微软雅黑" w:hAnsi="微软雅黑" w:eastAsia="微软雅黑" w:cs="微软雅黑"/>
                <w:bCs/>
                <w:sz w:val="24"/>
                <w:szCs w:val="24"/>
                <w:lang w:val="en-US" w:eastAsia="zh-CN"/>
              </w:rPr>
              <w:t>（约1.5小时（朝拜明朝126岁圆寂的无瑕老和尚肉身、古人云：不到百岁宫等于一场空，到了百岁宫万事好成功来形容无瑕真身之灵验）、五百罗汉堂（该殿堂金碧辉煌、有数罗汉找今世化身之说），</w:t>
            </w:r>
            <w:r>
              <w:rPr>
                <w:rFonts w:hint="eastAsia" w:cs="微软雅黑"/>
                <w:bCs/>
                <w:sz w:val="24"/>
                <w:szCs w:val="24"/>
                <w:lang w:val="en-US" w:eastAsia="zh-CN"/>
              </w:rPr>
              <w:t>祇园</w:t>
            </w:r>
            <w:r>
              <w:rPr>
                <w:rFonts w:hint="eastAsia" w:ascii="微软雅黑" w:hAnsi="微软雅黑" w:eastAsia="微软雅黑" w:cs="微软雅黑"/>
                <w:bCs/>
                <w:sz w:val="24"/>
                <w:szCs w:val="24"/>
                <w:lang w:val="en-US" w:eastAsia="zh-CN"/>
              </w:rPr>
              <w:t>寺。</w:t>
            </w:r>
            <w:r>
              <w:rPr>
                <w:rFonts w:hint="eastAsia" w:ascii="微软雅黑" w:hAnsi="微软雅黑" w:eastAsia="微软雅黑" w:cs="微软雅黑"/>
                <w:bCs/>
                <w:sz w:val="24"/>
                <w:szCs w:val="24"/>
                <w:lang w:val="en-US"/>
              </w:rPr>
              <w:t>行程结束后</w:t>
            </w:r>
            <w:r>
              <w:rPr>
                <w:rFonts w:hint="eastAsia" w:ascii="微软雅黑" w:hAnsi="微软雅黑" w:eastAsia="微软雅黑" w:cs="微软雅黑"/>
                <w:bCs/>
                <w:sz w:val="24"/>
                <w:szCs w:val="24"/>
                <w:lang w:val="en-US" w:eastAsia="zh-CN"/>
              </w:rPr>
              <w:t>换</w:t>
            </w:r>
            <w:r>
              <w:rPr>
                <w:rFonts w:hint="eastAsia" w:ascii="微软雅黑" w:hAnsi="微软雅黑" w:eastAsia="微软雅黑" w:cs="微软雅黑"/>
                <w:bCs/>
                <w:sz w:val="24"/>
                <w:szCs w:val="24"/>
                <w:lang w:val="en-US"/>
              </w:rPr>
              <w:t>乘</w:t>
            </w:r>
            <w:r>
              <w:rPr>
                <w:rFonts w:hint="eastAsia" w:ascii="微软雅黑" w:hAnsi="微软雅黑" w:eastAsia="微软雅黑" w:cs="微软雅黑"/>
                <w:bCs/>
                <w:sz w:val="24"/>
                <w:szCs w:val="24"/>
                <w:lang w:val="en-US" w:eastAsia="zh-CN"/>
              </w:rPr>
              <w:t>景交</w:t>
            </w:r>
            <w:r>
              <w:rPr>
                <w:rFonts w:hint="eastAsia" w:ascii="微软雅黑" w:hAnsi="微软雅黑" w:eastAsia="微软雅黑" w:cs="微软雅黑"/>
                <w:bCs/>
                <w:sz w:val="24"/>
                <w:szCs w:val="24"/>
                <w:lang w:val="en-US"/>
              </w:rPr>
              <w:t>车下山</w:t>
            </w:r>
            <w:r>
              <w:rPr>
                <w:rFonts w:hint="eastAsia" w:ascii="微软雅黑" w:hAnsi="微软雅黑" w:eastAsia="微软雅黑" w:cs="微软雅黑"/>
                <w:bCs/>
                <w:sz w:val="24"/>
                <w:szCs w:val="24"/>
                <w:lang w:val="en-US" w:eastAsia="zh-CN"/>
              </w:rPr>
              <w:t>。</w:t>
            </w:r>
          </w:p>
          <w:p w14:paraId="7724FA09">
            <w:pPr>
              <w:pStyle w:val="2"/>
              <w:tabs>
                <w:tab w:val="left" w:pos="8140"/>
              </w:tabs>
              <w:ind w:right="-134" w:rightChars="-61"/>
              <w:rPr>
                <w:rFonts w:hint="eastAsia" w:ascii="微软雅黑" w:hAnsi="微软雅黑" w:eastAsia="微软雅黑" w:cs="微软雅黑"/>
                <w:bCs/>
                <w:color w:val="1605ED"/>
                <w:sz w:val="24"/>
                <w:szCs w:val="24"/>
                <w:highlight w:val="yellow"/>
                <w:lang w:val="en-US" w:eastAsia="zh-CN"/>
              </w:rPr>
            </w:pPr>
            <w:r>
              <w:rPr>
                <w:rFonts w:hint="eastAsia" w:ascii="微软雅黑" w:hAnsi="微软雅黑" w:eastAsia="微软雅黑" w:cs="微软雅黑"/>
                <w:bCs/>
                <w:color w:val="1605ED"/>
                <w:sz w:val="24"/>
                <w:szCs w:val="24"/>
                <w:highlight w:val="yellow"/>
                <w:lang w:val="en-US" w:eastAsia="zh-CN"/>
              </w:rPr>
              <w:t>（备注：九华山当天行程为参加当地散拼，结束后专车送往黄山宏村集合，参团前请</w:t>
            </w:r>
            <w:r>
              <w:rPr>
                <w:rFonts w:hint="eastAsia" w:cs="微软雅黑"/>
                <w:bCs/>
                <w:color w:val="1605ED"/>
                <w:sz w:val="24"/>
                <w:szCs w:val="24"/>
                <w:highlight w:val="yellow"/>
                <w:lang w:val="en-US" w:eastAsia="zh-CN"/>
              </w:rPr>
              <w:t>知悉</w:t>
            </w:r>
            <w:r>
              <w:rPr>
                <w:rFonts w:hint="eastAsia" w:ascii="微软雅黑" w:hAnsi="微软雅黑" w:eastAsia="微软雅黑" w:cs="微软雅黑"/>
                <w:bCs/>
                <w:color w:val="1605ED"/>
                <w:sz w:val="24"/>
                <w:szCs w:val="24"/>
                <w:highlight w:val="yellow"/>
                <w:lang w:val="en-US" w:eastAsia="zh-CN"/>
              </w:rPr>
              <w:t>！）</w:t>
            </w:r>
          </w:p>
          <w:p w14:paraId="77B3C6E5">
            <w:pPr>
              <w:ind w:left="0" w:leftChars="0" w:firstLine="0" w:firstLineChars="0"/>
              <w:rPr>
                <w:rFonts w:hint="eastAsia" w:ascii="微软雅黑" w:hAnsi="微软雅黑" w:eastAsia="微软雅黑" w:cs="微软雅黑"/>
                <w:bCs/>
                <w:color w:val="012EBF"/>
                <w:kern w:val="2"/>
                <w:sz w:val="24"/>
                <w:szCs w:val="24"/>
              </w:rPr>
            </w:pPr>
            <w:r>
              <w:rPr>
                <w:rFonts w:hint="eastAsia" w:cs="微软雅黑"/>
                <w:b/>
                <w:color w:val="000000"/>
                <w:sz w:val="24"/>
                <w:szCs w:val="24"/>
                <w:lang w:val="en-US" w:eastAsia="zh-CN"/>
              </w:rPr>
              <w:t xml:space="preserve">        </w:t>
            </w:r>
            <w:r>
              <w:rPr>
                <w:rFonts w:hint="eastAsia" w:ascii="微软雅黑" w:hAnsi="微软雅黑" w:eastAsia="微软雅黑" w:cs="微软雅黑"/>
                <w:bCs/>
                <w:color w:val="000000"/>
                <w:kern w:val="2"/>
                <w:sz w:val="24"/>
                <w:szCs w:val="24"/>
                <w:lang w:eastAsia="zh-CN"/>
              </w:rPr>
              <w:t>后车赴黄山</w:t>
            </w:r>
            <w:r>
              <w:rPr>
                <w:rFonts w:hint="eastAsia" w:ascii="微软雅黑" w:hAnsi="微软雅黑" w:eastAsia="微软雅黑" w:cs="微软雅黑"/>
                <w:bCs/>
                <w:color w:val="000000"/>
                <w:kern w:val="2"/>
                <w:sz w:val="24"/>
                <w:szCs w:val="24"/>
              </w:rPr>
              <w:t>晚上可欣赏</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
                <w:color w:val="17375E" w:themeColor="text2" w:themeShade="BF"/>
                <w:kern w:val="2"/>
                <w:sz w:val="24"/>
                <w:szCs w:val="24"/>
              </w:rPr>
              <w:t>宏村夜色</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
                <w:bCs w:val="0"/>
                <w:color w:val="17375E" w:themeColor="text2" w:themeShade="BF"/>
                <w:kern w:val="2"/>
                <w:sz w:val="24"/>
                <w:szCs w:val="24"/>
                <w:lang w:eastAsia="zh-CN"/>
              </w:rPr>
              <w:t>如抵达时间太迟则取消夜游</w:t>
            </w:r>
            <w:r>
              <w:rPr>
                <w:rFonts w:hint="eastAsia" w:cs="微软雅黑"/>
                <w:b/>
                <w:bCs w:val="0"/>
                <w:color w:val="17375E" w:themeColor="text2" w:themeShade="BF"/>
                <w:kern w:val="2"/>
                <w:sz w:val="24"/>
                <w:szCs w:val="24"/>
                <w:lang w:eastAsia="zh-CN"/>
              </w:rPr>
              <w:t>，</w:t>
            </w:r>
            <w:r>
              <w:rPr>
                <w:rFonts w:hint="eastAsia" w:cs="微软雅黑"/>
                <w:b/>
                <w:bCs w:val="0"/>
                <w:color w:val="17375E" w:themeColor="text2" w:themeShade="BF"/>
                <w:kern w:val="2"/>
                <w:sz w:val="24"/>
                <w:szCs w:val="24"/>
                <w:lang w:val="en-US" w:eastAsia="zh-CN"/>
              </w:rPr>
              <w:t>以当天具体情况为准</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Cs/>
                <w:color w:val="000000"/>
                <w:kern w:val="2"/>
                <w:sz w:val="24"/>
                <w:szCs w:val="24"/>
              </w:rPr>
              <w:t>：</w:t>
            </w:r>
            <w:r>
              <w:rPr>
                <w:rFonts w:hint="eastAsia" w:ascii="微软雅黑" w:hAnsi="微软雅黑" w:eastAsia="微软雅黑" w:cs="微软雅黑"/>
                <w:bCs/>
                <w:color w:val="012EBF"/>
                <w:kern w:val="2"/>
                <w:sz w:val="24"/>
                <w:szCs w:val="24"/>
              </w:rPr>
              <w:t>晚漫步宏村，别有一番风情。当夜幕降临，华灯初上，行走于街巷，没有喧闹，只有宁静，呼吸夜的清新，闻着花的浪漫，仿佛在另一个世界。这种美，一定要</w:t>
            </w:r>
            <w:r>
              <w:rPr>
                <w:rFonts w:hint="eastAsia" w:cs="微软雅黑"/>
                <w:bCs/>
                <w:color w:val="012EBF"/>
                <w:kern w:val="2"/>
                <w:sz w:val="24"/>
                <w:szCs w:val="24"/>
                <w:lang w:eastAsia="zh-CN"/>
              </w:rPr>
              <w:t>身临其境</w:t>
            </w:r>
            <w:r>
              <w:rPr>
                <w:rFonts w:hint="eastAsia" w:ascii="微软雅黑" w:hAnsi="微软雅黑" w:eastAsia="微软雅黑" w:cs="微软雅黑"/>
                <w:bCs/>
                <w:color w:val="012EBF"/>
                <w:kern w:val="2"/>
                <w:sz w:val="24"/>
                <w:szCs w:val="24"/>
              </w:rPr>
              <w:t>才能感受。</w:t>
            </w:r>
          </w:p>
          <w:p w14:paraId="0B7B06E1">
            <w:pPr>
              <w:ind w:firstLine="480" w:firstLineChars="200"/>
              <w:rPr>
                <w:rFonts w:hint="default"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晚餐后入住宏村外特色客栈，今日行程结束。</w:t>
            </w:r>
          </w:p>
          <w:p w14:paraId="6AE06EDF">
            <w:pPr>
              <w:ind w:left="-220" w:leftChars="-100" w:right="-134" w:rightChars="-61" w:firstLine="0" w:firstLineChars="0"/>
              <w:rPr>
                <w:rFonts w:hint="eastAsia" w:ascii="微软雅黑" w:hAnsi="微软雅黑" w:eastAsia="微软雅黑" w:cs="微软雅黑"/>
                <w:bCs/>
                <w:color w:val="012EBF"/>
                <w:kern w:val="2"/>
                <w:sz w:val="24"/>
                <w:szCs w:val="24"/>
                <w:lang w:val="en-US" w:eastAsia="zh-CN" w:bidi="zh-CN"/>
              </w:rPr>
            </w:pPr>
            <w:r>
              <w:rPr>
                <w:rFonts w:hint="eastAsia" w:cs="微软雅黑"/>
                <w:b/>
                <w:color w:val="000000"/>
                <w:sz w:val="24"/>
                <w:szCs w:val="24"/>
                <w:lang w:val="en-US" w:eastAsia="zh-CN"/>
              </w:rPr>
              <w:t xml:space="preserve">  </w:t>
            </w:r>
            <w:r>
              <w:rPr>
                <w:rFonts w:hint="eastAsia" w:ascii="微软雅黑" w:hAnsi="微软雅黑" w:eastAsia="微软雅黑" w:cs="微软雅黑"/>
                <w:b/>
                <w:color w:val="000000"/>
                <w:sz w:val="24"/>
                <w:szCs w:val="24"/>
                <w:lang w:val="en-US" w:eastAsia="zh-CN"/>
              </w:rPr>
              <w:drawing>
                <wp:inline distT="0" distB="0" distL="114300" distR="114300">
                  <wp:extent cx="1976120" cy="1475740"/>
                  <wp:effectExtent l="0" t="0" r="5080" b="2540"/>
                  <wp:docPr id="1" name="图片 1" descr="bec70b92330b4792ac3c86995eb0e461_720_480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c70b92330b4792ac3c86995eb0e461_720_480_s"/>
                          <pic:cNvPicPr>
                            <a:picLocks noChangeAspect="1"/>
                          </pic:cNvPicPr>
                        </pic:nvPicPr>
                        <pic:blipFill>
                          <a:blip r:embed="rId5"/>
                          <a:stretch>
                            <a:fillRect/>
                          </a:stretch>
                        </pic:blipFill>
                        <pic:spPr>
                          <a:xfrm>
                            <a:off x="0" y="0"/>
                            <a:ext cx="1976120" cy="1475740"/>
                          </a:xfrm>
                          <a:prstGeom prst="rect">
                            <a:avLst/>
                          </a:prstGeom>
                        </pic:spPr>
                      </pic:pic>
                    </a:graphicData>
                  </a:graphic>
                </wp:inline>
              </w:drawing>
            </w:r>
            <w:r>
              <w:rPr>
                <w:rFonts w:hint="eastAsia" w:cs="微软雅黑"/>
                <w:b/>
                <w:color w:val="000000"/>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38985" cy="1475740"/>
                  <wp:effectExtent l="0" t="0" r="18415" b="10160"/>
                  <wp:docPr id="15" name="图片 15" descr="夜景.webp"/>
                  <wp:cNvGraphicFramePr/>
                  <a:graphic xmlns:a="http://schemas.openxmlformats.org/drawingml/2006/main">
                    <a:graphicData uri="http://schemas.openxmlformats.org/drawingml/2006/picture">
                      <pic:pic xmlns:pic="http://schemas.openxmlformats.org/drawingml/2006/picture">
                        <pic:nvPicPr>
                          <pic:cNvPr id="15" name="图片 15" descr="夜景.webp"/>
                          <pic:cNvPicPr/>
                        </pic:nvPicPr>
                        <pic:blipFill>
                          <a:blip r:embed="rId6"/>
                          <a:stretch>
                            <a:fillRect/>
                          </a:stretch>
                        </pic:blipFill>
                        <pic:spPr>
                          <a:xfrm>
                            <a:off x="0" y="0"/>
                            <a:ext cx="2038985" cy="1475740"/>
                          </a:xfrm>
                          <a:prstGeom prst="rect">
                            <a:avLst/>
                          </a:prstGeom>
                        </pic:spPr>
                      </pic:pic>
                    </a:graphicData>
                  </a:graphic>
                </wp:inline>
              </w:drawing>
            </w:r>
            <w:r>
              <w:rPr>
                <w:rFonts w:hint="eastAsia" w:cs="微软雅黑"/>
                <w:bCs/>
                <w:color w:val="012EBF"/>
                <w:kern w:val="2"/>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93595" cy="1475740"/>
                  <wp:effectExtent l="0" t="0" r="1905" b="10160"/>
                  <wp:docPr id="16" name="图片 16" descr="宏村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宏村605"/>
                          <pic:cNvPicPr>
                            <a:picLocks noChangeAspect="1"/>
                          </pic:cNvPicPr>
                        </pic:nvPicPr>
                        <pic:blipFill>
                          <a:blip r:embed="rId7"/>
                          <a:stretch>
                            <a:fillRect/>
                          </a:stretch>
                        </pic:blipFill>
                        <pic:spPr>
                          <a:xfrm>
                            <a:off x="0" y="0"/>
                            <a:ext cx="2093595" cy="1475740"/>
                          </a:xfrm>
                          <a:prstGeom prst="rect">
                            <a:avLst/>
                          </a:prstGeom>
                        </pic:spPr>
                      </pic:pic>
                    </a:graphicData>
                  </a:graphic>
                </wp:inline>
              </w:drawing>
            </w:r>
          </w:p>
        </w:tc>
      </w:tr>
      <w:tr w14:paraId="71635A2D">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6DA74053">
            <w:pPr>
              <w:tabs>
                <w:tab w:val="left" w:pos="10872"/>
              </w:tabs>
              <w:ind w:left="18" w:leftChars="-17" w:right="31" w:rightChars="14" w:hanging="55" w:hangingChars="23"/>
              <w:jc w:val="center"/>
              <w:rPr>
                <w:rFonts w:hint="default" w:ascii="微软雅黑" w:hAnsi="微软雅黑" w:eastAsia="微软雅黑" w:cs="微软雅黑"/>
                <w:b/>
                <w:bCs/>
                <w:color w:val="000000"/>
                <w:sz w:val="24"/>
                <w:szCs w:val="24"/>
                <w:lang w:val="en-US" w:eastAsia="zh-CN"/>
              </w:rPr>
            </w:pPr>
            <w:r>
              <w:rPr>
                <w:rFonts w:hint="eastAsia" w:cs="微软雅黑"/>
                <w:b/>
                <w:bCs/>
                <w:color w:val="000000"/>
                <w:sz w:val="24"/>
                <w:szCs w:val="24"/>
                <w:lang w:val="en-US" w:eastAsia="zh-CN"/>
              </w:rPr>
              <w:t>D3</w:t>
            </w:r>
          </w:p>
        </w:tc>
        <w:tc>
          <w:tcPr>
            <w:tcW w:w="5127" w:type="dxa"/>
            <w:tcBorders>
              <w:tl2br w:val="nil"/>
              <w:tr2bl w:val="nil"/>
            </w:tcBorders>
            <w:shd w:val="clear" w:color="auto" w:fill="F3F3F3"/>
            <w:vAlign w:val="center"/>
          </w:tcPr>
          <w:p w14:paraId="0ACA5A6F">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宏村—西溪南—婺源篁岭</w:t>
            </w:r>
          </w:p>
        </w:tc>
        <w:tc>
          <w:tcPr>
            <w:tcW w:w="2306" w:type="dxa"/>
            <w:gridSpan w:val="2"/>
            <w:tcBorders>
              <w:tl2br w:val="nil"/>
              <w:tr2bl w:val="nil"/>
            </w:tcBorders>
            <w:shd w:val="clear" w:color="auto" w:fill="F3F3F3"/>
            <w:vAlign w:val="center"/>
          </w:tcPr>
          <w:p w14:paraId="0BD5145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4A3DBA71">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w:t>
            </w:r>
            <w:r>
              <w:rPr>
                <w:rFonts w:hint="eastAsia" w:ascii="微软雅黑" w:hAnsi="微软雅黑" w:eastAsia="微软雅黑" w:cs="微软雅黑"/>
                <w:b/>
                <w:bCs/>
                <w:color w:val="3E77D1"/>
                <w:sz w:val="24"/>
                <w:szCs w:val="24"/>
                <w:lang w:val="en-US" w:eastAsia="zh-CN"/>
              </w:rPr>
              <w:t>黄山</w:t>
            </w:r>
            <w:r>
              <w:rPr>
                <w:rFonts w:hint="eastAsia" w:cs="微软雅黑"/>
                <w:b/>
                <w:bCs/>
                <w:color w:val="3E77D1"/>
                <w:sz w:val="24"/>
                <w:szCs w:val="24"/>
                <w:lang w:val="en-US" w:eastAsia="zh-CN"/>
              </w:rPr>
              <w:t>地区</w:t>
            </w:r>
          </w:p>
        </w:tc>
      </w:tr>
      <w:tr w14:paraId="60980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4F6192F1">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8D4A4C6">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酒店早餐后</w:t>
            </w:r>
            <w:r>
              <w:rPr>
                <w:rFonts w:hint="eastAsia" w:ascii="微软雅黑" w:hAnsi="微软雅黑" w:eastAsia="微软雅黑" w:cs="微软雅黑"/>
                <w:b/>
                <w:color w:val="17375E" w:themeColor="text2" w:themeShade="BF"/>
                <w:kern w:val="2"/>
                <w:sz w:val="24"/>
                <w:szCs w:val="24"/>
                <w:lang w:val="en-US" w:eastAsia="zh-CN"/>
              </w:rPr>
              <w:t>【清晨</w:t>
            </w:r>
            <w:r>
              <w:rPr>
                <w:rFonts w:hint="eastAsia" w:cs="微软雅黑"/>
                <w:b/>
                <w:color w:val="17375E" w:themeColor="text2" w:themeShade="BF"/>
                <w:kern w:val="2"/>
                <w:sz w:val="24"/>
                <w:szCs w:val="24"/>
                <w:lang w:val="en-US" w:eastAsia="zh-CN"/>
              </w:rPr>
              <w:t>游览宏村</w:t>
            </w:r>
            <w:r>
              <w:rPr>
                <w:rFonts w:hint="eastAsia" w:ascii="微软雅黑" w:hAnsi="微软雅黑" w:eastAsia="微软雅黑" w:cs="微软雅黑"/>
                <w:b/>
                <w:color w:val="17375E" w:themeColor="text2" w:themeShade="BF"/>
                <w:kern w:val="2"/>
                <w:sz w:val="24"/>
                <w:szCs w:val="24"/>
                <w:lang w:val="en-US" w:eastAsia="zh-CN"/>
              </w:rPr>
              <w:t>】（</w:t>
            </w:r>
            <w:r>
              <w:rPr>
                <w:rFonts w:hint="eastAsia" w:ascii="微软雅黑" w:hAnsi="微软雅黑" w:eastAsia="微软雅黑" w:cs="微软雅黑"/>
                <w:bCs/>
                <w:sz w:val="24"/>
                <w:szCs w:val="24"/>
                <w:lang w:val="en-US" w:eastAsia="zh-CN" w:bidi="zh-CN"/>
              </w:rPr>
              <w:t>门票已含，游览约1小时）：清晨可早起自由漫步村庄，此时画里的乡村也从睡梦中苏醒过来，鸡鸣犬吠，炊烟袅袅，在光影中，古老的村落与优美的 生态铺展出一幅幅青山秀水、粉墙黛瓦的山水画卷。</w:t>
            </w:r>
          </w:p>
          <w:p w14:paraId="659D9DB3">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游览绿野仙踪</w:t>
            </w:r>
            <w:r>
              <w:rPr>
                <w:rFonts w:hint="eastAsia" w:ascii="微软雅黑" w:hAnsi="微软雅黑" w:eastAsia="微软雅黑" w:cs="微软雅黑"/>
                <w:b/>
                <w:color w:val="17375E" w:themeColor="text2" w:themeShade="BF"/>
                <w:kern w:val="2"/>
                <w:sz w:val="24"/>
                <w:szCs w:val="24"/>
                <w:lang w:val="en-US" w:eastAsia="zh-CN"/>
              </w:rPr>
              <w:t>【西溪南古村】（</w:t>
            </w:r>
            <w:r>
              <w:rPr>
                <w:rFonts w:hint="eastAsia" w:ascii="微软雅黑" w:hAnsi="微软雅黑" w:eastAsia="微软雅黑" w:cs="微软雅黑"/>
                <w:bCs/>
                <w:sz w:val="24"/>
                <w:szCs w:val="24"/>
                <w:lang w:val="en-US" w:eastAsia="zh-CN" w:bidi="zh-CN"/>
              </w:rPr>
              <w:t>游览约1小时，</w:t>
            </w:r>
            <w:r>
              <w:rPr>
                <w:rFonts w:hint="eastAsia" w:ascii="微软雅黑" w:hAnsi="微软雅黑" w:eastAsia="微软雅黑" w:cs="微软雅黑"/>
                <w:bCs/>
                <w:color w:val="C00000"/>
                <w:sz w:val="24"/>
                <w:szCs w:val="24"/>
                <w:lang w:val="en-US" w:eastAsia="zh-CN" w:bidi="zh-CN"/>
              </w:rPr>
              <w:t>自愿自理景交20元/人</w:t>
            </w:r>
            <w:r>
              <w:rPr>
                <w:rFonts w:hint="eastAsia" w:ascii="微软雅黑" w:hAnsi="微软雅黑" w:eastAsia="微软雅黑" w:cs="微软雅黑"/>
                <w:bCs/>
                <w:sz w:val="24"/>
                <w:szCs w:val="24"/>
                <w:lang w:val="en-US" w:eastAsia="zh-CN" w:bidi="zh-CN"/>
              </w:rPr>
              <w:t>）游千年古镇徽州古村落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西溪南，距今已有1200多年的村史了，是一个历史上经济发达，文风昌盛，名人辈出的人杰地灵古村落，史载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西溪南村曾是古徽州最富庶的地方</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有着“歙邑首富”之称。西溪南湿地公园一切处于原生态，正是因为原生态</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愈发显得娴静美丽。是目前安徽唯一的原生态湿地，绵延4公里长，大片</w:t>
            </w:r>
            <w:r>
              <w:rPr>
                <w:rFonts w:hint="eastAsia" w:cs="微软雅黑"/>
                <w:bCs/>
                <w:sz w:val="24"/>
                <w:szCs w:val="24"/>
                <w:lang w:val="en-US" w:eastAsia="zh-CN" w:bidi="zh-CN"/>
              </w:rPr>
              <w:t>枫</w:t>
            </w:r>
            <w:r>
              <w:rPr>
                <w:rFonts w:hint="eastAsia" w:ascii="微软雅黑" w:hAnsi="微软雅黑" w:eastAsia="微软雅黑" w:cs="微软雅黑"/>
                <w:bCs/>
                <w:sz w:val="24"/>
                <w:szCs w:val="24"/>
                <w:lang w:val="en-US" w:eastAsia="zh-CN" w:bidi="zh-CN"/>
              </w:rPr>
              <w:t>杨林掩映在悠长丰乐河中。这里常年绿水清幽、鸟语花香、空气清新，花草</w:t>
            </w:r>
            <w:r>
              <w:rPr>
                <w:rFonts w:hint="eastAsia" w:cs="微软雅黑"/>
                <w:bCs/>
                <w:sz w:val="24"/>
                <w:szCs w:val="24"/>
                <w:lang w:val="en-US" w:eastAsia="zh-CN" w:bidi="zh-CN"/>
              </w:rPr>
              <w:t>青翠欲滴</w:t>
            </w:r>
            <w:r>
              <w:rPr>
                <w:rFonts w:hint="eastAsia" w:ascii="微软雅黑" w:hAnsi="微软雅黑" w:eastAsia="微软雅黑" w:cs="微软雅黑"/>
                <w:bCs/>
                <w:sz w:val="24"/>
                <w:szCs w:val="24"/>
                <w:lang w:val="en-US" w:eastAsia="zh-CN" w:bidi="zh-CN"/>
              </w:rPr>
              <w:t>。</w:t>
            </w:r>
          </w:p>
          <w:p w14:paraId="66430FD8">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后车赴婺源，游览全球十大最美梯田，影视基地——</w:t>
            </w:r>
            <w:r>
              <w:rPr>
                <w:rFonts w:hint="eastAsia" w:ascii="微软雅黑" w:hAnsi="微软雅黑" w:eastAsia="微软雅黑" w:cs="微软雅黑"/>
                <w:b/>
                <w:color w:val="17375E" w:themeColor="text2" w:themeShade="BF"/>
                <w:kern w:val="2"/>
                <w:sz w:val="24"/>
                <w:szCs w:val="24"/>
                <w:lang w:val="en-US" w:eastAsia="zh-CN"/>
              </w:rPr>
              <w:t>【篁岭梯田古村落】</w:t>
            </w:r>
            <w:r>
              <w:rPr>
                <w:rFonts w:hint="eastAsia" w:ascii="微软雅黑" w:hAnsi="微软雅黑" w:eastAsia="微软雅黑" w:cs="微软雅黑"/>
                <w:bCs/>
                <w:sz w:val="24"/>
                <w:szCs w:val="24"/>
                <w:lang w:val="en-US" w:eastAsia="zh-CN" w:bidi="zh-CN"/>
              </w:rPr>
              <w:t>（</w:t>
            </w:r>
            <w:r>
              <w:rPr>
                <w:rFonts w:hint="eastAsia" w:ascii="微软雅黑" w:hAnsi="微软雅黑" w:eastAsia="微软雅黑" w:cs="微软雅黑"/>
                <w:bCs/>
                <w:color w:val="C00000"/>
                <w:sz w:val="24"/>
                <w:szCs w:val="24"/>
                <w:lang w:val="en-US" w:eastAsia="zh-CN" w:bidi="zh-CN"/>
              </w:rPr>
              <w:t>自理索道135元/人后赠送门票。不去不退，无任何优惠</w:t>
            </w:r>
            <w:r>
              <w:rPr>
                <w:rFonts w:hint="eastAsia" w:ascii="微软雅黑" w:hAnsi="微软雅黑" w:eastAsia="微软雅黑" w:cs="微软雅黑"/>
                <w:bCs/>
                <w:sz w:val="24"/>
                <w:szCs w:val="24"/>
                <w:lang w:val="en-US" w:eastAsia="zh-CN" w:bidi="zh-CN"/>
              </w:rPr>
              <w:t>，游览时间约2小时）篁岭是婺源旅游的浓缩，</w:t>
            </w:r>
            <w:r>
              <w:rPr>
                <w:rFonts w:hint="eastAsia" w:cs="微软雅黑"/>
                <w:bCs/>
                <w:sz w:val="24"/>
                <w:szCs w:val="24"/>
                <w:lang w:val="en-US" w:eastAsia="zh-CN" w:bidi="zh-CN"/>
              </w:rPr>
              <w:t>是集</w:t>
            </w:r>
            <w:r>
              <w:rPr>
                <w:rFonts w:hint="eastAsia" w:ascii="微软雅黑" w:hAnsi="微软雅黑" w:eastAsia="微软雅黑" w:cs="微软雅黑"/>
                <w:bCs/>
                <w:sz w:val="24"/>
                <w:szCs w:val="24"/>
                <w:lang w:val="en-US" w:eastAsia="zh-CN" w:bidi="zh-CN"/>
              </w:rPr>
              <w:t xml:space="preserve">古村落、古树群、梯田花海、民俗晒秋为一体的最美乡村。在篁岭，与“晒秋”同样摄人心魂的是水墨梯田。粉墙黛瓦掩映其中，云雾萦绕，是一个美丽的乡村童话！体验惊险刺激 </w:t>
            </w:r>
            <w:r>
              <w:rPr>
                <w:rFonts w:hint="eastAsia" w:ascii="微软雅黑" w:hAnsi="微软雅黑" w:eastAsia="微软雅黑" w:cs="微软雅黑"/>
                <w:b/>
                <w:color w:val="17375E" w:themeColor="text2" w:themeShade="BF"/>
                <w:kern w:val="2"/>
                <w:sz w:val="24"/>
                <w:szCs w:val="24"/>
                <w:lang w:val="en-US" w:eastAsia="zh-CN"/>
              </w:rPr>
              <w:t>【高空玻璃吊桥】</w:t>
            </w:r>
            <w:r>
              <w:rPr>
                <w:rFonts w:hint="eastAsia" w:ascii="微软雅黑" w:hAnsi="微软雅黑" w:eastAsia="微软雅黑" w:cs="微软雅黑"/>
                <w:bCs/>
                <w:sz w:val="24"/>
                <w:szCs w:val="24"/>
                <w:lang w:val="en-US" w:eastAsia="zh-CN" w:bidi="zh-CN"/>
              </w:rPr>
              <w:t>其中垒星桥是篁岭最高玻璃高空吊桥，与峡谷沟壑落差高达百米，是江西省内跨度最大的全景幅卧云悬索桥；适时安排晚餐品尝皖南风味宴。</w:t>
            </w:r>
          </w:p>
          <w:p w14:paraId="576FF89D">
            <w:pPr>
              <w:pStyle w:val="2"/>
              <w:rPr>
                <w:rFonts w:hint="default"/>
                <w:lang w:val="en-US"/>
              </w:rPr>
            </w:pPr>
            <w:r>
              <w:rPr>
                <w:rFonts w:hint="eastAsia" w:cs="微软雅黑"/>
                <w:bCs/>
                <w:sz w:val="24"/>
                <w:szCs w:val="24"/>
                <w:lang w:val="en-US" w:eastAsia="zh-CN" w:bidi="zh-CN"/>
              </w:rPr>
              <w:t xml:space="preserve">     晚入住酒店，今日行程结束。</w:t>
            </w:r>
          </w:p>
          <w:p w14:paraId="7268AAFF">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006600" cy="1693545"/>
                  <wp:effectExtent l="0" t="0" r="5080" b="13335"/>
                  <wp:docPr id="17" name="图片 17" descr="篁岭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篁岭01"/>
                          <pic:cNvPicPr>
                            <a:picLocks noChangeAspect="1"/>
                          </pic:cNvPicPr>
                        </pic:nvPicPr>
                        <pic:blipFill>
                          <a:blip r:embed="rId8" cstate="print"/>
                          <a:stretch>
                            <a:fillRect/>
                          </a:stretch>
                        </pic:blipFill>
                        <pic:spPr>
                          <a:xfrm>
                            <a:off x="0" y="0"/>
                            <a:ext cx="2006600" cy="1693545"/>
                          </a:xfrm>
                          <a:prstGeom prst="rect">
                            <a:avLst/>
                          </a:prstGeom>
                        </pic:spPr>
                      </pic:pic>
                    </a:graphicData>
                  </a:graphic>
                </wp:inline>
              </w:drawing>
            </w:r>
            <w:r>
              <w:rPr>
                <w:rFonts w:hint="eastAsia" w:cs="微软雅黑"/>
                <w:bCs/>
                <w:sz w:val="24"/>
                <w:szCs w:val="24"/>
                <w:lang w:val="en-US" w:eastAsia="zh-CN" w:bidi="ar-SA"/>
              </w:rPr>
              <w:t xml:space="preserve"> </w:t>
            </w:r>
            <w:r>
              <w:rPr>
                <w:rFonts w:hint="eastAsia" w:ascii="微软雅黑" w:hAnsi="微软雅黑" w:eastAsia="微软雅黑" w:cs="微软雅黑"/>
                <w:sz w:val="24"/>
                <w:szCs w:val="24"/>
                <w:lang w:val="en-US" w:eastAsia="zh-CN"/>
              </w:rPr>
              <w:drawing>
                <wp:inline distT="0" distB="0" distL="114300" distR="114300">
                  <wp:extent cx="2012950" cy="1696720"/>
                  <wp:effectExtent l="0" t="0" r="13970" b="10160"/>
                  <wp:docPr id="19" name="图片 19" descr="6c96-80694babd4e8cc2b9ac1f878432de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c96-80694babd4e8cc2b9ac1f878432de386"/>
                          <pic:cNvPicPr>
                            <a:picLocks noChangeAspect="1"/>
                          </pic:cNvPicPr>
                        </pic:nvPicPr>
                        <pic:blipFill>
                          <a:blip r:embed="rId9"/>
                          <a:stretch>
                            <a:fillRect/>
                          </a:stretch>
                        </pic:blipFill>
                        <pic:spPr>
                          <a:xfrm>
                            <a:off x="0" y="0"/>
                            <a:ext cx="2012950" cy="1696720"/>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119630" cy="1694815"/>
                  <wp:effectExtent l="0" t="0" r="13970" b="12065"/>
                  <wp:docPr id="22" name="图片 22" descr="演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演出"/>
                          <pic:cNvPicPr>
                            <a:picLocks noChangeAspect="1"/>
                          </pic:cNvPicPr>
                        </pic:nvPicPr>
                        <pic:blipFill>
                          <a:blip r:embed="rId10"/>
                          <a:stretch>
                            <a:fillRect/>
                          </a:stretch>
                        </pic:blipFill>
                        <pic:spPr>
                          <a:xfrm>
                            <a:off x="0" y="0"/>
                            <a:ext cx="2119630" cy="1694815"/>
                          </a:xfrm>
                          <a:prstGeom prst="rect">
                            <a:avLst/>
                          </a:prstGeom>
                        </pic:spPr>
                      </pic:pic>
                    </a:graphicData>
                  </a:graphic>
                </wp:inline>
              </w:drawing>
            </w:r>
          </w:p>
        </w:tc>
      </w:tr>
      <w:tr w14:paraId="05C31C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05E9F4CD">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D4</w:t>
            </w:r>
          </w:p>
        </w:tc>
        <w:tc>
          <w:tcPr>
            <w:tcW w:w="5127" w:type="dxa"/>
            <w:tcBorders>
              <w:tl2br w:val="nil"/>
              <w:tr2bl w:val="nil"/>
            </w:tcBorders>
            <w:shd w:val="clear" w:color="auto" w:fill="F3F3F3"/>
            <w:vAlign w:val="center"/>
          </w:tcPr>
          <w:p w14:paraId="16CF1A54">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黄山-唐模鱼灯</w:t>
            </w:r>
          </w:p>
        </w:tc>
        <w:tc>
          <w:tcPr>
            <w:tcW w:w="2306" w:type="dxa"/>
            <w:gridSpan w:val="2"/>
            <w:tcBorders>
              <w:tl2br w:val="nil"/>
              <w:tr2bl w:val="nil"/>
            </w:tcBorders>
            <w:shd w:val="clear" w:color="auto" w:fill="F3F3F3"/>
            <w:vAlign w:val="center"/>
          </w:tcPr>
          <w:p w14:paraId="5DE4F9E8">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6289B6B3">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715CC84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1D2DC6FD">
            <w:pPr>
              <w:pStyle w:val="2"/>
              <w:rPr>
                <w:rFonts w:hint="eastAsia"/>
                <w:lang w:val="en-US"/>
              </w:rPr>
            </w:pPr>
          </w:p>
        </w:tc>
        <w:tc>
          <w:tcPr>
            <w:tcW w:w="9955" w:type="dxa"/>
            <w:gridSpan w:val="4"/>
            <w:tcBorders>
              <w:tl2br w:val="nil"/>
              <w:tr2bl w:val="nil"/>
            </w:tcBorders>
            <w:shd w:val="clear" w:color="auto" w:fill="F3F3F3"/>
            <w:vAlign w:val="center"/>
          </w:tcPr>
          <w:p w14:paraId="2FA96C46">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早餐</w:t>
            </w:r>
            <w:r>
              <w:rPr>
                <w:rFonts w:hint="eastAsia" w:cs="微软雅黑"/>
                <w:sz w:val="24"/>
                <w:szCs w:val="24"/>
                <w:lang w:val="en-US" w:eastAsia="zh-CN"/>
              </w:rPr>
              <w:t>后</w:t>
            </w:r>
            <w:r>
              <w:rPr>
                <w:rFonts w:hint="eastAsia" w:ascii="微软雅黑" w:hAnsi="微软雅黑" w:eastAsia="微软雅黑" w:cs="微软雅黑"/>
                <w:sz w:val="24"/>
                <w:szCs w:val="24"/>
                <w:lang w:val="en-US"/>
              </w:rPr>
              <w:t>游览世界文化与自然双重遗产、国家AAAAA级旅游景区—</w:t>
            </w:r>
            <w:r>
              <w:rPr>
                <w:rFonts w:hint="eastAsia" w:ascii="微软雅黑" w:hAnsi="微软雅黑" w:eastAsia="微软雅黑" w:cs="微软雅黑"/>
                <w:b/>
                <w:bCs/>
                <w:color w:val="17375E" w:themeColor="text2" w:themeShade="BF"/>
                <w:sz w:val="24"/>
                <w:szCs w:val="24"/>
                <w:lang w:val="en-US"/>
              </w:rPr>
              <w:t>【黄山】</w:t>
            </w:r>
            <w:r>
              <w:rPr>
                <w:rFonts w:hint="eastAsia" w:ascii="微软雅黑" w:hAnsi="微软雅黑" w:eastAsia="微软雅黑" w:cs="微软雅黑"/>
                <w:color w:val="C00000"/>
                <w:sz w:val="24"/>
                <w:szCs w:val="24"/>
                <w:lang w:val="en-US"/>
              </w:rPr>
              <w:t>（往返景交38元/人</w:t>
            </w:r>
            <w:r>
              <w:rPr>
                <w:rFonts w:hint="eastAsia" w:cs="微软雅黑"/>
                <w:color w:val="C00000"/>
                <w:sz w:val="24"/>
                <w:szCs w:val="24"/>
                <w:lang w:val="en-US" w:eastAsia="zh-CN"/>
              </w:rPr>
              <w:t>进景区就需要乘坐</w:t>
            </w:r>
            <w:r>
              <w:rPr>
                <w:rFonts w:hint="eastAsia" w:ascii="微软雅黑" w:hAnsi="微软雅黑" w:eastAsia="微软雅黑" w:cs="微软雅黑"/>
                <w:color w:val="C00000"/>
                <w:sz w:val="24"/>
                <w:szCs w:val="24"/>
                <w:lang w:val="en-US"/>
              </w:rPr>
              <w:t>，上下索道170元/人自愿自理，</w:t>
            </w:r>
            <w:r>
              <w:rPr>
                <w:rFonts w:hint="eastAsia" w:ascii="微软雅黑" w:hAnsi="微软雅黑" w:eastAsia="微软雅黑" w:cs="微软雅黑"/>
                <w:color w:val="C00000"/>
                <w:sz w:val="24"/>
                <w:szCs w:val="24"/>
                <w:lang w:val="en-US" w:eastAsia="zh-CN"/>
              </w:rPr>
              <w:t>游览约</w:t>
            </w:r>
            <w:r>
              <w:rPr>
                <w:rFonts w:hint="eastAsia" w:cs="微软雅黑"/>
                <w:color w:val="C00000"/>
                <w:sz w:val="24"/>
                <w:szCs w:val="24"/>
                <w:lang w:val="en-US" w:eastAsia="zh-CN"/>
              </w:rPr>
              <w:t>5～6小时</w:t>
            </w:r>
            <w:r>
              <w:rPr>
                <w:rFonts w:hint="eastAsia" w:ascii="微软雅黑" w:hAnsi="微软雅黑" w:eastAsia="微软雅黑" w:cs="微软雅黑"/>
                <w:color w:val="C00000"/>
                <w:sz w:val="24"/>
                <w:szCs w:val="24"/>
                <w:lang w:val="en-US"/>
              </w:rPr>
              <w:t>）</w:t>
            </w:r>
            <w:r>
              <w:rPr>
                <w:rFonts w:hint="eastAsia" w:ascii="微软雅黑" w:hAnsi="微软雅黑" w:eastAsia="微软雅黑" w:cs="微软雅黑"/>
                <w:sz w:val="24"/>
                <w:szCs w:val="24"/>
                <w:lang w:val="en-US"/>
              </w:rPr>
              <w:t>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w:t>
            </w:r>
            <w:r>
              <w:rPr>
                <w:rFonts w:hint="eastAsia" w:cs="微软雅黑"/>
                <w:sz w:val="24"/>
                <w:szCs w:val="24"/>
                <w:lang w:val="en-US" w:eastAsia="zh-CN"/>
              </w:rPr>
              <w:t>随后</w:t>
            </w:r>
            <w:r>
              <w:rPr>
                <w:rFonts w:hint="eastAsia" w:ascii="微软雅黑" w:hAnsi="微软雅黑" w:eastAsia="微软雅黑" w:cs="微软雅黑"/>
                <w:sz w:val="24"/>
                <w:szCs w:val="24"/>
                <w:lang w:val="en-US"/>
              </w:rPr>
              <w:t>游览白云景区。接着观赏鳌鱼驮金龟、龟蛇二石、八戒观海、百步云梯等景观，并可眺望黄山第一高峰—莲花峰。抵达享有「黄山绝</w:t>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rPr>
              <w:t>佳处」美称的玉屏景区，参观玉屏峰、迎客松、陪客松、送客松、望客松、象鼻石、文殊台、玉屏卧佛等景观。沿途能欣赏到千峰竞秀、万壑苍翠、古松茂盛的盛景，让行人无不感叹这自然生态之灵气和回归自然的畅快。</w:t>
            </w:r>
          </w:p>
          <w:p w14:paraId="35ECED61">
            <w:pPr>
              <w:pStyle w:val="2"/>
              <w:ind w:firstLine="480" w:firstLineChars="20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bidi="zh-CN"/>
              </w:rPr>
              <w:t>后车赴</w:t>
            </w:r>
            <w:r>
              <w:rPr>
                <w:rFonts w:hint="eastAsia" w:cs="微软雅黑"/>
                <w:sz w:val="24"/>
                <w:szCs w:val="24"/>
                <w:lang w:val="en-US" w:eastAsia="zh-CN" w:bidi="zh-CN"/>
              </w:rPr>
              <w:t>徽州区</w:t>
            </w:r>
            <w:r>
              <w:rPr>
                <w:rFonts w:hint="eastAsia" w:ascii="微软雅黑" w:hAnsi="微软雅黑" w:eastAsia="微软雅黑" w:cs="微软雅黑"/>
                <w:sz w:val="24"/>
                <w:szCs w:val="24"/>
                <w:lang w:val="en-US" w:eastAsia="zh-CN" w:bidi="zh-CN"/>
              </w:rPr>
              <w:t>游览</w:t>
            </w:r>
            <w:r>
              <w:rPr>
                <w:rFonts w:hint="eastAsia" w:ascii="微软雅黑" w:hAnsi="微软雅黑" w:eastAsia="微软雅黑" w:cs="微软雅黑"/>
                <w:b/>
                <w:bCs/>
                <w:color w:val="17375E" w:themeColor="text2" w:themeShade="BF"/>
                <w:sz w:val="24"/>
                <w:szCs w:val="24"/>
                <w:lang w:val="en-US" w:eastAsia="zh-CN" w:bidi="zh-CN"/>
              </w:rPr>
              <w:t>【唐模】</w:t>
            </w:r>
            <w:r>
              <w:rPr>
                <w:rFonts w:hint="eastAsia" w:ascii="微软雅黑" w:hAnsi="微软雅黑" w:eastAsia="微软雅黑" w:cs="微软雅黑"/>
                <w:sz w:val="24"/>
                <w:szCs w:val="24"/>
                <w:lang w:val="en-US" w:eastAsia="zh-CN" w:bidi="zh-CN"/>
              </w:rPr>
              <w:t>（游览约2小时，门票赠送，不去不退无任何年龄证件优惠）中国水口园林第一村—唐模村，培育于宋，盛于明、清，历史传说因其经济活跃，民风淳朴，而被誉为“唐朝模村”。唐模村有徽派园林</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檀干园（孝子湖）、水口、水街、镜亭、同胞翰林坊、沙堤亭、高阳桥等省级</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"https://baike.so.com/doc/6779992.html"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文物保护</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单位，以及祠堂群、千年银杏、古井、明代古刻雕像和宋、元、明、清“苏、黄、米、蔡”等十八位名家真迹碑刻等古迹。在徽派园林中独树一帜，使唐模成为</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"https://baike.so.com/doc/2855087.html"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黄山市</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十大景区</w:t>
            </w:r>
            <w:r>
              <w:rPr>
                <w:rFonts w:hint="eastAsia" w:cs="微软雅黑"/>
                <w:sz w:val="24"/>
                <w:szCs w:val="24"/>
                <w:lang w:val="en-US" w:eastAsia="zh-CN" w:bidi="zh-CN"/>
              </w:rPr>
              <w:t>之一</w:t>
            </w:r>
            <w:r>
              <w:rPr>
                <w:rFonts w:hint="eastAsia" w:ascii="微软雅黑" w:hAnsi="微软雅黑" w:eastAsia="微软雅黑" w:cs="微软雅黑"/>
                <w:sz w:val="24"/>
                <w:szCs w:val="24"/>
                <w:lang w:val="en-US" w:eastAsia="zh-CN" w:bidi="zh-CN"/>
              </w:rPr>
              <w:t>。夜游</w:t>
            </w:r>
            <w:r>
              <w:rPr>
                <w:rFonts w:hint="eastAsia" w:ascii="微软雅黑" w:hAnsi="微软雅黑" w:eastAsia="微软雅黑" w:cs="微软雅黑"/>
                <w:b/>
                <w:bCs/>
                <w:color w:val="17375E" w:themeColor="text2" w:themeShade="BF"/>
                <w:sz w:val="24"/>
                <w:szCs w:val="24"/>
                <w:lang w:val="en-US" w:eastAsia="zh-CN" w:bidi="zh-CN"/>
              </w:rPr>
              <w:t>【鱼灯巡游 马踏春风】</w:t>
            </w:r>
            <w:r>
              <w:rPr>
                <w:rFonts w:hint="eastAsia" w:ascii="微软雅黑" w:hAnsi="微软雅黑" w:eastAsia="微软雅黑" w:cs="微软雅黑"/>
                <w:sz w:val="24"/>
                <w:szCs w:val="24"/>
                <w:lang w:val="en-US" w:eastAsia="zh-CN" w:bidi="zh-CN"/>
              </w:rPr>
              <w:t>特邀歙县鱼灯非遗传承人现场演绎千年鱼灯，嬉游徽州，游客手持鱼灯跟随鱼灯队伍组成的巡游方阵，穿梭于唐模黛瓦飞檐、小桥流水间，LED光源点亮的鱼灯在古村夜色中灵动穿梭，搭配悠徽州锣鼓民乐，生动还原“玉壶光转，一夜鱼龙舞”的千年盛景。</w:t>
            </w:r>
          </w:p>
          <w:p w14:paraId="6A232DC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default" w:cs="微软雅黑"/>
                <w:sz w:val="24"/>
                <w:szCs w:val="24"/>
                <w:lang w:val="en-US" w:eastAsia="zh-CN"/>
              </w:rPr>
            </w:pPr>
            <w:r>
              <w:rPr>
                <w:rFonts w:hint="eastAsia" w:cs="微软雅黑"/>
                <w:sz w:val="24"/>
                <w:szCs w:val="24"/>
                <w:lang w:val="en-US" w:eastAsia="zh-CN"/>
              </w:rPr>
              <w:t>游览结束后，入住酒店，今日行程结束</w:t>
            </w:r>
          </w:p>
          <w:p w14:paraId="09D77CE9">
            <w:pPr>
              <w:keepNext w:val="0"/>
              <w:keepLines w:val="0"/>
              <w:pageBreakBefore w:val="0"/>
              <w:widowControl w:val="0"/>
              <w:kinsoku/>
              <w:wordWrap/>
              <w:overflowPunct/>
              <w:topLinePunct w:val="0"/>
              <w:autoSpaceDE w:val="0"/>
              <w:autoSpaceDN w:val="0"/>
              <w:bidi w:val="0"/>
              <w:snapToGrid w:val="0"/>
              <w:ind w:left="0" w:leftChars="0" w:right="-134" w:rightChars="-61" w:firstLine="0" w:firstLineChars="0"/>
              <w:textAlignment w:val="auto"/>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rPr>
              <w:drawing>
                <wp:inline distT="0" distB="0" distL="114300" distR="114300">
                  <wp:extent cx="3173095" cy="1619885"/>
                  <wp:effectExtent l="0" t="0" r="8255" b="18415"/>
                  <wp:docPr id="23" name="图片 23" descr="640"/>
                  <wp:cNvGraphicFramePr/>
                  <a:graphic xmlns:a="http://schemas.openxmlformats.org/drawingml/2006/main">
                    <a:graphicData uri="http://schemas.openxmlformats.org/drawingml/2006/picture">
                      <pic:pic xmlns:pic="http://schemas.openxmlformats.org/drawingml/2006/picture">
                        <pic:nvPicPr>
                          <pic:cNvPr id="23" name="图片 23" descr="640"/>
                          <pic:cNvPicPr/>
                        </pic:nvPicPr>
                        <pic:blipFill>
                          <a:blip r:embed="rId11"/>
                          <a:stretch>
                            <a:fillRect/>
                          </a:stretch>
                        </pic:blipFill>
                        <pic:spPr>
                          <a:xfrm>
                            <a:off x="0" y="0"/>
                            <a:ext cx="3173095" cy="1619885"/>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980055" cy="1619885"/>
                  <wp:effectExtent l="0" t="0" r="10795" b="18415"/>
                  <wp:docPr id="24" name="图片 24" descr="h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s01"/>
                          <pic:cNvPicPr>
                            <a:picLocks noChangeAspect="1"/>
                          </pic:cNvPicPr>
                        </pic:nvPicPr>
                        <pic:blipFill>
                          <a:blip r:embed="rId12"/>
                          <a:stretch>
                            <a:fillRect/>
                          </a:stretch>
                        </pic:blipFill>
                        <pic:spPr>
                          <a:xfrm>
                            <a:off x="0" y="0"/>
                            <a:ext cx="2980055" cy="1619885"/>
                          </a:xfrm>
                          <a:prstGeom prst="rect">
                            <a:avLst/>
                          </a:prstGeom>
                        </pic:spPr>
                      </pic:pic>
                    </a:graphicData>
                  </a:graphic>
                </wp:inline>
              </w:drawing>
            </w:r>
          </w:p>
        </w:tc>
      </w:tr>
      <w:tr w14:paraId="4BD9FF2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3D468E82">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D5</w:t>
            </w:r>
          </w:p>
        </w:tc>
        <w:tc>
          <w:tcPr>
            <w:tcW w:w="5127" w:type="dxa"/>
            <w:tcBorders>
              <w:tl2br w:val="nil"/>
              <w:tr2bl w:val="nil"/>
            </w:tcBorders>
            <w:shd w:val="clear" w:color="auto" w:fill="F3F3F3"/>
            <w:vAlign w:val="center"/>
          </w:tcPr>
          <w:p w14:paraId="7513FCBB">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徽茶博物馆-船游千岛湖-屯溪老街</w:t>
            </w:r>
          </w:p>
        </w:tc>
        <w:tc>
          <w:tcPr>
            <w:tcW w:w="2306" w:type="dxa"/>
            <w:gridSpan w:val="2"/>
            <w:tcBorders>
              <w:tl2br w:val="nil"/>
              <w:tr2bl w:val="nil"/>
            </w:tcBorders>
            <w:shd w:val="clear" w:color="auto" w:fill="F3F3F3"/>
            <w:vAlign w:val="center"/>
          </w:tcPr>
          <w:p w14:paraId="051B5EAF">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27796E7E">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5714B595">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7C83EC5">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3F4E488B">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早餐后参观</w:t>
            </w:r>
            <w:r>
              <w:rPr>
                <w:rFonts w:hint="eastAsia" w:ascii="微软雅黑" w:hAnsi="微软雅黑" w:eastAsia="微软雅黑" w:cs="微软雅黑"/>
                <w:b/>
                <w:bCs/>
                <w:color w:val="17375E" w:themeColor="text2" w:themeShade="BF"/>
                <w:sz w:val="24"/>
                <w:szCs w:val="24"/>
                <w:lang w:val="en-US" w:eastAsia="zh-CN" w:bidi="zh-CN"/>
              </w:rPr>
              <w:t xml:space="preserve">【谢裕大徽茶文化博物馆】 </w:t>
            </w:r>
            <w:r>
              <w:rPr>
                <w:rFonts w:hint="eastAsia" w:cs="微软雅黑"/>
                <w:sz w:val="24"/>
                <w:szCs w:val="24"/>
                <w:lang w:val="en-US" w:eastAsia="zh-CN"/>
              </w:rPr>
              <w:t>（游览约1小时）国家AAAA级旅游景区，馆内藏千余件徽州传统制茶机具和历代茶器具及各类有关徽茶的文史资料，集制作工艺展示、茶道表演、品茗为一体的，以宣传徽州文化和徽州茶文化为主题的文化馆，创制出具有独特样式与品质的闻名天下的经典毛峰茶，游客可在接待大厅免费品尝最正宗的黄山毛峰茶，感受徽州人热情好客之道。</w:t>
            </w:r>
          </w:p>
          <w:p w14:paraId="44847CF5">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游览中国最大的水上公园、天下第一秀水－－淳安</w:t>
            </w:r>
            <w:r>
              <w:rPr>
                <w:rFonts w:hint="eastAsia" w:ascii="微软雅黑" w:hAnsi="微软雅黑" w:eastAsia="微软雅黑" w:cs="微软雅黑"/>
                <w:b/>
                <w:bCs/>
                <w:color w:val="17375E" w:themeColor="text2" w:themeShade="BF"/>
                <w:sz w:val="24"/>
                <w:szCs w:val="24"/>
                <w:lang w:val="en-US" w:eastAsia="zh-CN" w:bidi="zh-CN"/>
              </w:rPr>
              <w:t>【船游千岛湖】</w:t>
            </w:r>
            <w:r>
              <w:rPr>
                <w:rFonts w:hint="eastAsia" w:cs="微软雅黑"/>
                <w:sz w:val="24"/>
                <w:szCs w:val="24"/>
                <w:lang w:val="en-US" w:eastAsia="zh-CN"/>
              </w:rPr>
              <w:t>（游览时间约80分钟</w:t>
            </w:r>
            <w:r>
              <w:rPr>
                <w:rFonts w:hint="eastAsia" w:ascii="微软雅黑" w:hAnsi="微软雅黑" w:eastAsia="微软雅黑" w:cs="微软雅黑"/>
                <w:color w:val="C00000"/>
                <w:sz w:val="24"/>
                <w:szCs w:val="24"/>
                <w:lang w:val="en-US" w:eastAsia="zh-CN"/>
              </w:rPr>
              <w:t>不登岛，门票赠送不去不退，无任何年龄证件优惠，需自理游船60元/人）</w:t>
            </w:r>
            <w:r>
              <w:rPr>
                <w:rFonts w:hint="eastAsia" w:cs="微软雅黑"/>
                <w:sz w:val="24"/>
                <w:szCs w:val="24"/>
                <w:lang w:val="en-US" w:eastAsia="zh-CN"/>
              </w:rPr>
              <w:t>千岛湖是新安江水库所形成的人工湖，因有1078座岛屿而得名，乘坐游船一路，观赏湖区众岛，以及两岸的山峦城镇，领略湖光山色之美犹如人间仙境。</w:t>
            </w:r>
          </w:p>
          <w:p w14:paraId="4BE1DAD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eastAsia" w:cs="微软雅黑"/>
                <w:sz w:val="24"/>
                <w:szCs w:val="24"/>
                <w:lang w:val="en-US" w:eastAsia="zh-CN"/>
              </w:rPr>
            </w:pPr>
            <w:r>
              <w:rPr>
                <w:rFonts w:hint="eastAsia" w:cs="微软雅黑"/>
                <w:sz w:val="24"/>
                <w:szCs w:val="24"/>
                <w:lang w:val="en-US" w:eastAsia="zh-CN"/>
              </w:rPr>
              <w:t>返回市区自由游览“活动着的清明上河图”—</w:t>
            </w:r>
            <w:r>
              <w:rPr>
                <w:rFonts w:hint="eastAsia" w:ascii="微软雅黑" w:hAnsi="微软雅黑" w:eastAsia="微软雅黑" w:cs="微软雅黑"/>
                <w:b/>
                <w:bCs/>
                <w:color w:val="17375E" w:themeColor="text2" w:themeShade="BF"/>
                <w:sz w:val="24"/>
                <w:szCs w:val="24"/>
                <w:lang w:val="en-US" w:eastAsia="zh-CN" w:bidi="zh-CN"/>
              </w:rPr>
              <w:t>【屯溪老街】</w:t>
            </w:r>
            <w:r>
              <w:rPr>
                <w:rFonts w:hint="eastAsia" w:cs="微软雅黑"/>
                <w:sz w:val="24"/>
                <w:szCs w:val="24"/>
                <w:lang w:val="en-US" w:eastAsia="zh-CN"/>
              </w:rPr>
              <w:t>，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w:t>
            </w:r>
          </w:p>
          <w:p w14:paraId="0E7F0C77">
            <w:pPr>
              <w:bidi w:val="0"/>
              <w:ind w:firstLine="720" w:firstLineChars="300"/>
              <w:rPr>
                <w:rFonts w:hint="default"/>
                <w:lang w:val="en-US" w:eastAsia="zh-CN"/>
              </w:rPr>
            </w:pPr>
            <w:r>
              <w:rPr>
                <w:rFonts w:hint="eastAsia" w:cs="微软雅黑"/>
                <w:b/>
                <w:bCs/>
                <w:color w:val="auto"/>
                <w:kern w:val="2"/>
                <w:sz w:val="24"/>
                <w:szCs w:val="24"/>
                <w:highlight w:val="yellow"/>
                <w:lang w:val="en-US" w:eastAsia="zh-CN" w:bidi="ar-SA"/>
              </w:rPr>
              <w:t>独家赠送</w:t>
            </w:r>
            <w:r>
              <w:rPr>
                <w:rFonts w:hint="eastAsia" w:ascii="微软雅黑" w:hAnsi="微软雅黑" w:eastAsia="微软雅黑" w:cs="微软雅黑"/>
                <w:b/>
                <w:bCs/>
                <w:color w:val="auto"/>
                <w:kern w:val="2"/>
                <w:sz w:val="24"/>
                <w:szCs w:val="24"/>
                <w:highlight w:val="yellow"/>
                <w:lang w:val="en-US" w:eastAsia="zh-CN" w:bidi="ar-SA"/>
              </w:rPr>
              <w:t>：价值255元大型演出《徽秀》尊宾席+沉浸式体验市井街“徽州十二时辰”+《飞越黄山》5D影院</w:t>
            </w:r>
            <w:r>
              <w:rPr>
                <w:rFonts w:hint="eastAsia" w:cs="微软雅黑"/>
                <w:b/>
                <w:bCs/>
                <w:color w:val="auto"/>
                <w:kern w:val="2"/>
                <w:sz w:val="24"/>
                <w:szCs w:val="24"/>
                <w:highlight w:val="yellow"/>
                <w:lang w:val="en-US" w:eastAsia="zh-CN" w:bidi="ar-SA"/>
              </w:rPr>
              <w:t>（游览约2小时）</w:t>
            </w:r>
            <w:r>
              <w:rPr>
                <w:rFonts w:hint="eastAsia" w:ascii="微软雅黑" w:hAnsi="微软雅黑" w:eastAsia="微软雅黑" w:cs="微软雅黑"/>
                <w:b/>
                <w:bCs/>
                <w:color w:val="auto"/>
                <w:kern w:val="2"/>
                <w:sz w:val="24"/>
                <w:szCs w:val="24"/>
                <w:highlight w:val="yellow"/>
                <w:lang w:val="en-US" w:eastAsia="zh-CN" w:bidi="ar-SA"/>
              </w:rPr>
              <w:t>！</w:t>
            </w:r>
            <w:r>
              <w:rPr>
                <w:rFonts w:hint="eastAsia" w:ascii="微软雅黑" w:hAnsi="微软雅黑" w:eastAsia="微软雅黑" w:cs="微软雅黑"/>
                <w:sz w:val="24"/>
                <w:szCs w:val="24"/>
                <w:lang w:val="en-US" w:eastAsia="zh-CN" w:bidi="zh-CN"/>
              </w:rPr>
              <w:t>来黄山不可不玩的主题演艺景区【黄山演艺城】</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门票赠送不去不退无任何年龄证件优惠</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w:t>
            </w:r>
            <w:r>
              <w:rPr>
                <w:rFonts w:hint="eastAsia" w:cs="微软雅黑"/>
                <w:sz w:val="24"/>
                <w:szCs w:val="24"/>
                <w:lang w:val="en-US" w:eastAsia="zh-CN" w:bidi="zh-CN"/>
              </w:rPr>
              <w:t>技手</w:t>
            </w:r>
            <w:r>
              <w:rPr>
                <w:rFonts w:hint="eastAsia" w:ascii="微软雅黑" w:hAnsi="微软雅黑" w:eastAsia="微软雅黑" w:cs="微软雅黑"/>
                <w:sz w:val="24"/>
                <w:szCs w:val="24"/>
                <w:lang w:val="en-US" w:eastAsia="zh-CN" w:bidi="zh-CN"/>
              </w:rPr>
              <w:t>段，将欢乐、震撼与感动直达观众心灵！</w:t>
            </w:r>
            <w:r>
              <w:rPr>
                <w:rFonts w:hint="eastAsia" w:cs="微软雅黑"/>
                <w:sz w:val="24"/>
                <w:szCs w:val="24"/>
                <w:lang w:val="en-US" w:eastAsia="zh-CN" w:bidi="zh-CN"/>
              </w:rPr>
              <w:t>晚入住酒店</w:t>
            </w:r>
            <w:bookmarkStart w:id="0" w:name="_GoBack"/>
            <w:bookmarkEnd w:id="0"/>
            <w:r>
              <w:rPr>
                <w:rFonts w:hint="eastAsia" w:cs="微软雅黑"/>
                <w:sz w:val="24"/>
                <w:szCs w:val="24"/>
                <w:lang w:val="en-US" w:eastAsia="zh-CN" w:bidi="zh-CN"/>
              </w:rPr>
              <w:t>。</w:t>
            </w:r>
          </w:p>
          <w:p w14:paraId="6D15D6FB">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bidi="ar-SA"/>
              </w:rPr>
              <w:drawing>
                <wp:inline distT="0" distB="0" distL="114300" distR="114300">
                  <wp:extent cx="3114675" cy="1594485"/>
                  <wp:effectExtent l="0" t="0" r="9525" b="5715"/>
                  <wp:docPr id="25" name="图片 25" descr="微信图片_202008200933351"/>
                  <wp:cNvGraphicFramePr/>
                  <a:graphic xmlns:a="http://schemas.openxmlformats.org/drawingml/2006/main">
                    <a:graphicData uri="http://schemas.openxmlformats.org/drawingml/2006/picture">
                      <pic:pic xmlns:pic="http://schemas.openxmlformats.org/drawingml/2006/picture">
                        <pic:nvPicPr>
                          <pic:cNvPr id="25" name="图片 25" descr="微信图片_202008200933351"/>
                          <pic:cNvPicPr/>
                        </pic:nvPicPr>
                        <pic:blipFill>
                          <a:blip r:embed="rId13" cstate="print"/>
                          <a:stretch>
                            <a:fillRect/>
                          </a:stretch>
                        </pic:blipFill>
                        <pic:spPr>
                          <a:xfrm>
                            <a:off x="0" y="0"/>
                            <a:ext cx="3114675" cy="1594485"/>
                          </a:xfrm>
                          <a:prstGeom prst="rect">
                            <a:avLst/>
                          </a:prstGeom>
                        </pic:spPr>
                      </pic:pic>
                    </a:graphicData>
                  </a:graphic>
                </wp:inline>
              </w:drawing>
            </w:r>
            <w:r>
              <w:rPr>
                <w:rFonts w:hint="eastAsia" w:cs="微软雅黑"/>
                <w:sz w:val="24"/>
                <w:szCs w:val="24"/>
                <w:lang w:val="en-US" w:eastAsia="zh-CN" w:bidi="ar-SA"/>
              </w:rPr>
              <w:t xml:space="preserve"> </w:t>
            </w:r>
            <w:r>
              <w:rPr>
                <w:rFonts w:hint="eastAsia" w:ascii="微软雅黑" w:hAnsi="微软雅黑" w:eastAsia="微软雅黑" w:cs="微软雅黑"/>
                <w:sz w:val="24"/>
                <w:szCs w:val="24"/>
                <w:lang w:val="en-US" w:bidi="ar-SA"/>
              </w:rPr>
              <w:drawing>
                <wp:inline distT="0" distB="0" distL="114300" distR="114300">
                  <wp:extent cx="3186430" cy="1594485"/>
                  <wp:effectExtent l="0" t="0" r="13970" b="5715"/>
                  <wp:docPr id="26" name="图片 26" descr="微信图片_201909051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190905152952"/>
                          <pic:cNvPicPr>
                            <a:picLocks noChangeAspect="1"/>
                          </pic:cNvPicPr>
                        </pic:nvPicPr>
                        <pic:blipFill>
                          <a:blip r:embed="rId14" cstate="print"/>
                          <a:stretch>
                            <a:fillRect/>
                          </a:stretch>
                        </pic:blipFill>
                        <pic:spPr>
                          <a:xfrm>
                            <a:off x="0" y="0"/>
                            <a:ext cx="3186430" cy="1594485"/>
                          </a:xfrm>
                          <a:prstGeom prst="rect">
                            <a:avLst/>
                          </a:prstGeom>
                        </pic:spPr>
                      </pic:pic>
                    </a:graphicData>
                  </a:graphic>
                </wp:inline>
              </w:drawing>
            </w:r>
          </w:p>
        </w:tc>
      </w:tr>
      <w:tr w14:paraId="475327CE">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5403B5B">
            <w:pPr>
              <w:pStyle w:val="2"/>
              <w:rPr>
                <w:rFonts w:hint="default" w:eastAsia="微软雅黑"/>
                <w:lang w:val="en-US" w:eastAsia="zh-CN"/>
              </w:rPr>
            </w:pPr>
            <w:r>
              <w:rPr>
                <w:rFonts w:hint="eastAsia" w:ascii="微软雅黑" w:hAnsi="微软雅黑" w:eastAsia="微软雅黑" w:cs="微软雅黑"/>
                <w:b/>
                <w:bCs/>
                <w:color w:val="000000"/>
                <w:sz w:val="24"/>
                <w:szCs w:val="24"/>
                <w:lang w:val="en-US" w:eastAsia="zh-CN" w:bidi="zh-CN"/>
              </w:rPr>
              <w:t>D6</w:t>
            </w:r>
          </w:p>
        </w:tc>
        <w:tc>
          <w:tcPr>
            <w:tcW w:w="5577" w:type="dxa"/>
            <w:gridSpan w:val="2"/>
            <w:tcBorders>
              <w:tl2br w:val="nil"/>
              <w:tr2bl w:val="nil"/>
            </w:tcBorders>
            <w:shd w:val="clear" w:color="auto" w:fill="F3F3F3"/>
            <w:vAlign w:val="center"/>
          </w:tcPr>
          <w:p w14:paraId="0F3692B6">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黄山市—合肥</w:t>
            </w:r>
          </w:p>
        </w:tc>
        <w:tc>
          <w:tcPr>
            <w:tcW w:w="1856" w:type="dxa"/>
            <w:tcBorders>
              <w:tl2br w:val="nil"/>
              <w:tr2bl w:val="nil"/>
            </w:tcBorders>
            <w:shd w:val="clear" w:color="auto" w:fill="F3F3F3"/>
            <w:vAlign w:val="center"/>
          </w:tcPr>
          <w:p w14:paraId="2261AAD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06EA4E34">
            <w:pPr>
              <w:keepNext w:val="0"/>
              <w:keepLines w:val="0"/>
              <w:pageBreakBefore w:val="0"/>
              <w:widowControl w:val="0"/>
              <w:tabs>
                <w:tab w:val="left" w:pos="10872"/>
              </w:tabs>
              <w:kinsoku/>
              <w:wordWrap/>
              <w:overflowPunct/>
              <w:topLinePunct w:val="0"/>
              <w:autoSpaceDE/>
              <w:autoSpaceDN/>
              <w:bidi w:val="0"/>
              <w:adjustRightInd/>
              <w:snapToGrid w:val="0"/>
              <w:ind w:right="-15" w:rightChars="-7"/>
              <w:jc w:val="both"/>
              <w:textAlignment w:val="auto"/>
              <w:rPr>
                <w:rFonts w:hint="eastAsia" w:cs="微软雅黑"/>
                <w:b/>
                <w:color w:val="3E77D1"/>
                <w:sz w:val="24"/>
                <w:szCs w:val="24"/>
                <w:lang w:val="en-US" w:eastAsia="zh-CN"/>
              </w:rPr>
            </w:pPr>
            <w:r>
              <w:rPr>
                <w:rFonts w:hint="eastAsia" w:ascii="微软雅黑" w:hAnsi="微软雅黑" w:eastAsia="微软雅黑" w:cs="微软雅黑"/>
                <w:b/>
                <w:bCs/>
                <w:color w:val="3E77D1"/>
                <w:sz w:val="24"/>
                <w:szCs w:val="24"/>
                <w:lang w:val="en-US" w:eastAsia="zh-CN"/>
              </w:rPr>
              <w:t>续住合肥</w:t>
            </w:r>
          </w:p>
        </w:tc>
      </w:tr>
      <w:tr w14:paraId="6ECB5494">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1EA6F35">
            <w:pPr>
              <w:pStyle w:val="2"/>
              <w:rPr>
                <w:rFonts w:hint="eastAsia"/>
                <w:lang w:val="en-US"/>
              </w:rPr>
            </w:pPr>
          </w:p>
        </w:tc>
        <w:tc>
          <w:tcPr>
            <w:tcW w:w="9955" w:type="dxa"/>
            <w:gridSpan w:val="4"/>
            <w:tcBorders>
              <w:tl2br w:val="nil"/>
              <w:tr2bl w:val="nil"/>
            </w:tcBorders>
            <w:shd w:val="clear" w:color="auto" w:fill="F3F3F3"/>
            <w:vAlign w:val="center"/>
          </w:tcPr>
          <w:p w14:paraId="28B41CBB">
            <w:pPr>
              <w:widowControl/>
              <w:tabs>
                <w:tab w:val="left" w:pos="3255"/>
              </w:tabs>
              <w:autoSpaceDE/>
              <w:autoSpaceDN/>
              <w:ind w:firstLine="480" w:firstLineChars="200"/>
              <w:rPr>
                <w:rFonts w:hint="eastAsia" w:ascii="微软雅黑" w:hAnsi="微软雅黑" w:eastAsia="微软雅黑" w:cs="微软雅黑"/>
                <w:bCs/>
                <w:sz w:val="24"/>
                <w:szCs w:val="24"/>
                <w:lang w:val="en-US"/>
              </w:rPr>
            </w:pPr>
            <w:r>
              <w:rPr>
                <w:rFonts w:hint="eastAsia" w:ascii="微软雅黑" w:hAnsi="微软雅黑" w:eastAsia="微软雅黑" w:cs="微软雅黑"/>
                <w:bCs/>
                <w:sz w:val="24"/>
                <w:szCs w:val="24"/>
                <w:lang w:val="en-US"/>
              </w:rPr>
              <w:t>酒店早餐后</w:t>
            </w:r>
            <w:r>
              <w:rPr>
                <w:rFonts w:hint="eastAsia" w:cs="微软雅黑"/>
                <w:bCs/>
                <w:sz w:val="24"/>
                <w:szCs w:val="24"/>
                <w:lang w:val="en-US" w:eastAsia="zh-CN"/>
              </w:rPr>
              <w:t>乘车前往游览</w:t>
            </w:r>
            <w:r>
              <w:rPr>
                <w:rFonts w:hint="eastAsia" w:ascii="微软雅黑" w:hAnsi="微软雅黑" w:eastAsia="微软雅黑" w:cs="微软雅黑"/>
                <w:bCs/>
                <w:sz w:val="24"/>
                <w:szCs w:val="24"/>
                <w:lang w:val="en-US"/>
              </w:rPr>
              <w:t>国家五</w:t>
            </w:r>
            <w:r>
              <w:rPr>
                <w:rFonts w:hint="eastAsia" w:cs="微软雅黑"/>
                <w:bCs/>
                <w:sz w:val="24"/>
                <w:szCs w:val="24"/>
                <w:lang w:val="en-US" w:eastAsia="zh-CN"/>
              </w:rPr>
              <w:t>A级旅游景区</w:t>
            </w:r>
            <w:r>
              <w:rPr>
                <w:rFonts w:hint="eastAsia" w:ascii="微软雅黑" w:hAnsi="微软雅黑" w:eastAsia="微软雅黑" w:cs="微软雅黑"/>
                <w:b/>
                <w:color w:val="17375E" w:themeColor="text2" w:themeShade="BF"/>
                <w:sz w:val="24"/>
                <w:szCs w:val="24"/>
                <w:lang w:val="en-US"/>
              </w:rPr>
              <w:t>【徽州古城】</w:t>
            </w:r>
            <w:r>
              <w:rPr>
                <w:rFonts w:hint="eastAsia" w:ascii="微软雅黑" w:hAnsi="微软雅黑" w:eastAsia="微软雅黑" w:cs="微软雅黑"/>
                <w:bCs/>
                <w:sz w:val="24"/>
                <w:szCs w:val="24"/>
                <w:lang w:val="en-US"/>
              </w:rPr>
              <w:t>（赠送大门票，不含景区内小门票可自愿自理），又名歙县古城，古称新安郡。徽州古城是中国三大地方学派之一的</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发祥地，被誉为</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东南邹鲁、礼仪之邦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。徽州古城分内城、外廓，有东西南北4个门。此外还保留着瓮城、城门、古街、古巷等。徽州古城是保存完好的中国四大古城之一，1986年，被国务院列为国家历史文化名城，2014年，被列入</w:t>
            </w:r>
            <w:r>
              <w:rPr>
                <w:rFonts w:hint="eastAsia" w:cs="微软雅黑"/>
                <w:bCs/>
                <w:sz w:val="24"/>
                <w:szCs w:val="24"/>
                <w:lang w:val="en-US" w:eastAsia="zh-CN"/>
              </w:rPr>
              <w:t>国家5A级旅游景区</w:t>
            </w:r>
            <w:r>
              <w:rPr>
                <w:rFonts w:hint="eastAsia" w:ascii="微软雅黑" w:hAnsi="微软雅黑" w:eastAsia="微软雅黑" w:cs="微软雅黑"/>
                <w:bCs/>
                <w:sz w:val="24"/>
                <w:szCs w:val="24"/>
                <w:lang w:val="en-US"/>
              </w:rPr>
              <w:t>古徽州文化旅游区的组成部分。参观</w:t>
            </w:r>
            <w:r>
              <w:rPr>
                <w:rFonts w:hint="eastAsia" w:cs="微软雅黑"/>
                <w:bCs/>
                <w:sz w:val="24"/>
                <w:szCs w:val="24"/>
                <w:lang w:val="en-US" w:eastAsia="zh-CN"/>
              </w:rPr>
              <w:t>完毕后返回</w:t>
            </w:r>
            <w:r>
              <w:rPr>
                <w:rFonts w:hint="eastAsia" w:ascii="微软雅黑" w:hAnsi="微软雅黑" w:eastAsia="微软雅黑" w:cs="微软雅黑"/>
                <w:bCs/>
                <w:sz w:val="24"/>
                <w:szCs w:val="24"/>
                <w:lang w:val="en-US"/>
              </w:rPr>
              <w:t>合肥！</w:t>
            </w:r>
          </w:p>
          <w:p w14:paraId="4603CF73">
            <w:pPr>
              <w:widowControl/>
              <w:tabs>
                <w:tab w:val="left" w:pos="3255"/>
              </w:tabs>
              <w:autoSpaceDE/>
              <w:autoSpaceDN/>
              <w:ind w:left="-220" w:leftChars="-100" w:right="-161" w:rightChars="-73" w:firstLine="0" w:firstLineChars="0"/>
              <w:rPr>
                <w:rFonts w:hint="eastAsia" w:ascii="微软雅黑" w:hAnsi="微软雅黑" w:eastAsia="微软雅黑" w:cs="微软雅黑"/>
                <w:bCs/>
                <w:color w:val="000000"/>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980055" cy="1557655"/>
                  <wp:effectExtent l="0" t="0" r="6985" b="12065"/>
                  <wp:docPr id="29" name="图片 29" descr="徽州古城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徽州古城3656"/>
                          <pic:cNvPicPr>
                            <a:picLocks noChangeAspect="1"/>
                          </pic:cNvPicPr>
                        </pic:nvPicPr>
                        <pic:blipFill>
                          <a:blip r:embed="rId15" cstate="print"/>
                          <a:stretch>
                            <a:fillRect/>
                          </a:stretch>
                        </pic:blipFill>
                        <pic:spPr>
                          <a:xfrm>
                            <a:off x="0" y="0"/>
                            <a:ext cx="2980055" cy="1557655"/>
                          </a:xfrm>
                          <a:prstGeom prst="rect">
                            <a:avLst/>
                          </a:prstGeom>
                        </pic:spPr>
                      </pic:pic>
                    </a:graphicData>
                  </a:graphic>
                </wp:inline>
              </w:drawing>
            </w:r>
            <w:r>
              <w:rPr>
                <w:rFonts w:hint="eastAsia" w:ascii="微软雅黑" w:hAnsi="微软雅黑" w:eastAsia="微软雅黑" w:cs="微软雅黑"/>
                <w:bCs/>
                <w:sz w:val="24"/>
                <w:szCs w:val="24"/>
                <w:lang w:val="en-US"/>
              </w:rPr>
              <w:t xml:space="preserve"> </w:t>
            </w:r>
            <w:r>
              <w:rPr>
                <w:rFonts w:hint="eastAsia" w:ascii="微软雅黑" w:hAnsi="微软雅黑" w:eastAsia="微软雅黑" w:cs="微软雅黑"/>
                <w:bCs/>
                <w:sz w:val="24"/>
                <w:szCs w:val="24"/>
                <w:lang w:val="en-US" w:bidi="ar-SA"/>
              </w:rPr>
              <w:drawing>
                <wp:inline distT="0" distB="0" distL="114300" distR="114300">
                  <wp:extent cx="3188335" cy="1569085"/>
                  <wp:effectExtent l="0" t="0" r="12065" b="635"/>
                  <wp:docPr id="30" name="图片 30" descr="徽州古城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徽州古城08"/>
                          <pic:cNvPicPr>
                            <a:picLocks noChangeAspect="1"/>
                          </pic:cNvPicPr>
                        </pic:nvPicPr>
                        <pic:blipFill>
                          <a:blip r:embed="rId16" cstate="print"/>
                          <a:stretch>
                            <a:fillRect/>
                          </a:stretch>
                        </pic:blipFill>
                        <pic:spPr>
                          <a:xfrm>
                            <a:off x="0" y="0"/>
                            <a:ext cx="3188335" cy="1569085"/>
                          </a:xfrm>
                          <a:prstGeom prst="rect">
                            <a:avLst/>
                          </a:prstGeom>
                        </pic:spPr>
                      </pic:pic>
                    </a:graphicData>
                  </a:graphic>
                </wp:inline>
              </w:drawing>
            </w:r>
          </w:p>
        </w:tc>
      </w:tr>
      <w:tr w14:paraId="75A4EFD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F1E305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eastAsia="zh-CN" w:bidi="zh-CN"/>
              </w:rPr>
              <w:t>D7</w:t>
            </w:r>
          </w:p>
        </w:tc>
        <w:tc>
          <w:tcPr>
            <w:tcW w:w="5127" w:type="dxa"/>
            <w:tcBorders>
              <w:tl2br w:val="nil"/>
              <w:tr2bl w:val="nil"/>
            </w:tcBorders>
            <w:shd w:val="clear" w:color="auto" w:fill="F3F3F3"/>
            <w:vAlign w:val="center"/>
          </w:tcPr>
          <w:p w14:paraId="54EC47A5">
            <w:pPr>
              <w:widowControl/>
              <w:tabs>
                <w:tab w:val="left" w:pos="3255"/>
              </w:tabs>
              <w:autoSpaceDE/>
              <w:autoSpaceDN/>
              <w:ind w:firstLine="240" w:firstLineChars="100"/>
              <w:jc w:val="both"/>
              <w:rPr>
                <w:rFonts w:hint="default" w:ascii="微软雅黑" w:hAnsi="微软雅黑" w:eastAsia="微软雅黑" w:cs="微软雅黑"/>
                <w:bCs/>
                <w:color w:val="3E77D1"/>
                <w:sz w:val="24"/>
                <w:szCs w:val="24"/>
                <w:lang w:val="en-US" w:eastAsia="zh-CN" w:bidi="zh-CN"/>
              </w:rPr>
            </w:pPr>
            <w:r>
              <w:rPr>
                <w:rFonts w:hint="eastAsia" w:cs="微软雅黑"/>
                <w:b/>
                <w:color w:val="3E77D1"/>
                <w:sz w:val="24"/>
                <w:szCs w:val="24"/>
                <w:lang w:val="en-US" w:eastAsia="zh-CN"/>
              </w:rPr>
              <w:t>合肥—送动车返程</w:t>
            </w:r>
          </w:p>
        </w:tc>
        <w:tc>
          <w:tcPr>
            <w:tcW w:w="2306" w:type="dxa"/>
            <w:gridSpan w:val="2"/>
            <w:tcBorders>
              <w:tl2br w:val="nil"/>
              <w:tr2bl w:val="nil"/>
            </w:tcBorders>
            <w:shd w:val="clear" w:color="auto" w:fill="F3F3F3"/>
            <w:vAlign w:val="center"/>
          </w:tcPr>
          <w:p w14:paraId="4FE8A7F6">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6366360B">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住：无</w:t>
            </w:r>
          </w:p>
        </w:tc>
      </w:tr>
      <w:tr w14:paraId="4D07FF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5AAE5A00">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746C268E">
            <w:pPr>
              <w:tabs>
                <w:tab w:val="left" w:pos="10872"/>
              </w:tabs>
              <w:autoSpaceDE/>
              <w:autoSpaceDN/>
              <w:ind w:right="-15" w:rightChars="-7" w:firstLine="480" w:firstLineChars="200"/>
              <w:jc w:val="both"/>
              <w:rPr>
                <w:rFonts w:hint="eastAsia"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早餐后自由活动，根据动车时间，我们安排送站服务！</w:t>
            </w:r>
          </w:p>
        </w:tc>
      </w:tr>
      <w:tr w14:paraId="38505D5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10695" w:type="dxa"/>
            <w:gridSpan w:val="5"/>
            <w:tcBorders>
              <w:tl2br w:val="nil"/>
              <w:tr2bl w:val="nil"/>
            </w:tcBorders>
            <w:shd w:val="clear" w:color="auto" w:fill="F3F3F3"/>
            <w:vAlign w:val="center"/>
          </w:tcPr>
          <w:p w14:paraId="7A84DA22">
            <w:pPr>
              <w:tabs>
                <w:tab w:val="left" w:pos="10872"/>
              </w:tabs>
              <w:autoSpaceDE/>
              <w:autoSpaceDN/>
              <w:ind w:right="-15" w:rightChars="-7"/>
              <w:jc w:val="both"/>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val="0"/>
                <w:color w:val="0000FF"/>
                <w:sz w:val="24"/>
                <w:szCs w:val="24"/>
                <w:lang w:val="en-US"/>
              </w:rPr>
              <w:t>温馨提示：</w:t>
            </w:r>
            <w:r>
              <w:rPr>
                <w:rFonts w:hint="eastAsia" w:ascii="微软雅黑" w:hAnsi="微软雅黑" w:eastAsia="微软雅黑" w:cs="微软雅黑"/>
                <w:bCs/>
                <w:color w:val="0000FF"/>
                <w:sz w:val="24"/>
                <w:szCs w:val="24"/>
                <w:lang w:val="en-US"/>
              </w:rPr>
              <w:t>由于返程的时间和港口不同，有火车/高铁/飞机，导游会根据具体时间合理安排送站，</w:t>
            </w:r>
            <w:r>
              <w:rPr>
                <w:rFonts w:hint="eastAsia" w:cs="微软雅黑"/>
                <w:bCs/>
                <w:color w:val="0000FF"/>
                <w:sz w:val="24"/>
                <w:szCs w:val="24"/>
                <w:lang w:val="en-US" w:eastAsia="zh-CN"/>
              </w:rPr>
              <w:t>送站的时候</w:t>
            </w:r>
            <w:r>
              <w:rPr>
                <w:rFonts w:hint="eastAsia" w:ascii="微软雅黑" w:hAnsi="微软雅黑" w:eastAsia="微软雅黑" w:cs="微软雅黑"/>
                <w:bCs/>
                <w:color w:val="0000FF"/>
                <w:sz w:val="24"/>
                <w:szCs w:val="24"/>
                <w:lang w:val="en-US"/>
              </w:rPr>
              <w:t>会出现等待的时间，请您理解并配合导游的安排；</w:t>
            </w:r>
          </w:p>
        </w:tc>
      </w:tr>
    </w:tbl>
    <w:p w14:paraId="5138D6B7">
      <w:pPr>
        <w:spacing w:line="548" w:lineRule="exact"/>
        <w:ind w:firstLine="300" w:firstLineChars="100"/>
        <w:rPr>
          <w:rFonts w:hint="eastAsia" w:cs="微软雅黑"/>
          <w:b/>
          <w:color w:val="3E77D1"/>
          <w:sz w:val="30"/>
          <w:szCs w:val="30"/>
          <w:lang w:val="en-US" w:eastAsia="zh-CN"/>
        </w:rPr>
      </w:pPr>
      <w:r>
        <w:rPr>
          <w:rFonts w:hint="eastAsia" w:cs="微软雅黑"/>
          <w:b/>
          <w:color w:val="3E77D1"/>
          <w:sz w:val="30"/>
          <w:szCs w:val="30"/>
          <w:lang w:val="en-US" w:eastAsia="zh-CN"/>
        </w:rPr>
        <w:t>————————————【接待标准】—————————————</w:t>
      </w:r>
    </w:p>
    <w:tbl>
      <w:tblPr>
        <w:tblStyle w:val="11"/>
        <w:tblW w:w="10599" w:type="dxa"/>
        <w:jc w:val="center"/>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Layout w:type="fixed"/>
        <w:tblCellMar>
          <w:top w:w="0" w:type="dxa"/>
          <w:left w:w="108" w:type="dxa"/>
          <w:bottom w:w="0" w:type="dxa"/>
          <w:right w:w="108" w:type="dxa"/>
        </w:tblCellMar>
      </w:tblPr>
      <w:tblGrid>
        <w:gridCol w:w="1129"/>
        <w:gridCol w:w="1606"/>
        <w:gridCol w:w="2174"/>
        <w:gridCol w:w="5690"/>
      </w:tblGrid>
      <w:tr w14:paraId="2DD9A4A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61" w:hRule="atLeast"/>
          <w:jc w:val="center"/>
        </w:trPr>
        <w:tc>
          <w:tcPr>
            <w:tcW w:w="1129" w:type="dxa"/>
            <w:tcBorders>
              <w:bottom w:val="double" w:color="366091" w:themeColor="accent1" w:themeShade="BF" w:sz="4" w:space="0"/>
              <w:tl2br w:val="nil"/>
              <w:tr2bl w:val="nil"/>
            </w:tcBorders>
            <w:shd w:val="clear" w:color="auto" w:fill="548DD4" w:themeFill="text2" w:themeFillTint="99"/>
            <w:vAlign w:val="center"/>
          </w:tcPr>
          <w:p w14:paraId="3EC8E61C">
            <w:pPr>
              <w:shd w:val="clear" w:fill="548DD4" w:themeFill="text2" w:themeFillTint="99"/>
              <w:tabs>
                <w:tab w:val="left" w:pos="730"/>
              </w:tabs>
              <w:autoSpaceDE/>
              <w:autoSpaceDN/>
              <w:spacing w:line="240" w:lineRule="auto"/>
              <w:ind w:left="-1157" w:leftChars="-526" w:right="210"/>
              <w:jc w:val="right"/>
              <w:rPr>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 xml:space="preserve">包含 </w:t>
            </w:r>
          </w:p>
          <w:p w14:paraId="0E542667">
            <w:pPr>
              <w:shd w:val="clear" w:fill="548DD4" w:themeFill="text2" w:themeFillTint="99"/>
              <w:tabs>
                <w:tab w:val="left" w:pos="730"/>
              </w:tabs>
              <w:autoSpaceDE/>
              <w:autoSpaceDN/>
              <w:spacing w:line="240" w:lineRule="auto"/>
              <w:ind w:left="-1157" w:leftChars="-526" w:right="210"/>
              <w:jc w:val="right"/>
              <w:rPr>
                <w:b/>
                <w:color w:val="FFFFFF" w:themeColor="background1"/>
                <w:sz w:val="21"/>
                <w:szCs w:val="21"/>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tl2br w:val="nil"/>
              <w:tr2bl w:val="nil"/>
            </w:tcBorders>
            <w:shd w:val="clear" w:color="auto" w:fill="auto"/>
            <w:vAlign w:val="center"/>
          </w:tcPr>
          <w:p w14:paraId="69ECDE28">
            <w:pPr>
              <w:widowControl/>
              <w:autoSpaceDE/>
              <w:autoSpaceDN/>
              <w:rPr>
                <w:b/>
                <w:bCs/>
                <w:color w:val="000000"/>
                <w:sz w:val="21"/>
                <w:szCs w:val="21"/>
                <w:lang w:val="en-US"/>
              </w:rPr>
            </w:pPr>
            <w:r>
              <w:rPr>
                <w:rFonts w:hint="eastAsia"/>
                <w:b/>
                <w:bCs/>
                <w:color w:val="000000"/>
                <w:sz w:val="21"/>
                <w:szCs w:val="21"/>
                <w:lang w:val="en-US" w:eastAsia="zh-CN"/>
              </w:rPr>
              <w:t>1.</w:t>
            </w:r>
            <w:r>
              <w:rPr>
                <w:rFonts w:hint="eastAsia"/>
                <w:b/>
                <w:bCs/>
                <w:color w:val="000000"/>
                <w:sz w:val="21"/>
                <w:szCs w:val="21"/>
                <w:lang w:val="en-US"/>
              </w:rPr>
              <w:t>交通：往返大交通</w:t>
            </w:r>
            <w:r>
              <w:rPr>
                <w:rFonts w:hint="eastAsia"/>
                <w:b/>
                <w:bCs/>
                <w:color w:val="000000"/>
                <w:sz w:val="21"/>
                <w:szCs w:val="21"/>
                <w:lang w:val="en-US" w:eastAsia="zh-CN"/>
              </w:rPr>
              <w:t>动车二</w:t>
            </w:r>
            <w:r>
              <w:rPr>
                <w:rFonts w:hint="eastAsia"/>
                <w:b/>
                <w:bCs/>
                <w:color w:val="000000"/>
                <w:sz w:val="21"/>
                <w:szCs w:val="21"/>
                <w:lang w:val="en-US"/>
              </w:rPr>
              <w:t>等</w:t>
            </w:r>
            <w:r>
              <w:rPr>
                <w:rFonts w:hint="eastAsia"/>
                <w:b/>
                <w:bCs/>
                <w:color w:val="000000"/>
                <w:sz w:val="21"/>
                <w:szCs w:val="21"/>
                <w:lang w:val="en-US" w:eastAsia="zh-CN"/>
              </w:rPr>
              <w:t>座</w:t>
            </w:r>
            <w:r>
              <w:rPr>
                <w:rFonts w:hint="eastAsia"/>
                <w:b/>
                <w:bCs/>
                <w:color w:val="000000"/>
                <w:sz w:val="21"/>
                <w:szCs w:val="21"/>
                <w:lang w:val="en-US"/>
              </w:rPr>
              <w:t>（具体车次</w:t>
            </w:r>
            <w:r>
              <w:rPr>
                <w:rFonts w:hint="eastAsia"/>
                <w:b/>
                <w:bCs/>
                <w:color w:val="000000"/>
                <w:sz w:val="21"/>
                <w:szCs w:val="21"/>
                <w:lang w:val="en-US" w:eastAsia="zh-CN"/>
              </w:rPr>
              <w:t>座位</w:t>
            </w:r>
            <w:r>
              <w:rPr>
                <w:rFonts w:hint="eastAsia"/>
                <w:b/>
                <w:bCs/>
                <w:color w:val="000000"/>
                <w:sz w:val="21"/>
                <w:szCs w:val="21"/>
                <w:lang w:val="en-US"/>
              </w:rPr>
              <w:t>以出团通知为准）；</w:t>
            </w:r>
          </w:p>
          <w:p w14:paraId="5BA2B0A3">
            <w:pPr>
              <w:widowControl/>
              <w:autoSpaceDE/>
              <w:autoSpaceDN/>
              <w:rPr>
                <w:color w:val="000000"/>
                <w:sz w:val="21"/>
                <w:szCs w:val="21"/>
              </w:rPr>
            </w:pPr>
            <w:r>
              <w:rPr>
                <w:rFonts w:hint="eastAsia"/>
                <w:b/>
                <w:bCs/>
                <w:color w:val="000000"/>
                <w:sz w:val="21"/>
                <w:szCs w:val="21"/>
                <w:lang w:val="en-US" w:eastAsia="zh-CN"/>
              </w:rPr>
              <w:t>2.</w:t>
            </w:r>
            <w:r>
              <w:rPr>
                <w:rFonts w:hint="eastAsia"/>
                <w:b/>
                <w:bCs/>
                <w:color w:val="000000"/>
                <w:sz w:val="21"/>
                <w:szCs w:val="21"/>
              </w:rPr>
              <w:t>景点：</w:t>
            </w:r>
            <w:r>
              <w:rPr>
                <w:rFonts w:hint="eastAsia"/>
                <w:color w:val="000000"/>
                <w:sz w:val="21"/>
                <w:szCs w:val="21"/>
              </w:rPr>
              <w:t>行程中景点首道大门票</w:t>
            </w:r>
            <w:r>
              <w:rPr>
                <w:rFonts w:hint="eastAsia"/>
                <w:color w:val="000000"/>
                <w:sz w:val="21"/>
                <w:szCs w:val="21"/>
                <w:lang w:eastAsia="zh-CN"/>
              </w:rPr>
              <w:t>（黄山门票除外）</w:t>
            </w:r>
            <w:r>
              <w:rPr>
                <w:rFonts w:hint="eastAsia"/>
                <w:color w:val="000000"/>
                <w:sz w:val="21"/>
                <w:szCs w:val="21"/>
              </w:rPr>
              <w:t>，</w:t>
            </w:r>
            <w:r>
              <w:rPr>
                <w:rFonts w:hint="eastAsia"/>
                <w:color w:val="000000"/>
                <w:sz w:val="21"/>
                <w:szCs w:val="21"/>
                <w:lang w:val="en-US"/>
              </w:rPr>
              <w:t>不含行程中小交通，索道</w:t>
            </w:r>
            <w:r>
              <w:rPr>
                <w:rFonts w:hint="eastAsia"/>
                <w:color w:val="000000"/>
                <w:sz w:val="21"/>
                <w:szCs w:val="21"/>
              </w:rPr>
              <w:t>；</w:t>
            </w:r>
          </w:p>
          <w:p w14:paraId="171EE299">
            <w:pPr>
              <w:widowControl/>
              <w:autoSpaceDE/>
              <w:autoSpaceDN/>
              <w:rPr>
                <w:bCs/>
                <w:sz w:val="21"/>
                <w:szCs w:val="21"/>
              </w:rPr>
            </w:pPr>
            <w:r>
              <w:rPr>
                <w:rFonts w:hint="eastAsia"/>
                <w:b/>
                <w:bCs/>
                <w:sz w:val="21"/>
                <w:szCs w:val="21"/>
                <w:lang w:val="en-US" w:eastAsia="zh-CN"/>
              </w:rPr>
              <w:t>3.</w:t>
            </w:r>
            <w:r>
              <w:rPr>
                <w:rFonts w:hint="eastAsia"/>
                <w:b/>
                <w:bCs/>
                <w:sz w:val="21"/>
                <w:szCs w:val="21"/>
              </w:rPr>
              <w:t>用车：</w:t>
            </w:r>
            <w:r>
              <w:rPr>
                <w:rFonts w:hint="eastAsia"/>
                <w:bCs/>
                <w:sz w:val="21"/>
                <w:szCs w:val="21"/>
              </w:rPr>
              <w:t>当地为旅游大巴车，车型根据此团游客人数而定，保证每人一个正座；</w:t>
            </w:r>
          </w:p>
          <w:p w14:paraId="19805940">
            <w:pPr>
              <w:autoSpaceDE/>
              <w:autoSpaceDN/>
              <w:ind w:left="880" w:leftChars="0" w:hanging="880" w:hangingChars="419"/>
              <w:rPr>
                <w:rFonts w:hint="eastAsia"/>
                <w:b/>
                <w:bCs/>
                <w:sz w:val="21"/>
                <w:szCs w:val="21"/>
              </w:rPr>
            </w:pPr>
            <w:r>
              <w:rPr>
                <w:rFonts w:hint="eastAsia"/>
                <w:b/>
                <w:bCs/>
                <w:sz w:val="21"/>
                <w:szCs w:val="21"/>
                <w:lang w:val="en-US" w:eastAsia="zh-CN"/>
              </w:rPr>
              <w:t>4.</w:t>
            </w:r>
            <w:r>
              <w:rPr>
                <w:rFonts w:hint="eastAsia"/>
                <w:b/>
                <w:bCs/>
                <w:sz w:val="21"/>
                <w:szCs w:val="21"/>
              </w:rPr>
              <w:t>住宿（</w:t>
            </w:r>
            <w:r>
              <w:rPr>
                <w:rFonts w:hint="eastAsia"/>
                <w:b/>
                <w:bCs/>
                <w:sz w:val="21"/>
                <w:szCs w:val="21"/>
                <w:lang w:val="en-US" w:eastAsia="zh-CN"/>
              </w:rPr>
              <w:t>参考酒店</w:t>
            </w:r>
            <w:r>
              <w:rPr>
                <w:rFonts w:hint="eastAsia"/>
                <w:b/>
                <w:bCs/>
                <w:sz w:val="21"/>
                <w:szCs w:val="21"/>
              </w:rPr>
              <w:t>包含但不限于）</w:t>
            </w:r>
          </w:p>
          <w:p w14:paraId="5583DF20">
            <w:pPr>
              <w:autoSpaceDE/>
              <w:autoSpaceDN/>
              <w:ind w:left="880" w:leftChars="0" w:hanging="880" w:hangingChars="419"/>
              <w:rPr>
                <w:rFonts w:hint="default"/>
                <w:b/>
                <w:bCs/>
                <w:sz w:val="21"/>
                <w:szCs w:val="21"/>
                <w:lang w:val="en-US" w:eastAsia="zh-CN"/>
              </w:rPr>
            </w:pPr>
            <w:r>
              <w:rPr>
                <w:rFonts w:hint="eastAsia"/>
                <w:b/>
                <w:bCs/>
                <w:sz w:val="21"/>
                <w:szCs w:val="21"/>
                <w:lang w:val="en-US" w:eastAsia="zh-CN"/>
              </w:rPr>
              <w:t>合肥酒店双人间2晚（参考酒店：城市之家/格林豪泰）</w:t>
            </w:r>
          </w:p>
          <w:p w14:paraId="7B68FB46">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宏村外徽派精品民宿1晚（参考酒店：前庭后院/迎宾客栈）</w:t>
            </w:r>
          </w:p>
          <w:p w14:paraId="010E099D">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黄山地区商务酒店2晚（参考酒店：锦园大酒店/辰茂/瑞逸/丰乐怡庭）</w:t>
            </w:r>
          </w:p>
          <w:p w14:paraId="4DBF6D4E">
            <w:pPr>
              <w:autoSpaceDE/>
              <w:autoSpaceDN/>
              <w:ind w:left="880" w:leftChars="0" w:hanging="880" w:hangingChars="419"/>
              <w:rPr>
                <w:rFonts w:hint="eastAsia"/>
                <w:b/>
                <w:bCs/>
                <w:sz w:val="21"/>
                <w:szCs w:val="21"/>
                <w:lang w:val="en-US" w:eastAsia="zh-CN"/>
              </w:rPr>
            </w:pPr>
            <w:r>
              <w:rPr>
                <w:rFonts w:hint="eastAsia"/>
                <w:b/>
                <w:bCs/>
                <w:sz w:val="21"/>
                <w:szCs w:val="21"/>
                <w:lang w:val="en-US" w:eastAsia="zh-CN"/>
              </w:rPr>
              <w:t>黄山1晚携程五钻豪华酒店/挂牌五星酒店标间（参考酒店：黄山高尔夫大酒店5号楼/新华联丽景</w:t>
            </w:r>
          </w:p>
          <w:p w14:paraId="44A12582">
            <w:pPr>
              <w:autoSpaceDE/>
              <w:autoSpaceDN/>
              <w:ind w:left="880" w:leftChars="0" w:hanging="880" w:hangingChars="419"/>
              <w:rPr>
                <w:rFonts w:hint="default"/>
                <w:b/>
                <w:bCs/>
                <w:sz w:val="21"/>
                <w:szCs w:val="21"/>
                <w:lang w:val="en-US" w:eastAsia="zh-CN"/>
              </w:rPr>
            </w:pPr>
            <w:r>
              <w:rPr>
                <w:rFonts w:hint="eastAsia"/>
                <w:b/>
                <w:bCs/>
                <w:sz w:val="21"/>
                <w:szCs w:val="21"/>
                <w:lang w:val="en-US" w:eastAsia="zh-CN"/>
              </w:rPr>
              <w:t>大酒店/黄山碧桂园大酒店）</w:t>
            </w:r>
          </w:p>
          <w:p w14:paraId="13C09B51">
            <w:pPr>
              <w:autoSpaceDE/>
              <w:autoSpaceDN/>
              <w:rPr>
                <w:b/>
                <w:bCs/>
                <w:color w:val="0000FF"/>
                <w:sz w:val="21"/>
                <w:szCs w:val="21"/>
                <w:lang w:val="en-US"/>
              </w:rPr>
            </w:pPr>
            <w:r>
              <w:rPr>
                <w:rFonts w:hint="eastAsia"/>
                <w:b/>
                <w:bCs/>
                <w:color w:val="0000FF"/>
                <w:sz w:val="21"/>
                <w:szCs w:val="21"/>
                <w:lang w:val="en-US"/>
              </w:rPr>
              <w:t>（本行程不提供单间和三人间，如产生单人需补房差）</w:t>
            </w:r>
          </w:p>
          <w:p w14:paraId="79A50034">
            <w:pPr>
              <w:widowControl/>
              <w:numPr>
                <w:numId w:val="0"/>
              </w:numPr>
              <w:autoSpaceDE/>
              <w:autoSpaceDN/>
              <w:ind w:right="-99" w:rightChars="-45"/>
              <w:rPr>
                <w:color w:val="000000"/>
                <w:sz w:val="21"/>
                <w:szCs w:val="21"/>
                <w:lang w:val="en-US"/>
              </w:rPr>
            </w:pPr>
            <w:r>
              <w:rPr>
                <w:rFonts w:hint="eastAsia"/>
                <w:b/>
                <w:bCs/>
                <w:sz w:val="21"/>
                <w:szCs w:val="21"/>
                <w:lang w:val="en-US" w:eastAsia="zh-CN"/>
              </w:rPr>
              <w:t>5.</w:t>
            </w:r>
            <w:r>
              <w:rPr>
                <w:rFonts w:hint="eastAsia"/>
                <w:b/>
                <w:bCs/>
                <w:sz w:val="21"/>
                <w:szCs w:val="21"/>
              </w:rPr>
              <w:t>用餐：</w:t>
            </w:r>
            <w:r>
              <w:rPr>
                <w:rFonts w:hint="eastAsia"/>
                <w:sz w:val="21"/>
                <w:szCs w:val="21"/>
              </w:rPr>
              <w:t>全程</w:t>
            </w:r>
            <w:r>
              <w:rPr>
                <w:rFonts w:hint="eastAsia"/>
                <w:sz w:val="21"/>
                <w:szCs w:val="21"/>
                <w:lang w:val="en-US" w:eastAsia="zh-CN"/>
              </w:rPr>
              <w:t>酒店</w:t>
            </w:r>
            <w:r>
              <w:rPr>
                <w:rFonts w:hint="eastAsia"/>
                <w:sz w:val="21"/>
                <w:szCs w:val="21"/>
                <w:lang w:val="en-US"/>
              </w:rPr>
              <w:t>早</w:t>
            </w:r>
            <w:r>
              <w:rPr>
                <w:rFonts w:hint="eastAsia"/>
                <w:sz w:val="21"/>
                <w:szCs w:val="21"/>
                <w:lang w:val="en-US" w:eastAsia="zh-CN"/>
              </w:rPr>
              <w:t>餐（升级1餐五星自助早）3</w:t>
            </w:r>
            <w:r>
              <w:rPr>
                <w:rFonts w:hint="eastAsia"/>
                <w:sz w:val="21"/>
                <w:szCs w:val="21"/>
                <w:lang w:val="en-US"/>
              </w:rPr>
              <w:t>正</w:t>
            </w:r>
            <w:r>
              <w:rPr>
                <w:rFonts w:hint="eastAsia"/>
                <w:sz w:val="21"/>
                <w:szCs w:val="21"/>
                <w:lang w:val="en-US" w:eastAsia="zh-CN"/>
              </w:rPr>
              <w:t>餐30元/人/正</w:t>
            </w:r>
            <w:r>
              <w:rPr>
                <w:rFonts w:hint="eastAsia"/>
                <w:sz w:val="21"/>
                <w:szCs w:val="21"/>
              </w:rPr>
              <w:t>；正餐</w:t>
            </w:r>
            <w:r>
              <w:rPr>
                <w:rFonts w:hint="eastAsia"/>
                <w:color w:val="000000"/>
                <w:sz w:val="21"/>
                <w:szCs w:val="21"/>
              </w:rPr>
              <w:t>10人一桌，</w:t>
            </w:r>
            <w:r>
              <w:rPr>
                <w:rFonts w:hint="eastAsia"/>
                <w:color w:val="000000"/>
                <w:sz w:val="21"/>
                <w:szCs w:val="21"/>
                <w:lang w:val="en-US"/>
              </w:rPr>
              <w:t>9</w:t>
            </w:r>
            <w:r>
              <w:rPr>
                <w:rFonts w:hint="eastAsia"/>
                <w:color w:val="000000"/>
                <w:sz w:val="21"/>
                <w:szCs w:val="21"/>
              </w:rPr>
              <w:t>菜1汤，不含酒水；</w:t>
            </w:r>
            <w:r>
              <w:rPr>
                <w:rFonts w:hint="eastAsia"/>
                <w:color w:val="FF0000"/>
                <w:sz w:val="21"/>
                <w:szCs w:val="21"/>
                <w:lang w:val="en-US"/>
              </w:rPr>
              <w:t>特别升级1餐徽州黄梅戏宴+1餐徽州毛臭鳜鱼宴</w:t>
            </w:r>
            <w:r>
              <w:rPr>
                <w:rFonts w:hint="eastAsia"/>
                <w:color w:val="FF0000"/>
                <w:sz w:val="21"/>
                <w:szCs w:val="21"/>
                <w:lang w:val="en-US" w:eastAsia="zh-CN"/>
              </w:rPr>
              <w:t>+1餐婺源风味宴</w:t>
            </w:r>
            <w:r>
              <w:rPr>
                <w:rFonts w:hint="eastAsia"/>
                <w:color w:val="FF0000"/>
                <w:sz w:val="21"/>
                <w:szCs w:val="21"/>
                <w:lang w:val="en-US"/>
              </w:rPr>
              <w:t>！</w:t>
            </w:r>
          </w:p>
          <w:p w14:paraId="27C9BA84">
            <w:pPr>
              <w:pStyle w:val="22"/>
              <w:widowControl/>
              <w:tabs>
                <w:tab w:val="left" w:pos="730"/>
              </w:tabs>
              <w:autoSpaceDE/>
              <w:autoSpaceDN/>
              <w:ind w:firstLine="0" w:firstLineChars="0"/>
              <w:rPr>
                <w:sz w:val="21"/>
                <w:szCs w:val="21"/>
              </w:rPr>
            </w:pPr>
            <w:r>
              <w:rPr>
                <w:rFonts w:hint="eastAsia"/>
                <w:b/>
                <w:sz w:val="21"/>
                <w:szCs w:val="21"/>
                <w:lang w:val="en-US" w:eastAsia="zh-CN"/>
              </w:rPr>
              <w:t>6.</w:t>
            </w:r>
            <w:r>
              <w:rPr>
                <w:rFonts w:hint="eastAsia"/>
                <w:b/>
                <w:sz w:val="21"/>
                <w:szCs w:val="21"/>
              </w:rPr>
              <w:t>导游：</w:t>
            </w:r>
            <w:r>
              <w:rPr>
                <w:rFonts w:hint="eastAsia"/>
                <w:sz w:val="21"/>
                <w:szCs w:val="21"/>
              </w:rPr>
              <w:t>当地优秀导游服务、讲解，客人自由行期间不安排导游陪同（接送站除外，</w:t>
            </w:r>
            <w:r>
              <w:rPr>
                <w:rFonts w:hint="eastAsia"/>
                <w:sz w:val="21"/>
                <w:szCs w:val="21"/>
                <w:lang w:val="en-US" w:eastAsia="zh-CN"/>
              </w:rPr>
              <w:t>只</w:t>
            </w:r>
            <w:r>
              <w:rPr>
                <w:rFonts w:hint="eastAsia"/>
                <w:sz w:val="21"/>
                <w:szCs w:val="21"/>
              </w:rPr>
              <w:t>安排司机）。</w:t>
            </w:r>
          </w:p>
          <w:p w14:paraId="6F25A8EE">
            <w:pPr>
              <w:pStyle w:val="22"/>
              <w:widowControl/>
              <w:tabs>
                <w:tab w:val="left" w:pos="730"/>
              </w:tabs>
              <w:autoSpaceDE/>
              <w:autoSpaceDN/>
              <w:ind w:firstLine="0" w:firstLineChars="0"/>
              <w:rPr>
                <w:sz w:val="21"/>
                <w:szCs w:val="21"/>
              </w:rPr>
            </w:pPr>
            <w:r>
              <w:rPr>
                <w:rFonts w:hint="eastAsia"/>
                <w:b/>
                <w:bCs/>
                <w:sz w:val="21"/>
                <w:szCs w:val="21"/>
                <w:lang w:val="en-US" w:eastAsia="zh-CN"/>
              </w:rPr>
              <w:t>7.</w:t>
            </w:r>
            <w:r>
              <w:rPr>
                <w:rFonts w:hint="eastAsia"/>
                <w:b/>
                <w:bCs/>
                <w:sz w:val="21"/>
                <w:szCs w:val="21"/>
              </w:rPr>
              <w:t>保险：</w:t>
            </w:r>
            <w:r>
              <w:rPr>
                <w:rFonts w:hint="eastAsia"/>
                <w:sz w:val="21"/>
                <w:szCs w:val="21"/>
              </w:rPr>
              <w:t>旅行社责任保险，另建议客人投保旅游人身意外伤害保险。</w:t>
            </w:r>
          </w:p>
        </w:tc>
      </w:tr>
      <w:tr w14:paraId="2303D54C">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666" w:hRule="atLeast"/>
          <w:jc w:val="center"/>
        </w:trPr>
        <w:tc>
          <w:tcPr>
            <w:tcW w:w="1129" w:type="dxa"/>
            <w:tcBorders>
              <w:top w:val="double" w:color="366091" w:themeColor="accent1" w:themeShade="BF" w:sz="4" w:space="0"/>
              <w:right w:val="double" w:color="366091" w:themeColor="accent1" w:themeShade="BF" w:sz="4" w:space="0"/>
            </w:tcBorders>
            <w:shd w:val="clear" w:color="auto" w:fill="548DD4" w:themeFill="text2" w:themeFillTint="99"/>
            <w:vAlign w:val="center"/>
          </w:tcPr>
          <w:p w14:paraId="5D40E99C">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儿童</w:t>
            </w:r>
          </w:p>
        </w:tc>
        <w:tc>
          <w:tcPr>
            <w:tcW w:w="9470" w:type="dxa"/>
            <w:gridSpan w:val="3"/>
            <w:tcBorders>
              <w:left w:val="double" w:color="366091" w:themeColor="accent1" w:themeShade="BF" w:sz="4" w:space="0"/>
              <w:tl2br w:val="nil"/>
              <w:tr2bl w:val="nil"/>
            </w:tcBorders>
            <w:shd w:val="clear" w:color="auto" w:fill="auto"/>
            <w:vAlign w:val="center"/>
          </w:tcPr>
          <w:p w14:paraId="66114E97">
            <w:pPr>
              <w:pStyle w:val="22"/>
              <w:widowControl/>
              <w:tabs>
                <w:tab w:val="left" w:pos="730"/>
              </w:tabs>
              <w:autoSpaceDE/>
              <w:autoSpaceDN/>
              <w:ind w:firstLine="0" w:firstLineChars="0"/>
              <w:rPr>
                <w:b/>
                <w:bCs/>
                <w:sz w:val="21"/>
                <w:szCs w:val="21"/>
                <w:lang w:val="en-US"/>
              </w:rPr>
            </w:pPr>
            <w:r>
              <w:rPr>
                <w:rFonts w:hint="eastAsia"/>
                <w:b/>
                <w:bCs/>
                <w:sz w:val="21"/>
                <w:szCs w:val="21"/>
                <w:lang w:val="en-US"/>
              </w:rPr>
              <w:t>1.2</w:t>
            </w:r>
            <w:r>
              <w:rPr>
                <w:rFonts w:hint="eastAsia"/>
                <w:b/>
                <w:bCs/>
                <w:sz w:val="21"/>
                <w:szCs w:val="21"/>
                <w:lang w:val="en-US" w:eastAsia="zh-CN"/>
              </w:rPr>
              <w:t>米</w:t>
            </w:r>
            <w:r>
              <w:rPr>
                <w:rFonts w:hint="eastAsia"/>
                <w:b/>
                <w:bCs/>
                <w:sz w:val="21"/>
                <w:szCs w:val="21"/>
                <w:lang w:val="en-US"/>
              </w:rPr>
              <w:t xml:space="preserve"> 以下儿童，原则上只含当地旅游车位、正餐半餐、导游服务。暂不含当地住宿、门票和早餐等，若产生届时费用另行核定！</w:t>
            </w:r>
          </w:p>
        </w:tc>
      </w:tr>
      <w:tr w14:paraId="2E268A9E">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90" w:hRule="atLeast"/>
          <w:jc w:val="center"/>
        </w:trPr>
        <w:tc>
          <w:tcPr>
            <w:tcW w:w="1129" w:type="dxa"/>
            <w:tcBorders>
              <w:right w:val="double" w:color="366091" w:themeColor="accent1" w:themeShade="BF" w:sz="4" w:space="0"/>
            </w:tcBorders>
            <w:shd w:val="clear" w:color="auto" w:fill="548DD4" w:themeFill="text2" w:themeFillTint="99"/>
            <w:vAlign w:val="center"/>
          </w:tcPr>
          <w:p w14:paraId="75D9FB9E">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不含</w:t>
            </w:r>
          </w:p>
          <w:p w14:paraId="25AE44D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left w:val="double" w:color="366091" w:themeColor="accent1" w:themeShade="BF" w:sz="4" w:space="0"/>
              <w:tl2br w:val="nil"/>
              <w:tr2bl w:val="nil"/>
            </w:tcBorders>
            <w:shd w:val="clear" w:color="auto" w:fill="auto"/>
            <w:vAlign w:val="center"/>
          </w:tcPr>
          <w:p w14:paraId="0877BADC">
            <w:pPr>
              <w:adjustRightInd w:val="0"/>
              <w:rPr>
                <w:sz w:val="21"/>
                <w:szCs w:val="21"/>
              </w:rPr>
            </w:pPr>
            <w:r>
              <w:rPr>
                <w:rFonts w:hint="eastAsia"/>
                <w:sz w:val="21"/>
                <w:szCs w:val="21"/>
                <w:lang w:eastAsia="zh-CN"/>
              </w:rPr>
              <w:t>1.</w:t>
            </w:r>
            <w:r>
              <w:rPr>
                <w:rFonts w:hint="eastAsia"/>
                <w:sz w:val="21"/>
                <w:szCs w:val="21"/>
              </w:rPr>
              <w:t>报名系单数，我社无法安排三人间、加床、拼住时产生的单房差。</w:t>
            </w:r>
          </w:p>
          <w:p w14:paraId="172F9164">
            <w:pPr>
              <w:adjustRightInd w:val="0"/>
              <w:rPr>
                <w:sz w:val="21"/>
                <w:szCs w:val="21"/>
              </w:rPr>
            </w:pPr>
            <w:r>
              <w:rPr>
                <w:rFonts w:hint="eastAsia"/>
                <w:color w:val="000000"/>
                <w:sz w:val="21"/>
                <w:szCs w:val="21"/>
                <w:lang w:eastAsia="zh-CN"/>
              </w:rPr>
              <w:t>2.</w:t>
            </w:r>
            <w:r>
              <w:rPr>
                <w:rFonts w:hint="eastAsia"/>
                <w:sz w:val="21"/>
                <w:szCs w:val="21"/>
              </w:rPr>
              <w:t>因天气原因导致交通延误、故障等人力不可</w:t>
            </w:r>
            <w:r>
              <w:rPr>
                <w:rFonts w:hint="eastAsia"/>
                <w:sz w:val="21"/>
                <w:szCs w:val="21"/>
                <w:lang w:eastAsia="zh-CN"/>
              </w:rPr>
              <w:t>抗力</w:t>
            </w:r>
            <w:r>
              <w:rPr>
                <w:rFonts w:hint="eastAsia"/>
                <w:sz w:val="21"/>
                <w:szCs w:val="21"/>
              </w:rPr>
              <w:t>因素所致的其他额外费用。</w:t>
            </w:r>
          </w:p>
          <w:p w14:paraId="4AC97A49">
            <w:pPr>
              <w:tabs>
                <w:tab w:val="left" w:pos="730"/>
              </w:tabs>
              <w:rPr>
                <w:sz w:val="21"/>
                <w:szCs w:val="21"/>
              </w:rPr>
            </w:pPr>
            <w:r>
              <w:rPr>
                <w:rFonts w:hint="eastAsia"/>
                <w:sz w:val="21"/>
                <w:szCs w:val="21"/>
                <w:lang w:eastAsia="zh-CN"/>
              </w:rPr>
              <w:t>3.</w:t>
            </w:r>
            <w:r>
              <w:rPr>
                <w:rFonts w:hint="eastAsia"/>
                <w:sz w:val="21"/>
                <w:szCs w:val="21"/>
              </w:rPr>
              <w:t>所入住酒店内洗衣、理发、电话、收费电视、饮品、小饰品等个人消费。</w:t>
            </w:r>
          </w:p>
          <w:p w14:paraId="0576500B">
            <w:pPr>
              <w:tabs>
                <w:tab w:val="left" w:pos="730"/>
              </w:tabs>
              <w:rPr>
                <w:sz w:val="21"/>
                <w:szCs w:val="21"/>
                <w:lang w:val="en-US"/>
              </w:rPr>
            </w:pPr>
            <w:r>
              <w:rPr>
                <w:rFonts w:hint="eastAsia"/>
                <w:sz w:val="21"/>
                <w:szCs w:val="21"/>
                <w:lang w:val="en-US" w:eastAsia="zh-CN"/>
              </w:rPr>
              <w:t>4.</w:t>
            </w:r>
            <w:r>
              <w:rPr>
                <w:rFonts w:hint="eastAsia"/>
                <w:sz w:val="21"/>
                <w:szCs w:val="21"/>
                <w:lang w:val="en-US"/>
              </w:rPr>
              <w:t>行程备注外其他正餐不含，需要可自理或导游统一代订！</w:t>
            </w:r>
          </w:p>
        </w:tc>
      </w:tr>
      <w:tr w14:paraId="4672FB8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06" w:hRule="atLeast"/>
          <w:jc w:val="center"/>
        </w:trPr>
        <w:tc>
          <w:tcPr>
            <w:tcW w:w="1129" w:type="dxa"/>
            <w:tcBorders>
              <w:right w:val="double" w:color="366091" w:themeColor="accent1" w:themeShade="BF" w:sz="4" w:space="0"/>
            </w:tcBorders>
            <w:shd w:val="clear" w:color="auto" w:fill="548DD4" w:themeFill="text2" w:themeFillTint="99"/>
            <w:vAlign w:val="center"/>
          </w:tcPr>
          <w:p w14:paraId="526F86A1">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门票</w:t>
            </w:r>
          </w:p>
          <w:p w14:paraId="05DB1DE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tc>
        <w:tc>
          <w:tcPr>
            <w:tcW w:w="9470" w:type="dxa"/>
            <w:gridSpan w:val="3"/>
            <w:tcBorders>
              <w:left w:val="double" w:color="366091" w:themeColor="accent1" w:themeShade="BF" w:sz="4" w:space="0"/>
              <w:tl2br w:val="nil"/>
              <w:tr2bl w:val="nil"/>
            </w:tcBorders>
            <w:shd w:val="clear" w:color="auto" w:fill="auto"/>
            <w:vAlign w:val="center"/>
          </w:tcPr>
          <w:p w14:paraId="59E9B80D">
            <w:pPr>
              <w:tabs>
                <w:tab w:val="left" w:pos="730"/>
              </w:tabs>
              <w:ind w:right="13" w:rightChars="6"/>
              <w:rPr>
                <w:rFonts w:hint="default" w:ascii="微软雅黑" w:hAnsi="微软雅黑" w:eastAsia="微软雅黑" w:cs="微软雅黑"/>
                <w:sz w:val="24"/>
                <w:szCs w:val="24"/>
                <w:highlight w:val="yellow"/>
                <w:lang w:val="en-US" w:eastAsia="zh-CN"/>
              </w:rPr>
            </w:pPr>
            <w:r>
              <w:rPr>
                <w:rFonts w:hint="eastAsia"/>
                <w:b/>
                <w:bCs/>
                <w:sz w:val="24"/>
                <w:szCs w:val="24"/>
                <w:highlight w:val="yellow"/>
                <w:lang w:val="en-US" w:eastAsia="zh-CN"/>
              </w:rPr>
              <w:t>黄山风景区6-8月份根据实际年龄现补门票：</w:t>
            </w:r>
            <w:r>
              <w:rPr>
                <w:rFonts w:hint="eastAsia"/>
                <w:sz w:val="24"/>
                <w:szCs w:val="24"/>
                <w:highlight w:val="yellow"/>
                <w:lang w:val="en-US" w:eastAsia="zh-CN"/>
              </w:rPr>
              <w:t>18周岁及以上至59周岁：全票190元/人；60周岁至64周岁，1.2米以上至18周岁以下：半票95元/人；65周岁以上免票；具体优惠政策详见景区通知！</w:t>
            </w:r>
          </w:p>
        </w:tc>
      </w:tr>
      <w:tr w14:paraId="7C78F1AF">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restart"/>
            <w:tcBorders>
              <w:right w:val="double" w:color="366091" w:themeColor="accent1" w:themeShade="BF" w:sz="4" w:space="0"/>
            </w:tcBorders>
            <w:shd w:val="clear" w:color="auto" w:fill="548DD4" w:themeFill="text2" w:themeFillTint="99"/>
            <w:vAlign w:val="center"/>
          </w:tcPr>
          <w:p w14:paraId="5446891F">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p w14:paraId="1C554C29">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项目</w:t>
            </w:r>
          </w:p>
        </w:tc>
        <w:tc>
          <w:tcPr>
            <w:tcW w:w="1606" w:type="dxa"/>
            <w:tcBorders>
              <w:left w:val="double" w:color="366091" w:themeColor="accent1" w:themeShade="BF" w:sz="4" w:space="0"/>
              <w:tl2br w:val="nil"/>
              <w:tr2bl w:val="nil"/>
            </w:tcBorders>
            <w:shd w:val="clear" w:color="auto" w:fill="auto"/>
            <w:vAlign w:val="center"/>
          </w:tcPr>
          <w:p w14:paraId="528B71D0">
            <w:pPr>
              <w:tabs>
                <w:tab w:val="left" w:pos="730"/>
              </w:tabs>
              <w:rPr>
                <w:rFonts w:hint="eastAsia"/>
                <w:sz w:val="21"/>
                <w:szCs w:val="21"/>
                <w:highlight w:val="none"/>
                <w:lang w:val="en-US" w:eastAsia="zh-CN"/>
              </w:rPr>
            </w:pPr>
          </w:p>
        </w:tc>
        <w:tc>
          <w:tcPr>
            <w:tcW w:w="2174" w:type="dxa"/>
            <w:tcBorders>
              <w:tl2br w:val="nil"/>
              <w:tr2bl w:val="nil"/>
            </w:tcBorders>
            <w:shd w:val="clear" w:color="auto" w:fill="auto"/>
            <w:vAlign w:val="center"/>
          </w:tcPr>
          <w:p w14:paraId="26016925">
            <w:pPr>
              <w:tabs>
                <w:tab w:val="left" w:pos="730"/>
                <w:tab w:val="left" w:pos="2420"/>
              </w:tabs>
              <w:ind w:left="-2" w:leftChars="-100" w:right="-242" w:rightChars="-110" w:hanging="218" w:hangingChars="91"/>
              <w:jc w:val="center"/>
              <w:rPr>
                <w:rFonts w:hint="eastAsia"/>
                <w:sz w:val="24"/>
                <w:szCs w:val="24"/>
                <w:highlight w:val="none"/>
                <w:lang w:val="en-US" w:eastAsia="zh-CN"/>
              </w:rPr>
            </w:pPr>
            <w:r>
              <w:rPr>
                <w:rFonts w:hint="eastAsia"/>
                <w:sz w:val="24"/>
                <w:szCs w:val="24"/>
                <w:highlight w:val="none"/>
                <w:lang w:val="en-US" w:eastAsia="zh-CN"/>
              </w:rPr>
              <w:t>景交/游船（元/人）</w:t>
            </w:r>
          </w:p>
        </w:tc>
        <w:tc>
          <w:tcPr>
            <w:tcW w:w="5690" w:type="dxa"/>
            <w:tcBorders>
              <w:tl2br w:val="nil"/>
              <w:tr2bl w:val="nil"/>
            </w:tcBorders>
            <w:shd w:val="clear" w:color="auto" w:fill="auto"/>
            <w:vAlign w:val="center"/>
          </w:tcPr>
          <w:p w14:paraId="3046C04D">
            <w:pPr>
              <w:tabs>
                <w:tab w:val="left" w:pos="730"/>
              </w:tabs>
              <w:rPr>
                <w:rFonts w:hint="eastAsia"/>
                <w:sz w:val="24"/>
                <w:szCs w:val="24"/>
                <w:highlight w:val="none"/>
                <w:lang w:val="en-US" w:eastAsia="zh-CN"/>
              </w:rPr>
            </w:pPr>
            <w:r>
              <w:rPr>
                <w:rFonts w:hint="eastAsia"/>
                <w:sz w:val="24"/>
                <w:szCs w:val="24"/>
                <w:highlight w:val="none"/>
                <w:lang w:val="en-US" w:eastAsia="zh-CN"/>
              </w:rPr>
              <w:t>索道（元/人 ）</w:t>
            </w:r>
          </w:p>
        </w:tc>
      </w:tr>
      <w:tr w14:paraId="59A96E2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1910EBFB">
            <w:pPr>
              <w:tabs>
                <w:tab w:val="left" w:pos="730"/>
              </w:tabs>
            </w:pPr>
          </w:p>
        </w:tc>
        <w:tc>
          <w:tcPr>
            <w:tcW w:w="1606" w:type="dxa"/>
            <w:tcBorders>
              <w:left w:val="double" w:color="366091" w:themeColor="accent1" w:themeShade="BF" w:sz="4" w:space="0"/>
              <w:tl2br w:val="nil"/>
              <w:tr2bl w:val="nil"/>
            </w:tcBorders>
            <w:shd w:val="clear" w:color="auto" w:fill="auto"/>
            <w:vAlign w:val="center"/>
          </w:tcPr>
          <w:p w14:paraId="58706705">
            <w:pPr>
              <w:tabs>
                <w:tab w:val="left" w:pos="730"/>
              </w:tabs>
              <w:jc w:val="left"/>
              <w:rPr>
                <w:rFonts w:hint="eastAsia"/>
                <w:highlight w:val="none"/>
                <w:lang w:eastAsia="zh-CN"/>
              </w:rPr>
            </w:pPr>
            <w:r>
              <w:rPr>
                <w:rFonts w:hint="eastAsia"/>
                <w:highlight w:val="none"/>
                <w:lang w:eastAsia="zh-CN"/>
              </w:rPr>
              <w:t>黄山风景区</w:t>
            </w:r>
          </w:p>
        </w:tc>
        <w:tc>
          <w:tcPr>
            <w:tcW w:w="2174" w:type="dxa"/>
            <w:tcBorders>
              <w:tl2br w:val="nil"/>
              <w:tr2bl w:val="nil"/>
            </w:tcBorders>
            <w:shd w:val="clear" w:color="auto" w:fill="auto"/>
            <w:vAlign w:val="center"/>
          </w:tcPr>
          <w:p w14:paraId="4BBEBF54">
            <w:pPr>
              <w:tabs>
                <w:tab w:val="left" w:pos="730"/>
              </w:tabs>
              <w:jc w:val="center"/>
              <w:rPr>
                <w:rFonts w:hint="default"/>
                <w:highlight w:val="none"/>
                <w:lang w:val="en-US" w:eastAsia="zh-CN"/>
              </w:rPr>
            </w:pPr>
            <w:r>
              <w:rPr>
                <w:rFonts w:hint="eastAsia"/>
                <w:highlight w:val="none"/>
                <w:lang w:val="en-US" w:eastAsia="zh-CN"/>
              </w:rPr>
              <w:t>38</w:t>
            </w:r>
          </w:p>
        </w:tc>
        <w:tc>
          <w:tcPr>
            <w:tcW w:w="5690" w:type="dxa"/>
            <w:tcBorders>
              <w:tl2br w:val="nil"/>
              <w:tr2bl w:val="nil"/>
            </w:tcBorders>
            <w:shd w:val="clear" w:color="auto" w:fill="auto"/>
            <w:vAlign w:val="center"/>
          </w:tcPr>
          <w:p w14:paraId="26B14087">
            <w:pPr>
              <w:tabs>
                <w:tab w:val="left" w:pos="730"/>
              </w:tabs>
              <w:jc w:val="left"/>
              <w:rPr>
                <w:rFonts w:hint="default"/>
                <w:highlight w:val="none"/>
                <w:lang w:val="en-US" w:eastAsia="zh-CN"/>
              </w:rPr>
            </w:pPr>
            <w:r>
              <w:rPr>
                <w:rFonts w:hint="eastAsia"/>
                <w:b/>
                <w:bCs/>
                <w:highlight w:val="none"/>
                <w:lang w:val="en-US" w:eastAsia="zh-CN"/>
              </w:rPr>
              <w:t>玉屏索道</w:t>
            </w:r>
            <w:r>
              <w:rPr>
                <w:rFonts w:hint="eastAsia"/>
                <w:highlight w:val="none"/>
                <w:lang w:val="en-US" w:eastAsia="zh-CN"/>
              </w:rPr>
              <w:t>90+</w:t>
            </w:r>
            <w:r>
              <w:rPr>
                <w:rFonts w:hint="eastAsia"/>
                <w:b/>
                <w:bCs/>
                <w:highlight w:val="none"/>
                <w:lang w:val="en-US" w:eastAsia="zh-CN"/>
              </w:rPr>
              <w:t>云谷索道</w:t>
            </w:r>
            <w:r>
              <w:rPr>
                <w:rFonts w:hint="eastAsia"/>
                <w:highlight w:val="none"/>
                <w:lang w:val="en-US" w:eastAsia="zh-CN"/>
              </w:rPr>
              <w:t>80=170元/人；自愿自理可步行</w:t>
            </w:r>
          </w:p>
        </w:tc>
      </w:tr>
      <w:tr w14:paraId="1F1CCCDA">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49932484">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57C202EC">
            <w:pPr>
              <w:tabs>
                <w:tab w:val="left" w:pos="730"/>
              </w:tabs>
              <w:jc w:val="left"/>
              <w:rPr>
                <w:rFonts w:hint="eastAsia"/>
                <w:highlight w:val="none"/>
                <w:lang w:val="en-US" w:eastAsia="zh-CN"/>
              </w:rPr>
            </w:pPr>
            <w:r>
              <w:rPr>
                <w:rFonts w:hint="eastAsia"/>
                <w:highlight w:val="none"/>
                <w:lang w:val="en-US" w:eastAsia="zh-CN"/>
              </w:rPr>
              <w:t>九华山风景区</w:t>
            </w:r>
          </w:p>
        </w:tc>
        <w:tc>
          <w:tcPr>
            <w:tcW w:w="2174" w:type="dxa"/>
            <w:tcBorders>
              <w:tl2br w:val="nil"/>
              <w:tr2bl w:val="nil"/>
            </w:tcBorders>
            <w:shd w:val="clear" w:color="auto" w:fill="auto"/>
            <w:vAlign w:val="center"/>
          </w:tcPr>
          <w:p w14:paraId="1E767B6B">
            <w:pPr>
              <w:tabs>
                <w:tab w:val="left" w:pos="730"/>
              </w:tabs>
              <w:jc w:val="center"/>
              <w:rPr>
                <w:rFonts w:hint="default"/>
                <w:highlight w:val="none"/>
                <w:lang w:val="en-US" w:eastAsia="zh-CN"/>
              </w:rPr>
            </w:pPr>
            <w:r>
              <w:rPr>
                <w:rFonts w:hint="eastAsia"/>
                <w:highlight w:val="none"/>
                <w:lang w:val="en-US" w:eastAsia="zh-CN"/>
              </w:rPr>
              <w:t>50</w:t>
            </w:r>
          </w:p>
        </w:tc>
        <w:tc>
          <w:tcPr>
            <w:tcW w:w="5690" w:type="dxa"/>
            <w:tcBorders>
              <w:tl2br w:val="nil"/>
              <w:tr2bl w:val="nil"/>
            </w:tcBorders>
            <w:shd w:val="clear" w:color="auto" w:fill="auto"/>
            <w:vAlign w:val="center"/>
          </w:tcPr>
          <w:p w14:paraId="01BC1827">
            <w:pPr>
              <w:tabs>
                <w:tab w:val="left" w:pos="730"/>
              </w:tabs>
              <w:jc w:val="left"/>
              <w:rPr>
                <w:rFonts w:hint="eastAsia"/>
                <w:highlight w:val="none"/>
                <w:lang w:val="en-US" w:eastAsia="zh-CN"/>
              </w:rPr>
            </w:pPr>
            <w:r>
              <w:rPr>
                <w:rFonts w:hint="eastAsia"/>
                <w:b/>
                <w:bCs/>
                <w:highlight w:val="none"/>
                <w:lang w:val="en-US" w:eastAsia="zh-CN"/>
              </w:rPr>
              <w:t>百岁宫索道</w:t>
            </w:r>
            <w:r>
              <w:rPr>
                <w:rFonts w:hint="eastAsia"/>
                <w:highlight w:val="none"/>
                <w:lang w:val="en-US" w:eastAsia="zh-CN"/>
              </w:rPr>
              <w:t>：单程55元/人，往返100元/人自愿自理</w:t>
            </w:r>
          </w:p>
        </w:tc>
      </w:tr>
      <w:tr w14:paraId="1D390A1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58DE81E6">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17BC0BB9">
            <w:pPr>
              <w:tabs>
                <w:tab w:val="left" w:pos="730"/>
              </w:tabs>
              <w:jc w:val="left"/>
              <w:rPr>
                <w:rFonts w:hint="eastAsia"/>
                <w:highlight w:val="none"/>
                <w:lang w:val="en-US" w:eastAsia="zh-CN"/>
              </w:rPr>
            </w:pPr>
            <w:r>
              <w:rPr>
                <w:rFonts w:hint="eastAsia"/>
                <w:highlight w:val="none"/>
                <w:lang w:val="en-US" w:eastAsia="zh-CN"/>
              </w:rPr>
              <w:t>千岛湖</w:t>
            </w:r>
          </w:p>
        </w:tc>
        <w:tc>
          <w:tcPr>
            <w:tcW w:w="2174" w:type="dxa"/>
            <w:tcBorders>
              <w:tl2br w:val="nil"/>
              <w:tr2bl w:val="nil"/>
            </w:tcBorders>
            <w:shd w:val="clear" w:color="auto" w:fill="auto"/>
            <w:vAlign w:val="center"/>
          </w:tcPr>
          <w:p w14:paraId="0D06E42B">
            <w:pPr>
              <w:tabs>
                <w:tab w:val="left" w:pos="730"/>
              </w:tabs>
              <w:jc w:val="center"/>
              <w:rPr>
                <w:rFonts w:hint="default"/>
                <w:highlight w:val="none"/>
                <w:lang w:val="en-US" w:eastAsia="zh-CN"/>
              </w:rPr>
            </w:pPr>
            <w:r>
              <w:rPr>
                <w:rFonts w:hint="eastAsia"/>
                <w:highlight w:val="none"/>
                <w:lang w:val="en-US" w:eastAsia="zh-CN"/>
              </w:rPr>
              <w:t>60</w:t>
            </w:r>
          </w:p>
        </w:tc>
        <w:tc>
          <w:tcPr>
            <w:tcW w:w="5690" w:type="dxa"/>
            <w:tcBorders>
              <w:tl2br w:val="nil"/>
              <w:tr2bl w:val="nil"/>
            </w:tcBorders>
            <w:shd w:val="clear" w:color="auto" w:fill="auto"/>
            <w:vAlign w:val="center"/>
          </w:tcPr>
          <w:p w14:paraId="2D558835">
            <w:pPr>
              <w:tabs>
                <w:tab w:val="left" w:pos="730"/>
              </w:tabs>
              <w:jc w:val="left"/>
              <w:rPr>
                <w:rFonts w:hint="default"/>
                <w:highlight w:val="none"/>
                <w:lang w:val="en-US" w:eastAsia="zh-CN"/>
              </w:rPr>
            </w:pPr>
            <w:r>
              <w:rPr>
                <w:rFonts w:hint="eastAsia"/>
                <w:highlight w:val="none"/>
                <w:lang w:val="en-US" w:eastAsia="zh-CN"/>
              </w:rPr>
              <w:t>不乘坐无法游览景区！</w:t>
            </w:r>
          </w:p>
        </w:tc>
      </w:tr>
      <w:tr w14:paraId="4F48CF1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504"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7EAC6B9E">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B2289D9">
            <w:pPr>
              <w:tabs>
                <w:tab w:val="left" w:pos="730"/>
              </w:tabs>
              <w:jc w:val="left"/>
              <w:rPr>
                <w:rFonts w:hint="eastAsia"/>
                <w:highlight w:val="none"/>
                <w:lang w:val="en-US" w:eastAsia="zh-CN"/>
              </w:rPr>
            </w:pPr>
            <w:r>
              <w:rPr>
                <w:rFonts w:hint="eastAsia"/>
                <w:highlight w:val="none"/>
                <w:lang w:val="en-US" w:eastAsia="zh-CN"/>
              </w:rPr>
              <w:t>篁岭风景区</w:t>
            </w:r>
          </w:p>
        </w:tc>
        <w:tc>
          <w:tcPr>
            <w:tcW w:w="2174" w:type="dxa"/>
            <w:tcBorders>
              <w:tl2br w:val="nil"/>
              <w:tr2bl w:val="nil"/>
            </w:tcBorders>
            <w:shd w:val="clear" w:color="auto" w:fill="auto"/>
            <w:vAlign w:val="center"/>
          </w:tcPr>
          <w:p w14:paraId="0B0319C3">
            <w:pPr>
              <w:tabs>
                <w:tab w:val="left" w:pos="730"/>
              </w:tabs>
              <w:jc w:val="center"/>
              <w:rPr>
                <w:rFonts w:hint="default"/>
                <w:highlight w:val="none"/>
                <w:lang w:val="en-US" w:eastAsia="zh-CN"/>
              </w:rPr>
            </w:pPr>
            <w:r>
              <w:rPr>
                <w:rFonts w:hint="eastAsia"/>
                <w:highlight w:val="none"/>
                <w:lang w:val="en-US" w:eastAsia="zh-CN"/>
              </w:rPr>
              <w:t>135</w:t>
            </w:r>
          </w:p>
        </w:tc>
        <w:tc>
          <w:tcPr>
            <w:tcW w:w="5690" w:type="dxa"/>
            <w:tcBorders>
              <w:tl2br w:val="nil"/>
              <w:tr2bl w:val="nil"/>
            </w:tcBorders>
            <w:shd w:val="clear" w:color="auto" w:fill="auto"/>
            <w:vAlign w:val="center"/>
          </w:tcPr>
          <w:p w14:paraId="6F90AE87">
            <w:pPr>
              <w:tabs>
                <w:tab w:val="left" w:pos="730"/>
              </w:tabs>
              <w:jc w:val="left"/>
              <w:rPr>
                <w:rFonts w:hint="eastAsia"/>
                <w:highlight w:val="none"/>
                <w:lang w:val="en-US" w:eastAsia="zh-CN"/>
              </w:rPr>
            </w:pPr>
            <w:r>
              <w:rPr>
                <w:rFonts w:hint="eastAsia"/>
                <w:highlight w:val="none"/>
                <w:lang w:val="en-US" w:eastAsia="zh-CN"/>
              </w:rPr>
              <w:t>自理索道后赠送门票，属于景区必产生项目，无任何证件年龄优惠，现付导游！</w:t>
            </w:r>
          </w:p>
        </w:tc>
      </w:tr>
      <w:tr w14:paraId="703D17D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35C1BA0B">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3834D05C">
            <w:pPr>
              <w:tabs>
                <w:tab w:val="left" w:pos="730"/>
              </w:tabs>
              <w:jc w:val="left"/>
              <w:rPr>
                <w:rFonts w:hint="eastAsia"/>
                <w:highlight w:val="none"/>
                <w:lang w:val="en-US" w:eastAsia="zh-CN"/>
              </w:rPr>
            </w:pPr>
            <w:r>
              <w:rPr>
                <w:rFonts w:hint="eastAsia"/>
                <w:highlight w:val="none"/>
                <w:lang w:val="en-US" w:eastAsia="zh-CN"/>
              </w:rPr>
              <w:t>西溪南</w:t>
            </w:r>
          </w:p>
        </w:tc>
        <w:tc>
          <w:tcPr>
            <w:tcW w:w="2174" w:type="dxa"/>
            <w:tcBorders>
              <w:tl2br w:val="nil"/>
              <w:tr2bl w:val="nil"/>
            </w:tcBorders>
            <w:shd w:val="clear" w:color="auto" w:fill="auto"/>
            <w:vAlign w:val="center"/>
          </w:tcPr>
          <w:p w14:paraId="737CFE80">
            <w:pPr>
              <w:tabs>
                <w:tab w:val="left" w:pos="730"/>
              </w:tabs>
              <w:jc w:val="left"/>
              <w:rPr>
                <w:rFonts w:hint="eastAsia"/>
                <w:highlight w:val="none"/>
                <w:lang w:val="en-US" w:eastAsia="zh-CN"/>
              </w:rPr>
            </w:pPr>
          </w:p>
        </w:tc>
        <w:tc>
          <w:tcPr>
            <w:tcW w:w="5690" w:type="dxa"/>
            <w:tcBorders>
              <w:tl2br w:val="nil"/>
              <w:tr2bl w:val="nil"/>
            </w:tcBorders>
            <w:shd w:val="clear" w:color="auto" w:fill="auto"/>
            <w:vAlign w:val="center"/>
          </w:tcPr>
          <w:p w14:paraId="3C56C5B3">
            <w:pPr>
              <w:tabs>
                <w:tab w:val="left" w:pos="730"/>
              </w:tabs>
              <w:jc w:val="left"/>
              <w:rPr>
                <w:rFonts w:hint="eastAsia"/>
                <w:highlight w:val="none"/>
                <w:lang w:val="en-US" w:eastAsia="zh-CN"/>
              </w:rPr>
            </w:pPr>
            <w:r>
              <w:rPr>
                <w:rFonts w:hint="eastAsia"/>
                <w:b/>
                <w:bCs/>
                <w:highlight w:val="none"/>
                <w:lang w:val="en-US" w:eastAsia="zh-CN"/>
              </w:rPr>
              <w:t>景区电瓶车</w:t>
            </w:r>
            <w:r>
              <w:rPr>
                <w:rFonts w:hint="eastAsia"/>
                <w:highlight w:val="none"/>
                <w:lang w:val="en-US" w:eastAsia="zh-CN"/>
              </w:rPr>
              <w:t>自愿自理20元/人</w:t>
            </w:r>
          </w:p>
        </w:tc>
      </w:tr>
      <w:tr w14:paraId="7524AF4B">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0D18AF97">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694513C">
            <w:pPr>
              <w:tabs>
                <w:tab w:val="left" w:pos="730"/>
              </w:tabs>
              <w:jc w:val="center"/>
              <w:rPr>
                <w:rFonts w:hint="eastAsia"/>
                <w:b/>
                <w:bCs/>
                <w:sz w:val="21"/>
                <w:szCs w:val="21"/>
                <w:highlight w:val="none"/>
                <w:lang w:val="en-US" w:eastAsia="zh-CN"/>
              </w:rPr>
            </w:pPr>
            <w:r>
              <w:rPr>
                <w:rFonts w:hint="eastAsia"/>
                <w:b/>
                <w:bCs/>
                <w:sz w:val="21"/>
                <w:szCs w:val="21"/>
                <w:highlight w:val="none"/>
                <w:lang w:val="en-US" w:eastAsia="zh-CN"/>
              </w:rPr>
              <w:t>合计</w:t>
            </w:r>
          </w:p>
        </w:tc>
        <w:tc>
          <w:tcPr>
            <w:tcW w:w="2174" w:type="dxa"/>
            <w:tcBorders>
              <w:tl2br w:val="nil"/>
              <w:tr2bl w:val="nil"/>
            </w:tcBorders>
            <w:shd w:val="clear" w:color="auto" w:fill="auto"/>
            <w:vAlign w:val="center"/>
          </w:tcPr>
          <w:p w14:paraId="039D68F1">
            <w:pPr>
              <w:tabs>
                <w:tab w:val="left" w:pos="730"/>
              </w:tabs>
              <w:jc w:val="center"/>
              <w:rPr>
                <w:rFonts w:hint="eastAsia"/>
                <w:sz w:val="21"/>
                <w:szCs w:val="21"/>
                <w:highlight w:val="none"/>
                <w:lang w:val="en-US" w:eastAsia="zh-CN"/>
              </w:rPr>
            </w:pPr>
            <w:r>
              <w:rPr>
                <w:rFonts w:hint="eastAsia"/>
                <w:b/>
                <w:bCs/>
                <w:sz w:val="21"/>
                <w:szCs w:val="21"/>
                <w:highlight w:val="yellow"/>
                <w:lang w:val="en-US" w:eastAsia="zh-CN"/>
              </w:rPr>
              <w:t>283（敬请自理）</w:t>
            </w:r>
          </w:p>
        </w:tc>
        <w:tc>
          <w:tcPr>
            <w:tcW w:w="5690" w:type="dxa"/>
            <w:tcBorders>
              <w:tl2br w:val="nil"/>
              <w:tr2bl w:val="nil"/>
            </w:tcBorders>
            <w:shd w:val="clear" w:color="auto" w:fill="auto"/>
            <w:vAlign w:val="center"/>
          </w:tcPr>
          <w:p w14:paraId="54B0142A">
            <w:pPr>
              <w:tabs>
                <w:tab w:val="left" w:pos="730"/>
              </w:tabs>
              <w:rPr>
                <w:rFonts w:hint="default"/>
                <w:b/>
                <w:bCs/>
                <w:sz w:val="21"/>
                <w:szCs w:val="21"/>
                <w:highlight w:val="yellow"/>
                <w:lang w:val="en-US" w:eastAsia="zh-CN"/>
              </w:rPr>
            </w:pPr>
            <w:r>
              <w:rPr>
                <w:rFonts w:hint="eastAsia"/>
                <w:b/>
                <w:bCs/>
                <w:sz w:val="21"/>
                <w:szCs w:val="21"/>
                <w:highlight w:val="yellow"/>
                <w:lang w:val="en-US" w:eastAsia="zh-CN"/>
              </w:rPr>
              <w:t>290元/人（自理）</w:t>
            </w:r>
          </w:p>
        </w:tc>
      </w:tr>
      <w:tr w14:paraId="4AB8A85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870" w:hRule="atLeast"/>
          <w:jc w:val="center"/>
        </w:trPr>
        <w:tc>
          <w:tcPr>
            <w:tcW w:w="1129" w:type="dxa"/>
            <w:tcBorders>
              <w:right w:val="double" w:color="366091" w:themeColor="accent1" w:themeShade="BF" w:sz="4" w:space="0"/>
            </w:tcBorders>
            <w:shd w:val="clear" w:color="auto" w:fill="548DD4" w:themeFill="text2" w:themeFillTint="99"/>
            <w:vAlign w:val="center"/>
          </w:tcPr>
          <w:p w14:paraId="4CC8D1D0">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游客</w:t>
            </w:r>
          </w:p>
          <w:p w14:paraId="3FBEF692">
            <w:pPr>
              <w:shd w:val="clear" w:fill="548DD4" w:themeFill="text2" w:themeFillTint="99"/>
              <w:tabs>
                <w:tab w:val="left" w:pos="730"/>
              </w:tabs>
              <w:autoSpaceDE/>
              <w:autoSpaceDN/>
              <w:spacing w:line="240" w:lineRule="auto"/>
              <w:ind w:left="-220" w:leftChars="-100" w:right="210" w:firstLine="0" w:firstLineChars="0"/>
              <w:jc w:val="right"/>
              <w:rPr>
                <w:b/>
                <w:color w:val="FFFFFF" w:themeColor="background1"/>
                <w:sz w:val="21"/>
                <w:szCs w:val="21"/>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须知</w:t>
            </w:r>
          </w:p>
        </w:tc>
        <w:tc>
          <w:tcPr>
            <w:tcW w:w="9470" w:type="dxa"/>
            <w:gridSpan w:val="3"/>
            <w:tcBorders>
              <w:left w:val="double" w:color="366091" w:themeColor="accent1" w:themeShade="BF" w:sz="4" w:space="0"/>
              <w:tl2br w:val="nil"/>
              <w:tr2bl w:val="nil"/>
            </w:tcBorders>
            <w:shd w:val="clear" w:color="auto" w:fill="auto"/>
            <w:vAlign w:val="center"/>
          </w:tcPr>
          <w:p w14:paraId="596FC5B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1.</w:t>
            </w:r>
            <w:r>
              <w:rPr>
                <w:rFonts w:hint="eastAsia"/>
                <w:sz w:val="21"/>
                <w:szCs w:val="21"/>
              </w:rPr>
              <w:t>因入住宾馆登记需要，所有游客须带好身份证等有效证件。如因个人原因</w:t>
            </w:r>
            <w:r>
              <w:rPr>
                <w:rFonts w:hint="eastAsia"/>
                <w:sz w:val="21"/>
                <w:szCs w:val="21"/>
                <w:lang w:eastAsia="zh-CN"/>
              </w:rPr>
              <w:t>没</w:t>
            </w:r>
            <w:r>
              <w:rPr>
                <w:rFonts w:hint="eastAsia"/>
                <w:sz w:val="21"/>
                <w:szCs w:val="21"/>
              </w:rPr>
              <w:t>带有效身份证件造成无法办理入住手续造成损失，游客自行承担责任。旅游合同一经签订即为出票，若客人提供身份证件有误，自行退改签，损失自负。</w:t>
            </w:r>
          </w:p>
          <w:p w14:paraId="7B042EE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2.</w:t>
            </w:r>
            <w:r>
              <w:rPr>
                <w:rFonts w:hint="eastAsia"/>
                <w:sz w:val="21"/>
                <w:szCs w:val="21"/>
              </w:rPr>
              <w:t>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w:t>
            </w:r>
            <w:r>
              <w:rPr>
                <w:rFonts w:hint="eastAsia"/>
                <w:sz w:val="21"/>
                <w:szCs w:val="21"/>
                <w:lang w:eastAsia="zh-CN"/>
              </w:rPr>
              <w:t>作</w:t>
            </w:r>
            <w:r>
              <w:rPr>
                <w:rFonts w:hint="eastAsia"/>
                <w:sz w:val="21"/>
                <w:szCs w:val="21"/>
              </w:rPr>
              <w:t>退费依据。</w:t>
            </w:r>
          </w:p>
          <w:p w14:paraId="0A32234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3.</w:t>
            </w:r>
            <w:r>
              <w:rPr>
                <w:rFonts w:hint="eastAsia"/>
                <w:sz w:val="21"/>
                <w:szCs w:val="21"/>
              </w:rPr>
              <w:t>行程中的各景点游览时间以及各城市之间的乘车时间只作为参考，如遇旅游旺季，某些景点可能出现等待现象，敬请谅解，导游会对行程游览做出合理安排，确保游客充分的游览时间。</w:t>
            </w:r>
          </w:p>
          <w:p w14:paraId="6539CFA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4.</w:t>
            </w:r>
            <w:r>
              <w:rPr>
                <w:rFonts w:hint="eastAsia"/>
                <w:sz w:val="21"/>
                <w:szCs w:val="21"/>
              </w:rPr>
              <w:t>游客因个人原因临时自愿放弃游览、用餐、住宿等，费用一概不退。</w:t>
            </w:r>
          </w:p>
          <w:p w14:paraId="19DBC29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5.</w:t>
            </w:r>
            <w:r>
              <w:rPr>
                <w:rFonts w:hint="eastAsia"/>
                <w:sz w:val="21"/>
                <w:szCs w:val="21"/>
              </w:rPr>
              <w:t>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w:t>
            </w:r>
          </w:p>
          <w:p w14:paraId="1A2E4CDB">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6.</w:t>
            </w:r>
            <w:r>
              <w:rPr>
                <w:rFonts w:hint="eastAsia"/>
                <w:sz w:val="21"/>
                <w:szCs w:val="21"/>
              </w:rPr>
              <w:t>我们将根据您填写的“游客意见单”的信息对接待质量进行考核。我社处理游客投诉意见，以游客在旅游目的地签署的“游客意见单”为依据，请您本着公平、公正、实事求是的原则填写，若在当地填写意见单时未注明投诉意见，返回后我社不再接受投诉。</w:t>
            </w:r>
          </w:p>
          <w:p w14:paraId="524909C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7.</w:t>
            </w:r>
            <w:r>
              <w:rPr>
                <w:rFonts w:hint="eastAsia"/>
                <w:sz w:val="21"/>
                <w:szCs w:val="21"/>
              </w:rPr>
              <w:t>此行程内容、火车车次时间仅</w:t>
            </w:r>
            <w:r>
              <w:rPr>
                <w:rFonts w:hint="eastAsia"/>
                <w:sz w:val="21"/>
                <w:szCs w:val="21"/>
                <w:lang w:eastAsia="zh-CN"/>
              </w:rPr>
              <w:t>做</w:t>
            </w:r>
            <w:r>
              <w:rPr>
                <w:rFonts w:hint="eastAsia"/>
                <w:sz w:val="21"/>
                <w:szCs w:val="21"/>
              </w:rPr>
              <w:t>参考，均以我社出团通知书为准，出团通知书通常在出团前</w:t>
            </w:r>
            <w:r>
              <w:rPr>
                <w:rFonts w:hint="eastAsia"/>
                <w:sz w:val="21"/>
                <w:szCs w:val="21"/>
                <w:lang w:eastAsia="zh-CN"/>
              </w:rPr>
              <w:t>1～2天</w:t>
            </w:r>
            <w:r>
              <w:rPr>
                <w:rFonts w:hint="eastAsia"/>
                <w:sz w:val="21"/>
                <w:szCs w:val="21"/>
              </w:rPr>
              <w:t>提供。</w:t>
            </w:r>
          </w:p>
          <w:p w14:paraId="1FF5F7C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rFonts w:hint="eastAsia"/>
                <w:sz w:val="21"/>
                <w:szCs w:val="21"/>
                <w:lang w:val="en-US"/>
              </w:rPr>
            </w:pPr>
            <w:r>
              <w:rPr>
                <w:rFonts w:hint="eastAsia"/>
                <w:sz w:val="21"/>
                <w:szCs w:val="21"/>
                <w:lang w:val="en-US" w:eastAsia="zh-CN"/>
              </w:rPr>
              <w:t>8.</w:t>
            </w:r>
            <w:r>
              <w:rPr>
                <w:rFonts w:hint="eastAsia"/>
                <w:sz w:val="21"/>
                <w:szCs w:val="21"/>
                <w:lang w:val="en-US"/>
              </w:rPr>
              <w:t>我社对本行程具有最终解释权。</w:t>
            </w:r>
          </w:p>
          <w:p w14:paraId="1BE1690B">
            <w:pPr>
              <w:pStyle w:val="2"/>
              <w:keepNext w:val="0"/>
              <w:keepLines w:val="0"/>
              <w:pageBreakBefore w:val="0"/>
              <w:kinsoku/>
              <w:wordWrap/>
              <w:overflowPunct/>
              <w:topLinePunct w:val="0"/>
              <w:autoSpaceDE w:val="0"/>
              <w:autoSpaceDN w:val="0"/>
              <w:bidi w:val="0"/>
              <w:snapToGrid w:val="0"/>
              <w:spacing w:line="240" w:lineRule="auto"/>
              <w:ind w:left="0" w:leftChars="0" w:firstLine="210" w:firstLineChars="100"/>
              <w:textAlignment w:val="auto"/>
              <w:rPr>
                <w:rFonts w:hint="default" w:eastAsia="微软雅黑"/>
                <w:lang w:val="en-US" w:eastAsia="zh-CN"/>
              </w:rPr>
            </w:pPr>
            <w:r>
              <w:rPr>
                <w:rFonts w:hint="eastAsia"/>
                <w:sz w:val="21"/>
                <w:szCs w:val="21"/>
                <w:lang w:val="en-US" w:eastAsia="zh-CN"/>
              </w:rPr>
              <w:t>9.</w:t>
            </w:r>
            <w:r>
              <w:rPr>
                <w:rFonts w:hint="eastAsia" w:ascii="微软雅黑" w:hAnsi="微软雅黑" w:eastAsia="微软雅黑" w:cs="微软雅黑"/>
                <w:b/>
                <w:bCs/>
                <w:sz w:val="18"/>
                <w:szCs w:val="18"/>
                <w:lang w:val="en-US" w:eastAsia="zh-CN"/>
              </w:rPr>
              <w:t>受特殊节假日、重大活动临时管制、酒店资源管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p>
        </w:tc>
      </w:tr>
    </w:tbl>
    <w:p w14:paraId="1A00C3E3">
      <w:pPr>
        <w:tabs>
          <w:tab w:val="left" w:pos="1605"/>
        </w:tabs>
        <w:rPr>
          <w:lang w:val="en-US"/>
        </w:rPr>
      </w:pPr>
    </w:p>
    <w:sectPr>
      <w:headerReference r:id="rId3" w:type="default"/>
      <w:pgSz w:w="11910" w:h="16840"/>
      <w:pgMar w:top="1225" w:right="600" w:bottom="510" w:left="6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0868">
    <w:pPr>
      <w:pStyle w:val="9"/>
      <w:rPr>
        <w:rFonts w:hint="eastAsia" w:eastAsia="微软雅黑"/>
        <w:lang w:eastAsia="zh-CN"/>
      </w:rPr>
    </w:pPr>
    <w:r>
      <w:rPr>
        <w:rFonts w:hint="eastAsia" w:eastAsia="微软雅黑"/>
        <w:lang w:eastAsia="zh-CN"/>
      </w:rPr>
      <w:drawing>
        <wp:anchor distT="0" distB="0" distL="114300" distR="114300" simplePos="0" relativeHeight="251659264" behindDoc="1" locked="0" layoutInCell="1" allowOverlap="1">
          <wp:simplePos x="0" y="0"/>
          <wp:positionH relativeFrom="column">
            <wp:posOffset>-417195</wp:posOffset>
          </wp:positionH>
          <wp:positionV relativeFrom="paragraph">
            <wp:posOffset>-476250</wp:posOffset>
          </wp:positionV>
          <wp:extent cx="7613650" cy="10723880"/>
          <wp:effectExtent l="0" t="0" r="6350" b="1270"/>
          <wp:wrapNone/>
          <wp:docPr id="3" name="图片 3" descr="江西框框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江西框框0324"/>
                  <pic:cNvPicPr>
                    <a:picLocks noChangeAspect="1"/>
                  </pic:cNvPicPr>
                </pic:nvPicPr>
                <pic:blipFill>
                  <a:blip r:embed="rId1"/>
                  <a:stretch>
                    <a:fillRect/>
                  </a:stretch>
                </pic:blipFill>
                <pic:spPr>
                  <a:xfrm>
                    <a:off x="0" y="0"/>
                    <a:ext cx="7613650" cy="1072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s>
  <w:rsids>
    <w:rsidRoot w:val="000A0C82"/>
    <w:rsid w:val="000A0C82"/>
    <w:rsid w:val="000F04E3"/>
    <w:rsid w:val="000F6CD6"/>
    <w:rsid w:val="001A2F42"/>
    <w:rsid w:val="00245DA7"/>
    <w:rsid w:val="002A6564"/>
    <w:rsid w:val="00355FBB"/>
    <w:rsid w:val="003C61B5"/>
    <w:rsid w:val="00496D96"/>
    <w:rsid w:val="004F20AE"/>
    <w:rsid w:val="005D4777"/>
    <w:rsid w:val="007F0426"/>
    <w:rsid w:val="00887529"/>
    <w:rsid w:val="008D6029"/>
    <w:rsid w:val="009D6C0C"/>
    <w:rsid w:val="00C37BC4"/>
    <w:rsid w:val="00E92409"/>
    <w:rsid w:val="011D6260"/>
    <w:rsid w:val="045842E7"/>
    <w:rsid w:val="048D235F"/>
    <w:rsid w:val="050B2FD3"/>
    <w:rsid w:val="052F6204"/>
    <w:rsid w:val="07894E1D"/>
    <w:rsid w:val="079A2E7C"/>
    <w:rsid w:val="08C55B50"/>
    <w:rsid w:val="08FB37B1"/>
    <w:rsid w:val="091F441E"/>
    <w:rsid w:val="0976039C"/>
    <w:rsid w:val="097A77E2"/>
    <w:rsid w:val="099A2423"/>
    <w:rsid w:val="09F83710"/>
    <w:rsid w:val="0A0C2650"/>
    <w:rsid w:val="0A257920"/>
    <w:rsid w:val="0A282F5C"/>
    <w:rsid w:val="0A4C3938"/>
    <w:rsid w:val="0A8E2E80"/>
    <w:rsid w:val="0AAB7334"/>
    <w:rsid w:val="0AD75429"/>
    <w:rsid w:val="0AD80E4A"/>
    <w:rsid w:val="0B0309B1"/>
    <w:rsid w:val="0C540FAF"/>
    <w:rsid w:val="0C964C51"/>
    <w:rsid w:val="0D755621"/>
    <w:rsid w:val="0EA5540B"/>
    <w:rsid w:val="0F625E4E"/>
    <w:rsid w:val="104549A4"/>
    <w:rsid w:val="111351AA"/>
    <w:rsid w:val="11137341"/>
    <w:rsid w:val="11430179"/>
    <w:rsid w:val="114B20D9"/>
    <w:rsid w:val="126419B0"/>
    <w:rsid w:val="12825FFE"/>
    <w:rsid w:val="12F6691D"/>
    <w:rsid w:val="14215235"/>
    <w:rsid w:val="15043D87"/>
    <w:rsid w:val="1542444F"/>
    <w:rsid w:val="15971F12"/>
    <w:rsid w:val="167905F6"/>
    <w:rsid w:val="17975410"/>
    <w:rsid w:val="17D06220"/>
    <w:rsid w:val="1800023D"/>
    <w:rsid w:val="18205876"/>
    <w:rsid w:val="185F08F2"/>
    <w:rsid w:val="187F2A3B"/>
    <w:rsid w:val="18BD27C7"/>
    <w:rsid w:val="18C748B7"/>
    <w:rsid w:val="19F46ED6"/>
    <w:rsid w:val="1A9E6B57"/>
    <w:rsid w:val="1B3C3C0B"/>
    <w:rsid w:val="1B59141E"/>
    <w:rsid w:val="1BA14EAE"/>
    <w:rsid w:val="1BB8151E"/>
    <w:rsid w:val="1C171603"/>
    <w:rsid w:val="1C451A76"/>
    <w:rsid w:val="1C6537E6"/>
    <w:rsid w:val="1D3106F2"/>
    <w:rsid w:val="1E0C4491"/>
    <w:rsid w:val="20D712C5"/>
    <w:rsid w:val="214C004F"/>
    <w:rsid w:val="223A7230"/>
    <w:rsid w:val="23BB5D9F"/>
    <w:rsid w:val="23ED1676"/>
    <w:rsid w:val="245D6504"/>
    <w:rsid w:val="24AA3B2F"/>
    <w:rsid w:val="24D43B9F"/>
    <w:rsid w:val="25B56EA1"/>
    <w:rsid w:val="25BC57A4"/>
    <w:rsid w:val="25D312D7"/>
    <w:rsid w:val="26244AAB"/>
    <w:rsid w:val="264E7756"/>
    <w:rsid w:val="26BB5106"/>
    <w:rsid w:val="27527E5E"/>
    <w:rsid w:val="27576B4F"/>
    <w:rsid w:val="2761239C"/>
    <w:rsid w:val="28043432"/>
    <w:rsid w:val="28280673"/>
    <w:rsid w:val="28D576A3"/>
    <w:rsid w:val="294B25F5"/>
    <w:rsid w:val="299039C0"/>
    <w:rsid w:val="2A13488C"/>
    <w:rsid w:val="2A266F6F"/>
    <w:rsid w:val="2B5F6648"/>
    <w:rsid w:val="2B7C43C9"/>
    <w:rsid w:val="2BED41EC"/>
    <w:rsid w:val="2CD1160B"/>
    <w:rsid w:val="2D05654E"/>
    <w:rsid w:val="2D5C3D5B"/>
    <w:rsid w:val="2DB23D74"/>
    <w:rsid w:val="2E0E20FF"/>
    <w:rsid w:val="2EAF06FF"/>
    <w:rsid w:val="2EBB78AA"/>
    <w:rsid w:val="308569B7"/>
    <w:rsid w:val="31441D85"/>
    <w:rsid w:val="327324C4"/>
    <w:rsid w:val="327458B5"/>
    <w:rsid w:val="32A81F5A"/>
    <w:rsid w:val="333767C7"/>
    <w:rsid w:val="334E1632"/>
    <w:rsid w:val="336A3411"/>
    <w:rsid w:val="34A00CCC"/>
    <w:rsid w:val="34EA18FB"/>
    <w:rsid w:val="35FE5068"/>
    <w:rsid w:val="36107446"/>
    <w:rsid w:val="37BD6525"/>
    <w:rsid w:val="37E42AC5"/>
    <w:rsid w:val="381368C7"/>
    <w:rsid w:val="384C40B0"/>
    <w:rsid w:val="38CD2940"/>
    <w:rsid w:val="38DE31DB"/>
    <w:rsid w:val="393503B8"/>
    <w:rsid w:val="39C1055D"/>
    <w:rsid w:val="3A34622B"/>
    <w:rsid w:val="3B4D2E95"/>
    <w:rsid w:val="3B676ACB"/>
    <w:rsid w:val="3C004BB6"/>
    <w:rsid w:val="3C795D45"/>
    <w:rsid w:val="3C89016A"/>
    <w:rsid w:val="3D0F10DE"/>
    <w:rsid w:val="3DAE3A37"/>
    <w:rsid w:val="3E3E3D68"/>
    <w:rsid w:val="3E762E52"/>
    <w:rsid w:val="3F6A1F96"/>
    <w:rsid w:val="3F987CE3"/>
    <w:rsid w:val="3F9C39C6"/>
    <w:rsid w:val="41140A0E"/>
    <w:rsid w:val="41624EF9"/>
    <w:rsid w:val="41F92911"/>
    <w:rsid w:val="43363BA7"/>
    <w:rsid w:val="43D433FC"/>
    <w:rsid w:val="443855B1"/>
    <w:rsid w:val="446012BE"/>
    <w:rsid w:val="44C159AD"/>
    <w:rsid w:val="45801174"/>
    <w:rsid w:val="45D97B86"/>
    <w:rsid w:val="46377CAC"/>
    <w:rsid w:val="46667A4F"/>
    <w:rsid w:val="46DB7BFD"/>
    <w:rsid w:val="475F3D89"/>
    <w:rsid w:val="477C2075"/>
    <w:rsid w:val="47A53D76"/>
    <w:rsid w:val="48E402BD"/>
    <w:rsid w:val="48F26FBA"/>
    <w:rsid w:val="499D0929"/>
    <w:rsid w:val="49B70296"/>
    <w:rsid w:val="49FB407E"/>
    <w:rsid w:val="4A1153A4"/>
    <w:rsid w:val="4A843243"/>
    <w:rsid w:val="4AC35E6A"/>
    <w:rsid w:val="4B247E28"/>
    <w:rsid w:val="4B900235"/>
    <w:rsid w:val="4C3141D9"/>
    <w:rsid w:val="4C592E29"/>
    <w:rsid w:val="4D333CEE"/>
    <w:rsid w:val="4E094A4F"/>
    <w:rsid w:val="4E0B29E5"/>
    <w:rsid w:val="4E276E16"/>
    <w:rsid w:val="4EE169D5"/>
    <w:rsid w:val="4EF85DC1"/>
    <w:rsid w:val="4F2D14A5"/>
    <w:rsid w:val="4F3317A1"/>
    <w:rsid w:val="504731DD"/>
    <w:rsid w:val="50EC3B22"/>
    <w:rsid w:val="512B2470"/>
    <w:rsid w:val="516F6EF2"/>
    <w:rsid w:val="51C54F6B"/>
    <w:rsid w:val="51EE6AF5"/>
    <w:rsid w:val="54A50E5A"/>
    <w:rsid w:val="54D25F3A"/>
    <w:rsid w:val="5525527B"/>
    <w:rsid w:val="56026953"/>
    <w:rsid w:val="567366DE"/>
    <w:rsid w:val="57A31489"/>
    <w:rsid w:val="57D414CA"/>
    <w:rsid w:val="585D22FB"/>
    <w:rsid w:val="58933348"/>
    <w:rsid w:val="58CD3F09"/>
    <w:rsid w:val="5AE44DDD"/>
    <w:rsid w:val="5B707F92"/>
    <w:rsid w:val="5C3D65A0"/>
    <w:rsid w:val="5C531CB7"/>
    <w:rsid w:val="5C696DAF"/>
    <w:rsid w:val="5C745DDB"/>
    <w:rsid w:val="5D286A70"/>
    <w:rsid w:val="5D2B4B39"/>
    <w:rsid w:val="5FB24C8A"/>
    <w:rsid w:val="60AF1ED3"/>
    <w:rsid w:val="611D6A19"/>
    <w:rsid w:val="61B95B32"/>
    <w:rsid w:val="61BA11A7"/>
    <w:rsid w:val="623C2124"/>
    <w:rsid w:val="64AC073A"/>
    <w:rsid w:val="64CC2A37"/>
    <w:rsid w:val="65A830FA"/>
    <w:rsid w:val="65F96016"/>
    <w:rsid w:val="66204BBF"/>
    <w:rsid w:val="6628721E"/>
    <w:rsid w:val="67645BFE"/>
    <w:rsid w:val="677652B9"/>
    <w:rsid w:val="68236376"/>
    <w:rsid w:val="684C3771"/>
    <w:rsid w:val="685F3791"/>
    <w:rsid w:val="6876712F"/>
    <w:rsid w:val="697514EE"/>
    <w:rsid w:val="6AC90639"/>
    <w:rsid w:val="6B390DD7"/>
    <w:rsid w:val="6B6738BA"/>
    <w:rsid w:val="6B945E48"/>
    <w:rsid w:val="6BD44D5A"/>
    <w:rsid w:val="6BF837A7"/>
    <w:rsid w:val="6C5305EF"/>
    <w:rsid w:val="6C9941CB"/>
    <w:rsid w:val="6CB26CA0"/>
    <w:rsid w:val="6CBA368C"/>
    <w:rsid w:val="6CE20F91"/>
    <w:rsid w:val="6DCB69CD"/>
    <w:rsid w:val="6E13529C"/>
    <w:rsid w:val="6F001BCD"/>
    <w:rsid w:val="6F4153BB"/>
    <w:rsid w:val="6F423D82"/>
    <w:rsid w:val="6F45571E"/>
    <w:rsid w:val="6F83761C"/>
    <w:rsid w:val="6FA3653D"/>
    <w:rsid w:val="6FD01756"/>
    <w:rsid w:val="709233AF"/>
    <w:rsid w:val="70C843C8"/>
    <w:rsid w:val="71E959EE"/>
    <w:rsid w:val="723467FA"/>
    <w:rsid w:val="727E228E"/>
    <w:rsid w:val="72AA0875"/>
    <w:rsid w:val="7399224D"/>
    <w:rsid w:val="73B423FC"/>
    <w:rsid w:val="7441015A"/>
    <w:rsid w:val="76524935"/>
    <w:rsid w:val="787D61F9"/>
    <w:rsid w:val="79DC79A0"/>
    <w:rsid w:val="7A0C3382"/>
    <w:rsid w:val="7A7E2E50"/>
    <w:rsid w:val="7A9353CC"/>
    <w:rsid w:val="7ADA6505"/>
    <w:rsid w:val="7AE051F5"/>
    <w:rsid w:val="7AE828C1"/>
    <w:rsid w:val="7B7B68F3"/>
    <w:rsid w:val="7BDF5F33"/>
    <w:rsid w:val="7BF857FB"/>
    <w:rsid w:val="7C3C5E6C"/>
    <w:rsid w:val="7CB27CA6"/>
    <w:rsid w:val="7DF9643A"/>
    <w:rsid w:val="7EF51C4E"/>
    <w:rsid w:val="7FCF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3">
    <w:name w:val="heading 1"/>
    <w:basedOn w:val="1"/>
    <w:next w:val="1"/>
    <w:link w:val="21"/>
    <w:autoRedefine/>
    <w:qFormat/>
    <w:uiPriority w:val="1"/>
    <w:pPr>
      <w:ind w:left="353" w:right="374"/>
      <w:jc w:val="center"/>
      <w:outlineLvl w:val="0"/>
    </w:pPr>
    <w:rPr>
      <w:sz w:val="32"/>
      <w:szCs w:val="32"/>
    </w:rPr>
  </w:style>
  <w:style w:type="paragraph" w:styleId="4">
    <w:name w:val="heading 2"/>
    <w:basedOn w:val="1"/>
    <w:next w:val="1"/>
    <w:autoRedefine/>
    <w:qFormat/>
    <w:uiPriority w:val="1"/>
    <w:pPr>
      <w:spacing w:line="548" w:lineRule="exact"/>
      <w:ind w:left="380"/>
      <w:outlineLvl w:val="1"/>
    </w:pPr>
    <w:rPr>
      <w:sz w:val="30"/>
      <w:szCs w:val="30"/>
    </w:rPr>
  </w:style>
  <w:style w:type="paragraph" w:styleId="5">
    <w:name w:val="heading 3"/>
    <w:basedOn w:val="1"/>
    <w:next w:val="1"/>
    <w:autoRedefine/>
    <w:qFormat/>
    <w:uiPriority w:val="1"/>
    <w:pPr>
      <w:spacing w:before="31"/>
      <w:ind w:left="356" w:right="374" w:hanging="104"/>
      <w:outlineLvl w:val="2"/>
    </w:pPr>
    <w:rPr>
      <w:sz w:val="28"/>
      <w:szCs w:val="28"/>
    </w:rPr>
  </w:style>
  <w:style w:type="paragraph" w:styleId="6">
    <w:name w:val="heading 4"/>
    <w:basedOn w:val="1"/>
    <w:next w:val="1"/>
    <w:autoRedefine/>
    <w:qFormat/>
    <w:uiPriority w:val="1"/>
    <w:pPr>
      <w:ind w:left="377" w:hanging="146"/>
      <w:outlineLvl w:val="3"/>
    </w:pPr>
    <w:rPr>
      <w:b/>
      <w:bCs/>
      <w:sz w:val="24"/>
      <w:szCs w:val="24"/>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sz w:val="21"/>
      <w:szCs w:val="21"/>
    </w:rPr>
  </w:style>
  <w:style w:type="paragraph" w:styleId="7">
    <w:name w:val="Balloon Text"/>
    <w:basedOn w:val="1"/>
    <w:link w:val="23"/>
    <w:autoRedefine/>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autoRedefine/>
    <w:qFormat/>
    <w:uiPriority w:val="0"/>
    <w:pPr>
      <w:spacing w:beforeAutospacing="1" w:afterAutospacing="1"/>
    </w:pPr>
    <w:rPr>
      <w:rFonts w:cs="Times New Roman"/>
      <w:sz w:val="24"/>
      <w:lang w:val="en-US"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99"/>
    <w:rPr>
      <w:rFonts w:ascii="Times New Roman" w:hAnsi="Times New Roman" w:cs="Times New Roman"/>
      <w:b/>
      <w:bCs/>
      <w:kern w:val="2"/>
      <w:sz w:val="21"/>
      <w:szCs w:val="20"/>
    </w:rPr>
  </w:style>
  <w:style w:type="character" w:styleId="15">
    <w:name w:val="Hyperlink"/>
    <w:basedOn w:val="13"/>
    <w:autoRedefine/>
    <w:qFormat/>
    <w:uiPriority w:val="0"/>
    <w:rPr>
      <w:color w:val="0000FF"/>
      <w:u w:val="single"/>
    </w:rPr>
  </w:style>
  <w:style w:type="paragraph" w:customStyle="1" w:styleId="16">
    <w:name w:val="Char"/>
    <w:basedOn w:val="1"/>
    <w:autoRedefine/>
    <w:qFormat/>
    <w:uiPriority w:val="0"/>
  </w:style>
  <w:style w:type="table" w:customStyle="1" w:styleId="17">
    <w:name w:val="Table Normal"/>
    <w:autoRedefine/>
    <w:semiHidden/>
    <w:unhideWhenUsed/>
    <w:qFormat/>
    <w:uiPriority w:val="2"/>
    <w:tblPr>
      <w:tblCellMar>
        <w:top w:w="0" w:type="dxa"/>
        <w:left w:w="0" w:type="dxa"/>
        <w:bottom w:w="0" w:type="dxa"/>
        <w:right w:w="0" w:type="dxa"/>
      </w:tblCellMar>
    </w:tblPr>
  </w:style>
  <w:style w:type="paragraph" w:styleId="18">
    <w:name w:val="List Paragraph"/>
    <w:basedOn w:val="1"/>
    <w:autoRedefine/>
    <w:qFormat/>
    <w:uiPriority w:val="1"/>
    <w:pPr>
      <w:ind w:left="377" w:hanging="146"/>
    </w:pPr>
  </w:style>
  <w:style w:type="paragraph" w:customStyle="1" w:styleId="19">
    <w:name w:val="Table Paragraph"/>
    <w:basedOn w:val="1"/>
    <w:autoRedefine/>
    <w:qFormat/>
    <w:uiPriority w:val="1"/>
    <w:pPr>
      <w:ind w:left="114"/>
    </w:pPr>
  </w:style>
  <w:style w:type="paragraph" w:customStyle="1" w:styleId="20">
    <w:name w:val="p0"/>
    <w:basedOn w:val="1"/>
    <w:autoRedefine/>
    <w:qFormat/>
    <w:uiPriority w:val="0"/>
    <w:pPr>
      <w:widowControl/>
    </w:pPr>
    <w:rPr>
      <w:szCs w:val="21"/>
    </w:rPr>
  </w:style>
  <w:style w:type="character" w:customStyle="1" w:styleId="21">
    <w:name w:val="标题 1 Char"/>
    <w:link w:val="3"/>
    <w:autoRedefine/>
    <w:qFormat/>
    <w:uiPriority w:val="1"/>
    <w:rPr>
      <w:rFonts w:ascii="微软雅黑" w:hAnsi="微软雅黑" w:eastAsia="微软雅黑" w:cs="微软雅黑"/>
      <w:sz w:val="32"/>
      <w:szCs w:val="32"/>
      <w:lang w:val="zh-CN" w:eastAsia="zh-CN" w:bidi="zh-CN"/>
    </w:rPr>
  </w:style>
  <w:style w:type="paragraph" w:customStyle="1" w:styleId="22">
    <w:name w:val="_Style 2"/>
    <w:basedOn w:val="1"/>
    <w:autoRedefine/>
    <w:qFormat/>
    <w:uiPriority w:val="99"/>
    <w:pPr>
      <w:ind w:firstLine="420" w:firstLineChars="200"/>
    </w:pPr>
  </w:style>
  <w:style w:type="character" w:customStyle="1" w:styleId="23">
    <w:name w:val="批注框文本 Char"/>
    <w:basedOn w:val="13"/>
    <w:link w:val="7"/>
    <w:autoRedefine/>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06b66fda-e1e9-4286-9416-238174dcb752</errorID>
      <errorWord>模鱼</errorWord>
      <group>L1_Word</group>
      <groupName>字词问题</groupName>
      <ability>L2_Typo</ability>
      <abilityName>字词错误</abilityName>
      <candidateList>
        <item>摸鱼</item>
      </candidateList>
      <explain/>
      <paraID>6A0CAFE5</paraID>
      <start>7</start>
      <end>9</end>
      <status>ignored</status>
      <modifiedWord/>
      <trackRevisions>false</trackRevisions>
    </reviewItem>
    <reviewItem>
      <errorID>8fe11311-13b7-49c7-9f0b-8bfc0b84ebc7</errorID>
      <errorWord>黄山</errorWord>
      <group>L1_Grammar</group>
      <groupName>语法问题</groupName>
      <ability>L2_Grammar</ability>
      <abilityName>语法错误</abilityName>
      <candidateList>
        <item>游览黄山</item>
      </candidateList>
      <explain/>
      <paraID>79567BD4</paraID>
      <start>9</start>
      <end>13</end>
      <status>modified</status>
      <modifiedWord>游览黄山</modifiedWord>
      <trackRevisions>false</trackRevisions>
    </reviewItem>
    <reviewItem>
      <errorID>f2c2dfad-f6fd-421f-a001-ef4bda3d96ef</errorID>
      <errorWord>模鱼</errorWord>
      <group>L1_Word</group>
      <groupName>字词问题</groupName>
      <ability>L2_Typo</ability>
      <abilityName>字词错误</abilityName>
      <candidateList>
        <item>摸鱼</item>
      </candidateList>
      <explain/>
      <paraID>79567BD4</paraID>
      <start>34</start>
      <end>36</end>
      <status>ignored</status>
      <modifiedWord/>
      <trackRevisions>false</trackRevisions>
    </reviewItem>
    <reviewItem>
      <errorID>fcb2e8af-0e22-40b1-9b6c-413390086ebc</errorID>
      <errorWord>升级1五星自助早餐</errorWord>
      <group>L1_Other</group>
      <groupName>其他问题</groupName>
      <ability>L2_Consistency</ability>
      <abilityName>一致性检查</abilityName>
      <candidateList>
        <item>升级1餐五星自助早</item>
      </candidateList>
      <explain>术语一致性问题，在描述早餐升级情况时，前后表述不一致，应统一为“升级1餐五星自助早”</explain>
      <paraID> EEC1EE8</paraID>
      <start>19</start>
      <end>28</end>
      <status>modified</status>
      <modifiedWord>升级1餐五星自助早</modifiedWord>
      <trackRevisions>false</trackRevisions>
    </reviewItem>
    <reviewItem>
      <errorID>37373121-18be-4293-8956-5dbd7e635afe</errorID>
      <errorWord>-</errorWord>
      <group>L1_Format</group>
      <groupName>格式问题</groupName>
      <ability>L2_HalfPunc_CN</ability>
      <abilityName/>
      <candidateList>
        <item>－</item>
      </candidateList>
      <explain>文本全半角错误。</explain>
      <paraID>6701CEB6</paraID>
      <start>6</start>
      <end>7</end>
      <status>ignored</status>
      <modifiedWord/>
      <trackRevisions>false</trackRevisions>
    </reviewItem>
    <reviewItem>
      <errorID>41def71a-68e7-4555-bebc-597068f3dff4</errorID>
      <errorWord>-</errorWord>
      <group>L1_Format</group>
      <groupName>格式问题</groupName>
      <ability>L2_HalfPunc_CN</ability>
      <abilityName/>
      <candidateList>
        <item>－</item>
      </candidateList>
      <explain>文本全半角错误。</explain>
      <paraID>6701CEB6</paraID>
      <start>7</start>
      <end>8</end>
      <status>ignored</status>
      <modifiedWord/>
      <trackRevisions>false</trackRevisions>
    </reviewItem>
    <reviewItem>
      <errorID>e30264d5-f4bc-456c-8958-ec6dd77bcce2</errorID>
      <errorWord>-</errorWord>
      <group>L1_Format</group>
      <groupName>格式问题</groupName>
      <ability>L2_HalfPunc_CN</ability>
      <abilityName/>
      <candidateList>
        <item>－</item>
      </candidateList>
      <explain>文本全半角错误。</explain>
      <paraID>11BB792C</paraID>
      <start>4</start>
      <end>5</end>
      <status>ignored</status>
      <modifiedWord/>
      <trackRevisions>false</trackRevisions>
    </reviewItem>
    <reviewItem>
      <errorID>53388c26-aa53-4aca-8e0e-a6a5186df3e5</errorID>
      <errorWord>-</errorWord>
      <group>L1_Format</group>
      <groupName>格式问题</groupName>
      <ability>L2_HalfPunc_CN</ability>
      <abilityName/>
      <candidateList>
        <item>－</item>
      </candidateList>
      <explain>文本全半角错误。</explain>
      <paraID>11BB792C</paraID>
      <start>8</start>
      <end>9</end>
      <status>ignored</status>
      <modifiedWord/>
      <trackRevisions>false</trackRevisions>
    </reviewItem>
    <reviewItem>
      <errorID>bac41dd8-dc65-4d7b-91ff-7955c8dac6cc</errorID>
      <errorWord>模鱼</errorWord>
      <group>L1_Word</group>
      <groupName>字词问题</groupName>
      <ability>L2_Typo</ability>
      <abilityName>字词错误</abilityName>
      <candidateList>
        <item>摸鱼</item>
      </candidateList>
      <explain/>
      <paraID>2666AFD5</paraID>
      <start>7</start>
      <end>9</end>
      <status>ignored</status>
      <modifiedWord/>
      <trackRevisions>false</trackRevisions>
    </reviewItem>
    <reviewItem>
      <errorID>f3635af0-7178-4100-ab48-8c66721d2db7</errorID>
      <errorWord>-</errorWord>
      <group>L1_Format</group>
      <groupName>格式问题</groupName>
      <ability>L2_HalfPunc_CN</ability>
      <abilityName/>
      <candidateList>
        <item>－</item>
      </candidateList>
      <explain>文本全半角错误。</explain>
      <paraID>5D5AB107</paraID>
      <start>5</start>
      <end>6</end>
      <status>ignored</status>
      <modifiedWord/>
      <trackRevisions>false</trackRevisions>
    </reviewItem>
    <reviewItem>
      <errorID>87d98adc-13e7-43e1-96f1-e504018ce4bc</errorID>
      <errorWord>-</errorWord>
      <group>L1_Format</group>
      <groupName>格式问题</groupName>
      <ability>L2_HalfPunc_CN</ability>
      <abilityName/>
      <candidateList>
        <item>－</item>
      </candidateList>
      <explain>文本全半角错误。</explain>
      <paraID>5D5AB107</paraID>
      <start>11</start>
      <end>12</end>
      <status>ignored</status>
      <modifiedWord/>
      <trackRevisions>false</trackRevisions>
    </reviewItem>
    <reviewItem>
      <errorID>fdfce1ab-0b89-498d-8557-b194f8293542</errorID>
      <errorWord>-</errorWord>
      <group>L1_Format</group>
      <groupName>格式问题</groupName>
      <ability>L2_HalfPunc_CN</ability>
      <abilityName/>
      <candidateList>
        <item>－</item>
      </candidateList>
      <explain>文本全半角错误。</explain>
      <paraID>5D5AB107</paraID>
      <start>16</start>
      <end>17</end>
      <status>ignored</status>
      <modifiedWord/>
      <trackRevisions>false</trackRevisions>
    </reviewItem>
    <reviewItem>
      <errorID>758bc83f-310b-4240-b6a3-dc531d0e3184</errorID>
      <errorWord>-</errorWord>
      <group>L1_Format</group>
      <groupName>格式问题</groupName>
      <ability>L2_HalfPunc_CN</ability>
      <abilityName/>
      <candidateList>
        <item>－</item>
      </candidateList>
      <explain>文本全半角错误。</explain>
      <paraID> 793D610</paraID>
      <start>4</start>
      <end>5</end>
      <status>ignored</status>
      <modifiedWord/>
      <trackRevisions>false</trackRevisions>
    </reviewItem>
    <reviewItem>
      <errorID>233918b4-cc1d-4816-b29a-b95e20bd27db</errorID>
      <errorWord>-</errorWord>
      <group>L1_Format</group>
      <groupName>格式问题</groupName>
      <ability>L2_HalfPunc_CN</ability>
      <abilityName/>
      <candidateList>
        <item>－</item>
      </candidateList>
      <explain>文本全半角错误。</explain>
      <paraID> 793D610</paraID>
      <start>5</start>
      <end>6</end>
      <status>ignored</status>
      <modifiedWord/>
      <trackRevisions>false</trackRevisions>
    </reviewItem>
    <reviewItem>
      <errorID>83168cf7-b25e-45c5-b263-c27326b11e3e</errorID>
      <errorWord>渣</errorWord>
      <group>L1_Word</group>
      <groupName>字词问题</groupName>
      <ability>L2_Typo</ability>
      <abilityName>字词错误</abilityName>
      <candidateList>
        <item>闸</item>
      </candidateList>
      <explain>存在发音相同字词的误用。</explain>
      <paraID>538187E0</paraID>
      <start>36</start>
      <end>37</end>
      <status>modified</status>
      <modifiedWord>闸</modifiedWord>
      <trackRevisions>false</trackRevisions>
    </reviewItem>
    <reviewItem>
      <errorID>f711c4f9-2a1a-4769-b511-8f5caa7dc1a3</errorID>
      <errorWord>涅磐</errorWord>
      <group>L1_Word</group>
      <groupName>字词问题</groupName>
      <ability>L2_Typo</ability>
      <abilityName>字词错误</abilityName>
      <candidateList>
        <item>涅槃</item>
      </candidateList>
      <explain/>
      <paraID>11513278</paraID>
      <start>174</start>
      <end>176</end>
      <status>modified</status>
      <modifiedWord>涅槃</modifiedWord>
      <trackRevisions>false</trackRevisions>
    </reviewItem>
    <reviewItem>
      <errorID>7d7cdaeb-5c25-42d8-9958-8b9680fbd810</errorID>
      <errorWord>,</errorWord>
      <group>L1_Format</group>
      <groupName>格式问题</groupName>
      <ability>L2_HalfPunc_CN</ability>
      <abilityName/>
      <candidateList>
        <item>，</item>
      </candidateList>
      <explain>文本全半角错误。</explain>
      <paraID>11513278</paraID>
      <start>204</start>
      <end>205</end>
      <status>modified</status>
      <modifiedWord>，</modifiedWord>
      <trackRevisions>false</trackRevisions>
    </reviewItem>
    <reviewItem>
      <errorID>77f93255-13f3-4841-8466-9aa39ff064a6</errorID>
      <errorWord>游游</errorWord>
      <group>L1_Word</group>
      <groupName>字词问题</groupName>
      <ability>L2_Typo</ability>
      <abilityName>字词错误</abilityName>
      <candidateList>
        <item>游</item>
      </candidateList>
      <explain/>
      <paraID>11513278</paraID>
      <start>266</start>
      <end>267</end>
      <status>modified</status>
      <modifiedWord>游</modifiedWord>
      <trackRevisions>false</trackRevisions>
    </reviewItem>
    <reviewItem>
      <errorID>ea55912e-0d6b-46a5-89bf-a9e7b2227139</errorID>
      <errorWord>（</errorWord>
      <group>L1_Punc</group>
      <groupName>标点问题</groupName>
      <ability>L2_Punc_CN</ability>
      <abilityName/>
      <candidateList/>
      <explain>此处标点可能未正确匹配，请检查句子中是否存在标点冗余、缺失或使用错误的情况。</explain>
      <paraID>11513278</paraID>
      <start>292</start>
      <end>293</end>
      <status>ignored</status>
      <modifiedWord/>
      <trackRevisions>false</trackRevisions>
    </reviewItem>
    <reviewItem>
      <errorID>249c820c-3842-4fb2-aec5-38bd757edff3</errorID>
      <errorWord>祗园</errorWord>
      <group>L1_Word</group>
      <groupName>字词问题</groupName>
      <ability>L2_Alias</ability>
      <abilityName>也作/曾用词</abilityName>
      <candidateList>
        <item>祇园</item>
      </candidateList>
      <explain>词汇[祗园]为不规范表述或旧称，其规范书面表述为[祇园]。</explain>
      <paraID>11513278</paraID>
      <start>383</start>
      <end>385</end>
      <status>modified</status>
      <modifiedWord>祇园</modifiedWord>
      <trackRevisions>false</trackRevisions>
    </reviewItem>
    <reviewItem>
      <errorID>7400266d-118a-4323-8287-314c7240658b</errorID>
      <errorWord>悉知</errorWord>
      <group>L1_Word</group>
      <groupName>字词问题</groupName>
      <ability>L2_Typo</ability>
      <abilityName>字词错误</abilityName>
      <candidateList>
        <item>知悉</item>
      </candidateList>
      <explain/>
      <paraID>7724FA09</paraID>
      <start>37</start>
      <end>39</end>
      <status>modified</status>
      <modifiedWord>知悉</modifiedWord>
      <trackRevisions>false</trackRevisions>
    </reviewItem>
    <reviewItem>
      <errorID>5b7cb502-08ba-45cb-9710-4a6c179d7066</errorID>
      <errorWord>身临其间</errorWord>
      <group>L1_Word</group>
      <groupName>字词问题</groupName>
      <ability>L2_Typo</ability>
      <abilityName>字词错误</abilityName>
      <candidateList>
        <item>身临其境</item>
      </candidateList>
      <explain>亲自到了那个环境。临：到、来。</explain>
      <paraID>77B3C6E5</paraID>
      <start>119</start>
      <end>123</end>
      <status>modified</status>
      <modifiedWord>身临其境</modifiedWord>
      <trackRevisions>false</trackRevisions>
    </reviewItem>
    <reviewItem>
      <errorID>a9d39de0-d0d7-4914-80a3-0e72ac911b7b</errorID>
      <errorWord>宏村</errorWord>
      <group>L1_Grammar</group>
      <groupName>语法问题</groupName>
      <ability>L2_Grammar</ability>
      <abilityName>语法错误</abilityName>
      <candidateList>
        <item>游览宏村</item>
      </candidateList>
      <explain/>
      <paraID>58D4A4C6</paraID>
      <start>8</start>
      <end>12</end>
      <status>modified</status>
      <modifiedWord>游览宏村</modifiedWord>
      <trackRevisions>false</trackRevisions>
    </reviewItem>
    <reviewItem>
      <errorID>f78b5ebe-b9da-40b8-97f3-ead0d781e9ea</errorID>
      <errorWord>-</errorWord>
      <group>L1_Format</group>
      <groupName>格式问题</groupName>
      <ability>L2_HalfPunc_CN</ability>
      <abilityName/>
      <candidateList>
        <item>－</item>
      </candidateList>
      <explain>文本全半角错误。</explain>
      <paraID>659D9DB3</paraID>
      <start>43</start>
      <end>44</end>
      <status>modified</status>
      <modifiedWord>－</modifiedWord>
      <trackRevisions>false</trackRevisions>
    </reviewItem>
    <reviewItem>
      <errorID>353d85bf-1a99-442d-8ffb-c8bcfd48743b</errorID>
      <errorWord>:</errorWord>
      <group>L1_Format</group>
      <groupName>格式问题</groupName>
      <ability>L2_HalfPunc_CN</ability>
      <abilityName/>
      <candidateList>
        <item>：</item>
      </candidateList>
      <explain>文本全半角错误。</explain>
      <paraID>659D9DB3</paraID>
      <start>94</start>
      <end>95</end>
      <status>modified</status>
      <modifiedWord>：</modifiedWord>
      <trackRevisions>false</trackRevisions>
    </reviewItem>
    <reviewItem>
      <errorID>0945a889-302c-4c19-b8a0-a72c698953d7</errorID>
      <errorWord>,</errorWord>
      <group>L1_Format</group>
      <groupName>格式问题</groupName>
      <ability>L2_HalfPunc_CN</ability>
      <abilityName/>
      <candidateList>
        <item>，</item>
      </candidateList>
      <explain>文本全半角错误。</explain>
      <paraID>659D9DB3</paraID>
      <start>110</start>
      <end>111</end>
      <status>modified</status>
      <modifiedWord>，</modifiedWord>
      <trackRevisions>false</trackRevisions>
    </reviewItem>
    <reviewItem>
      <errorID>4e5a94e3-ee0d-4187-9869-5ad13b795409</errorID>
      <errorWord>，因此</errorWord>
      <group>L1_Grammar</group>
      <groupName>语法问题</groupName>
      <ability>L2_Grammar</ability>
      <abilityName>语法错误</abilityName>
      <candidateList>
        <item>，</item>
      </candidateList>
      <explain/>
      <paraID>659D9DB3</paraID>
      <start>144</start>
      <end>145</end>
      <status>modified</status>
      <modifiedWord>，</modifiedWord>
      <trackRevisions>false</trackRevisions>
    </reviewItem>
    <reviewItem>
      <errorID>2f50e380-cd90-490a-a799-4f1aa5b3fc33</errorID>
      <errorWord>清脆欲滴</errorWord>
      <group>L1_Word</group>
      <groupName>字词问题</groupName>
      <ability>L2_Typo</ability>
      <abilityName>字词错误</abilityName>
      <candidateList>
        <item>青翠欲滴</item>
      </candidateList>
      <explain/>
      <paraID>659D9DB3</paraID>
      <start>211</start>
      <end>215</end>
      <status>modified</status>
      <modifiedWord>青翠欲滴</modifiedWord>
      <trackRevisions>false</trackRevisions>
    </reviewItem>
    <reviewItem>
      <errorID>b39c51f1-76ea-4c9b-a638-f9731fa7c387</errorID>
      <errorWord>集</errorWord>
      <group>L1_Word</group>
      <groupName>字词问题</groupName>
      <ability>L2_Typo</ability>
      <abilityName>字词错误</abilityName>
      <candidateList>
        <item>是集</item>
      </candidateList>
      <explain/>
      <paraID>66430FD8</paraID>
      <start>80</start>
      <end>82</end>
      <status>modified</status>
      <modifiedWord>是集</modifiedWord>
      <trackRevisions>false</trackRevisions>
    </reviewItem>
    <reviewItem>
      <errorID>a8684f89-e96a-430d-a668-fef0a87b9099</errorID>
      <errorWord>模鱼</errorWord>
      <group>L1_Word</group>
      <groupName>字词问题</groupName>
      <ability>L2_Typo</ability>
      <abilityName>字词错误</abilityName>
      <candidateList>
        <item>摸鱼</item>
      </candidateList>
      <explain/>
      <paraID>16CF1A54</paraID>
      <start>4</start>
      <end>6</end>
      <status>ignored</status>
      <modifiedWord/>
      <trackRevisions>false</trackRevisions>
    </reviewItem>
    <reviewItem>
      <errorID>c57732dc-1795-42bf-ac2d-6d9879ef7cbc</errorID>
      <errorWord>5-6小时</errorWord>
      <group>L1_Word</group>
      <groupName>字词问题</groupName>
      <ability>L2_Typo</ability>
      <abilityName>字词错误</abilityName>
      <candidateList>
        <item>5～6小时</item>
      </candidateList>
      <explain/>
      <paraID>2FA96C46</paraID>
      <start>71</start>
      <end>76</end>
      <status>modified</status>
      <modifiedWord>5～6小时</modifiedWord>
      <trackRevisions>false</trackRevisions>
    </reviewItem>
    <reviewItem>
      <errorID>a582adfe-c525-4ed2-873c-224ccdf4e7ad</errorID>
      <errorWord>随</errorWord>
      <group>L1_Word</group>
      <groupName>字词问题</groupName>
      <ability>L2_Typo</ability>
      <abilityName>字词错误</abilityName>
      <candidateList>
        <item>随后</item>
      </candidateList>
      <explain/>
      <paraID>2FA96C46</paraID>
      <start>194</start>
      <end>196</end>
      <status>modified</status>
      <modifiedWord>随后</modifiedWord>
      <trackRevisions>false</trackRevisions>
    </reviewItem>
    <reviewItem>
      <errorID>afcf1afe-6fdc-4653-9626-6f61d801da70</errorID>
      <errorWord>徽州区游览</errorWord>
      <group>L1_Grammar</group>
      <groupName>语法问题</groupName>
      <ability>L2_Grammar</ability>
      <abilityName>语法错误</abilityName>
      <candidateList>
        <item>徽州区</item>
      </candidateList>
      <explain/>
      <paraID>35ECED61</paraID>
      <start>3</start>
      <end>6</end>
      <status>modified</status>
      <modifiedWord>徽州区</modifiedWord>
      <trackRevisions>false</trackRevisions>
    </reviewItem>
    <reviewItem>
      <errorID>594d3267-f785-43b5-b2ab-5d5a966c5267</errorID>
      <errorWord>-</errorWord>
      <group>L1_Format</group>
      <groupName>格式问题</groupName>
      <ability>L2_HalfPunc_CN</ability>
      <abilityName/>
      <candidateList>
        <item>－</item>
      </candidateList>
      <explain>文本全半角错误。</explain>
      <paraID>35ECED61</paraID>
      <start>99</start>
      <end>100</end>
      <status>modified</status>
      <modifiedWord>－</modifiedWord>
      <trackRevisions>false</trackRevisions>
    </reviewItem>
    <reviewItem>
      <errorID>e4c041a1-0fae-46d2-9811-5be78707af65</errorID>
      <errorWord>之</errorWord>
      <group>L1_Word</group>
      <groupName>字词问题</groupName>
      <ability>L2_Typo</ability>
      <abilityName>字词错误</abilityName>
      <candidateList>
        <item>之一</item>
      </candidateList>
      <explain/>
      <paraID>35ECED61</paraID>
      <start>397</start>
      <end>399</end>
      <status>modified</status>
      <modifiedWord>之一</modifiedWord>
      <trackRevisions>false</trackRevisions>
    </reviewItem>
    <reviewItem>
      <errorID>684b8595-89bd-4e92-a34d-398e4c92b56e</errorID>
      <errorWord>制作</errorWord>
      <group>L1_Word</group>
      <groupName>字词问题</groupName>
      <ability>L2_Typo</ability>
      <abilityName>字词错误</abilityName>
      <candidateList>
        <item>集制作</item>
      </candidateList>
      <explain/>
      <paraID>3F4E488B</paraID>
      <start>71</start>
      <end>74</end>
      <status>modified</status>
      <modifiedWord>集制作</modifiedWord>
      <trackRevisions>false</trackRevisions>
    </reviewItem>
    <reviewItem>
      <errorID>5f093d13-5f67-44dd-9ccc-a48d87b8e510</errorID>
      <errorWord>文化馆藏</errorWord>
      <group>L1_Word</group>
      <groupName>字词问题</groupName>
      <ability>L2_Typo</ability>
      <abilityName>字词错误</abilityName>
      <candidateList>
        <item>文化馆</item>
      </candidateList>
      <explain/>
      <paraID>3F4E488B</paraID>
      <start>108</start>
      <end>111</end>
      <status>modified</status>
      <modifiedWord>文化馆</modifiedWord>
      <trackRevisions>false</trackRevisions>
    </reviewItem>
    <reviewItem>
      <errorID>bd5adbaa-bcf6-420c-8045-42c71c21b4bf</errorID>
      <errorWord>-</errorWord>
      <group>L1_Format</group>
      <groupName>格式问题</groupName>
      <ability>L2_HalfPunc_CN</ability>
      <abilityName/>
      <candidateList>
        <item>－</item>
      </candidateList>
      <explain>文本全半角错误。</explain>
      <paraID>44847CF5</paraID>
      <start>18</start>
      <end>19</end>
      <status>modified</status>
      <modifiedWord>－</modifiedWord>
      <trackRevisions>false</trackRevisions>
    </reviewItem>
    <reviewItem>
      <errorID>6199f9cc-9f4f-487b-8e7d-4e2ef5d28e70</errorID>
      <errorWord>-</errorWord>
      <group>L1_Format</group>
      <groupName>格式问题</groupName>
      <ability>L2_HalfPunc_CN</ability>
      <abilityName/>
      <candidateList>
        <item>－</item>
      </candidateList>
      <explain>文本全半角错误。</explain>
      <paraID>44847CF5</paraID>
      <start>19</start>
      <end>20</end>
      <status>modified</status>
      <modifiedWord>－</modifiedWord>
      <trackRevisions>false</trackRevisions>
    </reviewItem>
    <reviewItem>
      <errorID>d12688de-5541-4e3b-aa96-63c6f233536a</errorID>
      <errorWord>即为</errorWord>
      <group>L1_Word</group>
      <groupName>字词问题</groupName>
      <ability>L2_Typo</ability>
      <abilityName>字词错误</abilityName>
      <candidateList>
        <item>是</item>
      </candidateList>
      <explain/>
      <paraID>44847CF5</paraID>
      <start>76</start>
      <end>77</end>
      <status>modified</status>
      <modifiedWord>是</modifiedWord>
      <trackRevisions>false</trackRevisions>
    </reviewItem>
    <reviewItem>
      <errorID>b3c8812c-4bf6-455b-9cb6-c505f588a307</errorID>
      <errorWord>两岸边</errorWord>
      <group>L1_Political</group>
      <groupName>政治性问题</groupName>
      <ability>L2_Keyword</ability>
      <abilityName>固定表述</abilityName>
      <candidateList>
        <item>两岸</item>
      </candidateList>
      <explain>此处内容疑似含有固定表述相关错误，建议核查。</explain>
      <paraID>44847CF5</paraID>
      <start>119</start>
      <end>121</end>
      <status>modified</status>
      <modifiedWord>两岸</modifiedWord>
      <trackRevisions>false</trackRevisions>
    </reviewItem>
    <reviewItem>
      <errorID>f77c1e68-2af2-4d71-9bc0-d5700df0b1a5</errorID>
      <errorWord>有如</errorWord>
      <group>L1_Word</group>
      <groupName>字词问题</groupName>
      <ability>L2_Typo</ability>
      <abilityName>字词错误</abilityName>
      <candidateList>
        <item>犹如</item>
      </candidateList>
      <explain>〈动〉如同：灯火辉煌，～白昼。</explain>
      <paraID>44847CF5</paraID>
      <start>135</start>
      <end>137</end>
      <status>modified</status>
      <modifiedWord>犹如</modifiedWord>
      <trackRevisions>false</trackRevisions>
    </reviewItem>
    <reviewItem>
      <errorID>2b75997c-ceb6-49f2-9f5b-f30966e6cc34</errorID>
      <errorWord>(</errorWord>
      <group>L1_Format</group>
      <groupName>格式问题</groupName>
      <ability>L2_HalfPunc_CN</ability>
      <abilityName/>
      <candidateList>
        <item>（</item>
      </candidateList>
      <explain>文本全半角错误。</explain>
      <paraID> E7F0C77</paraID>
      <start>80</start>
      <end>81</end>
      <status>modified</status>
      <modifiedWord>（</modifiedWord>
      <trackRevisions>false</trackRevisions>
    </reviewItem>
    <reviewItem>
      <errorID>f2e152d1-6c59-4d67-8231-b07134adbf5f</errorID>
      <errorWord>)</errorWord>
      <group>L1_Format</group>
      <groupName>格式问题</groupName>
      <ability>L2_HalfPunc_CN</ability>
      <abilityName/>
      <candidateList>
        <item>）</item>
      </candidateList>
      <explain>文本全半角错误。</explain>
      <paraID> E7F0C77</paraID>
      <start>98</start>
      <end>99</end>
      <status>modified</status>
      <modifiedWord>）</modifiedWord>
      <trackRevisions>false</trackRevisions>
    </reviewItem>
    <reviewItem>
      <errorID>89c46945-a5be-4cfc-8ee9-600b591c5ca8</errorID>
      <errorWord>技</errorWord>
      <group>L1_Word</group>
      <groupName>字词问题</groupName>
      <ability>L2_Typo</ability>
      <abilityName>字词错误</abilityName>
      <candidateList>
        <item>技手</item>
      </candidateList>
      <explain/>
      <paraID> E7F0C77</paraID>
      <start>291</start>
      <end>293</end>
      <status>modified</status>
      <modifiedWord>技手</modifiedWord>
      <trackRevisions>false</trackRevisions>
    </reviewItem>
    <reviewItem>
      <errorID>b11c4fa3-6c3b-4b65-a72f-13431a88766f</errorID>
      <errorWord>段</errorWord>
      <group>L1_Word</group>
      <groupName>字词问题</groupName>
      <ability>L2_Typo</ability>
      <abilityName>字词错误</abilityName>
      <candidateList>
        <item>手段</item>
      </candidateList>
      <explain/>
      <paraID> E7F0C77</paraID>
      <start>293</start>
      <end>294</end>
      <status>ignored</status>
      <modifiedWord/>
      <trackRevisions>false</trackRevisions>
    </reviewItem>
    <reviewItem>
      <errorID>9546b947-348b-4f2c-a392-da586d5ca3fe</errorID>
      <errorWord>车赴览</errorWord>
      <group>L1_Grammar</group>
      <groupName>语法问题</groupName>
      <ability>L2_Grammar</ability>
      <abilityName>语法错误</abilityName>
      <candidateList>
        <item>乘车前往游览</item>
      </candidateList>
      <explain/>
      <paraID>28B41CBB</paraID>
      <start>5</start>
      <end>11</end>
      <status>modified</status>
      <modifiedWord>乘车前往游览</modifiedWord>
      <trackRevisions>false</trackRevisions>
    </reviewItem>
    <reviewItem>
      <errorID>fd13c3a4-0797-4e7e-a31a-54856759bf23</errorID>
      <errorWord>A级景区</errorWord>
      <group>L1_Word</group>
      <groupName>字词问题</groupName>
      <ability>L2_Typo</ability>
      <abilityName>字词错误</abilityName>
      <candidateList>
        <item>A级旅游景区</item>
      </candidateList>
      <explain/>
      <paraID>28B41CBB</paraID>
      <start>14</start>
      <end>20</end>
      <status>modified</status>
      <modifiedWord>A级旅游景区</modifiedWord>
      <trackRevisions>false</trackRevisions>
    </reviewItem>
    <reviewItem>
      <errorID>7b8694fc-3722-4874-be27-336236ba3644</errorID>
      <errorWord>"</errorWord>
      <group>L1_Format</group>
      <groupName>格式问题</groupName>
      <ability>L2_HalfPunc_CN</ability>
      <abilityName/>
      <candidateList>
        <item>“</item>
      </candidateList>
      <explain>文本全半角错误。</explain>
      <paraID>28B41CBB</paraID>
      <start>77</start>
      <end>78</end>
      <status>modified</status>
      <modifiedWord>“</modifiedWord>
      <trackRevisions>false</trackRevisions>
    </reviewItem>
    <reviewItem>
      <errorID>e3c74c93-311c-47a4-90dd-fe1703692cd9</errorID>
      <errorWord>"</errorWord>
      <group>L1_Format</group>
      <groupName>格式问题</groupName>
      <ability>L2_HalfPunc_CN</ability>
      <abilityName/>
      <candidateList>
        <item>”</item>
      </candidateList>
      <explain>文本全半角错误。</explain>
      <paraID>28B41CBB</paraID>
      <start>80</start>
      <end>81</end>
      <status>modified</status>
      <modifiedWord>”</modifiedWord>
      <trackRevisions>false</trackRevisions>
    </reviewItem>
    <reviewItem>
      <errorID>e5ffd99a-898c-432b-bc94-b2f227c83ce7</errorID>
      <errorWord>"</errorWord>
      <group>L1_Format</group>
      <groupName>格式问题</groupName>
      <ability>L2_HalfPunc_CN</ability>
      <abilityName/>
      <candidateList>
        <item>“</item>
      </candidateList>
      <explain>文本全半角错误。</explain>
      <paraID>28B41CBB</paraID>
      <start>88</start>
      <end>89</end>
      <status>modified</status>
      <modifiedWord>“</modifiedWord>
      <trackRevisions>false</trackRevisions>
    </reviewItem>
    <reviewItem>
      <errorID>15733dd0-02fb-47a5-b490-a001d9be137b</errorID>
      <errorWord>"</errorWord>
      <group>L1_Format</group>
      <groupName>格式问题</groupName>
      <ability>L2_HalfPunc_CN</ability>
      <abilityName/>
      <candidateList>
        <item>”</item>
      </candidateList>
      <explain>文本全半角错误。</explain>
      <paraID>28B41CBB</paraID>
      <start>98</start>
      <end>99</end>
      <status>modified</status>
      <modifiedWord>”</modifiedWord>
      <trackRevisions>false</trackRevisions>
    </reviewItem>
    <reviewItem>
      <errorID>ece6bdcb-dcad-4c0d-8c9b-86aa9e08552a</errorID>
      <errorWord>国家5A级景区</errorWord>
      <group>L1_Word</group>
      <groupName>字词问题</groupName>
      <ability>L2_Typo</ability>
      <abilityName>字词错误</abilityName>
      <candidateList>
        <item>国家5A级旅游景区</item>
      </candidateList>
      <explain/>
      <paraID>28B41CBB</paraID>
      <start>188</start>
      <end>197</end>
      <status>modified</status>
      <modifiedWord>国家5A级旅游景区</modifiedWord>
      <trackRevisions>false</trackRevisions>
    </reviewItem>
    <reviewItem>
      <errorID>48f10573-0b0a-45a1-9df8-a0026ba533a5</errorID>
      <errorWord>返回至</errorWord>
      <group>L1_Word</group>
      <groupName>字词问题</groupName>
      <ability>L2_Typo</ability>
      <abilityName>字词错误</abilityName>
      <candidateList>
        <item>返回</item>
      </candidateList>
      <explain/>
      <paraID>28B41CBB</paraID>
      <start>216</start>
      <end>218</end>
      <status>modified</status>
      <modifiedWord>返回</modifiedWord>
      <trackRevisions>false</trackRevisions>
    </reviewItem>
    <reviewItem>
      <errorID>d13c6bcc-dac6-40e9-b879-2f57de127773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69ECDE28</paraID>
      <start>0</start>
      <end>2</end>
      <status>modified</status>
      <modifiedWord>1.</modifiedWord>
      <trackRevisions>false</trackRevisions>
    </reviewItem>
    <reviewItem>
      <errorID>f962d7b6-08b9-415b-aad3-400e3b38646d</errorID>
      <errorWord>座硬座</errorWord>
      <group>L1_Grammar</group>
      <groupName>语法问题</groupName>
      <ability>L2_Grammar</ability>
      <abilityName>语法错误</abilityName>
      <candidateList>
        <item>座</item>
      </candidateList>
      <explain/>
      <paraID>69ECDE28</paraID>
      <start>14</start>
      <end>15</end>
      <status>modified</status>
      <modifiedWord>座</modifiedWord>
      <trackRevisions>false</trackRevisions>
    </reviewItem>
    <reviewItem>
      <errorID>9a998c46-e875-4701-8440-eb40375c71b7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5BA2B0A3</paraID>
      <start>0</start>
      <end>2</end>
      <status>modified</status>
      <modifiedWord>2.</modifiedWord>
      <trackRevisions>false</trackRevisions>
    </reviewItem>
    <reviewItem>
      <errorID>d6706d39-c5f1-45b2-8d6d-d8b4a020784f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171EE299</paraID>
      <start>0</start>
      <end>2</end>
      <status>modified</status>
      <modifiedWord>3.</modifiedWord>
      <trackRevisions>false</trackRevisions>
    </reviewItem>
    <reviewItem>
      <errorID>724877ca-d15f-493a-82db-f62827eb276b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19805940</paraID>
      <start>0</start>
      <end>2</end>
      <status>modified</status>
      <modifiedWord>4.</modifiedWord>
      <trackRevisions>false</trackRevisions>
    </reviewItem>
    <reviewItem>
      <errorID>8d2b97d1-f487-47ff-9410-f9b38bc83af0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27C9BA84</paraID>
      <start>0</start>
      <end>2</end>
      <status>modified</status>
      <modifiedWord>6.</modifiedWord>
      <trackRevisions>false</trackRevisions>
    </reviewItem>
    <reviewItem>
      <errorID>d1fad477-7909-4a9a-9c9f-cc18c308b479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6F25A8EE</paraID>
      <start>0</start>
      <end>2</end>
      <status>modified</status>
      <modifiedWord>7.</modifiedWord>
      <trackRevisions>false</trackRevisions>
    </reviewItem>
    <reviewItem>
      <errorID>b34f6535-f4ad-46a7-bdc5-74e690f6fb42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877BADC</paraID>
      <start>0</start>
      <end>2</end>
      <status>modified</status>
      <modifiedWord>1.</modifiedWord>
      <trackRevisions>false</trackRevisions>
    </reviewItem>
    <reviewItem>
      <errorID>e8e213d0-028f-4320-8e36-a3cf06ef8700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172F9164</paraID>
      <start>0</start>
      <end>2</end>
      <status>modified</status>
      <modifiedWord>2.</modifiedWord>
      <trackRevisions>false</trackRevisions>
    </reviewItem>
    <reviewItem>
      <errorID>46d4edc3-1cbe-454a-85fe-ab26dda93b19</errorID>
      <errorWord>抗</errorWord>
      <group>L1_Word</group>
      <groupName>字词问题</groupName>
      <ability>L2_Typo</ability>
      <abilityName>字词错误</abilityName>
      <candidateList>
        <item>抗力</item>
      </candidateList>
      <explain/>
      <paraID>172F9164</paraID>
      <start>21</start>
      <end>23</end>
      <status>modified</status>
      <modifiedWord>抗力</modifiedWord>
      <trackRevisions>false</trackRevisions>
    </reviewItem>
    <reviewItem>
      <errorID>0143e34a-6a3d-434a-9b66-798a1874ea71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4AC97A49</paraID>
      <start>0</start>
      <end>2</end>
      <status>modified</status>
      <modifiedWord>3.</modifiedWord>
      <trackRevisions>false</trackRevisions>
    </reviewItem>
    <reviewItem>
      <errorID>f4e83045-6ade-4e4d-aff9-f280cc0239ce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576500B</paraID>
      <start>0</start>
      <end>2</end>
      <status>modified</status>
      <modifiedWord>4.</modifiedWord>
      <trackRevisions>false</trackRevisions>
    </reviewItem>
    <reviewItem>
      <errorID>0bc8cc39-761a-4858-8e3f-5ad022057926</errorID>
      <errorWord>含</errorWord>
      <group>L1_Word</group>
      <groupName>字词问题</groupName>
      <ability>L2_Typo</ability>
      <abilityName>字词错误</abilityName>
      <candidateList>
        <item>及</item>
      </candidateList>
      <explain/>
      <paraID>59E9B80D</paraID>
      <start>25</start>
      <end>26</end>
      <status>modified</status>
      <modifiedWord>及</modifiedWord>
      <trackRevisions>false</trackRevisions>
    </reviewItem>
    <reviewItem>
      <errorID>7ae9eded-a754-4890-b52d-e43abae6985f</errorID>
      <errorWord>-</errorWord>
      <group>L1_Word</group>
      <groupName>字词问题</groupName>
      <ability>L2_Typo</ability>
      <abilityName>字词错误</abilityName>
      <candidateList>
        <item>至</item>
      </candidateList>
      <explain/>
      <paraID>59E9B80D</paraID>
      <start>28</start>
      <end>29</end>
      <status>modified</status>
      <modifiedWord>至</modifiedWord>
      <trackRevisions>false</trackRevisions>
    </reviewItem>
    <reviewItem>
      <errorID>5461afd8-5b7a-4559-9fac-b21e9f4c575c</errorID>
      <errorWord>以上-</errorWord>
      <group>L1_Grammar</group>
      <groupName>语法问题</groupName>
      <ability>L2_Grammar</ability>
      <abilityName>语法错误</abilityName>
      <candidateList>
        <item>至</item>
      </candidateList>
      <explain/>
      <paraID>59E9B80D</paraID>
      <start>47</start>
      <end>48</end>
      <status>modified</status>
      <modifiedWord>至</modifiedWord>
      <trackRevisions>false</trackRevisions>
    </reviewItem>
    <reviewItem>
      <errorID>5ab76e5c-37a8-4e8b-8372-90d62c443ef0</errorID>
      <errorWord>-</errorWord>
      <group>L1_Word</group>
      <groupName>字词问题</groupName>
      <ability>L2_Typo</ability>
      <abilityName>字词错误</abilityName>
      <candidateList>
        <item>至</item>
      </candidateList>
      <explain/>
      <paraID>59E9B80D</paraID>
      <start>59</start>
      <end>60</end>
      <status>modified</status>
      <modifiedWord>至</modifiedWord>
      <trackRevisions>false</trackRevisions>
    </reviewItem>
    <reviewItem>
      <errorID>1e1e1f3d-1f85-49e9-bd2b-3cfcde72cfcd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596FC5BF</paraID>
      <start>0</start>
      <end>2</end>
      <status>modified</status>
      <modifiedWord>1.</modifiedWord>
      <trackRevisions>false</trackRevisions>
    </reviewItem>
    <reviewItem>
      <errorID>f6c8738c-82e3-441d-ab23-937ee1e0aa20</errorID>
      <errorWord>没有</errorWord>
      <group>L1_Word</group>
      <groupName>字词问题</groupName>
      <ability>L2_Typo</ability>
      <abilityName>字词错误</abilityName>
      <candidateList>
        <item>没</item>
      </candidateList>
      <explain>❶méi：～有｜～关系｜～精打采。❷mò〈动〉（人或物）沉下或沉没：～入水中｜太阳将～未～的时候，水面泛起了一片红光。❸mò〈动〉漫过或高过（人或物）：雪深～膝｜河水～了马背。❹mò，没收：抄～。❺mò，一直到完了；尽；终：～齿难忘。❻mò，同“殁”。</explain>
      <paraID>596FC5BF</paraID>
      <start>34</start>
      <end>35</end>
      <status>modified</status>
      <modifiedWord>没</modifiedWord>
      <trackRevisions>false</trackRevisions>
    </reviewItem>
    <reviewItem>
      <errorID>eb6a0e84-d302-4b05-8574-4fee7bd7c663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7B042EE3</paraID>
      <start>0</start>
      <end>2</end>
      <status>modified</status>
      <modifiedWord>2.</modifiedWord>
      <trackRevisions>false</trackRevisions>
    </reviewItem>
    <reviewItem>
      <errorID>de6de221-cef1-47a4-8781-76765db60514</errorID>
      <errorWord>做</errorWord>
      <group>L1_Word</group>
      <groupName>字词问题</groupName>
      <ability>L2_Typo</ability>
      <abilityName>字词错误</abilityName>
      <candidateList>
        <item>作</item>
      </candidateList>
      <explain>存在发音相同字词的误用。</explain>
      <paraID>7B042EE3</paraID>
      <start>125</start>
      <end>126</end>
      <status>modified</status>
      <modifiedWord>作</modifiedWord>
      <trackRevisions>false</trackRevisions>
    </reviewItem>
    <reviewItem>
      <errorID>16edd427-a97a-4718-906f-5e9c64d527e8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A322340</paraID>
      <start>0</start>
      <end>2</end>
      <status>modified</status>
      <modifiedWord>3.</modifiedWord>
      <trackRevisions>false</trackRevisions>
    </reviewItem>
    <reviewItem>
      <errorID>c573c8ad-dcd6-45e8-915c-658286d8e0b9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6539CFA7</paraID>
      <start>0</start>
      <end>2</end>
      <status>modified</status>
      <modifiedWord>4.</modifiedWord>
      <trackRevisions>false</trackRevisions>
    </reviewItem>
    <reviewItem>
      <errorID>99dd9256-c172-4445-affe-8c487aeead22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19DBC293</paraID>
      <start>0</start>
      <end>2</end>
      <status>modified</status>
      <modifiedWord>5.</modifiedWord>
      <trackRevisions>false</trackRevisions>
    </reviewItem>
    <reviewItem>
      <errorID>8e546151-6fce-4465-8114-2d94628042fb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1A2E4CDB</paraID>
      <start>0</start>
      <end>2</end>
      <status>modified</status>
      <modifiedWord>6.</modifiedWord>
      <trackRevisions>false</trackRevisions>
    </reviewItem>
    <reviewItem>
      <errorID>7b35ca04-d0ae-4ef0-9e3a-6af52171bf91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524909C7</paraID>
      <start>0</start>
      <end>2</end>
      <status>modified</status>
      <modifiedWord>7.</modifiedWord>
      <trackRevisions>false</trackRevisions>
    </reviewItem>
    <reviewItem>
      <errorID>27b2d288-8f5e-4479-8768-2af72b7809b6</errorID>
      <errorWord>作</errorWord>
      <group>L1_Word</group>
      <groupName>字词问题</groupName>
      <ability>L2_Typo</ability>
      <abilityName>字词错误</abilityName>
      <candidateList>
        <item>做</item>
      </candidateList>
      <explain>存在发音相同字词的误用。</explain>
      <paraID>524909C7</paraID>
      <start>15</start>
      <end>16</end>
      <status>modified</status>
      <modifiedWord>做</modifiedWord>
      <trackRevisions>false</trackRevisions>
    </reviewItem>
    <reviewItem>
      <errorID>b231503c-5ad2-48c8-9054-68839b0dfbfc</errorID>
      <errorWord>1-2天</errorWord>
      <group>L1_Word</group>
      <groupName>字词问题</groupName>
      <ability>L2_Typo</ability>
      <abilityName>字词错误</abilityName>
      <candidateList>
        <item>1～2天</item>
      </candidateList>
      <explain/>
      <paraID>524909C7</paraID>
      <start>42</start>
      <end>46</end>
      <status>modified</status>
      <modifiedWord>1～2天</modifiedWord>
      <trackRevisions>false</trackRevisions>
    </reviewItem>
    <reviewItem>
      <errorID>8e9589c0-1287-458b-9e56-39aa32ee0e0c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1FF5F7C0</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8ed0be02-6f15-4455-a9f5-58e4936b3cb8}">
  <ds:schemaRefs/>
</ds:datastoreItem>
</file>

<file path=docProps/app.xml><?xml version="1.0" encoding="utf-8"?>
<Properties xmlns="http://schemas.openxmlformats.org/officeDocument/2006/extended-properties" xmlns:vt="http://schemas.openxmlformats.org/officeDocument/2006/docPropsVTypes">
  <Template>Normal</Template>
  <Pages>6</Pages>
  <Words>5521</Words>
  <Characters>5645</Characters>
  <Lines>33</Lines>
  <Paragraphs>9</Paragraphs>
  <TotalTime>1</TotalTime>
  <ScaleCrop>false</ScaleCrop>
  <LinksUpToDate>false</LinksUpToDate>
  <CharactersWithSpaces>5693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2019-06-18T07:28:00Z</dcterms:created>
  <dc:creator>MC SYSTEM</dc:creator>
  <cp:lastModifiedBy>Administrator</cp:lastModifiedBy>
  <dcterms:modified xsi:type="dcterms:W3CDTF">2026-05-22T03:19:16Z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WPS 文字</vt:lpwstr>
  </property>
  <property fmtid="{D5CDD505-2E9C-101B-9397-08002B2CF9AE}" pid="4" name="LastSaved">
    <vt:filetime>2019-06-18T00:00:00Z</vt:filetime>
  </property>
  <property fmtid="{D5CDD505-2E9C-101B-9397-08002B2CF9AE}" pid="5" name="KSOProductBuildVer">
    <vt:lpwstr>2052-12.1.0.26375</vt:lpwstr>
  </property>
  <property fmtid="{D5CDD505-2E9C-101B-9397-08002B2CF9AE}" pid="6" name="ICV">
    <vt:lpwstr>360843FD4BE54388AC0517C6CEDD013F_13</vt:lpwstr>
  </property>
  <property fmtid="{D5CDD505-2E9C-101B-9397-08002B2CF9AE}" pid="7" name="KSOTemplateDocerSaveRecord">
    <vt:lpwstr>eyJoZGlkIjoiMDc3ZmNkNjI2ZjQwNTUyZWFjZGI2NzNjNWI2NDY1ODkiLCJ1c2VySWQiOiIyNzA2MDQ4NSJ9</vt:lpwstr>
  </property>
</Properties>
</file>