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一站式游览六朝古都精华景点纯玩3日游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，两晚连住不挪窝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各地✈南京接团</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color w:val="0112EF"/>
                <w:sz w:val="24"/>
                <w:lang w:val="en-US" w:eastAsia="zh-CN"/>
              </w:rPr>
              <w:t>必须乘坐11:00前抵达南京的航班</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b/>
                <w:bCs/>
                <w:sz w:val="21"/>
                <w:szCs w:val="21"/>
                <w:lang w:val="en-US" w:eastAsia="zh-CN"/>
              </w:rPr>
              <w:t>13：00左右南京南站北广场集合前往【牛首山景区】；</w:t>
            </w:r>
            <w:r>
              <w:rPr>
                <w:rFonts w:hint="eastAsia" w:ascii="微软雅黑" w:hAnsi="微软雅黑" w:eastAsia="微软雅黑" w:cs="微软雅黑"/>
                <w:b/>
                <w:bCs/>
                <w:sz w:val="21"/>
                <w:szCs w:val="21"/>
                <w:lang w:val="zh-CN" w:eastAsia="zh-CN"/>
              </w:rPr>
              <w:t>提前抵达的游客可能会有等待导游的情况，自由活动；</w:t>
            </w:r>
            <w:r>
              <w:rPr>
                <w:rFonts w:hint="eastAsia" w:ascii="微软雅黑" w:hAnsi="微软雅黑" w:eastAsia="微软雅黑" w:cs="微软雅黑"/>
                <w:b/>
                <w:bCs/>
                <w:sz w:val="21"/>
                <w:szCs w:val="21"/>
                <w:lang w:val="en-US" w:eastAsia="zh-CN"/>
              </w:rPr>
              <w:t>晚于13：00抵达南京南站的游客，自行打车前往牛首山景区汇合参团</w:t>
            </w:r>
            <w:r>
              <w:rPr>
                <w:rFonts w:hint="eastAsia" w:ascii="微软雅黑" w:hAnsi="微软雅黑" w:eastAsia="微软雅黑" w:cs="微软雅黑"/>
                <w:b/>
                <w:bCs/>
                <w:sz w:val="21"/>
                <w:szCs w:val="21"/>
                <w:lang w:val="zh-CN" w:eastAsia="zh-CN"/>
              </w:rPr>
              <w:t>，费用自理，敬请谅解。</w:t>
            </w:r>
            <w:r>
              <w:rPr>
                <w:rFonts w:hint="eastAsia" w:ascii="微软雅黑" w:hAnsi="微软雅黑" w:eastAsia="微软雅黑" w:cs="微软雅黑"/>
                <w:b/>
                <w:bCs/>
                <w:sz w:val="21"/>
                <w:szCs w:val="21"/>
                <w:lang w:val="zh-CN"/>
              </w:rPr>
              <w:t>出发的前一天，导游/接站师傅会通过短信/电话联系客人，请保持手机畅通。</w:t>
            </w:r>
          </w:p>
          <w:p w14:paraId="23A4D751">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40EF7C0B">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615D3DD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415ECE9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329D8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kern w:val="2"/>
                <w:sz w:val="21"/>
                <w:szCs w:val="21"/>
                <w:lang w:val="en-US" w:eastAsia="zh-CN" w:bidi="ar-SA"/>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51D83819">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9B75DE3">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p w14:paraId="70B491FF">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【参考酒店】：</w:t>
            </w:r>
            <w:r>
              <w:rPr>
                <w:rFonts w:hint="eastAsia" w:ascii="微软雅黑" w:hAnsi="微软雅黑" w:eastAsia="微软雅黑" w:cs="微软雅黑"/>
                <w:b/>
                <w:bCs/>
                <w:color w:val="000000"/>
                <w:sz w:val="21"/>
                <w:szCs w:val="21"/>
                <w:lang w:val="en-US" w:eastAsia="zh-CN"/>
              </w:rPr>
              <w:t>南京西普诗鸿酒店、珍宝假日江宁店、明发新河湾酒店、滨江雅高瑞享酒店、奥特博览中心优逸酒店、江苏句容墨尔顿大酒店、世纪缘酒店南京溧水店、南京新时代开元名都大酒店等同级别酒店</w:t>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pStyle w:val="11"/>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bookmarkStart w:id="0" w:name="_GoBack"/>
            <w:r>
              <w:rPr>
                <w:rFonts w:hint="eastAsia" w:ascii="微软雅黑" w:hAnsi="微软雅黑" w:eastAsia="微软雅黑" w:cs="微软雅黑"/>
                <w:b/>
                <w:bCs/>
                <w:color w:val="002060"/>
                <w:sz w:val="21"/>
                <w:szCs w:val="21"/>
                <w:lang w:val="en-US" w:eastAsia="zh-CN"/>
              </w:rPr>
              <w:t>中山陵交驳车20元/人（必消）</w:t>
            </w:r>
            <w:bookmarkEnd w:id="0"/>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1B98664F"/>
    <w:rsid w:val="3C6F3B1B"/>
    <w:rsid w:val="5FFA1358"/>
    <w:rsid w:val="605E1413"/>
    <w:rsid w:val="74720347"/>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6014</Words>
  <Characters>6121</Characters>
  <Lines>0</Lines>
  <Paragraphs>0</Paragraphs>
  <TotalTime>0</TotalTime>
  <ScaleCrop>false</ScaleCrop>
  <LinksUpToDate>false</LinksUpToDate>
  <CharactersWithSpaces>6242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2026-02-24T08:12:42Z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