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AAB7C"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-1127125</wp:posOffset>
            </wp:positionH>
            <wp:positionV relativeFrom="paragraph">
              <wp:posOffset>-692785</wp:posOffset>
            </wp:positionV>
            <wp:extent cx="7493000" cy="10901680"/>
            <wp:effectExtent l="0" t="0" r="12700" b="13970"/>
            <wp:wrapSquare wrapText="bothSides"/>
            <wp:docPr id="5" name="图片 5" descr="C:/Users/Administrator/Desktop/20260402143301.jpg20260402143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/Users/Administrator/Desktop/20260402143301.jpg20260402143301"/>
                    <pic:cNvPicPr>
                      <a:picLocks noChangeAspect="1"/>
                    </pic:cNvPicPr>
                  </pic:nvPicPr>
                  <pic:blipFill>
                    <a:blip r:embed="rId5"/>
                    <a:srcRect l="1380" r="1380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10901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6"/>
        <w:tblW w:w="11970" w:type="dxa"/>
        <w:tblInd w:w="-116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15"/>
      </w:tblGrid>
      <w:tr w14:paraId="1752F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15" w:type="dxa"/>
            <w:shd w:val="clear" w:color="auto" w:fill="auto"/>
            <w:vAlign w:val="center"/>
          </w:tcPr>
          <w:p w14:paraId="786C5037">
            <w:pPr>
              <w:snapToGrid w:val="0"/>
              <w:rPr>
                <w:kern w:val="0"/>
                <w:sz w:val="20"/>
                <w:szCs w:val="20"/>
              </w:rPr>
            </w:pPr>
          </w:p>
        </w:tc>
      </w:tr>
    </w:tbl>
    <w:tbl>
      <w:tblPr>
        <w:tblStyle w:val="5"/>
        <w:tblW w:w="11465" w:type="dxa"/>
        <w:tblCellSpacing w:w="20" w:type="dxa"/>
        <w:tblInd w:w="-1425" w:type="dxa"/>
        <w:tblBorders>
          <w:top w:val="single" w:color="974706" w:themeColor="accent6" w:themeShade="7F" w:sz="4" w:space="0"/>
          <w:left w:val="single" w:color="974706" w:themeColor="accent6" w:themeShade="7F" w:sz="4" w:space="0"/>
          <w:bottom w:val="single" w:color="974706" w:themeColor="accent6" w:themeShade="7F" w:sz="4" w:space="0"/>
          <w:right w:val="single" w:color="974706" w:themeColor="accent6" w:themeShade="7F" w:sz="4" w:space="0"/>
          <w:insideH w:val="single" w:color="974706" w:themeColor="accent6" w:themeShade="7F" w:sz="4" w:space="0"/>
          <w:insideV w:val="single" w:color="974706" w:themeColor="accent6" w:themeShade="7F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2"/>
        <w:gridCol w:w="253"/>
        <w:gridCol w:w="7436"/>
        <w:gridCol w:w="921"/>
        <w:gridCol w:w="1683"/>
      </w:tblGrid>
      <w:tr w14:paraId="0EAA768D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465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天数</w:t>
            </w:r>
          </w:p>
        </w:tc>
        <w:tc>
          <w:tcPr>
            <w:tcW w:w="764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80FD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活动内容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A191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餐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656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  <w:t>住宿</w:t>
            </w:r>
          </w:p>
        </w:tc>
      </w:tr>
      <w:tr w14:paraId="386253A2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5EA3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第一天</w:t>
            </w:r>
          </w:p>
        </w:tc>
        <w:tc>
          <w:tcPr>
            <w:tcW w:w="764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798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四川出发赴西安，接站后，前往酒店办理入住，自由活动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C880D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无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5465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4EA43F9A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A8F6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第二天</w:t>
            </w:r>
          </w:p>
        </w:tc>
        <w:tc>
          <w:tcPr>
            <w:tcW w:w="764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3A9E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黄帝陵、轩辕庙、壶口瀑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布     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FF0000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     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550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早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中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48DA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壶口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或宜川</w:t>
            </w:r>
          </w:p>
        </w:tc>
      </w:tr>
      <w:tr w14:paraId="4CA6C15F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885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第三天</w:t>
            </w:r>
          </w:p>
        </w:tc>
        <w:tc>
          <w:tcPr>
            <w:tcW w:w="764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A8171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南泥湾、王家坪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eastAsia="zh-CN"/>
              </w:rPr>
              <w:t>或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</w:rPr>
              <w:t>杨家岭、枣园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B543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252A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</w:rPr>
              <w:t>西安</w:t>
            </w:r>
          </w:p>
        </w:tc>
      </w:tr>
      <w:tr w14:paraId="1F482578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72A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val="en-US" w:eastAsia="zh-CN"/>
              </w:rPr>
              <w:t>第四天</w:t>
            </w:r>
          </w:p>
        </w:tc>
        <w:tc>
          <w:tcPr>
            <w:tcW w:w="764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0E03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kern w:val="0"/>
                <w:sz w:val="21"/>
                <w:szCs w:val="21"/>
                <w:lang w:eastAsia="zh-CN"/>
              </w:rPr>
              <w:t>乾陵、法门寺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190E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008B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  <w:t>西安</w:t>
            </w:r>
          </w:p>
        </w:tc>
      </w:tr>
      <w:tr w14:paraId="7DFCBF5A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8285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第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五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  <w:t>天</w:t>
            </w:r>
          </w:p>
        </w:tc>
        <w:tc>
          <w:tcPr>
            <w:tcW w:w="764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B5BA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兵马俑、华清宫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FF0000"/>
                <w:kern w:val="0"/>
                <w:sz w:val="21"/>
                <w:szCs w:val="21"/>
                <w:lang w:val="en-US" w:eastAsia="zh-CN"/>
              </w:rPr>
              <w:t>《西安千古情》、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大唐不夜城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52E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早中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A39A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西安</w:t>
            </w:r>
          </w:p>
        </w:tc>
      </w:tr>
      <w:tr w14:paraId="39BCFCEA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112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0C68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  <w:lang w:eastAsia="zh-CN"/>
              </w:rPr>
              <w:t>第六天</w:t>
            </w:r>
          </w:p>
        </w:tc>
        <w:tc>
          <w:tcPr>
            <w:tcW w:w="7649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DE04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大慈恩寺、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西安博物院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kern w:val="0"/>
                <w:sz w:val="21"/>
                <w:szCs w:val="21"/>
              </w:rPr>
              <w:t>大雁塔广场、钟鼓楼广场、回民街</w:t>
            </w: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-送站</w:t>
            </w:r>
          </w:p>
        </w:tc>
        <w:tc>
          <w:tcPr>
            <w:tcW w:w="881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B489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早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6E3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sz w:val="21"/>
                <w:szCs w:val="21"/>
                <w:lang w:val="en-US" w:eastAsia="zh-CN"/>
              </w:rPr>
              <w:t>/</w:t>
            </w:r>
          </w:p>
        </w:tc>
      </w:tr>
      <w:tr w14:paraId="44E340B3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8432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 w:bidi="ar"/>
              </w:rPr>
              <w:t>在不减少景点的前提下，导游有权根据实际情况，适当调整景点游览顺序</w:t>
            </w:r>
          </w:p>
        </w:tc>
      </w:tr>
      <w:tr w14:paraId="4979BB7A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7D521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777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10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第一天：四川各地-西安；专车接站，前往酒店办理入住，自由活动   餐：无   住：西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pacing w:val="0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安</w:t>
            </w:r>
          </w:p>
        </w:tc>
      </w:tr>
      <w:tr w14:paraId="6D362D8D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F6D0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亲爱的各位游客朋友，乘坐动车或高铁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前往十三朝古都—西安！！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（专车接站）</w:t>
            </w:r>
          </w:p>
          <w:p w14:paraId="1E31B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>自由活动推荐：</w:t>
            </w:r>
          </w:p>
          <w:p w14:paraId="46FAF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>▸ 美食打卡地：永兴坊牛羊肉泡馍、汉中热米皮、陕西 biang biang 面</w:t>
            </w:r>
          </w:p>
          <w:p w14:paraId="77651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>▸ 网红打卡地：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4"/>
                <w:szCs w:val="24"/>
              </w:rPr>
              <w:t>案板街”里的《易俗社》欣赏地方戏、陕派相声、脱口秀等节目！或者结伴同行的亲友 相约于 “南大街粉巷”里的《德福巷“咖啡酒吧茶馆”一条街》，这里“安静、热闹、中式、西式”各类型酒吧 茶馆一应俱全。</w:t>
            </w:r>
          </w:p>
          <w:p w14:paraId="5FF31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>▸ 德福巷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333333"/>
                <w:sz w:val="24"/>
                <w:szCs w:val="24"/>
              </w:rPr>
              <w:t>咖啡酒吧茶馆”一条街</w:t>
            </w:r>
          </w:p>
          <w:p w14:paraId="3DAAA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>注意事项：</w:t>
            </w:r>
          </w:p>
          <w:p w14:paraId="6949F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1：为确保工作人员能畅通联系到您，请确保抵达后手机保持开机状态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全天自由活动，无任何景点安排，也不含旅游车，不含导游服务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 xml:space="preserve">。 </w:t>
            </w:r>
          </w:p>
          <w:p w14:paraId="3452F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1"/>
                <w:szCs w:val="21"/>
              </w:rPr>
              <w:t>2：到达酒店后请根据时间自行安排活动；我公司导游会于 21 点前电话通知次日的集合时间。当日无导游服务；任何情况均请拔打 24 小时紧急联系人电话。</w:t>
            </w:r>
          </w:p>
        </w:tc>
      </w:tr>
      <w:tr w14:paraId="761FF142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7D521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05C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第二天：黄帝陵·轩辕庙→壶口瀑布                           餐：早中    住：壶口或宜川</w:t>
            </w:r>
          </w:p>
        </w:tc>
      </w:tr>
      <w:tr w14:paraId="6F47847D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37285D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上午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早餐后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乘车约3小时赴黄陵，拜谒中华民族的祭坛、人文始祖的陵寝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【黄帝陵、轩辕庙】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1.5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</w:rPr>
              <w:t>景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eastAsia="zh-CN"/>
              </w:rPr>
              <w:t>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</w:rPr>
              <w:t>往返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电瓶车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自愿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</w:rPr>
              <w:t>自理20元/人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）。</w:t>
            </w:r>
          </w:p>
          <w:p w14:paraId="495915A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中午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：享用特色中餐</w:t>
            </w:r>
          </w:p>
          <w:p w14:paraId="72CCA9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下午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后乘车约2.5小时赴宜川，沿途车览盘龙卧虎绵延起伏的陕北黄土高原地貌，领略天下黄河一壶收的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【黄河壶口瀑布】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（约1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.5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小时、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</w:rPr>
              <w:t>景区往返电瓶车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16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</w:rPr>
              <w:t>元/人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·敬请自理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，感受汹涌澎湃声震天的气势。</w:t>
            </w:r>
          </w:p>
          <w:p w14:paraId="126476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自费项目：</w:t>
            </w:r>
          </w:p>
          <w:p w14:paraId="4BBD9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观看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《黄河之水天上来》（自理50元）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片长30分钟，将黄河的发源、地质的演变、壶口的风采浓缩为一部黄河的史诗，采用全球首创以黄河为主题的“弧幕3D动感”集成创新技术、历史和现实于一体，依托黄河浑厚深远的历史文化，打造“超真实”震撼视听娱乐体验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结束游览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后入住酒店。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 xml:space="preserve">自费无线耳机30元/人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陕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西景区多为国家5A级无烟无噪音景区，为更加深入的了解陕西文化，建议使用讲解耳麦，既尊重景区规定做文明旅游人，又紧跟导游步伐聆听历史的变革，不虚此行！</w:t>
            </w:r>
          </w:p>
        </w:tc>
      </w:tr>
      <w:tr w14:paraId="6672F5BB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7D521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FA6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第三天：南泥湾→杨家岭或王家坪→枣园                               餐：早中   住：西安</w:t>
            </w:r>
          </w:p>
        </w:tc>
      </w:tr>
      <w:tr w14:paraId="0BAA7062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F4977C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 w:hanging="360"/>
              <w:jc w:val="left"/>
              <w:textAlignment w:val="baseline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上午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早餐后赴红色旅游胜地延安，沿途参观著名的延安精神的发源地</w:t>
            </w:r>
            <w:r>
              <w:rPr>
                <w:rFonts w:hint="eastAsia" w:ascii="微软雅黑" w:hAnsi="微软雅黑" w:eastAsia="微软雅黑" w:cs="微软雅黑"/>
                <w:b/>
                <w:color w:val="C00000"/>
                <w:kern w:val="0"/>
                <w:sz w:val="24"/>
                <w:szCs w:val="24"/>
              </w:rPr>
              <w:t>【南泥湾】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4"/>
                <w:szCs w:val="24"/>
              </w:rPr>
              <w:t>（约20分钟）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南泥湾精神是延安精神的重要构成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--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‘自己动手、丰衣足食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‘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，激励着我们一代又一代的中华儿女，途中</w:t>
            </w:r>
            <w:r>
              <w:rPr>
                <w:rFonts w:hint="eastAsia" w:ascii="微软雅黑" w:hAnsi="微软雅黑" w:eastAsia="微软雅黑" w:cs="微软雅黑"/>
                <w:color w:val="C00000"/>
                <w:kern w:val="0"/>
                <w:sz w:val="24"/>
                <w:szCs w:val="24"/>
              </w:rPr>
              <w:t>远眺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延安革命的象征和标志—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宝塔山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br w:type="textWrapping"/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 xml:space="preserve">王家坪 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或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 xml:space="preserve"> 杨家岭革命旧址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分钟）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参观中共中央旧址，了解抗战时期的革命历史。</w:t>
            </w:r>
          </w:p>
          <w:p w14:paraId="7E534F1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/>
              <w:jc w:val="left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参观陕北爱心枣店（约40分钟），品尝陕北大红枣。</w:t>
            </w:r>
          </w:p>
          <w:p w14:paraId="2E32EB2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中午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：延安特色午餐（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lang w:eastAsia="zh-CN"/>
              </w:rPr>
              <w:t>红军宴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）。</w:t>
            </w:r>
          </w:p>
          <w:p w14:paraId="7C166D3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baseline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000000"/>
                <w:sz w:val="24"/>
                <w:szCs w:val="24"/>
              </w:rPr>
              <w:t>下午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Style w:val="8"/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</w:rPr>
              <w:t>枣园革命旧址</w:t>
            </w: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</w:rPr>
              <w:t>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（约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40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分钟）参观中共七大会议旧址、抗战时期的“中南海”，中央大礼堂，毛泽东、周恩来、刘少奇等老一辈革命家故居。结束后乘车约5小时返回西安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eastAsia="zh-CN"/>
              </w:rPr>
              <w:t>自费项目：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红色演出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《延安保育院》或者《红秀延安》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238元/人起，约70分钟，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自愿自费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参与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不参加请在附近等待。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延安保育院：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</w:rPr>
              <w:t>延安保育院为背景，通过现代舞台剧表现形式，展现了中国革命历史的重要篇章。在剧场中仿佛置身于延安的历史长河中，感受着那段波澜壮阔的岁月。舞台上巍巍宝塔山、奔腾延河水、战火纷飞的场景，逼真地展现了延安的革命历史画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/>
                <w:sz w:val="24"/>
                <w:szCs w:val="24"/>
                <w:lang w:eastAsia="zh-CN"/>
              </w:rPr>
              <w:t>。</w:t>
            </w:r>
          </w:p>
        </w:tc>
      </w:tr>
      <w:tr w14:paraId="12AEE596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7D521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5F114F1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第四天：茂陵（门票自理）→乾陵（懿德太子墓或永泰公主墓）→法门寺   餐：早中    住：西安</w:t>
            </w:r>
          </w:p>
        </w:tc>
      </w:tr>
      <w:tr w14:paraId="34F5F9A9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5E8B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上午：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早餐后，乘车约1小时前往咸阳，参观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【茂陵】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自愿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</w:rPr>
              <w:t>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</w:rPr>
              <w:t>门票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eastAsia="zh-CN"/>
              </w:rPr>
              <w:t>旺季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75元/人，淡季55/人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汉代帝王陵墓中代表性的汉武大帝刘彻之墓。</w:t>
            </w:r>
          </w:p>
          <w:p w14:paraId="37ECC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【乾陵】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1.5小时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电瓶车30元/人·敬请自理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世界上独一无二的夫妻皇帝合葬陵。陵区气势雄伟壮观，最引人注目的是朱雀门外的石人群像，整齐恭敬地排列于陵前，仿佛列队恭迎皇帝的到来。乾陵也是中国古代帝王陵墓中少数没有被盗掘的陵墓，出土文物都来自乾陵的陪葬墓，如</w:t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</w:rPr>
              <w:t>永泰公主墓、懿德太子墓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等。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kern w:val="0"/>
                <w:sz w:val="24"/>
                <w:szCs w:val="24"/>
                <w:lang w:eastAsia="zh-CN"/>
              </w:rPr>
              <w:t>中午：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u w:val="none"/>
                <w14:textFill>
                  <w14:solidFill>
                    <w14:schemeClr w14:val="tx1"/>
                  </w14:solidFill>
                </w14:textFill>
              </w:rPr>
              <w:t>中餐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特别安排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4"/>
                <w:szCs w:val="24"/>
                <w:u w:val="none"/>
              </w:rPr>
              <w:t>乾县四宝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4"/>
                <w:szCs w:val="24"/>
                <w:u w:val="none"/>
                <w:lang w:val="en-US" w:eastAsia="zh-CN"/>
              </w:rPr>
              <w:t>或过堂斋。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4"/>
                <w:szCs w:val="24"/>
                <w:u w:val="none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kern w:val="0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eastAsia="zh-CN"/>
              </w:rPr>
              <w:t>中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餐后赴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</w:rPr>
              <w:t>【法门寺】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kern w:val="0"/>
                <w:sz w:val="21"/>
                <w:szCs w:val="21"/>
                <w:lang w:val="en-US" w:eastAsia="zh-CN"/>
              </w:rPr>
              <w:t>（电瓶车30元/人·敬请自理），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参观时间约2.5小时又名“真身宝塔”，位于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"https://baike.baidu.com/item/%E7%82%8E%E5%B8%9D"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炎帝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故里、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"https://baike.baidu.com/item/%E9%9D%92%E9%93%9C%E5%99%A8%E4%B9%8B%E4%B9%A1/8677834"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青铜器之乡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——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"https://baike.baidu.com/item/%E5%AE%9D%E9%B8%A1%E5%B8%82/13860686"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宝鸡市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，据传始建于东汉明帝十一年（公元68年），约有1900多年历史，素有“关中塔庙始祖”之称，法门寺被誉为皇家寺庙，因安置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"https://baike.baidu.com/item/%E9%87%8A%E8%BF%A6%E7%89%9F%E5%B0%BC"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释迦牟尼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佛指骨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begin"/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instrText xml:space="preserve"> HYPERLINK "https://baike.baidu.com/item/%E8%88%8D%E5%88%A9" \t "https://baike.baidu.com/item/%E6%B3%95%E9%97%A8%E5%AF%BA/_blank" </w:instrTex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舍利</w:t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而成为举国仰望的佛教圣地。法门寺佛塔被誉为“护国真身宝塔”后返回西安。</w:t>
            </w:r>
          </w:p>
          <w:p w14:paraId="7509A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val="en-US" w:eastAsia="zh-CN"/>
              </w:rPr>
              <w:t>温馨提示：</w:t>
            </w:r>
          </w:p>
          <w:p w14:paraId="0DFEF0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4"/>
                <w:szCs w:val="24"/>
              </w:rPr>
              <w:t>备注：自费无线耳机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kern w:val="0"/>
                <w:sz w:val="24"/>
                <w:szCs w:val="24"/>
              </w:rPr>
              <w:t>0元/人</w:t>
            </w:r>
            <w:r>
              <w:rPr>
                <w:rFonts w:hint="eastAsia" w:ascii="微软雅黑" w:hAnsi="微软雅黑" w:eastAsia="微软雅黑" w:cs="微软雅黑"/>
                <w:color w:val="77933C" w:themeColor="accent3" w:themeShade="BF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陕西景区多为国家5A级无烟无噪音景区，为更加深入的了解陕西文化，建议使用讲解耳麦，既尊重景区规定做文明旅游人，又紧跟导游步伐聆听历史的变革，不虚此行！</w:t>
            </w:r>
          </w:p>
        </w:tc>
      </w:tr>
      <w:tr w14:paraId="5D239BEC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7D521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8C8227F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83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第五天：兵马俑→华清宫→大唐不夜城                   餐：早中                     住：西安</w:t>
            </w:r>
          </w:p>
        </w:tc>
      </w:tr>
      <w:tr w14:paraId="3F459636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FFFFFF" w:themeFill="background1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BE463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4"/>
                <w:szCs w:val="24"/>
                <w:lang w:val="en-US" w:eastAsia="zh-CN"/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早餐后，前往参观世界文化遗产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【秦始皇陵兵马俑博物院】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 xml:space="preserve">1、2、3号坑，（约2.5小时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自愿自理：兵马俑电瓶车单程5元/人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），这是世界上最大的“地下军事博物馆”，是世界考古史上最伟大的发现之一，堪称“世界第八大奇迹”，穿行在这些极具感染力的艺术品之间，历史似乎不再遥远。</w:t>
            </w:r>
          </w:p>
          <w:p w14:paraId="775D4A5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中午: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独家安排本社自有餐厅《龙吟轩饭庄》，这里不仅有地道的美食，还有NPC互动环节，给您旅行的途中增添一丝愉悦的心情；</w:t>
            </w:r>
          </w:p>
          <w:p w14:paraId="60E565A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下午：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随后参观最完整的中国唐文化标志性景区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【唐·华清宫】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自愿自理：华清宫电瓶车往返20元/人，骊山索道旺季60元/人或淡季40元/人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）；因骊山亘古不变的温泉资源、烽火戏诸侯的历史典故、唐明皇与杨贵妃的爱情故事及西安事变的发生地而享誉海外。华清宫本是一个普通的皇家避寒宫殿，华清池因杨贵妃而享誉古今。</w:t>
            </w:r>
          </w:p>
          <w:p w14:paraId="6CA1F14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225" w:afterAutospacing="0" w:line="240" w:lineRule="auto"/>
              <w:ind w:right="0"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/>
                <w:color w:val="000000" w:themeColor="text1"/>
                <w:kern w:val="2"/>
                <w:sz w:val="24"/>
                <w:szCs w:val="24"/>
                <w:highlight w:val="none"/>
                <w:shd w:val="clear" w:color="auto" w:fill="auto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65BF8"/>
                <w:sz w:val="24"/>
                <w:szCs w:val="24"/>
                <w:lang w:val="en-US" w:eastAsia="zh-CN"/>
              </w:rPr>
              <w:t>赠送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观看被誉为“一生必看的”的大型实景文化演出【西安千古情】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4"/>
                <w:szCs w:val="24"/>
                <w:lang w:val="en-US" w:eastAsia="zh-CN"/>
              </w:rPr>
              <w:t>（游览约70分钟）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西安宋城演艺王国景区是全国著名宋城全新升级的第四代文旅产品，集聚了6个剧院和表演场所、10 多台国际水准的演出，是一个真正的演艺集群、演艺平台，同时也是一个集演艺、旅游、度假于一体的网红打卡地。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晚上：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返回西安后游览中国首批示范步行街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【大唐不夜城】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约1小时）—亚洲最大的音乐喷泉水景广场，始建于公元589年，是西安的标志性建筑之一，唐代高僧玄奘曾在此译经。大唐不夜城以盛唐文化为背景，以唐风元素为主线打造的精美街区，打卡古诗词街，邂逅不倒翁小姐姐，穿越盛唐文化街区，体验各类唐文化主题节目。</w:t>
            </w:r>
          </w:p>
          <w:p w14:paraId="1EDF9F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温馨提示：</w:t>
            </w:r>
          </w:p>
          <w:p w14:paraId="5152E83C">
            <w:pPr>
              <w:keepNext w:val="0"/>
              <w:keepLines w:val="0"/>
              <w:pageBreakBefore w:val="0"/>
              <w:widowControl/>
              <w:numPr>
                <w:numId w:val="0"/>
              </w:numPr>
              <w:suppressLineNumbers w:val="0"/>
              <w:tabs>
                <w:tab w:val="left" w:pos="83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1.陕西景区多为国家5A级无烟无噪音景区，为更加深入的了解秦唐文化，赠送您讲解耳麦，既尊重景区规定做文明旅游人，又紧跟导游步伐聆听历史的变革，不虚此行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（赠送项目不用不退费）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！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2.大唐不夜城为赠送项目，此活动在参观完自费演出后统一安排前往，因大唐不夜城街区特殊性，我社将安排客人自由活动，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导游不陪同，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导游和车辆等候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后回送酒店。（超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1小时客人需自行返回酒店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39BC7C89">
            <w:pPr>
              <w:keepNext w:val="0"/>
              <w:keepLines w:val="0"/>
              <w:pageBreakBefore w:val="0"/>
              <w:widowControl/>
              <w:numPr>
                <w:numId w:val="0"/>
              </w:numPr>
              <w:suppressLineNumbers w:val="0"/>
              <w:tabs>
                <w:tab w:val="left" w:pos="835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3.超值赠送“一生必看的”的大型实景文化演出【西安千古情】（赠送项目不去不退费）</w:t>
            </w:r>
          </w:p>
        </w:tc>
      </w:tr>
      <w:tr w14:paraId="0BA7043E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7D521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9796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24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第六天：大慈恩寺→西安博物院→钟鼓楼广场·回民街              餐：早        住：/</w:t>
            </w:r>
          </w:p>
        </w:tc>
      </w:tr>
      <w:tr w14:paraId="5EF75E52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204F2E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上午：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早餐后，游览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【大慈恩寺】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（游览约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1.5小时，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</w:rPr>
              <w:t>如需登塔 25 元/人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  <w:lang w:val="en-US" w:eastAsia="zh-CN"/>
              </w:rPr>
              <w:t>自愿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C00000"/>
                <w:sz w:val="21"/>
                <w:szCs w:val="21"/>
              </w:rPr>
              <w:t>自理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222222"/>
                <w:spacing w:val="0"/>
                <w:sz w:val="24"/>
                <w:szCs w:val="24"/>
                <w:shd w:val="clear" w:color="auto" w:fill="FFFFFF"/>
                <w:lang w:eastAsia="zh-CN"/>
              </w:rPr>
              <w:t>），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大雁塔位于市区南部大慈恩寺内。大慈恩寺是唐代长安城内最宏丽的皇家寺院，建于唐太宗时期，是太子李治为了追念母亲文德皇后而建，并由西行取经归来的玄奘法师担任“首任住持”。</w:t>
            </w:r>
          </w:p>
          <w:p w14:paraId="0D19ED3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ind w:firstLine="480" w:firstLineChars="200"/>
              <w:jc w:val="left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后前往唐代千年古塔、秀丽园林景观的国家级博物馆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【西安博物院】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（备注：不含耳机，自由参观，如遇每周二闭馆或人流量过大，会更换书院门步行一条街，参观时间约1小时），素有“关中八景”之一的“雁塔晨钟”美景所在地。</w:t>
            </w:r>
          </w:p>
          <w:p w14:paraId="40E09337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中午：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随后游览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【钟鼓楼广场】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感受“晨钟暮鼓”+漫步于最具西北少数民族特色的—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sz w:val="24"/>
                <w:szCs w:val="24"/>
                <w:lang w:val="en-US" w:eastAsia="zh-CN"/>
              </w:rPr>
              <w:t>【回民坊小吃步行街】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  <w:t>（自行品尝小吃，合计时间约40分钟），当地人闻名遐迩的老街巷里，到处可以找到最地道的清真美食！霸占西安美食排行榜的网红蛋菜夹馍、没有翅膀却能带你味蕾飞翔的羊肉泡馍、回坊必打卡的花奶奶酸梅汤、……等等等等超多美食！</w:t>
            </w:r>
          </w:p>
          <w:p w14:paraId="362DAC9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ind w:firstLine="480" w:firstLineChars="200"/>
              <w:jc w:val="left"/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B0F0"/>
                <w:sz w:val="24"/>
                <w:szCs w:val="24"/>
                <w:lang w:val="en-US" w:eastAsia="zh-CN"/>
              </w:rPr>
              <w:t>行程结束后自由活动，根据返程列车车次时间送站。</w:t>
            </w:r>
          </w:p>
        </w:tc>
      </w:tr>
      <w:tr w14:paraId="65C27006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7D521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FB2D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44"/>
                <w:szCs w:val="44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44"/>
                <w:szCs w:val="4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接 待 标 准</w:t>
            </w:r>
          </w:p>
        </w:tc>
      </w:tr>
      <w:tr w14:paraId="413CEF30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F66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交通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730A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①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四川各地出发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到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西安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往返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的动车或高铁二等座（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具体出发车次/车站/时间等，以出团通知为准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）</w:t>
            </w:r>
          </w:p>
          <w:p w14:paraId="557E9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1"/>
              </w:rPr>
            </w:pPr>
            <w:r>
              <w:rPr>
                <w:rFonts w:hint="default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②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全程正规空调旅游大巴(接送站除外)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ab/>
            </w:r>
          </w:p>
        </w:tc>
      </w:tr>
      <w:tr w14:paraId="2A007596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49DC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酒店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357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全程入住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zh-CN"/>
              </w:rPr>
              <w:t>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 xml:space="preserve">酒店双人间，干净卫生、带独立卫生间  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</w:rPr>
              <w:t>注：如遇单男单女时，游客自愿同意旅行社尽量安排三人间或加床（加床为钢丝床)；如无法安排三人间或加床时，游客自愿拼房或补单房差。</w:t>
            </w:r>
          </w:p>
          <w:p w14:paraId="7F53A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参考酒店如下：</w:t>
            </w:r>
          </w:p>
          <w:p w14:paraId="07379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西安2钻参考酒店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：梵居雅舍、唯家精选、格林豪泰东六路、睿柏云五路口、城驿酒店、驿居火车站店 、安然精选、如家neo120、龙首北汉庭、三府湾汉庭、新都市、温莎堡、方欣如春、名典悦溪大唐西市、西稍门悠悦栖居、尚勤酒店</w:t>
            </w:r>
          </w:p>
          <w:p w14:paraId="40FFE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西安3钻参考酒店：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文景路towo 、奥维斯、西门星宿、铎锦五路口店、广成商旅、五路口H、西稍门汉庭优佳、堡戈拉蒂、北关艾豪森、西门艺龙瑞云、西七路艾豪森、西稍门维也纳、西门towo上品（原美豪怡致）、火车站星程、火车站莱卡、北大街汉庭优佳、含元殿星程、大雁塔towo 、广济街towo 、土门艺选、老城根宜必思</w:t>
            </w:r>
          </w:p>
          <w:p w14:paraId="7420C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西安4钻参考酒店：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民幸酒店、欢宅国风、丽呈睿轩、丽呈呈享、太奥宜尚、胡家庙维也纳国际、格林东方、凤二艾豪森、秋果、唐安文景路、凤一AI、五路口AI 、丽橙逸、扉缦、漫际、开远门towo、丽橙智</w:t>
            </w:r>
          </w:p>
          <w:p w14:paraId="47855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壶口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参考酒店：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壶口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lang w:val="en-US" w:eastAsia="zh-CN"/>
              </w:rPr>
              <w:t>袁家大院，黄河故事</w:t>
            </w:r>
          </w:p>
          <w:p w14:paraId="5630D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C00000"/>
                <w:kern w:val="0"/>
                <w:sz w:val="21"/>
                <w:szCs w:val="21"/>
                <w:lang w:eastAsia="zh-CN"/>
              </w:rPr>
              <w:t>温馨提醒：</w:t>
            </w:r>
          </w:p>
          <w:p w14:paraId="14ACD97A">
            <w:pPr>
              <w:keepNext w:val="0"/>
              <w:keepLines w:val="0"/>
              <w:pageBreakBefore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C00000"/>
                <w:kern w:val="0"/>
                <w:sz w:val="21"/>
                <w:szCs w:val="21"/>
                <w:lang w:eastAsia="zh-CN"/>
              </w:rPr>
              <w:t>1、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若需要升级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3钻或4钻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酒店的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游客朋友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请注意：因条件有限，壶口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不升级酒店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，只能升级了西安的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val="en-US" w:eastAsia="zh-CN"/>
              </w:rPr>
              <w:t>酒店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00000"/>
                <w:kern w:val="0"/>
                <w:sz w:val="21"/>
                <w:szCs w:val="21"/>
                <w:lang w:eastAsia="zh-CN"/>
              </w:rPr>
              <w:t>，请知晓！</w:t>
            </w:r>
          </w:p>
          <w:p w14:paraId="3937B926">
            <w:pPr>
              <w:keepNext w:val="0"/>
              <w:keepLines w:val="0"/>
              <w:pageBreakBefore w:val="0"/>
              <w:tabs>
                <w:tab w:val="left" w:pos="69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2、因地域原因，当地景区酒店星级标准不能与大城市同级酒店相比，敬请谅解！</w:t>
            </w:r>
          </w:p>
          <w:p w14:paraId="634DE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3、以上仅是参考酒店，最终以实际安排入住的酒店名字为准；西安大部分酒店无法提供三人间或加床，如遇自然单人住一间房，游客需另行付单房差，散客不拼住。</w:t>
            </w:r>
          </w:p>
        </w:tc>
      </w:tr>
      <w:tr w14:paraId="6A167198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570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用餐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655A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5早4正 酒店含早（正餐餐标20元/人/餐，不用不退）</w:t>
            </w:r>
          </w:p>
        </w:tc>
      </w:tr>
      <w:tr w14:paraId="3EF3DCC9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A325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门票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FFBD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行程所列内景点首道门票（索道、环保车、园中园门票及自理项目除外）</w:t>
            </w:r>
          </w:p>
        </w:tc>
      </w:tr>
      <w:tr w14:paraId="59323F88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0CBAF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赠送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744E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赠送每天每人一瓶矿泉水</w:t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赠送兵马俑+华清宫双景区耳麦使用</w:t>
            </w:r>
          </w:p>
          <w:p w14:paraId="4D3CD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赠送汉服体验</w:t>
            </w:r>
          </w:p>
          <w:p w14:paraId="1104E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  <w:t>赠送U型枕+毛主席纪念章</w:t>
            </w:r>
          </w:p>
          <w:p w14:paraId="1ECD6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“一生必看的”的演出【西安千古情】</w:t>
            </w:r>
          </w:p>
          <w:p w14:paraId="6C12E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21"/>
                <w:szCs w:val="21"/>
                <w:lang w:val="en-US" w:eastAsia="zh-CN"/>
              </w:rPr>
              <w:t>以上赠送项目不用不退费；</w:t>
            </w:r>
          </w:p>
        </w:tc>
      </w:tr>
      <w:tr w14:paraId="5F381476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24E6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导服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831A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both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21"/>
                <w:szCs w:val="21"/>
                <w:lang w:val="en-US" w:eastAsia="zh-CN" w:bidi="zh-CN"/>
              </w:rPr>
              <w:t>中文导游服务，分段导游服务，接送站无导游。</w:t>
            </w:r>
          </w:p>
        </w:tc>
      </w:tr>
      <w:tr w14:paraId="02453221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C9E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友情</w:t>
            </w:r>
          </w:p>
          <w:p w14:paraId="40A28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1"/>
                <w:szCs w:val="24"/>
                <w:lang w:val="en-US" w:eastAsia="zh-CN"/>
              </w:rPr>
              <w:t>提示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37CEEBB">
            <w:pPr>
              <w:snapToGrid w:val="0"/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kern w:val="0"/>
                <w:sz w:val="21"/>
                <w:szCs w:val="21"/>
              </w:rPr>
              <w:t>行程中途经的很多场所，如景区、酒店、餐厅、机场、火车站等内部都设有购物性的商店，此类均不属于旅行社安排，我社对其商品质量无法担保，请慎重选择！</w:t>
            </w:r>
          </w:p>
        </w:tc>
      </w:tr>
      <w:tr w14:paraId="1B4B15A9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2A62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自费项目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6D81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1.《延安保育院》（门票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-398元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，自愿自费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演出约70 钟）</w:t>
            </w:r>
          </w:p>
          <w:p w14:paraId="4C76E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.《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复活的军团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/《永生的军团》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eastAsia="zh-CN"/>
              </w:rPr>
              <w:t>中国首部实景沉浸式多媒体战争史诗剧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（自理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268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元，演出约70 钟）</w:t>
            </w:r>
          </w:p>
          <w:p w14:paraId="6AEFB4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3.《探秘沉睡的帝陵/</w:t>
            </w:r>
            <w:r>
              <w:rPr>
                <w:rFonts w:hint="eastAsia" w:ascii="微软雅黑" w:hAnsi="微软雅黑" w:eastAsia="微软雅黑" w:cs="Arial"/>
                <w:kern w:val="0"/>
                <w:sz w:val="21"/>
                <w:szCs w:val="21"/>
                <w:lang w:val="en-US" w:eastAsia="zh-CN"/>
              </w:rPr>
              <w:t>兵马俑奇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妙夜》XR体验剧一场打破时空界限的探险之旅（自理188元，约30分钟）</w:t>
            </w:r>
          </w:p>
          <w:p w14:paraId="5BE0B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4.《12.12西安事变》大型实景话剧演出（自理268元，约70分钟）</w:t>
            </w:r>
          </w:p>
          <w:p w14:paraId="09565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5.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</w:rPr>
              <w:t>“弧幕3D动感”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《黄河之水天上来》（自理50元，约30分钟）或《九曲黄河》（自理88元，约30分钟）或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360极限飞球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《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翱翔黄河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》（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88元/人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default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约10分钟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21"/>
                <w:szCs w:val="21"/>
                <w:lang w:val="en-US" w:eastAsia="zh-CN"/>
              </w:rPr>
              <w:t>）</w:t>
            </w:r>
          </w:p>
          <w:p w14:paraId="200B2C78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right="199" w:rightChars="0"/>
              <w:textAlignment w:val="auto"/>
              <w:rPr>
                <w:rFonts w:hint="eastAsia" w:ascii="微软雅黑" w:hAnsi="微软雅黑" w:eastAsia="微软雅黑" w:cs="微软雅黑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theme="minorBidi"/>
                <w:b/>
                <w:bCs/>
                <w:color w:val="FF0000"/>
                <w:kern w:val="0"/>
                <w:sz w:val="21"/>
                <w:szCs w:val="21"/>
                <w:lang w:val="en-US" w:eastAsia="zh-CN" w:bidi="ar-SA"/>
              </w:rPr>
              <w:t>备注：自费项目自愿参加，不强制，不参加需等待，最终以导游实际推荐为准。</w:t>
            </w:r>
          </w:p>
        </w:tc>
      </w:tr>
      <w:tr w14:paraId="343C54F5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959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费用不含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DBD61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北线无线耳机30元/人、黄陵景交20元/人、壶口景交16元/人、法门寺乾陵耳机30元/人、乾陵电瓶车30元/人，法门寺电瓶车30元/人、茂陵旺季75元、淡季55元/人、兵马俑景交5元/人、华清宫景交20元/人、骊山索道往返旺季60元、淡季40元/人、大雁塔登塔25元/人</w:t>
            </w:r>
          </w:p>
          <w:p w14:paraId="45D49C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游客在当地自愿参加的自费项目，及服务标准中未包含的其它项目。</w:t>
            </w:r>
          </w:p>
          <w:p w14:paraId="4EF8D7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 xml:space="preserve">酒店内洗衣、理发、电话、传真、收费电视、饮品、烟酒等个人消费。 </w:t>
            </w:r>
          </w:p>
          <w:p w14:paraId="17C39C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不含旅游人身意外保险及航空意外保险，建议您在出团前自行购买。</w:t>
            </w:r>
          </w:p>
          <w:p w14:paraId="696117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因交通延阻、罢工、天气、飞机机器故障、航班取消或更改时间等不可抗力原因所引致的额外费用。</w:t>
            </w:r>
          </w:p>
        </w:tc>
      </w:tr>
      <w:tr w14:paraId="52E0CF4D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38AA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儿童包含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A441BB4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只含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当地旅游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车位、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正餐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半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餐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导服</w:t>
            </w:r>
          </w:p>
        </w:tc>
      </w:tr>
      <w:tr w14:paraId="514544F8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67F1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  <w:t>儿童不含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F9CB19B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动车票、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酒店早餐、床位、门票、观光车、电瓶车、索道费等。赠送项目如产生请按实际收费自理。景区内另行付费景点或娱乐项目，请根据喜好自愿选择。</w:t>
            </w:r>
          </w:p>
        </w:tc>
      </w:tr>
      <w:tr w14:paraId="01F7C12A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  <w:tblCellSpacing w:w="20" w:type="dxa"/>
        </w:trPr>
        <w:tc>
          <w:tcPr>
            <w:tcW w:w="1365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085A15C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景区优惠</w:t>
            </w:r>
          </w:p>
          <w:p w14:paraId="5A9CA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24"/>
                <w:szCs w:val="24"/>
              </w:rPr>
              <w:t>对   象</w:t>
            </w:r>
          </w:p>
        </w:tc>
        <w:tc>
          <w:tcPr>
            <w:tcW w:w="9980" w:type="dxa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8226E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旅行社购票需凭游客身份证实名登记，请配合导游出示身份证。</w:t>
            </w: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持相应有效优惠证件，当地产生优惠门票，导游优惠折扣现退。</w:t>
            </w:r>
          </w:p>
          <w:p w14:paraId="6730E59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半票对象：全日制学生，持本人已在校注册的有效学生证；儿童身高1.2-1.4米为半票。</w:t>
            </w:r>
          </w:p>
          <w:p w14:paraId="4AF9ECD9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免票对象：</w:t>
            </w:r>
          </w:p>
          <w:p w14:paraId="76E2AB5F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1､儿童身高1.2米以下免票。</w:t>
            </w:r>
          </w:p>
          <w:p w14:paraId="0557BA8D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2､65周岁以上持本人有效身份证免票。</w:t>
            </w:r>
          </w:p>
          <w:p w14:paraId="666BDA53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3､持有效残疾证、现役军人（军官）证免票。</w:t>
            </w:r>
          </w:p>
          <w:p w14:paraId="289C1D58"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napToGrid w:val="0"/>
              <w:spacing w:line="240" w:lineRule="auto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</w:rPr>
              <w:t>4､秦始皇陵兵马俑博物院由家长携带的16岁及以下未成年人免票。</w:t>
            </w:r>
          </w:p>
        </w:tc>
      </w:tr>
      <w:tr w14:paraId="0D1E2594">
        <w:tblPrEx>
          <w:tblBorders>
            <w:top w:val="single" w:color="974706" w:themeColor="accent6" w:themeShade="7F" w:sz="4" w:space="0"/>
            <w:left w:val="single" w:color="974706" w:themeColor="accent6" w:themeShade="7F" w:sz="4" w:space="0"/>
            <w:bottom w:val="single" w:color="974706" w:themeColor="accent6" w:themeShade="7F" w:sz="4" w:space="0"/>
            <w:right w:val="single" w:color="974706" w:themeColor="accent6" w:themeShade="7F" w:sz="4" w:space="0"/>
            <w:insideH w:val="single" w:color="974706" w:themeColor="accent6" w:themeShade="7F" w:sz="4" w:space="0"/>
            <w:insideV w:val="single" w:color="974706" w:themeColor="accent6" w:themeShade="7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  <w:tblCellSpacing w:w="20" w:type="dxa"/>
        </w:trPr>
        <w:tc>
          <w:tcPr>
            <w:tcW w:w="11385" w:type="dxa"/>
            <w:gridSpan w:val="5"/>
            <w:tcBorders>
              <w:tl2br w:val="nil"/>
              <w:tr2bl w:val="nil"/>
            </w:tcBorders>
            <w:shd w:val="clear" w:color="auto" w:fill="7D521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227E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FFFF" w:themeColor="background1"/>
                <w:sz w:val="32"/>
                <w:szCs w:val="3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特 别 说 明</w:t>
            </w:r>
          </w:p>
        </w:tc>
      </w:tr>
    </w:tbl>
    <w:p w14:paraId="63237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、在不减少景点的前提下，旅行社导游有权根据实际情况，适当调整景点游览顺序。如遇人力不可抗拒因素或政府政策性调整或景区原因临时关闭，将另行安排时间游览；如行程时间内确实无法另行安排，将按照旅行社折扣价将门票费用退还游客，不承担由此造成的损失和责任。</w:t>
      </w:r>
    </w:p>
    <w:p w14:paraId="58C118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2、入住酒店需要登记，请成人（16周岁以上）带好有效身份证，儿童带好户口本。酒店需收取一定押金（按照酒店不同标准，每间100-300元不等），需要游客在酒店前台自行支付，离店时房间设施无损坏则全额退还。若有损坏酒店物品、设施、丢失房卡等，须游客自行赔偿酒店损失。</w:t>
      </w:r>
    </w:p>
    <w:p w14:paraId="35673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3、西安大部分酒店无法提供三人间或加床，如遇自然单人住一间房，须按提前抵达或延住的房价补付房差。</w:t>
      </w:r>
    </w:p>
    <w:p w14:paraId="4D1AB3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4、西安旅游团队及会议较多，旅游车常常入不敷出，旺季时会出现“套车”，如遇交通拥堵，则容易出现游客等车的情况；餐厅也存在排队等候用餐的现象，请您给予理解和配合，耐心等待，谢谢！</w:t>
      </w:r>
    </w:p>
    <w:p w14:paraId="59392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5、游客的投诉诉求，以在西安当地游客自行填写的《服务质量调查表》为主要受理和解决争议依据。若游客未在此调查表上反映质量问题，在西安旅行期间也未通过电话等其它方式反映质量问题，将视同游客满意，返程后提起诉求理由将不予受理，旅行社不承担任何赔偿责任。</w:t>
      </w:r>
    </w:p>
    <w:p w14:paraId="460F2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6、因客人原因中途自行离团或更改行程，视为自动放弃，旅行社无法退还任何费用，因此而产生的其他费用及安全等问题由客人自行承担。</w:t>
      </w:r>
    </w:p>
    <w:p w14:paraId="76035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7、因人力不可抗拒因素造成的滞留及产生的费用由客人自理（如飞机/火车延误、自然灾害等）。</w:t>
      </w:r>
    </w:p>
    <w:p w14:paraId="30F2D4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8、请游客务必注意自身安全，贵重物品随身携带！！不要将贵重物品滞留在酒店或旅游车内！在旅游途中请保管好个人的财物，如因个人保管不当发生损失，旅行社不承担赔偿责任。</w:t>
      </w:r>
    </w:p>
    <w:p w14:paraId="69989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9、旅行社不推荐游客参加人身安全不确定的活动，如游客擅自行动而产生的后果，旅行社不承担责任。</w:t>
      </w:r>
    </w:p>
    <w:p w14:paraId="33ED7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10、游客</w:t>
      </w:r>
      <w:r>
        <w:rPr>
          <w:rFonts w:hint="eastAsia" w:ascii="微软雅黑" w:hAnsi="微软雅黑" w:eastAsia="微软雅黑"/>
          <w:kern w:val="0"/>
          <w:sz w:val="21"/>
          <w:szCs w:val="21"/>
          <w:lang w:eastAsia="zh-CN"/>
        </w:rPr>
        <w:t>须</w:t>
      </w:r>
      <w:r>
        <w:rPr>
          <w:rFonts w:hint="eastAsia" w:ascii="微软雅黑" w:hAnsi="微软雅黑" w:eastAsia="微软雅黑"/>
          <w:kern w:val="0"/>
          <w:sz w:val="21"/>
          <w:szCs w:val="21"/>
        </w:rPr>
        <w:t>保证自身身体健康良好的前提下，参加旅行社安排的旅游行程，不得欺骗隐瞒，若因游客身体不适而发生任何意外，旅行社不承担责任。</w:t>
      </w:r>
    </w:p>
    <w:p w14:paraId="413530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11、报名时请提供旅游者的真实姓名与常用手机号，以便工作人员及时联系。建议游客自行购买意外保险。</w:t>
      </w:r>
    </w:p>
    <w:p w14:paraId="0DC98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12、出发时须随身携带有效身份证件，如因未携带有效身份证件造成无法办理登机、乘坐火车、入住酒店等损失，游客须自行承担责任。</w:t>
      </w:r>
    </w:p>
    <w:p w14:paraId="700EE6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  <w:r>
        <w:rPr>
          <w:rFonts w:hint="eastAsia" w:ascii="微软雅黑" w:hAnsi="微软雅黑" w:eastAsia="微软雅黑"/>
          <w:kern w:val="0"/>
          <w:sz w:val="21"/>
          <w:szCs w:val="21"/>
        </w:rPr>
        <w:t>13、雨季天气时请注意各景区的路况。餐厅用餐及酒店沐浴时，请注意地面，小心滑倒！</w:t>
      </w:r>
    </w:p>
    <w:p w14:paraId="140C3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1260" w:leftChars="-600" w:right="-1260" w:rightChars="-600"/>
        <w:textAlignment w:val="auto"/>
      </w:pPr>
      <w:r>
        <w:rPr>
          <w:rFonts w:hint="eastAsia" w:ascii="微软雅黑" w:hAnsi="微软雅黑" w:eastAsia="微软雅黑"/>
          <w:kern w:val="0"/>
          <w:sz w:val="21"/>
          <w:szCs w:val="21"/>
          <w:lang w:val="en-US" w:eastAsia="zh-CN"/>
        </w:rPr>
        <w:t>14.受特殊节假日、重大活动、临时管制、酒店资源调控及不可抗力等因素影响，酒店、航班及其他旅游资源的库存、价格及班次可能存在高度不确定性。旅行社将尽合理商业努力协调资源，但为保障行程顺利，保留对已预订航班、酒店或行程安排进行同级别或近似替代调整的权利，并将在能力范围内及时将该等调整对旅游者进行明确通知和提示。旅游者确认，其订购旅游产品、签署本合同前已充分知悉并接受：前述资源调整属于旅游服务的客观风险范畴，旅行社已在能力范围内提前提示，不构成旅行社对监管要求的规避或免责，实际行程中的旅游资源应以出行最终确认的信息为准。</w:t>
      </w:r>
    </w:p>
    <w:p w14:paraId="2C149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-1260" w:leftChars="-600" w:right="-1260" w:rightChars="-600"/>
        <w:textAlignment w:val="auto"/>
        <w:rPr>
          <w:rFonts w:hint="eastAsia" w:ascii="微软雅黑" w:hAnsi="微软雅黑" w:eastAsia="微软雅黑"/>
          <w:kern w:val="0"/>
          <w:sz w:val="21"/>
          <w:szCs w:val="21"/>
        </w:rPr>
      </w:pPr>
    </w:p>
    <w:p w14:paraId="45646580"/>
    <w:sectPr>
      <w:headerReference r:id="rId3" w:type="default"/>
      <w:pgSz w:w="11906" w:h="16838"/>
      <w:pgMar w:top="986" w:right="1797" w:bottom="21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CB1126">
    <w:pPr>
      <w:pStyle w:val="4"/>
      <w:pBdr>
        <w:bottom w:val="none" w:color="auto" w:sz="0" w:space="1"/>
      </w:pBdr>
      <w:jc w:val="both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-1212850</wp:posOffset>
          </wp:positionH>
          <wp:positionV relativeFrom="paragraph">
            <wp:posOffset>-542290</wp:posOffset>
          </wp:positionV>
          <wp:extent cx="7656830" cy="10742295"/>
          <wp:effectExtent l="0" t="0" r="1270" b="1905"/>
          <wp:wrapNone/>
          <wp:docPr id="4" name="图片 4" descr="C:/Users/Administrator/Desktop/图片8.png图片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C:/Users/Administrator/Desktop/图片8.png图片8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56830" cy="1074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34B5C1"/>
    <w:multiLevelType w:val="singleLevel"/>
    <w:tmpl w:val="3034B5C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8E85C94"/>
    <w:multiLevelType w:val="multilevel"/>
    <w:tmpl w:val="78E85C9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3MWJiNGU4YWI3YWYyYmYzMzRhYTlhZDg4YWNkYzYifQ=="/>
  </w:docVars>
  <w:rsids>
    <w:rsidRoot w:val="007E6D72"/>
    <w:rsid w:val="000042E4"/>
    <w:rsid w:val="00015B57"/>
    <w:rsid w:val="00052676"/>
    <w:rsid w:val="00060B42"/>
    <w:rsid w:val="0006123A"/>
    <w:rsid w:val="0006192D"/>
    <w:rsid w:val="0006220D"/>
    <w:rsid w:val="000A0026"/>
    <w:rsid w:val="000B67C0"/>
    <w:rsid w:val="000C3DD7"/>
    <w:rsid w:val="000C51A1"/>
    <w:rsid w:val="00100FCC"/>
    <w:rsid w:val="001400AE"/>
    <w:rsid w:val="00145FA4"/>
    <w:rsid w:val="0015629B"/>
    <w:rsid w:val="001A0A92"/>
    <w:rsid w:val="001A1C3F"/>
    <w:rsid w:val="001B7626"/>
    <w:rsid w:val="001C336A"/>
    <w:rsid w:val="001D700E"/>
    <w:rsid w:val="001F6437"/>
    <w:rsid w:val="00200D36"/>
    <w:rsid w:val="00231ABB"/>
    <w:rsid w:val="00236EB4"/>
    <w:rsid w:val="002711C4"/>
    <w:rsid w:val="00271866"/>
    <w:rsid w:val="00275908"/>
    <w:rsid w:val="002B08CD"/>
    <w:rsid w:val="002B5F8A"/>
    <w:rsid w:val="002C2D6F"/>
    <w:rsid w:val="002E0123"/>
    <w:rsid w:val="002F1D08"/>
    <w:rsid w:val="00333206"/>
    <w:rsid w:val="00346B31"/>
    <w:rsid w:val="00353581"/>
    <w:rsid w:val="0038438B"/>
    <w:rsid w:val="003A5048"/>
    <w:rsid w:val="003C01D0"/>
    <w:rsid w:val="003C3D24"/>
    <w:rsid w:val="003D3FD3"/>
    <w:rsid w:val="003E0FF1"/>
    <w:rsid w:val="003F5B82"/>
    <w:rsid w:val="004135FF"/>
    <w:rsid w:val="00425F49"/>
    <w:rsid w:val="004632C7"/>
    <w:rsid w:val="004822F5"/>
    <w:rsid w:val="00487BA3"/>
    <w:rsid w:val="004B040D"/>
    <w:rsid w:val="004B6D9A"/>
    <w:rsid w:val="004F5472"/>
    <w:rsid w:val="004F670D"/>
    <w:rsid w:val="00501F58"/>
    <w:rsid w:val="005101E6"/>
    <w:rsid w:val="00552BC6"/>
    <w:rsid w:val="0058033C"/>
    <w:rsid w:val="00581320"/>
    <w:rsid w:val="00592903"/>
    <w:rsid w:val="005A2E80"/>
    <w:rsid w:val="005C36CB"/>
    <w:rsid w:val="005D0B7A"/>
    <w:rsid w:val="005D603F"/>
    <w:rsid w:val="005D6F56"/>
    <w:rsid w:val="005E411B"/>
    <w:rsid w:val="005E59C2"/>
    <w:rsid w:val="006047CA"/>
    <w:rsid w:val="00626A84"/>
    <w:rsid w:val="006378DF"/>
    <w:rsid w:val="00641C3D"/>
    <w:rsid w:val="006426EC"/>
    <w:rsid w:val="00664EC2"/>
    <w:rsid w:val="006674B8"/>
    <w:rsid w:val="006A3192"/>
    <w:rsid w:val="006E5D5A"/>
    <w:rsid w:val="006F04CC"/>
    <w:rsid w:val="00701B32"/>
    <w:rsid w:val="00717A78"/>
    <w:rsid w:val="0074765B"/>
    <w:rsid w:val="00760DEB"/>
    <w:rsid w:val="00761FCA"/>
    <w:rsid w:val="00774F4D"/>
    <w:rsid w:val="007A19D8"/>
    <w:rsid w:val="007D3E06"/>
    <w:rsid w:val="007E6D72"/>
    <w:rsid w:val="007F5F79"/>
    <w:rsid w:val="0080594D"/>
    <w:rsid w:val="00806F86"/>
    <w:rsid w:val="00813886"/>
    <w:rsid w:val="00816F36"/>
    <w:rsid w:val="008431AF"/>
    <w:rsid w:val="008B0CC6"/>
    <w:rsid w:val="008B296B"/>
    <w:rsid w:val="008E12DC"/>
    <w:rsid w:val="008F0528"/>
    <w:rsid w:val="008F7ABB"/>
    <w:rsid w:val="00913D15"/>
    <w:rsid w:val="00914445"/>
    <w:rsid w:val="0096151D"/>
    <w:rsid w:val="009730D4"/>
    <w:rsid w:val="0097351D"/>
    <w:rsid w:val="00974EC5"/>
    <w:rsid w:val="0098097C"/>
    <w:rsid w:val="009A371A"/>
    <w:rsid w:val="009A6152"/>
    <w:rsid w:val="009D260B"/>
    <w:rsid w:val="009E47D7"/>
    <w:rsid w:val="009E780F"/>
    <w:rsid w:val="00A24A45"/>
    <w:rsid w:val="00A412D7"/>
    <w:rsid w:val="00A50E7C"/>
    <w:rsid w:val="00A543E9"/>
    <w:rsid w:val="00A56604"/>
    <w:rsid w:val="00A6358A"/>
    <w:rsid w:val="00A70B65"/>
    <w:rsid w:val="00AA4417"/>
    <w:rsid w:val="00AB15F7"/>
    <w:rsid w:val="00AB3F43"/>
    <w:rsid w:val="00AB4116"/>
    <w:rsid w:val="00AB47CB"/>
    <w:rsid w:val="00AB54C8"/>
    <w:rsid w:val="00AB5794"/>
    <w:rsid w:val="00AE61C1"/>
    <w:rsid w:val="00B06113"/>
    <w:rsid w:val="00B105C4"/>
    <w:rsid w:val="00B14915"/>
    <w:rsid w:val="00B17078"/>
    <w:rsid w:val="00B34E09"/>
    <w:rsid w:val="00B448E6"/>
    <w:rsid w:val="00B800C2"/>
    <w:rsid w:val="00B81FBF"/>
    <w:rsid w:val="00BB632B"/>
    <w:rsid w:val="00BD102B"/>
    <w:rsid w:val="00BF32D3"/>
    <w:rsid w:val="00BF3A53"/>
    <w:rsid w:val="00C24333"/>
    <w:rsid w:val="00C33317"/>
    <w:rsid w:val="00C35E92"/>
    <w:rsid w:val="00C66A4A"/>
    <w:rsid w:val="00C82767"/>
    <w:rsid w:val="00C83C39"/>
    <w:rsid w:val="00CC15EC"/>
    <w:rsid w:val="00CC23B2"/>
    <w:rsid w:val="00CF1167"/>
    <w:rsid w:val="00CF2BFD"/>
    <w:rsid w:val="00CF524E"/>
    <w:rsid w:val="00D11535"/>
    <w:rsid w:val="00D12B00"/>
    <w:rsid w:val="00D1758B"/>
    <w:rsid w:val="00D238B2"/>
    <w:rsid w:val="00D430E7"/>
    <w:rsid w:val="00D66A19"/>
    <w:rsid w:val="00D702B1"/>
    <w:rsid w:val="00D71682"/>
    <w:rsid w:val="00D725BF"/>
    <w:rsid w:val="00D74B71"/>
    <w:rsid w:val="00DA7081"/>
    <w:rsid w:val="00DC0502"/>
    <w:rsid w:val="00DC60A1"/>
    <w:rsid w:val="00E009AE"/>
    <w:rsid w:val="00E12683"/>
    <w:rsid w:val="00E23560"/>
    <w:rsid w:val="00E23FD1"/>
    <w:rsid w:val="00E3768C"/>
    <w:rsid w:val="00E51226"/>
    <w:rsid w:val="00E80AF2"/>
    <w:rsid w:val="00E91277"/>
    <w:rsid w:val="00EB076C"/>
    <w:rsid w:val="00EC12B5"/>
    <w:rsid w:val="00F04CAA"/>
    <w:rsid w:val="00F07232"/>
    <w:rsid w:val="00F20005"/>
    <w:rsid w:val="00F338B4"/>
    <w:rsid w:val="00F71666"/>
    <w:rsid w:val="00FB7C01"/>
    <w:rsid w:val="00FD5FBB"/>
    <w:rsid w:val="00FD7B20"/>
    <w:rsid w:val="01B42948"/>
    <w:rsid w:val="02DC0EFF"/>
    <w:rsid w:val="03A5079A"/>
    <w:rsid w:val="06DF2215"/>
    <w:rsid w:val="074636AA"/>
    <w:rsid w:val="07B97937"/>
    <w:rsid w:val="08145EEF"/>
    <w:rsid w:val="08F057F5"/>
    <w:rsid w:val="0920315C"/>
    <w:rsid w:val="099A78CF"/>
    <w:rsid w:val="09F558AC"/>
    <w:rsid w:val="0A690774"/>
    <w:rsid w:val="0BE24429"/>
    <w:rsid w:val="0BE5207C"/>
    <w:rsid w:val="0D105A51"/>
    <w:rsid w:val="0D127031"/>
    <w:rsid w:val="0E083E00"/>
    <w:rsid w:val="0F126BF1"/>
    <w:rsid w:val="0F4B48EC"/>
    <w:rsid w:val="108005C5"/>
    <w:rsid w:val="10C77FA2"/>
    <w:rsid w:val="11C83328"/>
    <w:rsid w:val="12363E7C"/>
    <w:rsid w:val="124F100D"/>
    <w:rsid w:val="13E7095B"/>
    <w:rsid w:val="145A112D"/>
    <w:rsid w:val="14A415E9"/>
    <w:rsid w:val="1554775E"/>
    <w:rsid w:val="15DA084E"/>
    <w:rsid w:val="174A36DB"/>
    <w:rsid w:val="182833DF"/>
    <w:rsid w:val="18FE29CF"/>
    <w:rsid w:val="19E971DB"/>
    <w:rsid w:val="1B4D1388"/>
    <w:rsid w:val="1B9413C8"/>
    <w:rsid w:val="1BE11565"/>
    <w:rsid w:val="1EC344B7"/>
    <w:rsid w:val="209425D4"/>
    <w:rsid w:val="227D2FAA"/>
    <w:rsid w:val="238766DA"/>
    <w:rsid w:val="23AD3571"/>
    <w:rsid w:val="23DF164F"/>
    <w:rsid w:val="23F235EB"/>
    <w:rsid w:val="24373239"/>
    <w:rsid w:val="248A15BB"/>
    <w:rsid w:val="25453733"/>
    <w:rsid w:val="257457B1"/>
    <w:rsid w:val="26973477"/>
    <w:rsid w:val="27322F2C"/>
    <w:rsid w:val="289509AF"/>
    <w:rsid w:val="29C23C24"/>
    <w:rsid w:val="2A487D8A"/>
    <w:rsid w:val="2C4B5AD3"/>
    <w:rsid w:val="2CC23204"/>
    <w:rsid w:val="2CFA52BF"/>
    <w:rsid w:val="2D7B4F5C"/>
    <w:rsid w:val="2D7C5B11"/>
    <w:rsid w:val="2DD62C65"/>
    <w:rsid w:val="2E940B50"/>
    <w:rsid w:val="32D85BE7"/>
    <w:rsid w:val="34111ABD"/>
    <w:rsid w:val="343273F5"/>
    <w:rsid w:val="351D1FD7"/>
    <w:rsid w:val="36BD75CE"/>
    <w:rsid w:val="36F6488E"/>
    <w:rsid w:val="371A59F1"/>
    <w:rsid w:val="37BE653A"/>
    <w:rsid w:val="37F30DCD"/>
    <w:rsid w:val="38E851FE"/>
    <w:rsid w:val="3904025B"/>
    <w:rsid w:val="39F85E98"/>
    <w:rsid w:val="3A592161"/>
    <w:rsid w:val="3C003CFD"/>
    <w:rsid w:val="3CC41AA7"/>
    <w:rsid w:val="3E891B33"/>
    <w:rsid w:val="3F5D501F"/>
    <w:rsid w:val="3F944F42"/>
    <w:rsid w:val="411A461A"/>
    <w:rsid w:val="411E3918"/>
    <w:rsid w:val="42672AE3"/>
    <w:rsid w:val="43236E94"/>
    <w:rsid w:val="433C7ACC"/>
    <w:rsid w:val="44511355"/>
    <w:rsid w:val="45321186"/>
    <w:rsid w:val="457E617A"/>
    <w:rsid w:val="4795626C"/>
    <w:rsid w:val="4A7E2461"/>
    <w:rsid w:val="4A9621B8"/>
    <w:rsid w:val="4B973FAA"/>
    <w:rsid w:val="4C0F2222"/>
    <w:rsid w:val="4F231B40"/>
    <w:rsid w:val="508F54A4"/>
    <w:rsid w:val="521560B8"/>
    <w:rsid w:val="52C70801"/>
    <w:rsid w:val="55572544"/>
    <w:rsid w:val="583A6878"/>
    <w:rsid w:val="5ABD0A21"/>
    <w:rsid w:val="5ABD109B"/>
    <w:rsid w:val="5B022F52"/>
    <w:rsid w:val="5C927958"/>
    <w:rsid w:val="5F3D27AA"/>
    <w:rsid w:val="5F8A2976"/>
    <w:rsid w:val="6012316B"/>
    <w:rsid w:val="620318CE"/>
    <w:rsid w:val="654153AA"/>
    <w:rsid w:val="66363C32"/>
    <w:rsid w:val="689F0032"/>
    <w:rsid w:val="69342E70"/>
    <w:rsid w:val="69F62C3D"/>
    <w:rsid w:val="6B9D2F4E"/>
    <w:rsid w:val="6C330A1C"/>
    <w:rsid w:val="6CC83FFB"/>
    <w:rsid w:val="6D610B16"/>
    <w:rsid w:val="6E6E472E"/>
    <w:rsid w:val="6E7F4B8D"/>
    <w:rsid w:val="6E9518D7"/>
    <w:rsid w:val="707B2790"/>
    <w:rsid w:val="70EE1E25"/>
    <w:rsid w:val="71174BC2"/>
    <w:rsid w:val="71241A1C"/>
    <w:rsid w:val="713B2106"/>
    <w:rsid w:val="730E64E0"/>
    <w:rsid w:val="73C17E17"/>
    <w:rsid w:val="73CA22E2"/>
    <w:rsid w:val="73E536E4"/>
    <w:rsid w:val="74212AD2"/>
    <w:rsid w:val="746C5BB4"/>
    <w:rsid w:val="75947170"/>
    <w:rsid w:val="75952577"/>
    <w:rsid w:val="75D02172"/>
    <w:rsid w:val="761E6CC4"/>
    <w:rsid w:val="769E7B7B"/>
    <w:rsid w:val="76D161A2"/>
    <w:rsid w:val="773F6342"/>
    <w:rsid w:val="779D6649"/>
    <w:rsid w:val="78342545"/>
    <w:rsid w:val="78872F10"/>
    <w:rsid w:val="78E443E2"/>
    <w:rsid w:val="7A667115"/>
    <w:rsid w:val="7A815B9E"/>
    <w:rsid w:val="7BC4683E"/>
    <w:rsid w:val="7C7575D0"/>
    <w:rsid w:val="7CD03633"/>
    <w:rsid w:val="7D35037E"/>
    <w:rsid w:val="7D7B323D"/>
    <w:rsid w:val="7E0A3B4A"/>
    <w:rsid w:val="7F167079"/>
    <w:rsid w:val="7F2A46D4"/>
    <w:rsid w:val="7F92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table" w:customStyle="1" w:styleId="12">
    <w:name w:val="网格型1"/>
    <w:basedOn w:val="5"/>
    <w:autoRedefine/>
    <w:qFormat/>
    <w:uiPriority w:val="59"/>
    <w:rPr>
      <w:rFonts w:eastAsia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Table Text"/>
    <w:basedOn w:val="1"/>
    <w:semiHidden/>
    <w:qFormat/>
    <w:uiPriority w:val="0"/>
    <w:rPr>
      <w:rFonts w:ascii="微软雅黑" w:hAnsi="微软雅黑" w:eastAsia="微软雅黑" w:cs="微软雅黑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DCF46-41DE-40C3-B50E-F43F36F0911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7</Pages>
  <Words>6134</Words>
  <Characters>6301</Characters>
  <Lines>45</Lines>
  <Paragraphs>12</Paragraphs>
  <TotalTime>0</TotalTime>
  <ScaleCrop>false</ScaleCrop>
  <LinksUpToDate>false</LinksUpToDate>
  <CharactersWithSpaces>6500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2020-04-20T03:34:00Z</dcterms:created>
  <dc:creator>China</dc:creator>
  <cp:lastModifiedBy>青旅总部阿宝</cp:lastModifiedBy>
  <cp:lastPrinted>2020-04-20T03:34:00Z</cp:lastPrinted>
  <dcterms:modified xsi:type="dcterms:W3CDTF">2026-08-26T09:53:08Z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FE0F6DAED75646D285CEB3BAA9A4194E_13</vt:lpwstr>
  </property>
  <property fmtid="{D5CDD505-2E9C-101B-9397-08002B2CF9AE}" pid="4" name="KSOTemplateDocerSaveRecord">
    <vt:lpwstr>eyJoZGlkIjoiMDc3ZmNkNjI2ZjQwNTUyZWFjZGI2NzNjNWI2NDY1ODkiLCJ1c2VySWQiOiIyNzA2MDQ4NSJ9</vt:lpwstr>
  </property>
</Properties>
</file>