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-899160</wp:posOffset>
            </wp:positionV>
            <wp:extent cx="7604760" cy="10756265"/>
            <wp:effectExtent l="0" t="0" r="0" b="3175"/>
            <wp:wrapNone/>
            <wp:docPr id="4" name="图片 4" descr="C:/Users/Administrator/Desktop/20231108165915.jpg2023110816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31108165915.jpg20231108165915"/>
                    <pic:cNvPicPr>
                      <a:picLocks noChangeAspect="1"/>
                    </pic:cNvPicPr>
                  </pic:nvPicPr>
                  <pic:blipFill>
                    <a:blip r:embed="rId5"/>
                    <a:srcRect l="21" r="21"/>
                    <a:stretch>
                      <a:fillRect/>
                    </a:stretch>
                  </pic:blipFill>
                  <pic:spPr>
                    <a:xfrm>
                      <a:off x="0" y="0"/>
                      <a:ext cx="7604760" cy="10756265"/>
                    </a:xfrm>
                    <a:prstGeom prst="rect">
                      <a:avLst/>
                    </a:prstGeom>
                  </pic:spPr>
                </pic:pic>
              </a:graphicData>
            </a:graphic>
          </wp:anchor>
        </w:drawing>
      </w: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2336" behindDoc="0" locked="0" layoutInCell="1" allowOverlap="1">
            <wp:simplePos x="0" y="0"/>
            <wp:positionH relativeFrom="column">
              <wp:posOffset>-1155700</wp:posOffset>
            </wp:positionH>
            <wp:positionV relativeFrom="paragraph">
              <wp:posOffset>-911860</wp:posOffset>
            </wp:positionV>
            <wp:extent cx="7604760" cy="10756265"/>
            <wp:effectExtent l="0" t="0" r="15240" b="6985"/>
            <wp:wrapNone/>
            <wp:docPr id="6" name="图片 6" descr="e06c68f84f577da86063920fcd8e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6c68f84f577da86063920fcd8e4de"/>
                    <pic:cNvPicPr>
                      <a:picLocks noChangeAspect="1"/>
                    </pic:cNvPicPr>
                  </pic:nvPicPr>
                  <pic:blipFill>
                    <a:blip r:embed="rId6"/>
                    <a:stretch>
                      <a:fillRect/>
                    </a:stretch>
                  </pic:blipFill>
                  <pic:spPr>
                    <a:xfrm>
                      <a:off x="0" y="0"/>
                      <a:ext cx="7604760" cy="10756265"/>
                    </a:xfrm>
                    <a:prstGeom prst="rect">
                      <a:avLst/>
                    </a:prstGeom>
                  </pic:spPr>
                </pic:pic>
              </a:graphicData>
            </a:graphic>
          </wp:anchor>
        </w:drawing>
      </w: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spacing w:before="0" w:after="0" w:line="240" w:lineRule="auto"/>
        <w:ind w:right="0"/>
        <w:jc w:val="center"/>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3360" behindDoc="0" locked="0" layoutInCell="1" allowOverlap="1">
            <wp:simplePos x="0" y="0"/>
            <wp:positionH relativeFrom="column">
              <wp:posOffset>-1117600</wp:posOffset>
            </wp:positionH>
            <wp:positionV relativeFrom="paragraph">
              <wp:posOffset>-909320</wp:posOffset>
            </wp:positionV>
            <wp:extent cx="7579360" cy="10720070"/>
            <wp:effectExtent l="0" t="0" r="2540" b="5080"/>
            <wp:wrapNone/>
            <wp:docPr id="7" name="图片 7" descr="3e8a8922330ee0c2b975e2e9218d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e8a8922330ee0c2b975e2e9218d718"/>
                    <pic:cNvPicPr>
                      <a:picLocks noChangeAspect="1"/>
                    </pic:cNvPicPr>
                  </pic:nvPicPr>
                  <pic:blipFill>
                    <a:blip r:embed="rId7"/>
                    <a:stretch>
                      <a:fillRect/>
                    </a:stretch>
                  </pic:blipFill>
                  <pic:spPr>
                    <a:xfrm>
                      <a:off x="0" y="0"/>
                      <a:ext cx="7579360" cy="10720070"/>
                    </a:xfrm>
                    <a:prstGeom prst="rect">
                      <a:avLst/>
                    </a:prstGeom>
                  </pic:spPr>
                </pic:pic>
              </a:graphicData>
            </a:graphic>
          </wp:anchor>
        </w:drawing>
      </w: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p>
    <w:p>
      <w:pPr>
        <w:pStyle w:val="2"/>
        <w:rPr>
          <w:rFonts w:hint="eastAsia" w:ascii="微软雅黑" w:hAnsi="微软雅黑" w:eastAsia="微软雅黑" w:cs="微软雅黑"/>
          <w:b/>
          <w:bCs/>
          <w:color w:val="1028BC"/>
          <w:kern w:val="0"/>
          <w:sz w:val="56"/>
          <w:szCs w:val="56"/>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4384" behindDoc="1" locked="0" layoutInCell="1" allowOverlap="1">
            <wp:simplePos x="0" y="0"/>
            <wp:positionH relativeFrom="column">
              <wp:posOffset>-1062990</wp:posOffset>
            </wp:positionH>
            <wp:positionV relativeFrom="paragraph">
              <wp:posOffset>-962660</wp:posOffset>
            </wp:positionV>
            <wp:extent cx="7527290" cy="10647045"/>
            <wp:effectExtent l="0" t="0" r="0" b="0"/>
            <wp:wrapThrough wrapText="bothSides">
              <wp:wrapPolygon>
                <wp:start x="0" y="0"/>
                <wp:lineTo x="0" y="21565"/>
                <wp:lineTo x="21538" y="21565"/>
                <wp:lineTo x="21538" y="0"/>
                <wp:lineTo x="0" y="0"/>
              </wp:wrapPolygon>
            </wp:wrapThrough>
            <wp:docPr id="2" name="图片 2" descr="_cgi-bin_mmwebwx-bin_webwxgetmsgimg__&amp;MsgID=8572801550640728852&amp;skey=@crypt_63d337e2_fde633169c126d3f85c787f7f21bb689&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cgi-bin_mmwebwx-bin_webwxgetmsgimg__&amp;MsgID=8572801550640728852&amp;skey=@crypt_63d337e2_fde633169c126d3f85c787f7f21bb689&amp;mmweb_appid=wx_webfilehelper"/>
                    <pic:cNvPicPr>
                      <a:picLocks noChangeAspect="1"/>
                    </pic:cNvPicPr>
                  </pic:nvPicPr>
                  <pic:blipFill>
                    <a:blip r:embed="rId8"/>
                    <a:stretch>
                      <a:fillRect/>
                    </a:stretch>
                  </pic:blipFill>
                  <pic:spPr>
                    <a:xfrm>
                      <a:off x="0" y="0"/>
                      <a:ext cx="7527290" cy="10647045"/>
                    </a:xfrm>
                    <a:prstGeom prst="rect">
                      <a:avLst/>
                    </a:prstGeom>
                  </pic:spPr>
                </pic:pic>
              </a:graphicData>
            </a:graphic>
          </wp:anchor>
        </w:drawing>
      </w:r>
    </w:p>
    <w:p>
      <w:pPr>
        <w:spacing w:before="0" w:after="0" w:line="240" w:lineRule="auto"/>
        <w:ind w:right="0" w:firstLine="2801" w:firstLineChars="500"/>
        <w:jc w:val="both"/>
        <w:rPr>
          <w:rFonts w:hint="eastAsia" w:ascii="微软雅黑" w:hAnsi="微软雅黑" w:eastAsia="微软雅黑" w:cs="微软雅黑"/>
          <w:b/>
          <w:bCs/>
          <w:color w:val="1028BC"/>
          <w:kern w:val="0"/>
          <w:sz w:val="40"/>
          <w:szCs w:val="40"/>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t>风华长安</w:t>
      </w:r>
      <w:r>
        <w:rPr>
          <w:rFonts w:hint="eastAsia" w:ascii="微软雅黑" w:hAnsi="微软雅黑" w:eastAsia="微软雅黑" w:cs="微软雅黑"/>
          <w:b/>
          <w:bCs/>
          <w:color w:val="1028BC"/>
          <w:kern w:val="0"/>
          <w:sz w:val="40"/>
          <w:szCs w:val="40"/>
          <w:u w:val="none" w:color="auto"/>
          <w:lang w:val="en-US" w:eastAsia="zh-CN" w:bidi="zh-CN"/>
        </w:rPr>
        <w:t xml:space="preserve"> 动车4日</w:t>
      </w:r>
    </w:p>
    <w:p>
      <w:pPr>
        <w:pStyle w:val="6"/>
        <w:jc w:val="center"/>
        <w:rPr>
          <w:rFonts w:hint="default"/>
          <w:lang w:val="en-US" w:eastAsia="zh-CN"/>
        </w:rPr>
      </w:pPr>
      <w:r>
        <w:rPr>
          <w:rFonts w:hint="eastAsia" w:ascii="微软雅黑" w:hAnsi="微软雅黑" w:eastAsia="微软雅黑" w:cs="微软雅黑"/>
          <w:b/>
          <w:bCs/>
          <w:color w:val="FF0000"/>
          <w:kern w:val="0"/>
          <w:sz w:val="32"/>
          <w:szCs w:val="32"/>
          <w:u w:val="none" w:color="auto"/>
          <w:lang w:val="en-US" w:eastAsia="zh-CN" w:bidi="zh-CN"/>
        </w:rPr>
        <w:t>赠送：价值298元/人《西安千古情》</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240" w:lineRule="auto"/>
        <w:ind w:left="0" w:right="0" w:firstLine="0"/>
        <w:jc w:val="both"/>
        <w:textAlignment w:val="auto"/>
        <w:rPr>
          <w:rFonts w:hint="eastAsia" w:ascii="微软雅黑" w:hAnsi="微软雅黑" w:eastAsia="微软雅黑" w:cs="微软雅黑"/>
          <w:b/>
          <w:color w:val="auto"/>
          <w:spacing w:val="0"/>
          <w:position w:val="0"/>
          <w:sz w:val="24"/>
          <w:shd w:val="clear" w:fill="auto"/>
        </w:rPr>
      </w:pPr>
      <w:r>
        <w:rPr>
          <w:rFonts w:hint="eastAsia" w:ascii="微软雅黑" w:hAnsi="微软雅黑" w:eastAsia="微软雅黑" w:cs="微软雅黑"/>
          <w:b/>
          <w:color w:val="auto"/>
          <w:spacing w:val="0"/>
          <w:position w:val="0"/>
          <w:sz w:val="24"/>
          <w:shd w:val="clear" w:fill="auto"/>
          <w:lang w:eastAsia="zh-CN"/>
        </w:rPr>
        <w:t>玩转</w:t>
      </w:r>
      <w:r>
        <w:rPr>
          <w:rFonts w:hint="eastAsia" w:ascii="微软雅黑" w:hAnsi="微软雅黑" w:eastAsia="微软雅黑" w:cs="微软雅黑"/>
          <w:b/>
          <w:color w:val="auto"/>
          <w:spacing w:val="0"/>
          <w:position w:val="0"/>
          <w:sz w:val="24"/>
          <w:shd w:val="clear" w:fill="auto"/>
        </w:rPr>
        <w:t>西安地标</w:t>
      </w:r>
      <w:r>
        <w:rPr>
          <w:rFonts w:hint="eastAsia" w:ascii="微软雅黑" w:hAnsi="微软雅黑" w:eastAsia="微软雅黑" w:cs="微软雅黑"/>
          <w:b/>
          <w:color w:val="auto"/>
          <w:spacing w:val="0"/>
          <w:position w:val="0"/>
          <w:sz w:val="24"/>
          <w:shd w:val="clear" w:fill="auto"/>
          <w:lang w:val="en-US" w:eastAsia="zh-CN"/>
        </w:rPr>
        <w:t xml:space="preserve"> </w:t>
      </w:r>
      <w:r>
        <w:rPr>
          <w:rFonts w:hint="eastAsia" w:ascii="微软雅黑" w:hAnsi="微软雅黑" w:eastAsia="微软雅黑" w:cs="微软雅黑"/>
          <w:b/>
          <w:color w:val="auto"/>
          <w:spacing w:val="0"/>
          <w:position w:val="0"/>
          <w:sz w:val="24"/>
          <w:shd w:val="clear" w:fill="auto"/>
        </w:rPr>
        <w:t>：</w:t>
      </w:r>
    </w:p>
    <w:p>
      <w:pPr>
        <w:keepNext w:val="0"/>
        <w:keepLines w:val="0"/>
        <w:pageBreakBefore w:val="0"/>
        <w:widowControl w:val="0"/>
        <w:kinsoku/>
        <w:wordWrap/>
        <w:overflowPunct/>
        <w:topLinePunct w:val="0"/>
        <w:autoSpaceDE/>
        <w:autoSpaceDN/>
        <w:bidi w:val="0"/>
        <w:adjustRightInd/>
        <w:snapToGrid w:val="0"/>
        <w:spacing w:before="0" w:after="0" w:line="240" w:lineRule="auto"/>
        <w:ind w:left="0" w:right="0" w:firstLine="0"/>
        <w:jc w:val="both"/>
        <w:textAlignment w:val="auto"/>
        <w:rPr>
          <w:rFonts w:hint="eastAsia" w:ascii="微软雅黑" w:hAnsi="微软雅黑" w:eastAsia="微软雅黑" w:cs="微软雅黑"/>
          <w:b/>
          <w:color w:val="FF0000"/>
          <w:spacing w:val="0"/>
          <w:position w:val="0"/>
          <w:sz w:val="24"/>
          <w:shd w:val="clear" w:fill="auto"/>
        </w:rPr>
      </w:pPr>
      <w:r>
        <w:rPr>
          <w:rFonts w:hint="eastAsia" w:ascii="微软雅黑" w:hAnsi="微软雅黑" w:eastAsia="微软雅黑" w:cs="微软雅黑"/>
          <w:b/>
          <w:color w:val="auto"/>
          <w:spacing w:val="0"/>
          <w:position w:val="0"/>
          <w:sz w:val="24"/>
          <w:shd w:val="clear" w:fill="auto"/>
          <w:lang w:val="en-US" w:eastAsia="zh-CN"/>
        </w:rPr>
        <w:t>西安千古情/</w:t>
      </w:r>
      <w:r>
        <w:rPr>
          <w:rFonts w:hint="eastAsia" w:ascii="微软雅黑" w:hAnsi="微软雅黑" w:eastAsia="微软雅黑" w:cs="微软雅黑"/>
          <w:b/>
          <w:color w:val="auto"/>
          <w:spacing w:val="0"/>
          <w:position w:val="0"/>
          <w:sz w:val="24"/>
          <w:shd w:val="clear" w:fill="auto"/>
        </w:rPr>
        <w:t>兵马俑/华清宫/</w:t>
      </w:r>
      <w:r>
        <w:rPr>
          <w:rFonts w:hint="eastAsia" w:ascii="微软雅黑" w:hAnsi="微软雅黑" w:eastAsia="微软雅黑" w:cs="微软雅黑"/>
          <w:b/>
          <w:color w:val="auto"/>
          <w:spacing w:val="0"/>
          <w:position w:val="0"/>
          <w:sz w:val="24"/>
          <w:shd w:val="clear" w:fill="auto"/>
          <w:lang w:eastAsia="zh-CN"/>
        </w:rPr>
        <w:t>西</w:t>
      </w:r>
      <w:r>
        <w:rPr>
          <w:rFonts w:hint="eastAsia" w:ascii="微软雅黑" w:hAnsi="微软雅黑" w:eastAsia="微软雅黑" w:cs="微软雅黑"/>
          <w:b/>
          <w:color w:val="auto"/>
          <w:spacing w:val="0"/>
          <w:position w:val="0"/>
          <w:sz w:val="24"/>
          <w:shd w:val="clear" w:fill="auto"/>
        </w:rPr>
        <w:t>安博物院/明城墙</w:t>
      </w:r>
      <w:r>
        <w:rPr>
          <w:rFonts w:hint="eastAsia" w:ascii="微软雅黑" w:hAnsi="微软雅黑" w:eastAsia="微软雅黑" w:cs="微软雅黑"/>
          <w:b/>
          <w:color w:val="auto"/>
          <w:spacing w:val="0"/>
          <w:position w:val="0"/>
          <w:sz w:val="24"/>
          <w:shd w:val="clear" w:fill="auto"/>
          <w:lang w:eastAsia="zh-CN"/>
        </w:rPr>
        <w:t>（上城墙）</w:t>
      </w:r>
      <w:r>
        <w:rPr>
          <w:rFonts w:hint="eastAsia" w:ascii="微软雅黑" w:hAnsi="微软雅黑" w:eastAsia="微软雅黑" w:cs="微软雅黑"/>
          <w:b/>
          <w:color w:val="auto"/>
          <w:spacing w:val="0"/>
          <w:position w:val="0"/>
          <w:sz w:val="24"/>
          <w:shd w:val="clear" w:fill="auto"/>
          <w:lang w:val="en-US" w:eastAsia="zh-CN"/>
        </w:rPr>
        <w:t>/大明宫遗址公园/</w:t>
      </w:r>
      <w:r>
        <w:rPr>
          <w:rFonts w:hint="eastAsia" w:ascii="微软雅黑" w:hAnsi="微软雅黑" w:eastAsia="微软雅黑" w:cs="微软雅黑"/>
          <w:b/>
          <w:color w:val="auto"/>
          <w:spacing w:val="0"/>
          <w:position w:val="0"/>
          <w:sz w:val="24"/>
          <w:shd w:val="clear" w:fill="auto"/>
        </w:rPr>
        <w:t>钟鼓楼广场/回民街/大雁塔北广场/</w:t>
      </w:r>
      <w:r>
        <w:rPr>
          <w:rFonts w:hint="eastAsia" w:ascii="微软雅黑" w:hAnsi="微软雅黑" w:eastAsia="微软雅黑" w:cs="微软雅黑"/>
          <w:b/>
          <w:color w:val="FF0000"/>
          <w:spacing w:val="0"/>
          <w:position w:val="0"/>
          <w:sz w:val="24"/>
          <w:shd w:val="clear" w:fill="auto"/>
        </w:rPr>
        <w:t>大唐不夜城</w:t>
      </w:r>
    </w:p>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微软雅黑" w:hAnsi="微软雅黑" w:eastAsia="微软雅黑" w:cs="微软雅黑"/>
          <w:b/>
          <w:bCs/>
          <w:i w:val="0"/>
          <w:caps w:val="0"/>
          <w:color w:val="FF0000"/>
          <w:spacing w:val="0"/>
          <w:sz w:val="24"/>
          <w:szCs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0"/>
        <w:jc w:val="both"/>
        <w:textAlignment w:val="auto"/>
        <w:rPr>
          <w:rFonts w:hint="eastAsia" w:ascii="微软雅黑" w:hAnsi="微软雅黑" w:eastAsia="微软雅黑" w:cs="微软雅黑"/>
          <w:b/>
          <w:bCs/>
          <w:i w:val="0"/>
          <w:caps w:val="0"/>
          <w:color w:val="FF0000"/>
          <w:spacing w:val="0"/>
          <w:sz w:val="24"/>
          <w:szCs w:val="24"/>
          <w:shd w:val="clear" w:color="auto" w:fill="FFFFFF"/>
          <w:lang w:eastAsia="zh-CN"/>
        </w:rPr>
      </w:pPr>
      <w:r>
        <w:rPr>
          <w:rFonts w:hint="eastAsia" w:ascii="微软雅黑" w:hAnsi="微软雅黑" w:eastAsia="微软雅黑" w:cs="微软雅黑"/>
          <w:b/>
          <w:bCs/>
          <w:i w:val="0"/>
          <w:caps w:val="0"/>
          <w:color w:val="FF0000"/>
          <w:spacing w:val="0"/>
          <w:sz w:val="24"/>
          <w:szCs w:val="24"/>
          <w:shd w:val="clear" w:color="auto" w:fill="FFFFFF"/>
          <w:lang w:val="en-US" w:eastAsia="zh-CN"/>
        </w:rPr>
        <w:t xml:space="preserve">超值游玩  </w:t>
      </w:r>
      <w:r>
        <w:rPr>
          <w:rFonts w:hint="eastAsia" w:ascii="微软雅黑" w:hAnsi="微软雅黑" w:eastAsia="微软雅黑" w:cs="微软雅黑"/>
          <w:b/>
          <w:bCs/>
          <w:i w:val="0"/>
          <w:caps w:val="0"/>
          <w:color w:val="FF0000"/>
          <w:spacing w:val="0"/>
          <w:sz w:val="24"/>
          <w:szCs w:val="24"/>
          <w:shd w:val="clear" w:color="auto" w:fill="FFFFFF"/>
          <w:lang w:eastAsia="zh-CN"/>
        </w:rPr>
        <w:t>【白鹿原】</w:t>
      </w:r>
    </w:p>
    <w:p>
      <w:pPr>
        <w:keepNext w:val="0"/>
        <w:keepLines w:val="0"/>
        <w:pageBreakBefore w:val="0"/>
        <w:widowControl w:val="0"/>
        <w:kinsoku/>
        <w:wordWrap/>
        <w:overflowPunct/>
        <w:topLinePunct w:val="0"/>
        <w:autoSpaceDE/>
        <w:autoSpaceDN/>
        <w:bidi w:val="0"/>
        <w:adjustRightInd/>
        <w:snapToGrid/>
        <w:spacing w:before="0" w:after="0" w:line="320" w:lineRule="exact"/>
        <w:ind w:left="0" w:right="0" w:firstLine="960" w:firstLineChars="400"/>
        <w:jc w:val="both"/>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i w:val="0"/>
          <w:caps w:val="0"/>
          <w:color w:val="FF0000"/>
          <w:spacing w:val="0"/>
          <w:sz w:val="24"/>
          <w:szCs w:val="24"/>
          <w:shd w:val="clear" w:color="auto" w:fill="FFFFFF"/>
          <w:lang w:val="en-US" w:eastAsia="zh-CN"/>
        </w:rPr>
        <w:t>（</w:t>
      </w:r>
      <w:r>
        <w:rPr>
          <w:rFonts w:hint="eastAsia" w:ascii="微软雅黑" w:hAnsi="微软雅黑" w:eastAsia="微软雅黑" w:cs="微软雅黑"/>
          <w:b/>
          <w:bCs/>
          <w:color w:val="FF0000"/>
          <w:sz w:val="24"/>
          <w:szCs w:val="24"/>
        </w:rPr>
        <w:t>二虎守长安+扶梯+观光车+长安翱翔+服装秀+声音博物馆</w:t>
      </w:r>
      <w:r>
        <w:rPr>
          <w:rFonts w:hint="eastAsia" w:ascii="微软雅黑" w:hAnsi="微软雅黑" w:eastAsia="微软雅黑" w:cs="微软雅黑"/>
          <w:b/>
          <w:bCs/>
          <w:color w:val="FF0000"/>
          <w:sz w:val="24"/>
          <w:szCs w:val="24"/>
          <w:lang w:val="en-US" w:eastAsia="zh-CN"/>
        </w:rPr>
        <w:t>)</w:t>
      </w:r>
    </w:p>
    <w:p>
      <w:pPr>
        <w:pStyle w:val="2"/>
        <w:rPr>
          <w:rFonts w:hint="eastAsia"/>
          <w:lang w:eastAsia="zh-CN"/>
        </w:rPr>
      </w:pPr>
    </w:p>
    <w:p>
      <w:pPr>
        <w:pStyle w:val="2"/>
        <w:ind w:left="0" w:leftChars="0" w:firstLine="0" w:firstLineChars="0"/>
        <w:rPr>
          <w:rFonts w:hint="eastAsia" w:eastAsia="微软雅黑"/>
          <w:sz w:val="24"/>
          <w:szCs w:val="24"/>
          <w:lang w:eastAsia="zh-CN"/>
        </w:rPr>
      </w:pPr>
      <w:r>
        <w:rPr>
          <w:rFonts w:hint="eastAsia" w:ascii="微软雅黑" w:hAnsi="微软雅黑" w:eastAsia="微软雅黑" w:cs="微软雅黑"/>
          <w:b/>
          <w:bCs/>
          <w:color w:val="FF0000"/>
          <w:sz w:val="32"/>
          <w:szCs w:val="32"/>
          <w:lang w:eastAsia="zh-CN"/>
        </w:rPr>
        <w:t>真实承诺：</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0000FF"/>
          <w:spacing w:val="0"/>
          <w:position w:val="0"/>
          <w:sz w:val="24"/>
          <w:shd w:val="clear" w:fill="auto"/>
          <w:lang w:eastAsia="zh-CN"/>
        </w:rPr>
      </w:pPr>
      <w:r>
        <w:rPr>
          <w:rFonts w:hint="eastAsia" w:ascii="微软雅黑" w:hAnsi="微软雅黑" w:eastAsia="微软雅黑" w:cs="微软雅黑"/>
          <w:b/>
          <w:color w:val="0000FF"/>
          <w:spacing w:val="0"/>
          <w:position w:val="0"/>
          <w:sz w:val="24"/>
          <w:shd w:val="clear" w:fill="auto"/>
          <w:lang w:val="en-US" w:eastAsia="zh-CN"/>
        </w:rPr>
        <w:t>1、</w:t>
      </w:r>
      <w:r>
        <w:rPr>
          <w:rFonts w:hint="eastAsia" w:ascii="微软雅黑" w:hAnsi="微软雅黑" w:eastAsia="微软雅黑" w:cs="微软雅黑"/>
          <w:b/>
          <w:color w:val="0000FF"/>
          <w:spacing w:val="0"/>
          <w:position w:val="0"/>
          <w:sz w:val="24"/>
          <w:shd w:val="clear" w:fill="auto"/>
          <w:lang w:eastAsia="zh-CN"/>
        </w:rPr>
        <w:t>真正的100%真纯玩，不推荐任何自费</w:t>
      </w:r>
      <w:r>
        <w:rPr>
          <w:rFonts w:hint="eastAsia" w:ascii="微软雅黑" w:hAnsi="微软雅黑" w:eastAsia="微软雅黑" w:cs="微软雅黑"/>
          <w:b/>
          <w:color w:val="0000FF"/>
          <w:spacing w:val="0"/>
          <w:position w:val="0"/>
          <w:sz w:val="24"/>
          <w:shd w:val="clear" w:fill="auto"/>
          <w:lang w:val="en-US" w:eastAsia="zh-CN"/>
        </w:rPr>
        <w:t>景点和</w:t>
      </w:r>
      <w:r>
        <w:rPr>
          <w:rFonts w:hint="eastAsia" w:ascii="微软雅黑" w:hAnsi="微软雅黑" w:eastAsia="微软雅黑" w:cs="微软雅黑"/>
          <w:b/>
          <w:color w:val="0000FF"/>
          <w:spacing w:val="0"/>
          <w:position w:val="0"/>
          <w:sz w:val="24"/>
          <w:shd w:val="clear" w:fill="auto"/>
          <w:lang w:eastAsia="zh-CN"/>
        </w:rPr>
        <w:t>演绎项目，违约赔付2000元</w:t>
      </w:r>
    </w:p>
    <w:p>
      <w:pPr>
        <w:keepNext w:val="0"/>
        <w:keepLines w:val="0"/>
        <w:pageBreakBefore w:val="0"/>
        <w:kinsoku/>
        <w:wordWrap/>
        <w:overflowPunct/>
        <w:topLinePunct w:val="0"/>
        <w:autoSpaceDE/>
        <w:autoSpaceDN/>
        <w:bidi w:val="0"/>
        <w:adjustRightInd/>
        <w:snapToGrid/>
        <w:spacing w:before="0" w:after="0" w:line="400" w:lineRule="exact"/>
        <w:ind w:left="0" w:right="0" w:firstLine="420"/>
        <w:jc w:val="left"/>
        <w:textAlignment w:val="auto"/>
        <w:rPr>
          <w:rFonts w:ascii="微软雅黑" w:hAnsi="微软雅黑" w:eastAsia="微软雅黑" w:cs="微软雅黑"/>
          <w:b/>
          <w:color w:val="auto"/>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我们旅行社优惠底价 含《</w:t>
      </w:r>
      <w:r>
        <w:rPr>
          <w:rFonts w:hint="eastAsia" w:ascii="微软雅黑" w:hAnsi="微软雅黑" w:eastAsia="微软雅黑" w:cs="微软雅黑"/>
          <w:b/>
          <w:color w:val="auto"/>
          <w:spacing w:val="0"/>
          <w:position w:val="0"/>
          <w:sz w:val="21"/>
          <w:szCs w:val="21"/>
          <w:shd w:val="clear" w:color="auto" w:fill="auto"/>
          <w:lang w:val="en-US" w:eastAsia="zh-CN"/>
        </w:rPr>
        <w:t>西安千古情</w:t>
      </w:r>
      <w:r>
        <w:rPr>
          <w:rFonts w:ascii="微软雅黑" w:hAnsi="微软雅黑" w:eastAsia="微软雅黑" w:cs="微软雅黑"/>
          <w:b/>
          <w:color w:val="auto"/>
          <w:spacing w:val="0"/>
          <w:position w:val="0"/>
          <w:sz w:val="21"/>
          <w:szCs w:val="21"/>
          <w:shd w:val="clear" w:color="auto" w:fill="auto"/>
        </w:rPr>
        <w:t>》演绎 · 为你省钱</w:t>
      </w:r>
    </w:p>
    <w:p>
      <w:pPr>
        <w:pStyle w:val="2"/>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color w:val="0000FF"/>
          <w:spacing w:val="0"/>
          <w:position w:val="0"/>
          <w:sz w:val="24"/>
          <w:shd w:val="clear" w:fill="auto"/>
          <w:lang w:val="en-US" w:eastAsia="zh-CN"/>
        </w:rPr>
      </w:pPr>
      <w:r>
        <w:rPr>
          <w:rFonts w:hint="eastAsia" w:ascii="微软雅黑" w:hAnsi="微软雅黑" w:eastAsia="微软雅黑" w:cs="微软雅黑"/>
          <w:b/>
          <w:color w:val="0000FF"/>
          <w:spacing w:val="0"/>
          <w:position w:val="0"/>
          <w:sz w:val="24"/>
          <w:shd w:val="clear" w:fill="auto"/>
          <w:lang w:val="en-US" w:eastAsia="zh-CN"/>
        </w:rPr>
        <w:t>2、</w:t>
      </w:r>
      <w:r>
        <w:rPr>
          <w:rFonts w:hint="eastAsia" w:ascii="微软雅黑" w:hAnsi="微软雅黑" w:eastAsia="微软雅黑" w:cs="微软雅黑"/>
          <w:b/>
          <w:color w:val="000000" w:themeColor="text1"/>
          <w:spacing w:val="0"/>
          <w:position w:val="0"/>
          <w:sz w:val="21"/>
          <w:szCs w:val="18"/>
          <w:shd w:val="clear" w:color="auto" w:fill="auto"/>
          <w:lang w:val="en-US" w:eastAsia="zh-CN"/>
          <w14:textFill>
            <w14:solidFill>
              <w14:schemeClr w14:val="tx1"/>
            </w14:solidFill>
          </w14:textFill>
        </w:rPr>
        <w:t>为了您更好的体验感，公司不计成本</w:t>
      </w:r>
      <w:r>
        <w:rPr>
          <w:rFonts w:hint="eastAsia" w:ascii="微软雅黑" w:hAnsi="微软雅黑" w:eastAsia="微软雅黑" w:cs="微软雅黑"/>
          <w:b/>
          <w:color w:val="0000FF"/>
          <w:spacing w:val="0"/>
          <w:kern w:val="2"/>
          <w:position w:val="0"/>
          <w:sz w:val="24"/>
          <w:szCs w:val="24"/>
          <w:shd w:val="clear" w:fill="auto"/>
          <w:lang w:val="en-US" w:eastAsia="zh-CN" w:bidi="ar-SA"/>
        </w:rPr>
        <w:t>，3人以上成团安排正规持证导游上团，如违规违约陪2000元（</w:t>
      </w:r>
      <w:r>
        <w:rPr>
          <w:rFonts w:hint="eastAsia" w:ascii="微软雅黑" w:hAnsi="微软雅黑" w:eastAsia="微软雅黑" w:cs="微软雅黑"/>
          <w:b/>
          <w:color w:val="000000" w:themeColor="text1"/>
          <w:spacing w:val="0"/>
          <w:position w:val="0"/>
          <w:sz w:val="21"/>
          <w:szCs w:val="18"/>
          <w:shd w:val="clear" w:color="auto" w:fill="auto"/>
          <w:lang w:val="en-US" w:eastAsia="zh-CN"/>
          <w14:textFill>
            <w14:solidFill>
              <w14:schemeClr w14:val="tx1"/>
            </w14:solidFill>
          </w14:textFill>
        </w:rPr>
        <w:t>市面上大多数行程都是8人以上上导游，以下司兼导）</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color="auto" w:fill="auto"/>
          <w:lang w:eastAsia="zh-CN"/>
        </w:rPr>
      </w:pPr>
      <w:r>
        <w:rPr>
          <w:rFonts w:hint="eastAsia" w:ascii="微软雅黑" w:hAnsi="微软雅黑" w:eastAsia="微软雅黑" w:cs="微软雅黑"/>
          <w:b/>
          <w:color w:val="0000FF"/>
          <w:spacing w:val="0"/>
          <w:position w:val="0"/>
          <w:sz w:val="24"/>
          <w:shd w:val="clear" w:fill="auto"/>
          <w:lang w:val="en-US" w:eastAsia="zh-CN"/>
        </w:rPr>
        <w:t>3、</w:t>
      </w:r>
      <w:r>
        <w:rPr>
          <w:rFonts w:hint="eastAsia" w:ascii="微软雅黑" w:hAnsi="微软雅黑" w:eastAsia="微软雅黑" w:cs="微软雅黑"/>
          <w:b/>
          <w:color w:val="0000FF"/>
          <w:spacing w:val="0"/>
          <w:position w:val="0"/>
          <w:sz w:val="24"/>
          <w:shd w:val="clear" w:fill="auto"/>
          <w:lang w:eastAsia="zh-CN"/>
        </w:rPr>
        <w:t>全程一车一导</w:t>
      </w:r>
      <w:r>
        <w:rPr>
          <w:rFonts w:hint="eastAsia" w:ascii="微软雅黑" w:hAnsi="微软雅黑" w:eastAsia="微软雅黑" w:cs="微软雅黑"/>
          <w:b/>
          <w:color w:val="0000FF"/>
          <w:spacing w:val="0"/>
          <w:position w:val="0"/>
          <w:sz w:val="24"/>
          <w:shd w:val="clear" w:fill="auto"/>
          <w:lang w:val="en-US" w:eastAsia="zh-CN"/>
        </w:rPr>
        <w:t>（不是市场上的散拼1日游或价成本更低的直通车）</w:t>
      </w:r>
      <w:r>
        <w:rPr>
          <w:rFonts w:hint="eastAsia" w:ascii="微软雅黑" w:hAnsi="微软雅黑" w:eastAsia="微软雅黑" w:cs="微软雅黑"/>
          <w:b/>
          <w:color w:val="auto"/>
          <w:spacing w:val="0"/>
          <w:position w:val="0"/>
          <w:sz w:val="24"/>
          <w:shd w:val="clear" w:color="auto" w:fill="auto"/>
          <w:lang w:eastAsia="zh-CN"/>
        </w:rPr>
        <w:t>，</w:t>
      </w:r>
      <w:r>
        <w:rPr>
          <w:rFonts w:hint="eastAsia" w:ascii="微软雅黑" w:hAnsi="微软雅黑" w:eastAsia="微软雅黑" w:cs="微软雅黑"/>
          <w:b/>
          <w:color w:val="auto"/>
          <w:spacing w:val="0"/>
          <w:position w:val="0"/>
          <w:sz w:val="24"/>
          <w:shd w:val="clear" w:color="auto" w:fill="auto"/>
          <w:lang w:val="en-US" w:eastAsia="zh-CN"/>
        </w:rPr>
        <w:t>最主要的是</w:t>
      </w:r>
      <w:r>
        <w:rPr>
          <w:rFonts w:hint="eastAsia" w:ascii="微软雅黑" w:hAnsi="微软雅黑" w:eastAsia="微软雅黑" w:cs="微软雅黑"/>
          <w:b/>
          <w:color w:val="auto"/>
          <w:spacing w:val="0"/>
          <w:position w:val="0"/>
          <w:sz w:val="24"/>
          <w:shd w:val="clear" w:color="auto" w:fill="auto"/>
          <w:lang w:eastAsia="zh-CN"/>
        </w:rPr>
        <w:t>保证不卖团，</w:t>
      </w:r>
      <w:r>
        <w:rPr>
          <w:rFonts w:hint="eastAsia" w:ascii="微软雅黑" w:hAnsi="微软雅黑" w:eastAsia="微软雅黑" w:cs="微软雅黑"/>
          <w:b/>
          <w:color w:val="auto"/>
          <w:spacing w:val="0"/>
          <w:position w:val="0"/>
          <w:sz w:val="24"/>
          <w:shd w:val="clear" w:color="auto" w:fill="auto"/>
          <w:lang w:val="en-US" w:eastAsia="zh-CN"/>
        </w:rPr>
        <w:t>违约赔付</w:t>
      </w:r>
      <w:r>
        <w:rPr>
          <w:rFonts w:hint="eastAsia" w:ascii="微软雅黑" w:hAnsi="微软雅黑" w:eastAsia="微软雅黑" w:cs="微软雅黑"/>
          <w:b/>
          <w:color w:val="0000FF"/>
          <w:spacing w:val="0"/>
          <w:position w:val="0"/>
          <w:sz w:val="24"/>
          <w:shd w:val="clear" w:fill="auto"/>
          <w:lang w:val="en-US" w:eastAsia="zh-CN"/>
        </w:rPr>
        <w:t>2000</w:t>
      </w:r>
      <w:r>
        <w:rPr>
          <w:rFonts w:hint="eastAsia" w:ascii="微软雅黑" w:hAnsi="微软雅黑" w:eastAsia="微软雅黑" w:cs="微软雅黑"/>
          <w:b/>
          <w:color w:val="auto"/>
          <w:spacing w:val="0"/>
          <w:position w:val="0"/>
          <w:sz w:val="24"/>
          <w:shd w:val="clear" w:color="auto" w:fill="auto"/>
          <w:lang w:val="en-US" w:eastAsia="zh-CN"/>
        </w:rPr>
        <w:t>元</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color="auto" w:fill="auto"/>
          <w:lang w:val="en-US" w:eastAsia="zh-CN"/>
        </w:rPr>
      </w:pPr>
      <w:r>
        <w:rPr>
          <w:rFonts w:hint="eastAsia" w:ascii="微软雅黑" w:hAnsi="微软雅黑" w:eastAsia="微软雅黑" w:cs="微软雅黑"/>
          <w:b/>
          <w:color w:val="auto"/>
          <w:spacing w:val="0"/>
          <w:position w:val="0"/>
          <w:sz w:val="24"/>
          <w:shd w:val="clear" w:color="auto" w:fill="auto"/>
          <w:lang w:val="en-US" w:eastAsia="zh-CN"/>
        </w:rPr>
        <w:t>4、接机迟到，</w:t>
      </w:r>
      <w:r>
        <w:rPr>
          <w:rFonts w:hint="eastAsia" w:ascii="微软雅黑" w:hAnsi="微软雅黑" w:eastAsia="微软雅黑" w:cs="微软雅黑"/>
          <w:b/>
          <w:color w:val="0000FF"/>
          <w:spacing w:val="0"/>
          <w:position w:val="0"/>
          <w:sz w:val="24"/>
          <w:shd w:val="clear" w:fill="auto"/>
          <w:lang w:val="en-US" w:eastAsia="zh-CN"/>
        </w:rPr>
        <w:t>迟到25分钟以上</w:t>
      </w:r>
      <w:r>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t>（突发事件人力不可抗拒除外）</w:t>
      </w:r>
      <w:r>
        <w:rPr>
          <w:rFonts w:hint="eastAsia" w:ascii="微软雅黑" w:hAnsi="微软雅黑" w:eastAsia="微软雅黑" w:cs="微软雅黑"/>
          <w:b/>
          <w:color w:val="auto"/>
          <w:spacing w:val="0"/>
          <w:position w:val="0"/>
          <w:sz w:val="24"/>
          <w:shd w:val="clear" w:color="auto" w:fill="auto"/>
          <w:lang w:val="en-US" w:eastAsia="zh-CN"/>
        </w:rPr>
        <w:t>，赔100元/人</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color="auto" w:fill="auto"/>
          <w:lang w:val="en-US" w:eastAsia="zh-CN"/>
        </w:rPr>
      </w:pPr>
      <w:r>
        <w:rPr>
          <w:rFonts w:hint="eastAsia" w:ascii="微软雅黑" w:hAnsi="微软雅黑" w:eastAsia="微软雅黑" w:cs="微软雅黑"/>
          <w:b/>
          <w:color w:val="auto"/>
          <w:spacing w:val="0"/>
          <w:position w:val="0"/>
          <w:sz w:val="24"/>
          <w:shd w:val="clear" w:color="auto" w:fill="auto"/>
          <w:lang w:val="en-US" w:eastAsia="zh-CN"/>
        </w:rPr>
        <w:t>5、</w:t>
      </w:r>
      <w:r>
        <w:rPr>
          <w:rFonts w:hint="eastAsia" w:ascii="微软雅黑" w:hAnsi="微软雅黑" w:eastAsia="微软雅黑" w:cs="微软雅黑"/>
          <w:b/>
          <w:color w:val="0000FF"/>
          <w:spacing w:val="0"/>
          <w:position w:val="0"/>
          <w:sz w:val="24"/>
          <w:shd w:val="clear" w:fill="auto"/>
          <w:lang w:val="en-US" w:eastAsia="zh-CN"/>
        </w:rPr>
        <w:t>绝不压缩游览时间</w:t>
      </w:r>
      <w:r>
        <w:rPr>
          <w:rFonts w:hint="eastAsia" w:ascii="微软雅黑" w:hAnsi="微软雅黑" w:eastAsia="微软雅黑" w:cs="微软雅黑"/>
          <w:b/>
          <w:color w:val="auto"/>
          <w:spacing w:val="0"/>
          <w:position w:val="0"/>
          <w:sz w:val="24"/>
          <w:shd w:val="clear" w:color="auto" w:fill="auto"/>
          <w:lang w:val="en-US" w:eastAsia="zh-CN"/>
        </w:rPr>
        <w:t>，如违约赔付此景区挂牌价格+100元/人/点补偿</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pPr>
      <w:r>
        <w:rPr>
          <w:rFonts w:hint="eastAsia" w:ascii="微软雅黑" w:hAnsi="微软雅黑" w:eastAsia="微软雅黑" w:cs="微软雅黑"/>
          <w:b/>
          <w:color w:val="auto"/>
          <w:spacing w:val="0"/>
          <w:position w:val="0"/>
          <w:sz w:val="24"/>
          <w:shd w:val="clear" w:color="auto" w:fill="auto"/>
          <w:lang w:val="en-US" w:eastAsia="zh-CN"/>
        </w:rPr>
        <w:t>6、</w:t>
      </w:r>
      <w:r>
        <w:rPr>
          <w:rFonts w:hint="eastAsia" w:ascii="微软雅黑" w:hAnsi="微软雅黑" w:eastAsia="微软雅黑" w:cs="微软雅黑"/>
          <w:b/>
          <w:color w:val="0000FF"/>
          <w:spacing w:val="0"/>
          <w:position w:val="0"/>
          <w:sz w:val="24"/>
          <w:shd w:val="clear" w:fill="auto"/>
          <w:lang w:val="en-US" w:eastAsia="zh-CN"/>
        </w:rPr>
        <w:t>全程0购物店，违约赔付2000元</w:t>
      </w:r>
      <w:r>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t>（景区自设购物店和车售除外）</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color="auto" w:fill="auto"/>
          <w:lang w:val="en-US" w:eastAsia="zh-CN"/>
        </w:rPr>
      </w:pPr>
      <w:r>
        <w:rPr>
          <w:rFonts w:hint="eastAsia" w:ascii="微软雅黑" w:hAnsi="微软雅黑" w:eastAsia="微软雅黑" w:cs="微软雅黑"/>
          <w:b/>
          <w:color w:val="auto"/>
          <w:spacing w:val="0"/>
          <w:position w:val="0"/>
          <w:sz w:val="24"/>
          <w:shd w:val="clear" w:color="auto" w:fill="auto"/>
          <w:lang w:val="en-US" w:eastAsia="zh-CN"/>
        </w:rPr>
        <w:t>7、</w:t>
      </w:r>
      <w:r>
        <w:rPr>
          <w:rFonts w:hint="eastAsia" w:ascii="微软雅黑" w:hAnsi="微软雅黑" w:eastAsia="微软雅黑" w:cs="微软雅黑"/>
          <w:b/>
          <w:color w:val="0000FF"/>
          <w:spacing w:val="0"/>
          <w:position w:val="0"/>
          <w:sz w:val="24"/>
          <w:shd w:val="clear" w:fill="auto"/>
          <w:lang w:val="en-US" w:eastAsia="zh-CN"/>
        </w:rPr>
        <w:t>无故减少景点，违约赔付2000元</w:t>
      </w:r>
      <w:r>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t>（人力不可抗拒因素和突发限流除外）</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000000" w:themeColor="text1"/>
          <w:spacing w:val="0"/>
          <w:position w:val="0"/>
          <w:sz w:val="24"/>
          <w:szCs w:val="22"/>
          <w:shd w:val="clear" w:color="auto" w:fill="auto"/>
          <w:lang w:val="en-US" w:eastAsia="zh-CN"/>
          <w14:textFill>
            <w14:solidFill>
              <w14:schemeClr w14:val="tx1"/>
            </w14:solidFill>
          </w14:textFill>
        </w:rPr>
      </w:pPr>
      <w:r>
        <w:rPr>
          <w:rFonts w:hint="eastAsia" w:ascii="微软雅黑" w:hAnsi="微软雅黑" w:eastAsia="微软雅黑" w:cs="微软雅黑"/>
          <w:b/>
          <w:color w:val="auto"/>
          <w:spacing w:val="0"/>
          <w:position w:val="0"/>
          <w:sz w:val="24"/>
          <w:shd w:val="clear" w:color="auto" w:fill="auto"/>
          <w:lang w:val="en-US" w:eastAsia="zh-CN"/>
        </w:rPr>
        <w:t>8</w:t>
      </w:r>
      <w:r>
        <w:rPr>
          <w:rFonts w:hint="eastAsia" w:ascii="微软雅黑" w:hAnsi="微软雅黑" w:eastAsia="微软雅黑" w:cs="微软雅黑"/>
          <w:b/>
          <w:color w:val="auto"/>
          <w:spacing w:val="0"/>
          <w:position w:val="0"/>
          <w:sz w:val="24"/>
          <w:shd w:val="clear" w:color="auto" w:fill="auto"/>
          <w:lang w:eastAsia="zh-CN"/>
        </w:rPr>
        <w:t>、</w:t>
      </w:r>
      <w:r>
        <w:rPr>
          <w:rFonts w:hint="eastAsia" w:ascii="微软雅黑" w:hAnsi="微软雅黑" w:eastAsia="微软雅黑" w:cs="微软雅黑"/>
          <w:b/>
          <w:color w:val="0000FF"/>
          <w:spacing w:val="0"/>
          <w:position w:val="0"/>
          <w:sz w:val="24"/>
          <w:shd w:val="clear" w:fill="auto"/>
          <w:lang w:val="en-US" w:eastAsia="zh-CN"/>
        </w:rPr>
        <w:t>大唐不夜城行程内的游览时间，车接车送，充分保证夜游时间</w:t>
      </w:r>
      <w:r>
        <w:rPr>
          <w:rFonts w:hint="eastAsia" w:ascii="微软雅黑" w:hAnsi="微软雅黑" w:eastAsia="微软雅黑" w:cs="微软雅黑"/>
          <w:b/>
          <w:color w:val="auto"/>
          <w:spacing w:val="0"/>
          <w:position w:val="0"/>
          <w:sz w:val="24"/>
          <w:shd w:val="clear" w:color="auto" w:fill="auto"/>
          <w:lang w:val="en-US" w:eastAsia="zh-CN"/>
        </w:rPr>
        <w:t>，如未送回酒店，赔付50元/人（</w:t>
      </w:r>
      <w:r>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t>区别于为了节约成本，管接不管送的常规产品，将客人丢到景区就无人管了，此送回酒店时间为集合时间，如客人自己延长游览时间不集合返回酒店则无赔付</w:t>
      </w:r>
      <w:r>
        <w:rPr>
          <w:rFonts w:hint="eastAsia" w:ascii="微软雅黑" w:hAnsi="微软雅黑" w:eastAsia="微软雅黑" w:cs="微软雅黑"/>
          <w:b/>
          <w:color w:val="000000" w:themeColor="text1"/>
          <w:spacing w:val="0"/>
          <w:position w:val="0"/>
          <w:sz w:val="24"/>
          <w:szCs w:val="22"/>
          <w:shd w:val="clear" w:color="auto" w:fill="auto"/>
          <w:lang w:val="en-US" w:eastAsia="zh-CN"/>
          <w14:textFill>
            <w14:solidFill>
              <w14:schemeClr w14:val="tx1"/>
            </w14:solidFill>
          </w14:textFill>
        </w:rPr>
        <w:t>）</w:t>
      </w:r>
    </w:p>
    <w:p>
      <w:pPr>
        <w:pStyle w:val="2"/>
        <w:rPr>
          <w:rFonts w:hint="eastAsia"/>
          <w:lang w:val="en-US" w:eastAsia="zh-CN"/>
        </w:rPr>
      </w:pPr>
    </w:p>
    <w:p>
      <w:pPr>
        <w:spacing w:before="0" w:after="0" w:line="240" w:lineRule="auto"/>
        <w:ind w:right="0"/>
        <w:jc w:val="left"/>
        <w:rPr>
          <w:rFonts w:hint="eastAsia" w:ascii="微软雅黑" w:hAnsi="微软雅黑" w:eastAsia="微软雅黑" w:cs="微软雅黑"/>
          <w:b/>
          <w:color w:val="C00000"/>
          <w:spacing w:val="0"/>
          <w:position w:val="0"/>
          <w:sz w:val="32"/>
          <w:shd w:val="clear" w:color="auto" w:fill="auto"/>
          <w:lang w:eastAsia="zh-CN"/>
        </w:rPr>
      </w:pPr>
      <w:r>
        <w:rPr>
          <w:rFonts w:hint="eastAsia" w:ascii="微软雅黑" w:hAnsi="微软雅黑" w:eastAsia="微软雅黑" w:cs="微软雅黑"/>
          <w:b/>
          <w:color w:val="C00000"/>
          <w:spacing w:val="0"/>
          <w:position w:val="0"/>
          <w:sz w:val="24"/>
          <w:shd w:val="clear" w:color="auto" w:fill="auto"/>
          <w:lang w:val="en-US" w:eastAsia="zh-CN"/>
        </w:rPr>
        <w:t xml:space="preserve">风华长安 </w:t>
      </w:r>
      <w:r>
        <w:rPr>
          <w:rFonts w:ascii="微软雅黑" w:hAnsi="微软雅黑" w:eastAsia="微软雅黑" w:cs="微软雅黑"/>
          <w:b/>
          <w:color w:val="C00000"/>
          <w:spacing w:val="0"/>
          <w:position w:val="0"/>
          <w:sz w:val="24"/>
          <w:shd w:val="clear" w:color="auto" w:fill="auto"/>
        </w:rPr>
        <w:t>全程</w:t>
      </w:r>
      <w:r>
        <w:rPr>
          <w:rFonts w:ascii="微软雅黑" w:hAnsi="微软雅黑" w:eastAsia="微软雅黑" w:cs="微软雅黑"/>
          <w:b/>
          <w:color w:val="C00000"/>
          <w:spacing w:val="0"/>
          <w:position w:val="0"/>
          <w:sz w:val="32"/>
          <w:shd w:val="clear" w:color="auto" w:fill="auto"/>
        </w:rPr>
        <w:t>升级特色亮点</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default" w:ascii="微软雅黑" w:hAnsi="微软雅黑" w:eastAsia="微软雅黑" w:cs="微软雅黑"/>
          <w:b/>
          <w:color w:val="7030A0"/>
          <w:spacing w:val="0"/>
          <w:position w:val="0"/>
          <w:sz w:val="21"/>
          <w:szCs w:val="21"/>
          <w:shd w:val="clear" w:color="auto" w:fill="auto"/>
          <w:lang w:val="en-US" w:eastAsia="zh-CN"/>
        </w:rPr>
      </w:pPr>
      <w:r>
        <w:rPr>
          <w:rFonts w:ascii="微软雅黑" w:hAnsi="微软雅黑" w:eastAsia="微软雅黑" w:cs="微软雅黑"/>
          <w:b/>
          <w:color w:val="7030A0"/>
          <w:spacing w:val="0"/>
          <w:position w:val="0"/>
          <w:sz w:val="21"/>
          <w:szCs w:val="21"/>
          <w:shd w:val="clear" w:color="auto" w:fill="auto"/>
        </w:rPr>
        <w:t>亮点1：</w:t>
      </w:r>
      <w:r>
        <w:rPr>
          <w:rFonts w:hint="eastAsia" w:ascii="微软雅黑" w:hAnsi="微软雅黑" w:eastAsia="微软雅黑" w:cs="微软雅黑"/>
          <w:b/>
          <w:color w:val="7030A0"/>
          <w:spacing w:val="0"/>
          <w:position w:val="0"/>
          <w:sz w:val="21"/>
          <w:szCs w:val="21"/>
          <w:shd w:val="clear" w:color="auto" w:fill="auto"/>
          <w:lang w:val="en-US" w:eastAsia="zh-CN"/>
        </w:rPr>
        <w:t>明星导游，再也不用担心自费，当地乱收钱</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7030A0"/>
          <w:spacing w:val="0"/>
          <w:position w:val="0"/>
          <w:sz w:val="21"/>
          <w:szCs w:val="21"/>
          <w:shd w:val="clear" w:color="auto" w:fill="auto"/>
          <w:lang w:eastAsia="zh-CN"/>
        </w:rPr>
      </w:pPr>
      <w:r>
        <w:rPr>
          <w:rFonts w:hint="eastAsia" w:ascii="微软雅黑" w:hAnsi="微软雅黑" w:eastAsia="微软雅黑" w:cs="微软雅黑"/>
          <w:b/>
          <w:color w:val="7030A0"/>
          <w:spacing w:val="0"/>
          <w:position w:val="0"/>
          <w:sz w:val="21"/>
          <w:szCs w:val="21"/>
          <w:shd w:val="clear" w:color="auto" w:fill="auto"/>
          <w:lang w:val="en-US" w:eastAsia="zh-CN"/>
        </w:rPr>
        <w:t>（指定公司专职、有</w:t>
      </w:r>
      <w:r>
        <w:rPr>
          <w:rFonts w:ascii="微软雅黑" w:hAnsi="微软雅黑" w:eastAsia="微软雅黑" w:cs="微软雅黑"/>
          <w:b/>
          <w:color w:val="7030A0"/>
          <w:spacing w:val="0"/>
          <w:position w:val="0"/>
          <w:sz w:val="21"/>
          <w:szCs w:val="21"/>
          <w:shd w:val="clear" w:color="auto" w:fill="auto"/>
        </w:rPr>
        <w:t>服务型导游为您旅行护航</w:t>
      </w:r>
      <w:r>
        <w:rPr>
          <w:rFonts w:hint="eastAsia" w:ascii="微软雅黑" w:hAnsi="微软雅黑" w:eastAsia="微软雅黑" w:cs="微软雅黑"/>
          <w:b/>
          <w:color w:val="7030A0"/>
          <w:spacing w:val="0"/>
          <w:position w:val="0"/>
          <w:sz w:val="21"/>
          <w:szCs w:val="21"/>
          <w:shd w:val="clear" w:color="auto" w:fill="auto"/>
          <w:lang w:eastAsia="zh-CN"/>
        </w:rPr>
        <w:t>）</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both"/>
        <w:textAlignment w:val="auto"/>
        <w:rPr>
          <w:rFonts w:hint="default" w:ascii="微软雅黑" w:hAnsi="微软雅黑" w:eastAsia="微软雅黑" w:cs="微软雅黑"/>
          <w:b/>
          <w:color w:val="7030A0"/>
          <w:spacing w:val="0"/>
          <w:position w:val="0"/>
          <w:sz w:val="21"/>
          <w:szCs w:val="21"/>
          <w:shd w:val="clear" w:color="auto" w:fill="auto"/>
          <w:lang w:val="en-US" w:eastAsia="zh-CN"/>
        </w:rPr>
      </w:pPr>
      <w:r>
        <w:rPr>
          <w:rFonts w:hint="eastAsia" w:ascii="微软雅黑" w:hAnsi="微软雅黑" w:eastAsia="微软雅黑" w:cs="微软雅黑"/>
          <w:b/>
          <w:color w:val="7030A0"/>
          <w:spacing w:val="0"/>
          <w:position w:val="0"/>
          <w:sz w:val="21"/>
          <w:szCs w:val="21"/>
          <w:shd w:val="clear" w:color="auto" w:fill="auto"/>
          <w:lang w:eastAsia="zh-CN"/>
        </w:rPr>
        <w:t>亮点</w:t>
      </w:r>
      <w:r>
        <w:rPr>
          <w:rFonts w:hint="eastAsia" w:ascii="微软雅黑" w:hAnsi="微软雅黑" w:eastAsia="微软雅黑" w:cs="微软雅黑"/>
          <w:b/>
          <w:color w:val="7030A0"/>
          <w:spacing w:val="0"/>
          <w:position w:val="0"/>
          <w:sz w:val="21"/>
          <w:szCs w:val="21"/>
          <w:shd w:val="clear" w:color="auto" w:fill="auto"/>
          <w:lang w:val="en-US" w:eastAsia="zh-CN"/>
        </w:rPr>
        <w:t>2：</w:t>
      </w:r>
      <w:r>
        <w:rPr>
          <w:rFonts w:ascii="微软雅黑" w:hAnsi="微软雅黑" w:eastAsia="微软雅黑" w:cs="微软雅黑"/>
          <w:b/>
          <w:color w:val="7030A0"/>
          <w:spacing w:val="0"/>
          <w:position w:val="0"/>
          <w:sz w:val="21"/>
          <w:szCs w:val="21"/>
          <w:shd w:val="clear" w:color="auto" w:fill="auto"/>
        </w:rPr>
        <w:t>视觉盛宴</w:t>
      </w:r>
      <w:r>
        <w:rPr>
          <w:rFonts w:hint="eastAsia" w:ascii="微软雅黑" w:hAnsi="微软雅黑" w:eastAsia="微软雅黑" w:cs="微软雅黑"/>
          <w:b/>
          <w:color w:val="7030A0"/>
          <w:spacing w:val="0"/>
          <w:position w:val="0"/>
          <w:sz w:val="21"/>
          <w:szCs w:val="21"/>
          <w:shd w:val="clear" w:color="auto" w:fill="auto"/>
          <w:lang w:eastAsia="zh-CN"/>
        </w:rPr>
        <w:t>，</w:t>
      </w:r>
      <w:r>
        <w:rPr>
          <w:rFonts w:hint="eastAsia" w:ascii="微软雅黑" w:hAnsi="微软雅黑" w:eastAsia="微软雅黑" w:cs="微软雅黑"/>
          <w:b/>
          <w:color w:val="7030A0"/>
          <w:spacing w:val="0"/>
          <w:position w:val="0"/>
          <w:sz w:val="21"/>
          <w:szCs w:val="21"/>
          <w:shd w:val="clear" w:color="auto" w:fill="auto"/>
          <w:lang w:val="en-US" w:eastAsia="zh-CN"/>
        </w:rPr>
        <w:t>一次看个够</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both"/>
        <w:textAlignment w:val="auto"/>
        <w:rPr>
          <w:rFonts w:hint="eastAsia" w:ascii="微软雅黑" w:hAnsi="微软雅黑" w:eastAsia="微软雅黑" w:cs="微软雅黑"/>
          <w:b/>
          <w:color w:val="7030A0"/>
          <w:spacing w:val="0"/>
          <w:position w:val="0"/>
          <w:sz w:val="21"/>
          <w:szCs w:val="21"/>
          <w:shd w:val="clear" w:color="auto" w:fill="auto"/>
          <w:lang w:eastAsia="zh-CN"/>
        </w:rPr>
      </w:pPr>
      <w:r>
        <w:rPr>
          <w:rFonts w:ascii="微软雅黑" w:hAnsi="微软雅黑" w:eastAsia="微软雅黑" w:cs="微软雅黑"/>
          <w:b/>
          <w:color w:val="auto"/>
          <w:spacing w:val="0"/>
          <w:position w:val="0"/>
          <w:sz w:val="21"/>
          <w:szCs w:val="21"/>
          <w:shd w:val="clear" w:color="auto" w:fill="auto"/>
        </w:rPr>
        <w:t xml:space="preserve">      100%真纯玩——我们底价含</w:t>
      </w:r>
      <w:r>
        <w:rPr>
          <w:rFonts w:hint="eastAsia" w:ascii="微软雅黑" w:hAnsi="微软雅黑" w:eastAsia="微软雅黑" w:cs="微软雅黑"/>
          <w:b/>
          <w:color w:val="auto"/>
          <w:spacing w:val="0"/>
          <w:position w:val="0"/>
          <w:sz w:val="21"/>
          <w:szCs w:val="21"/>
          <w:shd w:val="clear" w:color="auto" w:fill="auto"/>
          <w:lang w:val="en-US" w:eastAsia="zh-CN"/>
        </w:rPr>
        <w:t xml:space="preserve"> 《</w:t>
      </w:r>
      <w:r>
        <w:rPr>
          <w:rFonts w:hint="eastAsia" w:ascii="微软雅黑" w:hAnsi="微软雅黑" w:eastAsia="微软雅黑" w:cs="微软雅黑"/>
          <w:b/>
          <w:color w:val="auto"/>
          <w:spacing w:val="0"/>
          <w:position w:val="0"/>
          <w:sz w:val="21"/>
          <w:szCs w:val="21"/>
          <w:shd w:val="clear" w:color="auto" w:fill="auto"/>
          <w:lang w:eastAsia="zh-CN"/>
        </w:rPr>
        <w:t>西安千古情</w:t>
      </w:r>
      <w:r>
        <w:rPr>
          <w:rFonts w:hint="eastAsia" w:ascii="微软雅黑" w:hAnsi="微软雅黑" w:eastAsia="微软雅黑" w:cs="微软雅黑"/>
          <w:b/>
          <w:color w:val="auto"/>
          <w:spacing w:val="0"/>
          <w:position w:val="0"/>
          <w:sz w:val="21"/>
          <w:szCs w:val="21"/>
          <w:shd w:val="clear" w:color="auto" w:fill="auto"/>
          <w:lang w:val="en-US" w:eastAsia="zh-CN"/>
        </w:rPr>
        <w:t xml:space="preserve">》 </w:t>
      </w:r>
      <w:r>
        <w:rPr>
          <w:rFonts w:ascii="微软雅黑" w:hAnsi="微软雅黑" w:eastAsia="微软雅黑" w:cs="微软雅黑"/>
          <w:b/>
          <w:color w:val="auto"/>
          <w:spacing w:val="0"/>
          <w:position w:val="0"/>
          <w:sz w:val="21"/>
          <w:szCs w:val="21"/>
          <w:shd w:val="clear" w:color="auto" w:fill="auto"/>
        </w:rPr>
        <w:t>演绎 · 省钱</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ascii="微软雅黑" w:hAnsi="微软雅黑" w:eastAsia="微软雅黑" w:cs="微软雅黑"/>
          <w:b/>
          <w:color w:val="7030A0"/>
          <w:spacing w:val="0"/>
          <w:position w:val="0"/>
          <w:sz w:val="21"/>
          <w:szCs w:val="21"/>
          <w:shd w:val="clear" w:color="auto" w:fill="auto"/>
        </w:rPr>
      </w:pPr>
      <w:r>
        <w:rPr>
          <w:rFonts w:ascii="微软雅黑" w:hAnsi="微软雅黑" w:eastAsia="微软雅黑" w:cs="微软雅黑"/>
          <w:b/>
          <w:color w:val="7030A0"/>
          <w:spacing w:val="0"/>
          <w:position w:val="0"/>
          <w:sz w:val="21"/>
          <w:szCs w:val="21"/>
          <w:shd w:val="clear" w:color="auto" w:fill="auto"/>
        </w:rPr>
        <w:t>亮点</w:t>
      </w:r>
      <w:r>
        <w:rPr>
          <w:rFonts w:hint="eastAsia" w:ascii="微软雅黑" w:hAnsi="微软雅黑" w:eastAsia="微软雅黑" w:cs="微软雅黑"/>
          <w:b/>
          <w:color w:val="7030A0"/>
          <w:spacing w:val="0"/>
          <w:position w:val="0"/>
          <w:sz w:val="21"/>
          <w:szCs w:val="21"/>
          <w:shd w:val="clear" w:color="auto" w:fill="auto"/>
          <w:lang w:val="en-US" w:eastAsia="zh-CN"/>
        </w:rPr>
        <w:t>3</w:t>
      </w:r>
      <w:r>
        <w:rPr>
          <w:rFonts w:ascii="微软雅黑" w:hAnsi="微软雅黑" w:eastAsia="微软雅黑" w:cs="微软雅黑"/>
          <w:b/>
          <w:color w:val="7030A0"/>
          <w:spacing w:val="0"/>
          <w:position w:val="0"/>
          <w:sz w:val="21"/>
          <w:szCs w:val="21"/>
          <w:shd w:val="clear" w:color="auto" w:fill="auto"/>
        </w:rPr>
        <w:t>：</w:t>
      </w:r>
      <w:r>
        <w:rPr>
          <w:rFonts w:hint="eastAsia" w:ascii="微软雅黑" w:hAnsi="微软雅黑" w:eastAsia="微软雅黑" w:cs="微软雅黑"/>
          <w:b/>
          <w:color w:val="7030A0"/>
          <w:spacing w:val="0"/>
          <w:position w:val="0"/>
          <w:sz w:val="21"/>
          <w:szCs w:val="21"/>
          <w:shd w:val="clear" w:color="auto" w:fill="auto"/>
          <w:lang w:val="en-US" w:eastAsia="zh-CN"/>
        </w:rPr>
        <w:t>热门精华景区全饱览</w:t>
      </w:r>
    </w:p>
    <w:p>
      <w:pPr>
        <w:keepNext w:val="0"/>
        <w:keepLines w:val="0"/>
        <w:pageBreakBefore w:val="0"/>
        <w:widowControl w:val="0"/>
        <w:numPr>
          <w:ilvl w:val="0"/>
          <w:numId w:val="0"/>
        </w:numPr>
        <w:kinsoku/>
        <w:wordWrap/>
        <w:overflowPunct/>
        <w:topLinePunct w:val="0"/>
        <w:autoSpaceDE/>
        <w:autoSpaceDN/>
        <w:bidi w:val="0"/>
        <w:adjustRightInd/>
        <w:snapToGrid w:val="0"/>
        <w:ind w:firstLine="720" w:firstLineChars="300"/>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白鹿原/兵马俑/华清宫/西安博物院/明城墙回民街</w:t>
      </w:r>
    </w:p>
    <w:p>
      <w:pPr>
        <w:keepNext w:val="0"/>
        <w:keepLines w:val="0"/>
        <w:pageBreakBefore w:val="0"/>
        <w:widowControl w:val="0"/>
        <w:numPr>
          <w:ilvl w:val="0"/>
          <w:numId w:val="0"/>
        </w:numPr>
        <w:kinsoku/>
        <w:wordWrap/>
        <w:overflowPunct/>
        <w:topLinePunct w:val="0"/>
        <w:autoSpaceDE/>
        <w:autoSpaceDN/>
        <w:bidi w:val="0"/>
        <w:adjustRightInd/>
        <w:snapToGrid w:val="0"/>
        <w:ind w:firstLine="720" w:firstLineChars="300"/>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大明宫遗址公园免费区/大雁塔北广场/大唐不夜城</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both"/>
        <w:textAlignment w:val="auto"/>
      </w:pPr>
    </w:p>
    <w:p>
      <w:pPr>
        <w:keepNext w:val="0"/>
        <w:keepLines w:val="0"/>
        <w:pageBreakBefore w:val="0"/>
        <w:kinsoku/>
        <w:wordWrap/>
        <w:overflowPunct/>
        <w:topLinePunct w:val="0"/>
        <w:autoSpaceDE/>
        <w:autoSpaceDN/>
        <w:bidi w:val="0"/>
        <w:adjustRightInd/>
        <w:snapToGrid/>
        <w:spacing w:before="0" w:after="0" w:line="400" w:lineRule="exact"/>
        <w:ind w:right="0"/>
        <w:jc w:val="left"/>
        <w:textAlignment w:val="auto"/>
        <w:rPr>
          <w:rFonts w:hint="eastAsia" w:ascii="微软雅黑" w:hAnsi="微软雅黑" w:eastAsia="微软雅黑" w:cs="微软雅黑"/>
          <w:b/>
          <w:color w:val="7030A0"/>
          <w:spacing w:val="0"/>
          <w:position w:val="0"/>
          <w:sz w:val="21"/>
          <w:szCs w:val="21"/>
          <w:shd w:val="clear" w:color="auto" w:fill="auto"/>
          <w:lang w:val="en-US" w:eastAsia="zh-CN"/>
        </w:rPr>
      </w:pPr>
      <w:r>
        <w:rPr>
          <w:rFonts w:ascii="微软雅黑" w:hAnsi="微软雅黑" w:eastAsia="微软雅黑" w:cs="微软雅黑"/>
          <w:b/>
          <w:color w:val="7030A0"/>
          <w:spacing w:val="0"/>
          <w:position w:val="0"/>
          <w:sz w:val="21"/>
          <w:szCs w:val="21"/>
          <w:shd w:val="clear" w:color="auto" w:fill="auto"/>
        </w:rPr>
        <w:t>亮点</w:t>
      </w:r>
      <w:r>
        <w:rPr>
          <w:rFonts w:hint="eastAsia" w:ascii="微软雅黑" w:hAnsi="微软雅黑" w:eastAsia="微软雅黑" w:cs="微软雅黑"/>
          <w:b/>
          <w:color w:val="7030A0"/>
          <w:spacing w:val="0"/>
          <w:position w:val="0"/>
          <w:sz w:val="21"/>
          <w:szCs w:val="21"/>
          <w:shd w:val="clear" w:color="auto" w:fill="auto"/>
          <w:lang w:val="en-US" w:eastAsia="zh-CN"/>
        </w:rPr>
        <w:t>4：细节体现</w:t>
      </w:r>
    </w:p>
    <w:p>
      <w:pPr>
        <w:keepNext w:val="0"/>
        <w:keepLines w:val="0"/>
        <w:pageBreakBefore w:val="0"/>
        <w:kinsoku/>
        <w:wordWrap/>
        <w:overflowPunct/>
        <w:topLinePunct w:val="0"/>
        <w:autoSpaceDE/>
        <w:autoSpaceDN/>
        <w:bidi w:val="0"/>
        <w:adjustRightInd/>
        <w:snapToGrid/>
        <w:spacing w:before="0" w:after="0" w:line="400" w:lineRule="exact"/>
        <w:ind w:left="0" w:right="0" w:firstLine="420" w:firstLineChars="200"/>
        <w:jc w:val="left"/>
        <w:textAlignment w:val="auto"/>
        <w:rPr>
          <w:rFonts w:hint="eastAsia" w:ascii="Calibri" w:hAnsi="Calibri" w:eastAsia="宋体" w:cs="Calibri"/>
          <w:b/>
          <w:color w:val="auto"/>
          <w:spacing w:val="0"/>
          <w:position w:val="0"/>
          <w:sz w:val="21"/>
          <w:szCs w:val="21"/>
          <w:shd w:val="clear" w:fill="auto"/>
          <w:lang w:val="en-US" w:eastAsia="zh-CN"/>
        </w:rPr>
      </w:pPr>
      <w:r>
        <w:rPr>
          <w:rFonts w:hint="eastAsia" w:ascii="微软雅黑" w:hAnsi="微软雅黑" w:eastAsia="微软雅黑" w:cs="微软雅黑"/>
          <w:b/>
          <w:color w:val="auto"/>
          <w:spacing w:val="0"/>
          <w:position w:val="0"/>
          <w:sz w:val="21"/>
          <w:szCs w:val="21"/>
          <w:shd w:val="clear" w:color="auto" w:fill="auto"/>
          <w:lang w:eastAsia="zh-CN"/>
        </w:rPr>
        <w:t>①</w:t>
      </w:r>
      <w:r>
        <w:rPr>
          <w:rFonts w:hint="eastAsia" w:ascii="微软雅黑" w:hAnsi="微软雅黑" w:eastAsia="微软雅黑" w:cs="微软雅黑"/>
          <w:b/>
          <w:color w:val="auto"/>
          <w:spacing w:val="0"/>
          <w:position w:val="0"/>
          <w:sz w:val="21"/>
          <w:szCs w:val="21"/>
          <w:shd w:val="clear" w:color="auto" w:fill="auto"/>
          <w:lang w:val="en-US" w:eastAsia="zh-CN"/>
        </w:rPr>
        <w:t xml:space="preserve"> </w:t>
      </w:r>
      <w:r>
        <w:rPr>
          <w:rFonts w:hint="eastAsia" w:ascii="微软雅黑" w:hAnsi="微软雅黑" w:eastAsia="微软雅黑" w:cs="微软雅黑"/>
          <w:b/>
          <w:color w:val="7030A0"/>
          <w:spacing w:val="0"/>
          <w:position w:val="0"/>
          <w:sz w:val="21"/>
          <w:szCs w:val="21"/>
          <w:shd w:val="clear" w:color="auto" w:fill="auto"/>
          <w:lang w:val="en-US" w:eastAsia="zh-CN"/>
        </w:rPr>
        <w:t>专车接送 0等待·24小时专车 接机/接站</w:t>
      </w:r>
    </w:p>
    <w:p>
      <w:pPr>
        <w:keepNext w:val="0"/>
        <w:keepLines w:val="0"/>
        <w:pageBreakBefore w:val="0"/>
        <w:kinsoku/>
        <w:wordWrap/>
        <w:overflowPunct/>
        <w:topLinePunct w:val="0"/>
        <w:autoSpaceDE/>
        <w:autoSpaceDN/>
        <w:bidi w:val="0"/>
        <w:adjustRightInd/>
        <w:snapToGrid/>
        <w:spacing w:before="0" w:after="0" w:line="400" w:lineRule="exact"/>
        <w:ind w:left="420" w:leftChars="200" w:right="0" w:firstLine="0" w:firstLineChars="0"/>
        <w:jc w:val="left"/>
        <w:textAlignment w:val="auto"/>
        <w:rPr>
          <w:rFonts w:hint="eastAsia" w:ascii="Calibri" w:hAnsi="Calibri" w:eastAsia="宋体" w:cs="Calibri"/>
          <w:b/>
          <w:color w:val="auto"/>
          <w:spacing w:val="0"/>
          <w:position w:val="0"/>
          <w:sz w:val="21"/>
          <w:szCs w:val="21"/>
          <w:shd w:val="clear" w:fill="auto"/>
          <w:lang w:eastAsia="zh-CN"/>
        </w:rPr>
      </w:pPr>
      <w:r>
        <w:rPr>
          <w:rFonts w:hint="eastAsia" w:ascii="微软雅黑" w:hAnsi="微软雅黑" w:eastAsia="微软雅黑" w:cs="微软雅黑"/>
          <w:b/>
          <w:color w:val="auto"/>
          <w:spacing w:val="0"/>
          <w:position w:val="0"/>
          <w:sz w:val="21"/>
          <w:szCs w:val="21"/>
          <w:shd w:val="clear" w:fill="auto"/>
          <w:lang w:eastAsia="zh-CN"/>
        </w:rPr>
        <w:t>咸阳</w:t>
      </w:r>
      <w:r>
        <w:rPr>
          <w:rFonts w:hint="eastAsia" w:ascii="微软雅黑" w:hAnsi="微软雅黑" w:eastAsia="微软雅黑" w:cs="微软雅黑"/>
          <w:b/>
          <w:color w:val="auto"/>
          <w:spacing w:val="0"/>
          <w:position w:val="0"/>
          <w:sz w:val="21"/>
          <w:szCs w:val="21"/>
          <w:shd w:val="clear" w:fill="auto"/>
        </w:rPr>
        <w:t>机场/</w:t>
      </w:r>
      <w:r>
        <w:rPr>
          <w:rFonts w:hint="eastAsia" w:ascii="微软雅黑" w:hAnsi="微软雅黑" w:eastAsia="微软雅黑" w:cs="微软雅黑"/>
          <w:b/>
          <w:color w:val="auto"/>
          <w:spacing w:val="0"/>
          <w:position w:val="0"/>
          <w:sz w:val="21"/>
          <w:szCs w:val="21"/>
          <w:shd w:val="clear" w:fill="auto"/>
          <w:lang w:eastAsia="zh-CN"/>
        </w:rPr>
        <w:t>西安</w:t>
      </w:r>
      <w:r>
        <w:rPr>
          <w:rFonts w:hint="eastAsia" w:ascii="微软雅黑" w:hAnsi="微软雅黑" w:eastAsia="微软雅黑" w:cs="微软雅黑"/>
          <w:b/>
          <w:color w:val="auto"/>
          <w:spacing w:val="0"/>
          <w:position w:val="0"/>
          <w:sz w:val="21"/>
          <w:szCs w:val="21"/>
          <w:shd w:val="clear" w:fill="auto"/>
        </w:rPr>
        <w:t>火车站</w:t>
      </w:r>
      <w:r>
        <w:rPr>
          <w:rFonts w:hint="eastAsia" w:ascii="微软雅黑" w:hAnsi="微软雅黑" w:eastAsia="微软雅黑" w:cs="微软雅黑"/>
          <w:b/>
          <w:color w:val="auto"/>
          <w:spacing w:val="0"/>
          <w:position w:val="0"/>
          <w:sz w:val="21"/>
          <w:szCs w:val="21"/>
          <w:shd w:val="clear" w:fill="auto"/>
          <w:lang w:val="en-US" w:eastAsia="zh-CN"/>
        </w:rPr>
        <w:t>/西安北站</w:t>
      </w:r>
      <w:r>
        <w:rPr>
          <w:rFonts w:hint="eastAsia" w:ascii="微软雅黑" w:hAnsi="微软雅黑" w:eastAsia="微软雅黑" w:cs="微软雅黑"/>
          <w:b/>
          <w:color w:val="auto"/>
          <w:spacing w:val="0"/>
          <w:position w:val="0"/>
          <w:sz w:val="21"/>
          <w:szCs w:val="21"/>
          <w:shd w:val="clear" w:fill="auto"/>
        </w:rPr>
        <w:t xml:space="preserve"> (自由选择任何航班及时间) ，我们24小时专车接</w:t>
      </w:r>
      <w:r>
        <w:rPr>
          <w:rFonts w:hint="eastAsia" w:ascii="微软雅黑" w:hAnsi="微软雅黑" w:eastAsia="微软雅黑" w:cs="微软雅黑"/>
          <w:b/>
          <w:color w:val="auto"/>
          <w:spacing w:val="0"/>
          <w:position w:val="0"/>
          <w:sz w:val="21"/>
          <w:szCs w:val="21"/>
          <w:shd w:val="clear" w:fill="auto"/>
          <w:lang w:val="en-US" w:eastAsia="zh-CN"/>
        </w:rPr>
        <w:t>站</w:t>
      </w:r>
      <w:r>
        <w:rPr>
          <w:rFonts w:hint="eastAsia" w:ascii="微软雅黑" w:hAnsi="微软雅黑" w:eastAsia="微软雅黑" w:cs="微软雅黑"/>
          <w:b/>
          <w:color w:val="auto"/>
          <w:spacing w:val="0"/>
          <w:position w:val="0"/>
          <w:sz w:val="21"/>
          <w:szCs w:val="21"/>
          <w:shd w:val="clear" w:fill="auto"/>
          <w:lang w:eastAsia="zh-CN"/>
        </w:rPr>
        <w:t>，</w:t>
      </w:r>
      <w:r>
        <w:rPr>
          <w:rFonts w:hint="eastAsia" w:ascii="微软雅黑" w:hAnsi="微软雅黑" w:eastAsia="微软雅黑" w:cs="微软雅黑"/>
          <w:b/>
          <w:bCs w:val="0"/>
          <w:color w:val="7030A0"/>
          <w:spacing w:val="0"/>
          <w:position w:val="0"/>
          <w:sz w:val="21"/>
          <w:szCs w:val="21"/>
          <w:shd w:val="clear" w:color="auto" w:fill="auto"/>
        </w:rPr>
        <w:t>避免陌生城市，排</w:t>
      </w:r>
      <w:r>
        <w:rPr>
          <w:rFonts w:hint="eastAsia" w:ascii="Calibri" w:hAnsi="Calibri" w:eastAsia="Calibri" w:cs="Calibri"/>
          <w:b/>
          <w:bCs w:val="0"/>
          <w:color w:val="7030A0"/>
          <w:spacing w:val="0"/>
          <w:position w:val="0"/>
          <w:sz w:val="21"/>
          <w:szCs w:val="21"/>
          <w:shd w:val="clear" w:fill="auto"/>
        </w:rPr>
        <w:t>队</w:t>
      </w:r>
      <w:r>
        <w:rPr>
          <w:rFonts w:hint="eastAsia" w:ascii="微软雅黑" w:hAnsi="微软雅黑" w:eastAsia="微软雅黑" w:cs="微软雅黑"/>
          <w:b/>
          <w:bCs w:val="0"/>
          <w:color w:val="7030A0"/>
          <w:spacing w:val="0"/>
          <w:position w:val="0"/>
          <w:sz w:val="21"/>
          <w:szCs w:val="21"/>
          <w:shd w:val="clear" w:color="auto" w:fill="auto"/>
        </w:rPr>
        <w:t>打车</w:t>
      </w:r>
    </w:p>
    <w:p>
      <w:pPr>
        <w:pStyle w:val="2"/>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eastAsia="微软雅黑"/>
          <w:sz w:val="21"/>
          <w:szCs w:val="21"/>
          <w:lang w:eastAsia="zh-CN"/>
        </w:rPr>
      </w:pPr>
      <w:r>
        <w:rPr>
          <w:rFonts w:hint="eastAsia" w:ascii="微软雅黑" w:hAnsi="微软雅黑" w:eastAsia="微软雅黑" w:cs="微软雅黑"/>
          <w:b/>
          <w:color w:val="auto"/>
          <w:spacing w:val="0"/>
          <w:position w:val="0"/>
          <w:sz w:val="21"/>
          <w:szCs w:val="21"/>
          <w:shd w:val="clear" w:color="auto" w:fill="auto"/>
          <w:lang w:eastAsia="zh-CN"/>
        </w:rPr>
        <w:t>②</w:t>
      </w:r>
      <w:r>
        <w:rPr>
          <w:rFonts w:ascii="微软雅黑" w:hAnsi="微软雅黑" w:eastAsia="微软雅黑" w:cs="微软雅黑"/>
          <w:b/>
          <w:color w:val="auto"/>
          <w:spacing w:val="0"/>
          <w:position w:val="0"/>
          <w:sz w:val="21"/>
          <w:szCs w:val="21"/>
          <w:shd w:val="clear" w:color="auto" w:fill="auto"/>
        </w:rPr>
        <w:t>7*24小时管家服务，为您</w:t>
      </w:r>
      <w:r>
        <w:rPr>
          <w:rFonts w:hint="eastAsia" w:ascii="微软雅黑" w:hAnsi="微软雅黑" w:eastAsia="微软雅黑" w:cs="微软雅黑"/>
          <w:b/>
          <w:color w:val="auto"/>
          <w:spacing w:val="0"/>
          <w:position w:val="0"/>
          <w:sz w:val="21"/>
          <w:szCs w:val="21"/>
          <w:shd w:val="clear" w:color="auto" w:fill="auto"/>
          <w:lang w:val="en-US" w:eastAsia="zh-CN"/>
        </w:rPr>
        <w:t>保驾</w:t>
      </w:r>
      <w:r>
        <w:rPr>
          <w:rFonts w:ascii="微软雅黑" w:hAnsi="微软雅黑" w:eastAsia="微软雅黑" w:cs="微软雅黑"/>
          <w:b/>
          <w:color w:val="auto"/>
          <w:spacing w:val="0"/>
          <w:position w:val="0"/>
          <w:sz w:val="21"/>
          <w:szCs w:val="21"/>
          <w:shd w:val="clear" w:color="auto" w:fill="auto"/>
        </w:rPr>
        <w:t>护航</w:t>
      </w:r>
    </w:p>
    <w:p>
      <w:pPr>
        <w:keepNext w:val="0"/>
        <w:keepLines w:val="0"/>
        <w:pageBreakBefore w:val="0"/>
        <w:kinsoku/>
        <w:wordWrap/>
        <w:overflowPunct/>
        <w:topLinePunct w:val="0"/>
        <w:autoSpaceDE/>
        <w:autoSpaceDN/>
        <w:bidi w:val="0"/>
        <w:adjustRightInd/>
        <w:snapToGrid/>
        <w:spacing w:before="0" w:after="0" w:line="400" w:lineRule="exact"/>
        <w:ind w:left="420" w:leftChars="200" w:right="0" w:firstLine="0" w:firstLineChars="0"/>
        <w:jc w:val="left"/>
        <w:textAlignment w:val="auto"/>
        <w:rPr>
          <w:rFonts w:hint="eastAsia" w:ascii="微软雅黑" w:hAnsi="微软雅黑" w:eastAsia="微软雅黑" w:cs="微软雅黑"/>
          <w:b/>
          <w:color w:val="auto"/>
          <w:spacing w:val="0"/>
          <w:position w:val="0"/>
          <w:sz w:val="21"/>
          <w:szCs w:val="21"/>
          <w:shd w:val="clear" w:fill="auto"/>
          <w:lang w:eastAsia="zh-CN"/>
        </w:rPr>
      </w:pPr>
      <w:r>
        <w:rPr>
          <w:rFonts w:hint="eastAsia" w:ascii="微软雅黑" w:hAnsi="微软雅黑" w:eastAsia="微软雅黑" w:cs="微软雅黑"/>
          <w:b/>
          <w:color w:val="auto"/>
          <w:spacing w:val="0"/>
          <w:position w:val="0"/>
          <w:sz w:val="21"/>
          <w:szCs w:val="21"/>
          <w:shd w:val="clear" w:fill="auto"/>
          <w:lang w:val="en-US" w:eastAsia="zh-CN"/>
        </w:rPr>
        <w:t>②随车配备</w:t>
      </w:r>
      <w:r>
        <w:rPr>
          <w:rFonts w:hint="eastAsia" w:ascii="微软雅黑" w:hAnsi="微软雅黑" w:eastAsia="微软雅黑" w:cs="微软雅黑"/>
          <w:b/>
          <w:color w:val="auto"/>
          <w:spacing w:val="0"/>
          <w:position w:val="0"/>
          <w:sz w:val="21"/>
          <w:szCs w:val="21"/>
          <w:shd w:val="clear" w:fill="auto"/>
          <w:lang w:eastAsia="zh-CN"/>
        </w:rPr>
        <w:t>携带“百宝箱”（晕车贴、创可贴、湿巾、牙签、驱蚊水、风油精等）</w:t>
      </w:r>
    </w:p>
    <w:p>
      <w:pPr>
        <w:numPr>
          <w:ilvl w:val="0"/>
          <w:numId w:val="0"/>
        </w:numPr>
        <w:ind w:firstLine="723" w:firstLineChars="300"/>
        <w:rPr>
          <w:rFonts w:hint="default"/>
          <w:b/>
          <w:bCs/>
          <w:sz w:val="24"/>
          <w:szCs w:val="32"/>
          <w:lang w:val="en-US" w:eastAsia="zh-CN"/>
        </w:rPr>
      </w:pPr>
    </w:p>
    <w:p>
      <w:pPr>
        <w:keepNext w:val="0"/>
        <w:keepLines w:val="0"/>
        <w:pageBreakBefore w:val="0"/>
        <w:kinsoku/>
        <w:wordWrap/>
        <w:overflowPunct/>
        <w:topLinePunct w:val="0"/>
        <w:autoSpaceDE/>
        <w:autoSpaceDN/>
        <w:bidi w:val="0"/>
        <w:adjustRightInd/>
        <w:snapToGrid/>
        <w:spacing w:before="0" w:after="0" w:line="400" w:lineRule="exact"/>
        <w:ind w:right="0"/>
        <w:jc w:val="both"/>
        <w:textAlignment w:val="auto"/>
        <w:rPr>
          <w:rFonts w:ascii="微软雅黑" w:hAnsi="微软雅黑" w:eastAsia="微软雅黑" w:cs="微软雅黑"/>
          <w:b/>
          <w:color w:val="0000FF"/>
          <w:spacing w:val="0"/>
          <w:position w:val="0"/>
          <w:sz w:val="24"/>
          <w:shd w:val="clear" w:fill="auto"/>
        </w:rPr>
      </w:pPr>
      <w:r>
        <w:rPr>
          <w:rFonts w:hint="eastAsia" w:ascii="微软雅黑" w:hAnsi="微软雅黑" w:eastAsia="微软雅黑" w:cs="微软雅黑"/>
          <w:b/>
          <w:color w:val="7030A0"/>
          <w:spacing w:val="0"/>
          <w:position w:val="0"/>
          <w:sz w:val="21"/>
          <w:szCs w:val="21"/>
          <w:shd w:val="clear" w:color="auto" w:fill="auto"/>
          <w:lang w:val="en-US" w:eastAsia="zh-CN"/>
        </w:rPr>
        <w:t xml:space="preserve">亮点5： </w:t>
      </w:r>
      <w:r>
        <w:rPr>
          <w:rFonts w:ascii="微软雅黑" w:hAnsi="微软雅黑" w:eastAsia="微软雅黑" w:cs="微软雅黑"/>
          <w:b/>
          <w:color w:val="0000FF"/>
          <w:spacing w:val="0"/>
          <w:position w:val="0"/>
          <w:sz w:val="24"/>
          <w:shd w:val="clear" w:fill="auto"/>
        </w:rPr>
        <w:t>超值赠送</w:t>
      </w:r>
      <w:r>
        <w:rPr>
          <w:rFonts w:hint="eastAsia" w:ascii="微软雅黑" w:hAnsi="微软雅黑" w:eastAsia="微软雅黑" w:cs="微软雅黑"/>
          <w:b/>
          <w:color w:val="7030A0"/>
          <w:spacing w:val="0"/>
          <w:position w:val="0"/>
          <w:sz w:val="21"/>
          <w:szCs w:val="21"/>
          <w:shd w:val="clear" w:fill="auto"/>
          <w:lang w:eastAsia="zh-CN"/>
        </w:rPr>
        <w:t>（</w:t>
      </w:r>
      <w:r>
        <w:rPr>
          <w:rFonts w:hint="eastAsia" w:ascii="微软雅黑" w:hAnsi="微软雅黑" w:eastAsia="微软雅黑" w:cs="微软雅黑"/>
          <w:b/>
          <w:color w:val="7030A0"/>
          <w:spacing w:val="0"/>
          <w:position w:val="0"/>
          <w:sz w:val="21"/>
          <w:szCs w:val="21"/>
          <w:shd w:val="clear" w:fill="auto"/>
          <w:lang w:val="en-US" w:eastAsia="zh-CN"/>
        </w:rPr>
        <w:t>所有赠送项目不参加不退费）</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rPr>
        <w:t>①</w:t>
      </w:r>
      <w:r>
        <w:rPr>
          <w:rFonts w:hint="eastAsia" w:ascii="微软雅黑" w:hAnsi="微软雅黑" w:eastAsia="微软雅黑" w:cs="微软雅黑"/>
          <w:b/>
          <w:color w:val="auto"/>
          <w:spacing w:val="0"/>
          <w:position w:val="0"/>
          <w:sz w:val="24"/>
          <w:shd w:val="clear" w:fill="auto"/>
          <w:lang w:val="en-US" w:eastAsia="zh-CN"/>
        </w:rPr>
        <w:t>价值298元/人</w:t>
      </w:r>
      <w:r>
        <w:rPr>
          <w:rFonts w:hint="eastAsia" w:ascii="微软雅黑" w:hAnsi="微软雅黑" w:eastAsia="微软雅黑" w:cs="微软雅黑"/>
          <w:b/>
          <w:color w:val="FF0000"/>
          <w:spacing w:val="0"/>
          <w:position w:val="0"/>
          <w:sz w:val="24"/>
          <w:shd w:val="clear" w:fill="auto"/>
          <w:lang w:val="en-US" w:eastAsia="zh-CN"/>
        </w:rPr>
        <w:t>《西安千古情》</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default" w:ascii="微软雅黑" w:hAnsi="微软雅黑" w:eastAsia="微软雅黑" w:cs="微软雅黑"/>
          <w:b/>
          <w:color w:val="auto"/>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lang w:val="en-US" w:eastAsia="zh-CN"/>
        </w:rPr>
        <w:t>②赠送</w:t>
      </w:r>
      <w:r>
        <w:rPr>
          <w:rFonts w:hint="eastAsia" w:ascii="微软雅黑" w:hAnsi="微软雅黑" w:eastAsia="微软雅黑" w:cs="微软雅黑"/>
          <w:b/>
          <w:color w:val="FF0000"/>
          <w:spacing w:val="0"/>
          <w:position w:val="0"/>
          <w:sz w:val="24"/>
          <w:shd w:val="clear" w:fill="auto"/>
          <w:lang w:val="en-US" w:eastAsia="zh-CN"/>
        </w:rPr>
        <w:t>智能保温杯</w:t>
      </w:r>
      <w:r>
        <w:rPr>
          <w:rFonts w:hint="eastAsia" w:ascii="微软雅黑" w:hAnsi="微软雅黑" w:eastAsia="微软雅黑" w:cs="微软雅黑"/>
          <w:b/>
          <w:color w:val="auto"/>
          <w:spacing w:val="0"/>
          <w:position w:val="0"/>
          <w:sz w:val="24"/>
          <w:shd w:val="clear" w:fill="auto"/>
          <w:lang w:val="en-US" w:eastAsia="zh-CN"/>
        </w:rPr>
        <w:t>，冬天出门更暖心</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default" w:ascii="微软雅黑" w:hAnsi="微软雅黑" w:eastAsia="微软雅黑" w:cs="微软雅黑"/>
          <w:b/>
          <w:color w:val="auto"/>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lang w:val="en-US" w:eastAsia="zh-CN"/>
        </w:rPr>
        <w:t>③老人出门，</w:t>
      </w:r>
      <w:r>
        <w:rPr>
          <w:rFonts w:hint="eastAsia" w:ascii="微软雅黑" w:hAnsi="微软雅黑" w:eastAsia="微软雅黑" w:cs="微软雅黑"/>
          <w:b/>
          <w:color w:val="FF0000"/>
          <w:spacing w:val="0"/>
          <w:position w:val="0"/>
          <w:sz w:val="24"/>
          <w:shd w:val="clear" w:fill="auto"/>
          <w:lang w:val="en-US" w:eastAsia="zh-CN"/>
        </w:rPr>
        <w:t>随车携带血压仪测量血压</w:t>
      </w:r>
      <w:r>
        <w:rPr>
          <w:rFonts w:hint="eastAsia" w:ascii="微软雅黑" w:hAnsi="微软雅黑" w:eastAsia="微软雅黑" w:cs="微软雅黑"/>
          <w:b/>
          <w:color w:val="auto"/>
          <w:spacing w:val="0"/>
          <w:position w:val="0"/>
          <w:sz w:val="24"/>
          <w:shd w:val="clear" w:fill="auto"/>
          <w:lang w:val="en-US" w:eastAsia="zh-CN"/>
        </w:rPr>
        <w:t>，为老人带一份安全感</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lang w:val="en-US" w:eastAsia="zh-CN"/>
        </w:rPr>
        <w:t>④赠送兵马俑+华清宫</w:t>
      </w:r>
      <w:r>
        <w:rPr>
          <w:rFonts w:hint="eastAsia" w:ascii="微软雅黑" w:hAnsi="微软雅黑" w:eastAsia="微软雅黑" w:cs="微软雅黑"/>
          <w:b/>
          <w:color w:val="FF0000"/>
          <w:spacing w:val="0"/>
          <w:position w:val="0"/>
          <w:sz w:val="24"/>
          <w:shd w:val="clear" w:fill="auto"/>
          <w:lang w:val="en-US" w:eastAsia="zh-CN"/>
        </w:rPr>
        <w:t>景区耳麦</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lang w:val="en-US" w:eastAsia="zh-CN"/>
        </w:rPr>
        <w:t>⑤大唐不夜城-车接车送，充分保证夜游时间</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eastAsia" w:ascii="微软雅黑" w:hAnsi="微软雅黑" w:eastAsia="微软雅黑" w:cs="微软雅黑"/>
          <w:b/>
          <w:color w:val="auto"/>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lang w:val="en-US" w:eastAsia="zh-CN"/>
        </w:rPr>
        <w:t>⑥7*24小时管家服务，为您保价护航</w:t>
      </w:r>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0"/>
        <w:jc w:val="left"/>
        <w:textAlignment w:val="auto"/>
        <w:rPr>
          <w:rFonts w:hint="default" w:ascii="微软雅黑" w:hAnsi="微软雅黑" w:eastAsia="微软雅黑" w:cs="微软雅黑"/>
          <w:b/>
          <w:color w:val="FF0000"/>
          <w:spacing w:val="0"/>
          <w:position w:val="0"/>
          <w:sz w:val="24"/>
          <w:shd w:val="clear" w:fill="auto"/>
          <w:lang w:val="en-US" w:eastAsia="zh-CN"/>
        </w:rPr>
      </w:pPr>
      <w:r>
        <w:rPr>
          <w:rFonts w:hint="eastAsia" w:ascii="微软雅黑" w:hAnsi="微软雅黑" w:eastAsia="微软雅黑" w:cs="微软雅黑"/>
          <w:b/>
          <w:color w:val="auto"/>
          <w:spacing w:val="0"/>
          <w:position w:val="0"/>
          <w:sz w:val="24"/>
          <w:shd w:val="clear" w:fill="auto"/>
          <w:lang w:val="en-US" w:eastAsia="zh-CN"/>
        </w:rPr>
        <w:t>⑦特色团餐：</w:t>
      </w:r>
      <w:r>
        <w:rPr>
          <w:rFonts w:hint="eastAsia" w:ascii="微软雅黑" w:hAnsi="微软雅黑" w:eastAsia="微软雅黑" w:cs="微软雅黑"/>
          <w:b/>
          <w:color w:val="FF0000"/>
          <w:spacing w:val="0"/>
          <w:position w:val="0"/>
          <w:sz w:val="24"/>
          <w:shd w:val="clear" w:fill="auto"/>
          <w:lang w:val="en-US" w:eastAsia="zh-CN"/>
        </w:rPr>
        <w:t>北方饺子宴</w:t>
      </w:r>
    </w:p>
    <w:p>
      <w:pPr>
        <w:pStyle w:val="2"/>
        <w:ind w:left="0" w:leftChars="0" w:firstLine="0" w:firstLineChars="0"/>
        <w:rPr>
          <w:rFonts w:hint="eastAsia"/>
          <w:lang w:val="en-US" w:eastAsia="zh-CN"/>
        </w:rPr>
      </w:pPr>
    </w:p>
    <w:p>
      <w:pPr>
        <w:numPr>
          <w:ilvl w:val="0"/>
          <w:numId w:val="0"/>
        </w:numPr>
        <w:spacing w:line="240" w:lineRule="auto"/>
        <w:ind w:leftChars="0" w:right="-1153" w:rightChars="-549"/>
        <w:jc w:val="both"/>
        <w:rPr>
          <w:rFonts w:hint="default" w:ascii="微软雅黑" w:hAnsi="微软雅黑" w:eastAsia="微软雅黑" w:cs="微软雅黑"/>
          <w:b/>
          <w:bCs/>
          <w:color w:val="1028BC"/>
          <w:spacing w:val="-6"/>
          <w:kern w:val="2"/>
          <w:sz w:val="32"/>
          <w:szCs w:val="32"/>
          <w:u w:val="none" w:color="auto"/>
          <w:lang w:val="en-US" w:eastAsia="zh-CN" w:bidi="zh-CN"/>
        </w:rPr>
      </w:pPr>
      <w:r>
        <w:rPr>
          <w:rFonts w:hint="default" w:ascii="微软雅黑" w:hAnsi="微软雅黑" w:eastAsia="微软雅黑" w:cs="微软雅黑"/>
          <w:b/>
          <w:color w:val="C00000"/>
          <w:kern w:val="0"/>
          <w:sz w:val="28"/>
          <w:szCs w:val="28"/>
          <w:u w:val="none"/>
          <w:lang w:val="en-US" w:eastAsia="zh-CN"/>
        </w:rPr>
        <w:drawing>
          <wp:anchor distT="0" distB="0" distL="114300" distR="114300" simplePos="0" relativeHeight="251660288" behindDoc="0" locked="0" layoutInCell="1" allowOverlap="1">
            <wp:simplePos x="0" y="0"/>
            <wp:positionH relativeFrom="column">
              <wp:posOffset>35560</wp:posOffset>
            </wp:positionH>
            <wp:positionV relativeFrom="paragraph">
              <wp:posOffset>85725</wp:posOffset>
            </wp:positionV>
            <wp:extent cx="5496560" cy="62230"/>
            <wp:effectExtent l="0" t="0" r="8890" b="13970"/>
            <wp:wrapSquare wrapText="bothSides"/>
            <wp:docPr id="1" name="图片 267"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7" descr="C:\Users\Administrator\Desktop\20210909115119.png20210909115119"/>
                    <pic:cNvPicPr>
                      <a:picLocks noChangeAspect="1"/>
                    </pic:cNvPicPr>
                  </pic:nvPicPr>
                  <pic:blipFill>
                    <a:blip r:embed="rId9"/>
                    <a:stretch>
                      <a:fillRect/>
                    </a:stretch>
                  </pic:blipFill>
                  <pic:spPr>
                    <a:xfrm>
                      <a:off x="0" y="0"/>
                      <a:ext cx="5496560" cy="62230"/>
                    </a:xfrm>
                    <a:prstGeom prst="rect">
                      <a:avLst/>
                    </a:prstGeom>
                    <a:noFill/>
                    <a:ln>
                      <a:noFill/>
                    </a:ln>
                  </pic:spPr>
                </pic:pic>
              </a:graphicData>
            </a:graphic>
          </wp:anchor>
        </w:drawing>
      </w:r>
    </w:p>
    <w:tbl>
      <w:tblPr>
        <w:tblStyle w:val="15"/>
        <w:tblW w:w="10865" w:type="dxa"/>
        <w:jc w:val="center"/>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Layout w:type="fixed"/>
        <w:tblCellMar>
          <w:top w:w="0" w:type="dxa"/>
          <w:left w:w="108" w:type="dxa"/>
          <w:bottom w:w="0" w:type="dxa"/>
          <w:right w:w="108" w:type="dxa"/>
        </w:tblCellMar>
      </w:tblPr>
      <w:tblGrid>
        <w:gridCol w:w="776"/>
        <w:gridCol w:w="1268"/>
        <w:gridCol w:w="2974"/>
        <w:gridCol w:w="2802"/>
        <w:gridCol w:w="3045"/>
      </w:tblGrid>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14" w:hRule="atLeast"/>
          <w:jc w:val="center"/>
        </w:trPr>
        <w:tc>
          <w:tcPr>
            <w:tcW w:w="10865" w:type="dxa"/>
            <w:gridSpan w:val="5"/>
            <w:tcBorders>
              <w:tl2br w:val="nil"/>
              <w:tr2bl w:val="nil"/>
            </w:tcBorders>
            <w:shd w:val="clear" w:color="auto" w:fill="BD5DD5"/>
            <w:noWrap w:val="0"/>
            <w:vAlign w:val="top"/>
          </w:tcPr>
          <w:p>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center"/>
          </w:tcPr>
          <w:p>
            <w:pPr>
              <w:spacing w:line="360" w:lineRule="auto"/>
              <w:ind w:right="-25" w:rightChars="-12"/>
              <w:jc w:val="center"/>
              <w:rPr>
                <w:rFonts w:hint="default" w:ascii="微软雅黑" w:hAnsi="微软雅黑" w:eastAsia="微软雅黑" w:cs="微软雅黑"/>
                <w:b/>
                <w:bCs/>
                <w:color w:val="auto"/>
                <w:sz w:val="24"/>
                <w:szCs w:val="24"/>
                <w:lang w:val="en-US" w:eastAsia="zh-CN"/>
              </w:rPr>
            </w:pPr>
            <w:bookmarkStart w:id="0" w:name="_GoBack" w:colFirst="1" w:colLast="3"/>
            <w:r>
              <w:rPr>
                <w:rFonts w:hint="eastAsia" w:ascii="微软雅黑" w:hAnsi="微软雅黑" w:eastAsia="微软雅黑" w:cs="微软雅黑"/>
                <w:b/>
                <w:bCs/>
                <w:color w:val="auto"/>
                <w:sz w:val="32"/>
                <w:szCs w:val="32"/>
                <w:lang w:val="en-US" w:eastAsia="zh-CN"/>
              </w:rPr>
              <w:t>D1</w:t>
            </w:r>
          </w:p>
        </w:tc>
        <w:tc>
          <w:tcPr>
            <w:tcW w:w="4242" w:type="dxa"/>
            <w:gridSpan w:val="2"/>
            <w:tcBorders>
              <w:tl2br w:val="nil"/>
              <w:tr2bl w:val="nil"/>
            </w:tcBorders>
            <w:noWrap w:val="0"/>
            <w:vAlign w:val="top"/>
          </w:tcPr>
          <w:p>
            <w:pPr>
              <w:spacing w:line="360" w:lineRule="auto"/>
              <w:ind w:right="-145" w:rightChars="-69"/>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四川各地</w:t>
            </w:r>
            <w:r>
              <w:rPr>
                <w:rFonts w:hint="eastAsia" w:ascii="微软雅黑" w:hAnsi="微软雅黑" w:eastAsia="微软雅黑" w:cs="微软雅黑"/>
                <w:b/>
                <w:bCs/>
                <w:kern w:val="2"/>
                <w:sz w:val="28"/>
                <w:szCs w:val="28"/>
                <w:lang w:val="en-US" w:eastAsia="zh-CN" w:bidi="ar-SA"/>
              </w:rPr>
              <w:sym w:font="Webdings" w:char="0076"/>
            </w:r>
            <w:r>
              <w:rPr>
                <w:rFonts w:hint="eastAsia" w:ascii="微软雅黑" w:hAnsi="微软雅黑" w:eastAsia="微软雅黑" w:cs="微软雅黑"/>
                <w:b/>
                <w:bCs/>
                <w:color w:val="auto"/>
                <w:sz w:val="28"/>
                <w:szCs w:val="28"/>
                <w:lang w:val="en-US" w:eastAsia="zh-CN"/>
              </w:rPr>
              <w:t>西安</w:t>
            </w:r>
          </w:p>
        </w:tc>
        <w:tc>
          <w:tcPr>
            <w:tcW w:w="2802" w:type="dxa"/>
            <w:tcBorders>
              <w:tl2br w:val="nil"/>
              <w:tr2bl w:val="nil"/>
            </w:tcBorders>
            <w:noWrap w:val="0"/>
            <w:vAlign w:val="top"/>
          </w:tcPr>
          <w:p>
            <w:pPr>
              <w:spacing w:line="360" w:lineRule="auto"/>
              <w:ind w:right="-122" w:rightChars="-58"/>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用餐：</w:t>
            </w:r>
            <w:r>
              <w:rPr>
                <w:rFonts w:hint="eastAsia" w:ascii="微软雅黑" w:hAnsi="微软雅黑" w:eastAsia="微软雅黑" w:cs="微软雅黑"/>
                <w:b/>
                <w:bCs/>
                <w:color w:val="auto"/>
                <w:sz w:val="28"/>
                <w:szCs w:val="28"/>
                <w:lang w:val="en-US" w:eastAsia="zh-CN"/>
              </w:rPr>
              <w:t>///</w:t>
            </w:r>
          </w:p>
        </w:tc>
        <w:tc>
          <w:tcPr>
            <w:tcW w:w="3045"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住宿：西安</w:t>
            </w:r>
          </w:p>
        </w:tc>
      </w:tr>
      <w:bookmarkEnd w:id="0"/>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0" w:hRule="atLeast"/>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bCs/>
                <w:color w:val="auto"/>
                <w:sz w:val="24"/>
                <w:szCs w:val="24"/>
              </w:rPr>
            </w:pPr>
          </w:p>
        </w:tc>
        <w:tc>
          <w:tcPr>
            <w:tcW w:w="10089" w:type="dxa"/>
            <w:gridSpan w:val="4"/>
            <w:tcBorders>
              <w:tl2br w:val="nil"/>
              <w:tr2bl w:val="nil"/>
            </w:tcBorders>
            <w:noWrap w:val="0"/>
            <w:vAlign w:val="top"/>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color w:val="000000" w:themeColor="text1"/>
                <w:sz w:val="24"/>
                <w:szCs w:val="24"/>
                <w:u w:val="single"/>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 xml:space="preserve">今日安排： </w:t>
            </w:r>
          </w:p>
          <w:p>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4"/>
                <w:szCs w:val="24"/>
                <w:lang w:eastAsia="zh-CN" w:bidi="ar-SA"/>
                <w14:textFill>
                  <w14:solidFill>
                    <w14:schemeClr w14:val="tx1"/>
                  </w14:solidFill>
                </w14:textFill>
              </w:rPr>
              <w:t>请各位贵宾于成都东站乘动车赴古都</w:t>
            </w: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西安</w:t>
            </w:r>
            <w:r>
              <w:rPr>
                <w:rFonts w:hint="eastAsia" w:ascii="微软雅黑" w:hAnsi="微软雅黑" w:eastAsia="微软雅黑" w:cs="微软雅黑"/>
                <w:b/>
                <w:bCs/>
                <w:color w:val="000000" w:themeColor="text1"/>
                <w:kern w:val="0"/>
                <w:sz w:val="24"/>
                <w:szCs w:val="24"/>
                <w:lang w:eastAsia="zh-CN" w:bidi="ar-SA"/>
                <w14:textFill>
                  <w14:solidFill>
                    <w14:schemeClr w14:val="tx1"/>
                  </w14:solidFill>
                </w14:textFill>
              </w:rPr>
              <w:t>，</w:t>
            </w: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精心安排接机人员在机场提前等候我们</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尊贵的VIP游客</w:t>
            </w: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，落地不等待，即接即走。</w:t>
            </w:r>
          </w:p>
          <w:p>
            <w:pPr>
              <w:pStyle w:val="2"/>
              <w:widowControl w:val="0"/>
              <w:rPr>
                <w:rFonts w:hint="eastAsia"/>
                <w:sz w:val="24"/>
                <w:szCs w:val="24"/>
                <w:lang w:val="en-US" w:eastAsia="zh-CN"/>
              </w:rPr>
            </w:pP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bCs w:val="0"/>
                <w:color w:val="002060"/>
                <w:kern w:val="2"/>
                <w:sz w:val="24"/>
                <w:szCs w:val="24"/>
                <w:lang w:val="en-US" w:eastAsia="zh-CN" w:bidi="ar"/>
              </w:rPr>
            </w:pPr>
            <w:r>
              <w:rPr>
                <w:rFonts w:hint="eastAsia" w:ascii="微软雅黑" w:hAnsi="微软雅黑" w:eastAsia="微软雅黑" w:cs="微软雅黑"/>
                <w:b/>
                <w:bCs w:val="0"/>
                <w:color w:val="002060"/>
                <w:kern w:val="2"/>
                <w:sz w:val="24"/>
                <w:szCs w:val="24"/>
                <w:lang w:val="en-US" w:eastAsia="zh-CN" w:bidi="ar"/>
              </w:rPr>
              <w:t>温馨提示：</w:t>
            </w:r>
          </w:p>
          <w:p>
            <w:pPr>
              <w:pStyle w:val="12"/>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val="0"/>
                <w:bCs/>
                <w:color w:val="002060"/>
                <w:kern w:val="2"/>
                <w:sz w:val="24"/>
                <w:szCs w:val="24"/>
                <w:lang w:val="en-US" w:eastAsia="zh-CN" w:bidi="ar"/>
              </w:rPr>
            </w:pPr>
            <w:r>
              <w:rPr>
                <w:rFonts w:hint="eastAsia" w:ascii="微软雅黑" w:hAnsi="微软雅黑" w:eastAsia="微软雅黑" w:cs="微软雅黑"/>
                <w:b w:val="0"/>
                <w:bCs/>
                <w:color w:val="002060"/>
                <w:kern w:val="2"/>
                <w:sz w:val="24"/>
                <w:szCs w:val="24"/>
                <w:lang w:val="en-US" w:eastAsia="zh-CN" w:bidi="ar"/>
              </w:rPr>
              <w:t>请至少提前2小时抵达出发机场，自行办理登机手续；请一定留意起飞机场时间；</w:t>
            </w:r>
          </w:p>
          <w:p>
            <w:pPr>
              <w:pStyle w:val="12"/>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val="0"/>
                <w:bCs/>
                <w:color w:val="002060"/>
                <w:kern w:val="2"/>
                <w:sz w:val="24"/>
                <w:szCs w:val="24"/>
                <w:highlight w:val="none"/>
                <w:lang w:val="en-US" w:eastAsia="zh-CN" w:bidi="ar"/>
              </w:rPr>
            </w:pPr>
            <w:r>
              <w:rPr>
                <w:rFonts w:hint="eastAsia" w:ascii="微软雅黑" w:hAnsi="微软雅黑" w:eastAsia="微软雅黑" w:cs="微软雅黑"/>
                <w:b w:val="0"/>
                <w:bCs/>
                <w:color w:val="002060"/>
                <w:kern w:val="2"/>
                <w:sz w:val="24"/>
                <w:szCs w:val="24"/>
                <w:highlight w:val="none"/>
                <w:lang w:val="en-US" w:eastAsia="zh-CN" w:bidi="ar"/>
              </w:rPr>
              <w:t>抵达西安后工作人员会在机场/火车站迎接，请每位游客保证手机畅通</w:t>
            </w:r>
          </w:p>
          <w:p>
            <w:pPr>
              <w:pStyle w:val="12"/>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val="0"/>
                <w:bCs/>
                <w:color w:val="002060"/>
                <w:kern w:val="2"/>
                <w:sz w:val="24"/>
                <w:szCs w:val="24"/>
                <w:highlight w:val="none"/>
                <w:lang w:val="en-US" w:eastAsia="zh-CN" w:bidi="ar"/>
              </w:rPr>
            </w:pPr>
            <w:r>
              <w:rPr>
                <w:rFonts w:hint="eastAsia" w:ascii="微软雅黑" w:hAnsi="微软雅黑" w:eastAsia="微软雅黑" w:cs="微软雅黑"/>
                <w:b w:val="0"/>
                <w:bCs/>
                <w:color w:val="002060"/>
                <w:kern w:val="2"/>
                <w:sz w:val="24"/>
                <w:szCs w:val="24"/>
                <w:highlight w:val="none"/>
                <w:lang w:val="en-US" w:eastAsia="zh-CN" w:bidi="ar"/>
              </w:rPr>
              <w:t xml:space="preserve">今日无统一行程安排，建议您在预订时选择早班出发的航班，抵达后可在西安市区内自由活动，次日行程导游会在今晚21:00之前联系您，请注意电话保持畅通，如未收到电话或短信，请联系报名旅行社； </w:t>
            </w: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val="0"/>
                <w:bCs/>
                <w:color w:val="002060"/>
                <w:sz w:val="24"/>
                <w:szCs w:val="24"/>
                <w:lang w:val="en-US" w:eastAsia="zh-CN"/>
              </w:rPr>
            </w:pPr>
            <w:r>
              <w:rPr>
                <w:rFonts w:hint="eastAsia" w:ascii="微软雅黑" w:hAnsi="微软雅黑" w:eastAsia="微软雅黑" w:cs="微软雅黑"/>
                <w:b w:val="0"/>
                <w:bCs/>
                <w:color w:val="002060"/>
                <w:kern w:val="2"/>
                <w:sz w:val="24"/>
                <w:szCs w:val="24"/>
                <w:highlight w:val="none"/>
                <w:lang w:val="en-US" w:eastAsia="zh-CN" w:bidi="ar"/>
              </w:rPr>
              <w:t>自由活动指南：</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2060"/>
                <w:sz w:val="24"/>
                <w:szCs w:val="24"/>
                <w:lang w:val="en-US" w:eastAsia="zh-CN"/>
              </w:rPr>
              <w:t>你还可以前往“柏树林”里的《青曲社》欣赏地方戏、陕派相声、脱口秀等节目！或者结伴同行的亲友相约于“南大街粉巷”里的《德福巷“咖啡茶馆”一条街》，这里“安静、热闹、中式、西式”各类型茶馆一应俱全，选择一家您喜欢的坐下吧，感受下古都丰富的夜生活。</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0" w:hRule="atLeast"/>
          <w:jc w:val="center"/>
        </w:trPr>
        <w:tc>
          <w:tcPr>
            <w:tcW w:w="776" w:type="dxa"/>
            <w:vMerge w:val="restart"/>
            <w:tcBorders>
              <w:tl2br w:val="nil"/>
              <w:tr2bl w:val="nil"/>
            </w:tcBorders>
            <w:noWrap w:val="0"/>
            <w:vAlign w:val="center"/>
          </w:tcPr>
          <w:p>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4242"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ind w:right="-105" w:rightChars="-50"/>
              <w:jc w:val="left"/>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val="en-US" w:eastAsia="zh-CN"/>
              </w:rPr>
              <w:t>白鹿原</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西安博物院</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大雁塔北广场</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不夜城</w:t>
            </w:r>
          </w:p>
        </w:tc>
        <w:tc>
          <w:tcPr>
            <w:tcW w:w="2802"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8"/>
                <w:szCs w:val="28"/>
                <w:lang w:eastAsia="zh-CN"/>
              </w:rPr>
            </w:pPr>
            <w:r>
              <w:rPr>
                <w:rFonts w:hint="eastAsia" w:ascii="微软雅黑" w:hAnsi="微软雅黑" w:eastAsia="微软雅黑" w:cs="微软雅黑"/>
                <w:b/>
                <w:bCs/>
                <w:color w:val="auto"/>
                <w:sz w:val="28"/>
                <w:szCs w:val="28"/>
                <w:lang w:eastAsia="zh-CN"/>
              </w:rPr>
              <w:t>用餐：早、</w:t>
            </w:r>
            <w:r>
              <w:rPr>
                <w:rFonts w:hint="eastAsia" w:ascii="微软雅黑" w:hAnsi="微软雅黑" w:eastAsia="微软雅黑" w:cs="微软雅黑"/>
                <w:b/>
                <w:bCs/>
                <w:color w:val="auto"/>
                <w:sz w:val="28"/>
                <w:szCs w:val="28"/>
                <w:lang w:val="en-US" w:eastAsia="zh-CN"/>
              </w:rPr>
              <w:t>中</w:t>
            </w:r>
            <w:r>
              <w:rPr>
                <w:rFonts w:hint="eastAsia" w:ascii="微软雅黑" w:hAnsi="微软雅黑" w:eastAsia="微软雅黑" w:cs="微软雅黑"/>
                <w:b/>
                <w:bCs/>
                <w:color w:val="auto"/>
                <w:sz w:val="28"/>
                <w:szCs w:val="28"/>
                <w:lang w:eastAsia="zh-CN"/>
              </w:rPr>
              <w:t>餐</w:t>
            </w:r>
          </w:p>
        </w:tc>
        <w:tc>
          <w:tcPr>
            <w:tcW w:w="3045"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8"/>
                <w:szCs w:val="28"/>
                <w:lang w:eastAsia="zh-CN"/>
              </w:rPr>
            </w:pPr>
            <w:r>
              <w:rPr>
                <w:rFonts w:hint="eastAsia" w:ascii="微软雅黑" w:hAnsi="微软雅黑" w:eastAsia="微软雅黑" w:cs="微软雅黑"/>
                <w:b/>
                <w:bCs/>
                <w:color w:val="auto"/>
                <w:sz w:val="28"/>
                <w:szCs w:val="28"/>
                <w:lang w:eastAsia="zh-CN"/>
              </w:rPr>
              <w:t>住宿：</w:t>
            </w:r>
            <w:r>
              <w:rPr>
                <w:rFonts w:hint="eastAsia" w:ascii="微软雅黑" w:hAnsi="微软雅黑" w:eastAsia="微软雅黑" w:cs="微软雅黑"/>
                <w:b/>
                <w:bCs/>
                <w:color w:val="auto"/>
                <w:sz w:val="28"/>
                <w:szCs w:val="28"/>
                <w:lang w:val="en-US" w:eastAsia="zh-CN"/>
              </w:rPr>
              <w:t>西安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4"/>
            <w:tcBorders>
              <w:tl2br w:val="nil"/>
              <w:tr2bl w:val="nil"/>
            </w:tcBorders>
            <w:noWrap w:val="0"/>
            <w:vAlign w:val="top"/>
          </w:tcPr>
          <w:p>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 xml:space="preserve">今日安排： </w:t>
            </w:r>
          </w:p>
          <w:p>
            <w:pPr>
              <w:keepNext w:val="0"/>
              <w:keepLines w:val="0"/>
              <w:pageBreakBefore w:val="0"/>
              <w:tabs>
                <w:tab w:val="left" w:pos="7790"/>
              </w:tabs>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rPr>
              <w:t>乘车前往</w:t>
            </w:r>
            <w:r>
              <w:rPr>
                <w:rFonts w:hint="eastAsia" w:ascii="微软雅黑" w:hAnsi="微软雅黑" w:eastAsia="微软雅黑" w:cs="微软雅黑"/>
                <w:b/>
                <w:bCs/>
                <w:i w:val="0"/>
                <w:caps w:val="0"/>
                <w:color w:val="FF0000"/>
                <w:spacing w:val="0"/>
                <w:sz w:val="24"/>
                <w:szCs w:val="24"/>
                <w:shd w:val="clear" w:color="auto" w:fill="FFFFFF"/>
                <w:lang w:eastAsia="zh-CN"/>
              </w:rPr>
              <w:t>【白鹿原】（</w:t>
            </w:r>
            <w:r>
              <w:rPr>
                <w:rFonts w:hint="eastAsia" w:ascii="微软雅黑" w:hAnsi="微软雅黑" w:eastAsia="微软雅黑" w:cs="微软雅黑"/>
                <w:b/>
                <w:bCs/>
                <w:color w:val="FF0000"/>
                <w:sz w:val="24"/>
                <w:szCs w:val="24"/>
              </w:rPr>
              <w:t>二虎守长安+扶梯+观光车+长安翱翔+服装秀+声音博物馆，游览</w:t>
            </w:r>
            <w:r>
              <w:rPr>
                <w:rFonts w:hint="eastAsia" w:ascii="微软雅黑" w:hAnsi="微软雅黑" w:eastAsia="微软雅黑" w:cs="微软雅黑"/>
                <w:b/>
                <w:bCs/>
                <w:color w:val="FF0000"/>
                <w:sz w:val="24"/>
                <w:szCs w:val="24"/>
                <w:lang w:eastAsia="zh-CN"/>
              </w:rPr>
              <w:t>时间约</w:t>
            </w:r>
            <w:r>
              <w:rPr>
                <w:rFonts w:hint="eastAsia" w:ascii="微软雅黑" w:hAnsi="微软雅黑" w:eastAsia="微软雅黑" w:cs="微软雅黑"/>
                <w:b/>
                <w:bCs w:val="0"/>
                <w:color w:val="FF0000"/>
                <w:kern w:val="2"/>
                <w:sz w:val="24"/>
                <w:szCs w:val="24"/>
                <w:lang w:val="en-US" w:eastAsia="zh-CN" w:bidi="ar"/>
              </w:rPr>
              <w:t>150分钟</w:t>
            </w:r>
            <w:r>
              <w:rPr>
                <w:rFonts w:hint="eastAsia" w:ascii="微软雅黑" w:hAnsi="微软雅黑" w:eastAsia="微软雅黑" w:cs="微软雅黑"/>
                <w:color w:val="000000"/>
                <w:sz w:val="24"/>
                <w:szCs w:val="24"/>
              </w:rPr>
              <w:t>区别于市场上虚假宣传没有承诺的低价团，处处减少或压缩知名大景区的游览时间，达到其他目的</w:t>
            </w:r>
            <w:r>
              <w:rPr>
                <w:rFonts w:hint="eastAsia" w:ascii="微软雅黑" w:hAnsi="微软雅黑" w:eastAsia="微软雅黑" w:cs="微软雅黑"/>
                <w:b w:val="0"/>
                <w:bCs w:val="0"/>
                <w:i w:val="0"/>
                <w:caps w:val="0"/>
                <w:color w:val="auto"/>
                <w:spacing w:val="0"/>
                <w:sz w:val="24"/>
                <w:szCs w:val="24"/>
                <w:shd w:val="clear" w:color="auto" w:fill="FFFFFF"/>
                <w:lang w:eastAsia="zh-CN"/>
              </w:rPr>
              <w:t>）。</w:t>
            </w:r>
            <w:r>
              <w:rPr>
                <w:rFonts w:hint="eastAsia" w:ascii="微软雅黑" w:hAnsi="微软雅黑" w:eastAsia="微软雅黑" w:cs="微软雅黑"/>
                <w:color w:val="000000"/>
                <w:sz w:val="24"/>
                <w:szCs w:val="24"/>
              </w:rPr>
              <w:t>影视城是以陈忠实先生茅盾文学奖获奖作品《白鹿原》为文化依托，由陕西旅游集团倾情打造的集影视拍摄、精彩演艺、文化创意、美食民俗、休闲游乐为一体的综合性主题乐园。项目整体占地1050亩，是陕西省政府重点文化产业项目。项目通过展示建筑、历史、饮食、曲艺等载体，充分还原了关中民宿文化，形成影视拍摄区白鹿村、滋水县城、景观步道、创意文化区、游乐园多个主题区域，是陕西旅游的一张新名片。</w:t>
            </w:r>
            <w:r>
              <w:rPr>
                <w:rFonts w:hint="eastAsia" w:ascii="微软雅黑" w:hAnsi="微软雅黑" w:eastAsia="微软雅黑" w:cs="微软雅黑"/>
                <w:b/>
                <w:bCs/>
                <w:color w:val="FF0000"/>
                <w:sz w:val="24"/>
                <w:szCs w:val="24"/>
              </w:rPr>
              <w:t>大型影视特技特效定景剧“二虎守长安</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360极限飞球</w:t>
            </w:r>
            <w:r>
              <w:rPr>
                <w:rFonts w:hint="eastAsia" w:ascii="微软雅黑" w:hAnsi="微软雅黑" w:eastAsia="微软雅黑" w:cs="微软雅黑"/>
                <w:b/>
                <w:bCs/>
                <w:color w:val="FF0000"/>
                <w:sz w:val="24"/>
                <w:szCs w:val="24"/>
              </w:rPr>
              <w:t>《长安·翱翔)</w:t>
            </w:r>
            <w:r>
              <w:rPr>
                <w:rFonts w:hint="eastAsia" w:ascii="微软雅黑" w:hAnsi="微软雅黑" w:eastAsia="微软雅黑" w:cs="微软雅黑"/>
                <w:sz w:val="24"/>
                <w:szCs w:val="24"/>
              </w:rPr>
              <w:t>从古今长安的繁华景象到三泰大地的壮美山川，从车水马龙的上元灯会到晨钟暮鼓的文化遗迹，“长安·朝翔”以奇幻的空中视角穿越时空欣赏古都千年美景</w:t>
            </w:r>
            <w:r>
              <w:rPr>
                <w:rFonts w:hint="eastAsia" w:ascii="微软雅黑" w:hAnsi="微软雅黑" w:eastAsia="微软雅黑" w:cs="微软雅黑"/>
                <w:sz w:val="24"/>
                <w:szCs w:val="24"/>
                <w:lang w:eastAsia="zh-CN"/>
              </w:rPr>
              <w:t>。</w:t>
            </w:r>
          </w:p>
          <w:p>
            <w:pPr>
              <w:keepNext w:val="0"/>
              <w:keepLines w:val="0"/>
              <w:pageBreakBefore w:val="0"/>
              <w:tabs>
                <w:tab w:val="left" w:pos="7790"/>
              </w:tabs>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FF0000"/>
                <w:sz w:val="24"/>
                <w:szCs w:val="24"/>
                <w:highlight w:val="yellow"/>
              </w:rPr>
            </w:pPr>
            <w:r>
              <w:rPr>
                <w:rFonts w:hint="eastAsia" w:ascii="微软雅黑" w:hAnsi="微软雅黑" w:eastAsia="微软雅黑" w:cs="微软雅黑"/>
                <w:b/>
                <w:bCs/>
                <w:color w:val="auto"/>
                <w:sz w:val="24"/>
                <w:szCs w:val="24"/>
                <w:highlight w:val="none"/>
              </w:rPr>
              <w:t>(注明:二虎守长安+扶梯+观光车+长安翱翔+服装秀+声音博物馆为赠送项目，不参加不退任何费用)。</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w:t>
            </w:r>
            <w:r>
              <w:rPr>
                <w:rFonts w:hint="eastAsia" w:ascii="微软雅黑" w:hAnsi="微软雅黑" w:eastAsia="微软雅黑" w:cs="微软雅黑"/>
                <w:b/>
                <w:color w:val="FF0000"/>
                <w:spacing w:val="0"/>
                <w:position w:val="0"/>
                <w:sz w:val="24"/>
                <w:szCs w:val="24"/>
                <w:u w:val="none"/>
                <w:shd w:val="clear" w:fill="FFFFFF"/>
              </w:rPr>
              <w:t>【西安博物院】</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（约1.5小时</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不含耳麦和景区内专业讲解</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）（如遇西安博物馆预约满票或其他不可抗力则换成大唐西市博物馆</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或其他博物馆</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eastAsia="zh-CN"/>
                <w14:textFill>
                  <w14:solidFill>
                    <w14:schemeClr w14:val="tx1"/>
                  </w14:solidFill>
                </w14:textFill>
              </w:rPr>
              <w:t>游</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览亚洲最大的音乐喷泉广场</w:t>
            </w:r>
            <w:r>
              <w:rPr>
                <w:rFonts w:hint="eastAsia" w:ascii="微软雅黑" w:hAnsi="微软雅黑" w:eastAsia="微软雅黑" w:cs="微软雅黑"/>
                <w:b/>
                <w:color w:val="FF0000"/>
                <w:spacing w:val="0"/>
                <w:position w:val="0"/>
                <w:sz w:val="24"/>
                <w:szCs w:val="24"/>
                <w:u w:val="none"/>
                <w:shd w:val="clear" w:fill="FFFFFF"/>
              </w:rPr>
              <w:t>【大雁塔北广场</w:t>
            </w:r>
            <w:r>
              <w:rPr>
                <w:rFonts w:hint="eastAsia" w:ascii="微软雅黑" w:hAnsi="微软雅黑" w:eastAsia="微软雅黑" w:cs="微软雅黑"/>
                <w:b/>
                <w:color w:val="FF0000"/>
                <w:spacing w:val="0"/>
                <w:position w:val="0"/>
                <w:sz w:val="24"/>
                <w:szCs w:val="24"/>
                <w:u w:val="none"/>
                <w:shd w:val="clear" w:fill="FFFFFF"/>
                <w:lang w:val="en-US" w:eastAsia="zh-CN"/>
              </w:rPr>
              <w:t>+</w:t>
            </w:r>
            <w:r>
              <w:rPr>
                <w:rFonts w:hint="eastAsia" w:ascii="微软雅黑" w:hAnsi="微软雅黑" w:eastAsia="微软雅黑" w:cs="微软雅黑"/>
                <w:b/>
                <w:color w:val="FF0000"/>
                <w:spacing w:val="0"/>
                <w:position w:val="0"/>
                <w:sz w:val="24"/>
                <w:szCs w:val="24"/>
                <w:u w:val="none"/>
                <w:shd w:val="clear" w:fill="FFFFFF"/>
              </w:rPr>
              <w:t>大唐不夜城】</w:t>
            </w:r>
            <w:r>
              <w:rPr>
                <w:rFonts w:hint="eastAsia" w:ascii="微软雅黑" w:hAnsi="微软雅黑" w:eastAsia="微软雅黑" w:cs="微软雅黑"/>
                <w:b/>
                <w:color w:val="000000" w:themeColor="text1"/>
                <w:spacing w:val="0"/>
                <w:position w:val="0"/>
                <w:sz w:val="24"/>
                <w:szCs w:val="24"/>
                <w:highlight w:val="none"/>
                <w:u w:val="none"/>
                <w:shd w:val="clear" w:fill="FFFFFF"/>
                <w14:textFill>
                  <w14:solidFill>
                    <w14:schemeClr w14:val="tx1"/>
                  </w14:solidFill>
                </w14:textFill>
              </w:rPr>
              <w:t>（</w:t>
            </w:r>
            <w:r>
              <w:rPr>
                <w:rFonts w:hint="eastAsia" w:ascii="微软雅黑" w:hAnsi="微软雅黑" w:eastAsia="微软雅黑" w:cs="微软雅黑"/>
                <w:b/>
                <w:color w:val="000000" w:themeColor="text1"/>
                <w:spacing w:val="0"/>
                <w:position w:val="0"/>
                <w:sz w:val="24"/>
                <w:szCs w:val="24"/>
                <w:highlight w:val="none"/>
                <w:u w:val="none"/>
                <w:shd w:val="clear" w:fill="FFFFFF"/>
                <w:lang w:eastAsia="zh-CN"/>
                <w14:textFill>
                  <w14:solidFill>
                    <w14:schemeClr w14:val="tx1"/>
                  </w14:solidFill>
                </w14:textFill>
              </w:rPr>
              <w:t>游览约</w:t>
            </w:r>
            <w:r>
              <w:rPr>
                <w:rFonts w:hint="eastAsia" w:ascii="微软雅黑" w:hAnsi="微软雅黑" w:eastAsia="微软雅黑" w:cs="微软雅黑"/>
                <w:b/>
                <w:color w:val="000000" w:themeColor="text1"/>
                <w:spacing w:val="0"/>
                <w:position w:val="0"/>
                <w:sz w:val="24"/>
                <w:szCs w:val="24"/>
                <w:highlight w:val="none"/>
                <w:u w:val="none"/>
                <w:shd w:val="clear" w:fill="FFFFFF"/>
                <w:lang w:val="en-US" w:eastAsia="zh-CN"/>
                <w14:textFill>
                  <w14:solidFill>
                    <w14:schemeClr w14:val="tx1"/>
                  </w14:solidFill>
                </w14:textFill>
              </w:rPr>
              <w:t>1.5小时</w:t>
            </w:r>
            <w:r>
              <w:rPr>
                <w:rFonts w:hint="eastAsia" w:ascii="微软雅黑" w:hAnsi="微软雅黑" w:eastAsia="微软雅黑" w:cs="微软雅黑"/>
                <w:b/>
                <w:color w:val="000000" w:themeColor="text1"/>
                <w:spacing w:val="0"/>
                <w:position w:val="0"/>
                <w:sz w:val="24"/>
                <w:szCs w:val="24"/>
                <w:highlight w:val="none"/>
                <w:u w:val="none"/>
                <w:shd w:val="clear" w:fill="FFFFFF"/>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远观相传唐僧玄奘从印度取经回国后，为了供奉和储藏梵文经典和佛像舍利等物亲自设计并督造建成的西安标志性建筑——大雁塔。</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b/>
                <w:color w:val="FF0000"/>
                <w:spacing w:val="0"/>
                <w:position w:val="0"/>
                <w:sz w:val="24"/>
                <w:szCs w:val="24"/>
                <w:u w:val="none"/>
                <w:shd w:val="clear" w:fill="FFFFFF"/>
              </w:rPr>
              <w:t>【大唐不夜城】</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打卡网红拍摄地--不倒翁小姐姐，欣赏真人版不倒翁的表演。</w:t>
            </w:r>
            <w:r>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当天结束后您尽量和导游和车一起返回酒店，这边参观游客比较多，您如果自行返回可能不太好打车，如不统一集合回酒店，请自行打车返回</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33" w:hRule="atLeast"/>
          <w:jc w:val="center"/>
        </w:trPr>
        <w:tc>
          <w:tcPr>
            <w:tcW w:w="776" w:type="dxa"/>
            <w:vMerge w:val="restart"/>
            <w:tcBorders>
              <w:tl2br w:val="nil"/>
              <w:tr2bl w:val="nil"/>
            </w:tcBorders>
            <w:noWrap w:val="0"/>
            <w:vAlign w:val="center"/>
          </w:tcPr>
          <w:p>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4242" w:type="dxa"/>
            <w:gridSpan w:val="2"/>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8"/>
                <w:szCs w:val="28"/>
                <w:lang w:eastAsia="zh-CN"/>
              </w:rPr>
            </w:pPr>
            <w:r>
              <w:rPr>
                <w:rFonts w:hint="eastAsia" w:ascii="微软雅黑" w:hAnsi="微软雅黑" w:eastAsia="微软雅黑" w:cs="微软雅黑"/>
                <w:b/>
                <w:bCs/>
                <w:color w:val="auto"/>
                <w:sz w:val="28"/>
                <w:szCs w:val="28"/>
                <w:lang w:eastAsia="zh-CN"/>
              </w:rPr>
              <w:t>西安</w:t>
            </w:r>
            <w:r>
              <w:rPr>
                <w:rFonts w:hint="eastAsia" w:ascii="微软雅黑" w:hAnsi="微软雅黑" w:eastAsia="微软雅黑" w:cs="微软雅黑"/>
                <w:b/>
                <w:bCs/>
                <w:color w:val="auto"/>
                <w:sz w:val="28"/>
                <w:szCs w:val="28"/>
                <w:lang w:eastAsia="zh-CN"/>
              </w:rPr>
              <w:sym w:font="Webdings" w:char="0076"/>
            </w:r>
            <w:r>
              <w:rPr>
                <w:rFonts w:hint="eastAsia" w:ascii="微软雅黑" w:hAnsi="微软雅黑" w:eastAsia="微软雅黑" w:cs="微软雅黑"/>
                <w:b/>
                <w:bCs/>
                <w:color w:val="auto"/>
                <w:sz w:val="28"/>
                <w:szCs w:val="28"/>
                <w:lang w:eastAsia="zh-CN"/>
              </w:rPr>
              <w:t>兵马俑</w:t>
            </w:r>
            <w:r>
              <w:rPr>
                <w:rFonts w:hint="eastAsia" w:ascii="微软雅黑" w:hAnsi="微软雅黑" w:eastAsia="微软雅黑" w:cs="微软雅黑"/>
                <w:b/>
                <w:bCs/>
                <w:color w:val="auto"/>
                <w:sz w:val="28"/>
                <w:szCs w:val="28"/>
                <w:lang w:eastAsia="zh-CN"/>
              </w:rPr>
              <w:sym w:font="Webdings" w:char="0076"/>
            </w:r>
            <w:r>
              <w:rPr>
                <w:rFonts w:hint="eastAsia" w:ascii="微软雅黑" w:hAnsi="微软雅黑" w:eastAsia="微软雅黑" w:cs="微软雅黑"/>
                <w:b/>
                <w:bCs/>
                <w:color w:val="auto"/>
                <w:sz w:val="28"/>
                <w:szCs w:val="28"/>
                <w:lang w:val="en-US" w:eastAsia="zh-CN"/>
              </w:rPr>
              <w:t>华清宫</w:t>
            </w:r>
          </w:p>
        </w:tc>
        <w:tc>
          <w:tcPr>
            <w:tcW w:w="2802"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用餐：早、中</w:t>
            </w:r>
          </w:p>
        </w:tc>
        <w:tc>
          <w:tcPr>
            <w:tcW w:w="3045"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住宿：西安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84" w:hRule="atLeast"/>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4"/>
            <w:tcBorders>
              <w:tl2br w:val="nil"/>
              <w:tr2bl w:val="nil"/>
            </w:tcBorders>
            <w:noWrap w:val="0"/>
            <w:vAlign w:val="top"/>
          </w:tcPr>
          <w:p>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single"/>
                <w:shd w:val="clear" w:fill="auto"/>
                <w14:textFill>
                  <w14:solidFill>
                    <w14:schemeClr w14:val="tx1"/>
                  </w14:solidFill>
                </w14:textFill>
              </w:rPr>
            </w:pPr>
            <w:r>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t xml:space="preserve">今日安排：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早餐后，导游和司机提前在酒店等待客人，集合出发</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参观世界第八大奇迹之一的</w:t>
            </w:r>
            <w:r>
              <w:rPr>
                <w:rFonts w:hint="eastAsia" w:ascii="微软雅黑" w:hAnsi="微软雅黑" w:eastAsia="微软雅黑" w:cs="微软雅黑"/>
                <w:b/>
                <w:color w:val="FF0000"/>
                <w:spacing w:val="0"/>
                <w:position w:val="0"/>
                <w:sz w:val="24"/>
                <w:szCs w:val="24"/>
                <w:u w:val="none"/>
                <w:shd w:val="clear" w:fill="FFFFFF"/>
                <w:lang w:val="en-US" w:eastAsia="zh-CN"/>
              </w:rPr>
              <w:t>【秦始皇兵马俑】</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（约2</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.5</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小时</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景区交通</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5</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元自理</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这里南倚骊山，北临渭水，气势宏伟，是世界上最大的地下军事博物馆，是世界考古历史上最伟大的发现之一。</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游览位于骊山脚下的唐代皇家避暑行宫——</w:t>
            </w:r>
            <w:r>
              <w:rPr>
                <w:rFonts w:hint="eastAsia" w:ascii="微软雅黑" w:hAnsi="微软雅黑" w:eastAsia="微软雅黑" w:cs="微软雅黑"/>
                <w:b/>
                <w:color w:val="FF0000"/>
                <w:spacing w:val="0"/>
                <w:position w:val="0"/>
                <w:sz w:val="24"/>
                <w:szCs w:val="24"/>
                <w:u w:val="none"/>
                <w:shd w:val="clear" w:fill="FFFFFF"/>
                <w:lang w:val="en-US" w:eastAsia="zh-CN"/>
              </w:rPr>
              <w:t>【华清宫】</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（约1.5小时，景区交通20元自理，骊山索道</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60</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元自理），国家首批5A级旅游景区， 唐代时造殿并赐名“华清宫”，当年唐玄宗与杨贵妃经常在此沐浴温泉，大诗人白居易更是在此留下了“春寒赐浴华清池，温泉水滑洗凝脂”的千古绝句！因其亘古不变的温泉资源、烽火戏诸侯的历史典故、唐明皇与杨贵妃的爱情故事、“西安事变”发生地而享誉海内外，成为中国唐文化旅游标志性景区。</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 xml:space="preserve">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乘车前往观看</w:t>
            </w: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赠送项目：大型表演</w:t>
            </w:r>
            <w:r>
              <w:rPr>
                <w:rFonts w:hint="eastAsia" w:ascii="微软雅黑" w:hAnsi="微软雅黑" w:eastAsia="微软雅黑" w:cs="微软雅黑"/>
                <w:b/>
                <w:color w:val="FF0000"/>
                <w:spacing w:val="0"/>
                <w:position w:val="0"/>
                <w:sz w:val="24"/>
                <w:szCs w:val="24"/>
                <w:u w:val="none"/>
                <w:shd w:val="clear" w:fill="FFFFFF"/>
                <w:lang w:val="en-US" w:eastAsia="zh-CN"/>
              </w:rPr>
              <w:t>《西安千古情》</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它是由世园集团与宋城演艺联合打造的重大文化旅游产业项目，用独特的艺术表现手法撷取西安这块充满传奇的土地上的文化片段，在浐灞之滨、长安塔下重现千年芳华。一座长安城，半部中华史，穿越门在此带你开启穿越时空之旅。观演一小时，尽览七千年，表演结束后观看其他小演出。</w:t>
            </w: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（温馨提示：千古情表演导游有权根据预定场次灵活安排，赠送项目不参加费用不退，如因景区限流或者景区关闭则安排《1212》或《驼铃传奇》普通席；）</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sz w:val="24"/>
                <w:szCs w:val="24"/>
              </w:rPr>
            </w:pPr>
            <w:r>
              <w:rPr>
                <w:rFonts w:hint="eastAsia" w:ascii="微软雅黑" w:hAnsi="微软雅黑" w:eastAsia="微软雅黑" w:cs="微软雅黑"/>
                <w:b/>
                <w:bCs/>
                <w:color w:val="000000" w:themeColor="text1"/>
                <w:spacing w:val="0"/>
                <w:position w:val="0"/>
                <w:sz w:val="24"/>
                <w:szCs w:val="24"/>
                <w:u w:val="none"/>
                <w:shd w:val="clear" w:fill="FFFFFF"/>
                <w:lang w:val="en-US" w:eastAsia="zh-CN"/>
                <w14:textFill>
                  <w14:solidFill>
                    <w14:schemeClr w14:val="tx1"/>
                  </w14:solidFill>
                </w14:textFill>
              </w:rPr>
              <w:t>赠送东线耳麦：4人起赠送耳麦，低于四人不赠送（不含导游无法赠送）</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bCs/>
                <w:sz w:val="24"/>
                <w:szCs w:val="24"/>
                <w:lang w:val="en-US" w:eastAsia="zh-CN"/>
              </w:rPr>
            </w:pPr>
            <w:r>
              <w:rPr>
                <w:rFonts w:hint="eastAsia" w:ascii="Times New Roman" w:hAnsi="Times New Roman" w:cs="Times New Roman"/>
                <w:b w:val="0"/>
                <w:bCs w:val="0"/>
                <w:color w:val="FF0000"/>
                <w:sz w:val="24"/>
                <w:szCs w:val="24"/>
                <w:lang w:val="en-US" w:eastAsia="zh-CN"/>
              </w:rPr>
              <w:t xml:space="preserve"> </w:t>
            </w:r>
            <w:r>
              <w:rPr>
                <w:rFonts w:hint="eastAsia" w:ascii="微软雅黑" w:hAnsi="微软雅黑" w:eastAsia="微软雅黑" w:cs="微软雅黑"/>
                <w:b/>
                <w:bCs/>
                <w:sz w:val="24"/>
                <w:szCs w:val="24"/>
                <w:lang w:val="en-US" w:eastAsia="zh-CN"/>
              </w:rPr>
              <w:t>【温馨提示】</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1、兵马俑和华清宫 内设景区购物场所，非旅行社协议购物店，您可自由进出，如购物请谨慎！</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2、华清宫景区由华清宫和骊山景区组成，参观完华清宫景区后可视体力情况选择骊山的游览。</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3、行程不含骊山景区电瓶车（20元/人），不含骊山往返索道（60元/人），如需敬请自理。</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sz w:val="24"/>
                <w:szCs w:val="24"/>
                <w:lang w:val="en-US" w:eastAsia="zh-CN"/>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4、骊山可能会因天气原因等关闭，有华清宫可以游览但骊山关闭的情况，骊山无安排其他替换景点，敬请谅解。</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center"/>
          </w:tcPr>
          <w:p>
            <w:pPr>
              <w:spacing w:line="360" w:lineRule="auto"/>
              <w:ind w:right="-25" w:rightChars="-12"/>
              <w:jc w:val="both"/>
              <w:rPr>
                <w:rFonts w:hint="eastAsia" w:ascii="微软雅黑" w:hAnsi="微软雅黑" w:eastAsia="微软雅黑" w:cs="微软雅黑"/>
                <w:b/>
                <w:bCs/>
                <w:color w:val="auto"/>
                <w:sz w:val="32"/>
                <w:szCs w:val="32"/>
                <w:lang w:val="en-US" w:eastAsia="zh-CN"/>
              </w:rPr>
            </w:pPr>
          </w:p>
          <w:p>
            <w:pPr>
              <w:spacing w:line="360" w:lineRule="auto"/>
              <w:ind w:right="-25" w:rightChars="-12"/>
              <w:jc w:val="both"/>
              <w:rPr>
                <w:rFonts w:hint="eastAsia" w:ascii="微软雅黑" w:hAnsi="微软雅黑" w:eastAsia="微软雅黑" w:cs="微软雅黑"/>
                <w:b/>
                <w:bCs/>
                <w:color w:val="auto"/>
                <w:sz w:val="32"/>
                <w:szCs w:val="32"/>
                <w:lang w:val="en-US" w:eastAsia="zh-CN"/>
              </w:rPr>
            </w:pPr>
          </w:p>
          <w:p>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4242"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left"/>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西安</w:t>
            </w:r>
            <w:r>
              <w:rPr>
                <w:rFonts w:hint="eastAsia" w:ascii="微软雅黑" w:hAnsi="微软雅黑" w:eastAsia="微软雅黑" w:cs="微软雅黑"/>
                <w:b/>
                <w:bCs/>
                <w:color w:val="auto"/>
                <w:sz w:val="28"/>
                <w:szCs w:val="28"/>
                <w:lang w:val="en-US" w:eastAsia="zh-CN"/>
              </w:rPr>
              <w:sym w:font="Webdings" w:char="0076"/>
            </w:r>
            <w:r>
              <w:rPr>
                <w:rFonts w:hint="eastAsia" w:ascii="微软雅黑" w:hAnsi="微软雅黑" w:eastAsia="微软雅黑" w:cs="微软雅黑"/>
                <w:b/>
                <w:bCs/>
                <w:color w:val="auto"/>
                <w:sz w:val="28"/>
                <w:szCs w:val="28"/>
                <w:lang w:val="en-US" w:eastAsia="zh-CN"/>
              </w:rPr>
              <w:t>大明宫</w:t>
            </w:r>
            <w:r>
              <w:rPr>
                <w:rFonts w:hint="eastAsia" w:ascii="微软雅黑" w:hAnsi="微软雅黑" w:eastAsia="微软雅黑" w:cs="微软雅黑"/>
                <w:b/>
                <w:bCs/>
                <w:color w:val="auto"/>
                <w:sz w:val="28"/>
                <w:szCs w:val="28"/>
                <w:lang w:eastAsia="zh-CN"/>
              </w:rPr>
              <w:sym w:font="Webdings" w:char="0076"/>
            </w:r>
            <w:r>
              <w:rPr>
                <w:rFonts w:hint="eastAsia" w:ascii="微软雅黑" w:hAnsi="微软雅黑" w:eastAsia="微软雅黑" w:cs="微软雅黑"/>
                <w:b/>
                <w:bCs/>
                <w:color w:val="auto"/>
                <w:sz w:val="28"/>
                <w:szCs w:val="28"/>
                <w:lang w:val="en-US" w:eastAsia="zh-CN"/>
              </w:rPr>
              <w:t>明城墙</w:t>
            </w:r>
            <w:r>
              <w:rPr>
                <w:rFonts w:hint="eastAsia" w:ascii="微软雅黑" w:hAnsi="微软雅黑" w:eastAsia="微软雅黑" w:cs="微软雅黑"/>
                <w:b/>
                <w:bCs/>
                <w:color w:val="auto"/>
                <w:sz w:val="28"/>
                <w:szCs w:val="28"/>
                <w:lang w:eastAsia="zh-CN"/>
              </w:rPr>
              <w:sym w:font="Webdings" w:char="0076"/>
            </w:r>
            <w:r>
              <w:rPr>
                <w:rFonts w:hint="eastAsia" w:ascii="微软雅黑" w:hAnsi="微软雅黑" w:eastAsia="微软雅黑" w:cs="微软雅黑"/>
                <w:b/>
                <w:bCs/>
                <w:color w:val="auto"/>
                <w:sz w:val="28"/>
                <w:szCs w:val="28"/>
                <w:lang w:eastAsia="zh-CN"/>
              </w:rPr>
              <w:t>回民街</w:t>
            </w:r>
            <w:r>
              <w:rPr>
                <w:rFonts w:hint="eastAsia" w:ascii="微软雅黑" w:hAnsi="微软雅黑" w:eastAsia="微软雅黑" w:cs="微软雅黑"/>
                <w:b/>
                <w:bCs/>
                <w:color w:val="auto"/>
                <w:sz w:val="28"/>
                <w:szCs w:val="28"/>
                <w:lang w:eastAsia="zh-CN"/>
              </w:rPr>
              <w:sym w:font="Webdings" w:char="0076"/>
            </w:r>
            <w:r>
              <w:rPr>
                <w:rFonts w:hint="eastAsia" w:ascii="微软雅黑" w:hAnsi="微软雅黑" w:eastAsia="微软雅黑" w:cs="微软雅黑"/>
                <w:b/>
                <w:bCs/>
                <w:color w:val="auto"/>
                <w:sz w:val="28"/>
                <w:szCs w:val="28"/>
                <w:lang w:val="en-US" w:eastAsia="zh-CN"/>
              </w:rPr>
              <w:t>返程送站</w:t>
            </w:r>
          </w:p>
        </w:tc>
        <w:tc>
          <w:tcPr>
            <w:tcW w:w="2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105" w:rightChars="-50"/>
              <w:jc w:val="center"/>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用餐：早餐</w:t>
            </w:r>
          </w:p>
        </w:tc>
        <w:tc>
          <w:tcPr>
            <w:tcW w:w="3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105" w:rightChars="-50"/>
              <w:jc w:val="center"/>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温馨的家</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4"/>
            <w:tcBorders>
              <w:tl2br w:val="nil"/>
              <w:tr2bl w:val="nil"/>
            </w:tcBorders>
            <w:noWrap w:val="0"/>
            <w:vAlign w:val="top"/>
          </w:tcPr>
          <w:p>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single"/>
                <w:shd w:val="clear" w:fill="auto"/>
                <w14:textFill>
                  <w14:solidFill>
                    <w14:schemeClr w14:val="tx1"/>
                  </w14:solidFill>
                </w14:textFill>
              </w:rPr>
            </w:pPr>
            <w:r>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t xml:space="preserve">今日安排：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早餐后出发参观</w:t>
            </w:r>
            <w:r>
              <w:rPr>
                <w:rFonts w:hint="eastAsia" w:ascii="微软雅黑" w:hAnsi="微软雅黑" w:eastAsia="微软雅黑" w:cs="微软雅黑"/>
                <w:b/>
                <w:color w:val="FF0000"/>
                <w:spacing w:val="0"/>
                <w:position w:val="0"/>
                <w:sz w:val="24"/>
                <w:szCs w:val="24"/>
                <w:u w:val="none"/>
                <w:shd w:val="clear" w:fill="FFFFFF"/>
                <w:lang w:val="en-US" w:eastAsia="zh-CN"/>
              </w:rPr>
              <w:t>【大明宫遗址公园】（免费区）</w:t>
            </w:r>
            <w:r>
              <w:rPr>
                <w:rFonts w:hint="eastAsia" w:ascii="微软雅黑" w:hAnsi="微软雅黑" w:eastAsia="微软雅黑" w:cs="微软雅黑"/>
                <w:color w:val="auto"/>
                <w:spacing w:val="0"/>
                <w:position w:val="0"/>
                <w:sz w:val="24"/>
                <w:szCs w:val="24"/>
                <w:u w:val="none"/>
                <w:shd w:val="clear" w:fill="FFFFFF"/>
                <w:lang w:val="en-US" w:eastAsia="zh-CN"/>
              </w:rPr>
              <w:t>（</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约1小时）</w:t>
            </w:r>
            <w:r>
              <w:rPr>
                <w:rFonts w:hint="default"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唐代的大明宫是长安城中辉煌壮丽的建筑群。</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游览中国现存规模最大、保存最完整的古代城恒</w:t>
            </w:r>
            <w:r>
              <w:rPr>
                <w:rFonts w:hint="eastAsia" w:ascii="微软雅黑" w:hAnsi="微软雅黑" w:eastAsia="微软雅黑" w:cs="微软雅黑"/>
                <w:b/>
                <w:color w:val="FF0000"/>
                <w:spacing w:val="0"/>
                <w:position w:val="0"/>
                <w:sz w:val="24"/>
                <w:szCs w:val="24"/>
                <w:u w:val="none"/>
                <w:shd w:val="clear" w:fill="FFFFFF"/>
              </w:rPr>
              <w:t>【明城墙】</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60分钟</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val="en-US" w:eastAsia="zh-CN" w:bidi="ar-SA"/>
                <w14:textFill>
                  <w14:solidFill>
                    <w14:schemeClr w14:val="tx1"/>
                  </w14:solidFill>
                </w14:textFill>
              </w:rPr>
              <w:t>【温馨提示】：您当日可选择舒适休闲的穿着，方便您更舒服的游玩，触摸历史，感受古城的风韵和岁月的沧桑。</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前往</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西安市中心地标建筑—</w:t>
            </w:r>
            <w:r>
              <w:rPr>
                <w:rFonts w:hint="eastAsia" w:ascii="微软雅黑" w:hAnsi="微软雅黑" w:eastAsia="微软雅黑" w:cs="微软雅黑"/>
                <w:b/>
                <w:color w:val="FF0000"/>
                <w:spacing w:val="0"/>
                <w:position w:val="0"/>
                <w:sz w:val="24"/>
                <w:szCs w:val="24"/>
                <w:u w:val="none"/>
                <w:shd w:val="clear" w:fill="FFFFFF"/>
              </w:rPr>
              <w:t>【回民小吃街</w:t>
            </w:r>
            <w:r>
              <w:rPr>
                <w:rFonts w:hint="eastAsia" w:ascii="微软雅黑" w:hAnsi="微软雅黑" w:eastAsia="微软雅黑" w:cs="微软雅黑"/>
                <w:b/>
                <w:color w:val="FF0000"/>
                <w:spacing w:val="0"/>
                <w:position w:val="0"/>
                <w:sz w:val="24"/>
                <w:szCs w:val="24"/>
                <w:u w:val="none"/>
                <w:shd w:val="clear" w:fill="FFFFFF"/>
                <w:lang w:val="en-US" w:eastAsia="zh-CN"/>
              </w:rPr>
              <w:t>+</w:t>
            </w:r>
            <w:r>
              <w:rPr>
                <w:rFonts w:hint="eastAsia" w:ascii="微软雅黑" w:hAnsi="微软雅黑" w:eastAsia="微软雅黑" w:cs="微软雅黑"/>
                <w:b/>
                <w:color w:val="FF0000"/>
                <w:spacing w:val="0"/>
                <w:position w:val="0"/>
                <w:sz w:val="24"/>
                <w:szCs w:val="24"/>
                <w:u w:val="none"/>
                <w:shd w:val="clear" w:fill="FFFFFF"/>
              </w:rPr>
              <w:t>钟鼓楼广场】</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（约1</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.5</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小时）西安仿古一条街回民街，在这里可以品尝到陕西各种小吃。</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参观结束后根据返程时间结束完美旅程，返程送站！</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温馨提示：</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color w:val="FF0000"/>
                <w:spacing w:val="0"/>
                <w:position w:val="0"/>
                <w:sz w:val="24"/>
                <w:szCs w:val="24"/>
                <w:u w:val="none"/>
                <w:shd w:val="clear" w:fill="FFFFFF"/>
                <w:lang w:val="en-US" w:eastAsia="zh-CN"/>
              </w:rPr>
            </w:pPr>
            <w:r>
              <w:rPr>
                <w:rFonts w:hint="eastAsia" w:ascii="微软雅黑" w:hAnsi="微软雅黑" w:eastAsia="微软雅黑" w:cs="微软雅黑"/>
                <w:b w:val="0"/>
                <w:bCs w:val="0"/>
                <w:color w:val="FF0000"/>
                <w:spacing w:val="0"/>
                <w:position w:val="0"/>
                <w:sz w:val="24"/>
                <w:szCs w:val="24"/>
                <w:u w:val="none"/>
                <w:shd w:val="clear" w:fill="FFFFFF"/>
                <w:lang w:val="en-US" w:eastAsia="zh-CN"/>
              </w:rPr>
              <w:t>1、回民街属于开放性景点，主要以自由活动为主，司机、导游不陪同游览。</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color w:val="FF0000"/>
                <w:spacing w:val="0"/>
                <w:position w:val="0"/>
                <w:sz w:val="24"/>
                <w:szCs w:val="24"/>
                <w:u w:val="none"/>
                <w:shd w:val="clear" w:fill="FFFFFF"/>
                <w:lang w:val="en-US" w:eastAsia="zh-CN"/>
              </w:rPr>
            </w:pPr>
            <w:r>
              <w:rPr>
                <w:rFonts w:hint="eastAsia" w:ascii="微软雅黑" w:hAnsi="微软雅黑" w:eastAsia="微软雅黑" w:cs="微软雅黑"/>
                <w:b w:val="0"/>
                <w:bCs w:val="0"/>
                <w:color w:val="FF0000"/>
                <w:spacing w:val="0"/>
                <w:position w:val="0"/>
                <w:sz w:val="24"/>
                <w:szCs w:val="24"/>
                <w:u w:val="none"/>
                <w:shd w:val="clear" w:fill="FFFFFF"/>
                <w:lang w:val="en-US" w:eastAsia="zh-CN"/>
              </w:rPr>
              <w:t>2、回民街属于小吃街类型，有很多售卖小吃等场所，可自由自费品尝陕西美食。</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color w:val="000000" w:themeColor="text1"/>
                <w:kern w:val="0"/>
                <w:sz w:val="24"/>
                <w:szCs w:val="24"/>
                <w:vertAlign w:val="baseline"/>
                <w:lang w:val="en-US"/>
                <w14:textFill>
                  <w14:solidFill>
                    <w14:schemeClr w14:val="tx1"/>
                  </w14:solidFill>
                </w14:textFill>
              </w:rPr>
            </w:pPr>
            <w:r>
              <w:rPr>
                <w:rFonts w:hint="eastAsia" w:ascii="微软雅黑" w:hAnsi="微软雅黑" w:eastAsia="微软雅黑" w:cs="微软雅黑"/>
                <w:b w:val="0"/>
                <w:bCs w:val="0"/>
                <w:color w:val="FF0000"/>
                <w:spacing w:val="0"/>
                <w:position w:val="0"/>
                <w:sz w:val="24"/>
                <w:szCs w:val="24"/>
                <w:u w:val="none"/>
                <w:shd w:val="clear" w:fill="FFFFFF"/>
                <w:lang w:val="en-US" w:eastAsia="zh-CN"/>
              </w:rPr>
              <w:t>3、回民街因市中心交通特殊性，司机根据情况就近停车。</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shd w:val="clear" w:color="auto" w:fill="BD5DD5"/>
            <w:noWrap w:val="0"/>
            <w:vAlign w:val="top"/>
          </w:tcPr>
          <w:p>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824" w:hRule="atLeast"/>
          <w:jc w:val="center"/>
        </w:trPr>
        <w:tc>
          <w:tcPr>
            <w:tcW w:w="776" w:type="dxa"/>
            <w:vMerge w:val="restart"/>
            <w:tcBorders>
              <w:tl2br w:val="nil"/>
              <w:tr2bl w:val="nil"/>
            </w:tcBorders>
            <w:noWrap w:val="0"/>
            <w:vAlign w:val="center"/>
          </w:tcPr>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89" w:type="dxa"/>
            <w:gridSpan w:val="4"/>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4"/>
                <w:szCs w:val="24"/>
                <w:u w:val="none"/>
                <w:shd w:val="clear" w:color="auto" w:fill="FFFFFF"/>
                <w:lang w:val="en-US" w:eastAsia="zh-CN" w:bidi="ar-SA"/>
              </w:rPr>
              <w:t>如因景区通知关闭、景区限流或不可抗力原因无法游览此景点，导游有权协商更换景点或调整行程顺序。</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89" w:hRule="atLeast"/>
          <w:jc w:val="center"/>
        </w:trPr>
        <w:tc>
          <w:tcPr>
            <w:tcW w:w="776" w:type="dxa"/>
            <w:vMerge w:val="continue"/>
            <w:tcBorders>
              <w:tl2br w:val="nil"/>
              <w:tr2bl w:val="nil"/>
            </w:tcBorders>
            <w:noWrap w:val="0"/>
            <w:vAlign w:val="center"/>
          </w:tcPr>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4"/>
                <w:szCs w:val="24"/>
                <w:lang w:val="en-GB"/>
              </w:rPr>
            </w:pPr>
            <w:r>
              <w:rPr>
                <w:rFonts w:hint="eastAsia" w:ascii="微软雅黑" w:hAnsi="微软雅黑" w:eastAsia="微软雅黑" w:cs="微软雅黑"/>
                <w:b/>
                <w:bCs/>
                <w:sz w:val="24"/>
                <w:szCs w:val="24"/>
                <w:lang w:val="en-GB"/>
              </w:rPr>
              <w:t>交通</w:t>
            </w:r>
          </w:p>
        </w:tc>
        <w:tc>
          <w:tcPr>
            <w:tcW w:w="8821" w:type="dxa"/>
            <w:gridSpan w:val="3"/>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四川各地出发前往西安的动车或高铁二等座</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全程正规营运手续空调旅游车（根据人数用车，保证每人一个正座</w:t>
            </w:r>
            <w:r>
              <w:rPr>
                <w:rFonts w:hint="eastAsia" w:ascii="微软雅黑" w:hAnsi="微软雅黑" w:eastAsia="微软雅黑" w:cs="微软雅黑"/>
                <w:b w:val="0"/>
                <w:bCs w:val="0"/>
                <w:color w:val="000000"/>
                <w:sz w:val="24"/>
                <w:szCs w:val="24"/>
                <w:lang w:eastAsia="zh-CN"/>
              </w:rPr>
              <w:t>，</w:t>
            </w:r>
            <w:r>
              <w:rPr>
                <w:rFonts w:hint="eastAsia" w:ascii="微软雅黑" w:hAnsi="微软雅黑" w:eastAsia="微软雅黑" w:cs="微软雅黑"/>
                <w:b w:val="0"/>
                <w:bCs w:val="0"/>
                <w:color w:val="000000"/>
                <w:sz w:val="24"/>
                <w:szCs w:val="24"/>
                <w:lang w:val="en-US" w:eastAsia="zh-CN"/>
              </w:rPr>
              <w:t>30座以下无行李箱</w:t>
            </w: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 。</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4"/>
                <w:szCs w:val="24"/>
                <w:lang w:val="en-GB"/>
              </w:rPr>
            </w:pPr>
            <w:r>
              <w:rPr>
                <w:rFonts w:hint="eastAsia" w:ascii="微软雅黑" w:hAnsi="微软雅黑" w:eastAsia="微软雅黑" w:cs="微软雅黑"/>
                <w:b/>
                <w:bCs/>
                <w:sz w:val="24"/>
                <w:szCs w:val="24"/>
              </w:rPr>
              <w:t>住宿</w:t>
            </w:r>
          </w:p>
        </w:tc>
        <w:tc>
          <w:tcPr>
            <w:tcW w:w="8821" w:type="dxa"/>
            <w:gridSpan w:val="3"/>
            <w:tcBorders>
              <w:tl2br w:val="nil"/>
              <w:tr2bl w:val="nil"/>
            </w:tcBorders>
            <w:noWrap w:val="0"/>
            <w:vAlign w:val="top"/>
          </w:tcPr>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住宿：全程当地四星（未挂牌）酒店</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酒店房型：普通双标间/大床房</w:t>
            </w:r>
          </w:p>
          <w:p>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住宿标准：酒店干净卫生，配有空调、独立卫生间等基本设施</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4"/>
                <w:szCs w:val="24"/>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4"/>
                <w:szCs w:val="24"/>
                <w:u w:val="none"/>
                <w:shd w:val="clear" w:color="auto" w:fill="FFFFFF"/>
                <w:lang w:val="en-US" w:eastAsia="zh-CN" w:bidi="ar-SA"/>
              </w:rPr>
              <w:t>参考酒店:</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eastAsia="微软雅黑" w:cs="宋体"/>
                <w:b w:val="0"/>
                <w:bCs w:val="0"/>
                <w:i w:val="0"/>
                <w:caps w:val="0"/>
                <w:smallCaps w:val="0"/>
                <w:color w:val="000000"/>
                <w:spacing w:val="0"/>
                <w:kern w:val="2"/>
                <w:sz w:val="24"/>
                <w:szCs w:val="24"/>
                <w:u w:val="none"/>
                <w:shd w:val="clear" w:fill="FFFFFF"/>
                <w:lang w:val="en-US" w:eastAsia="zh-CN" w:bidi="ar"/>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西安当地四星（未挂牌）酒店</w:t>
            </w:r>
            <w:r>
              <w:rPr>
                <w:rFonts w:hint="eastAsia" w:eastAsia="微软雅黑" w:cs="宋体"/>
                <w:b w:val="0"/>
                <w:bCs w:val="0"/>
                <w:i w:val="0"/>
                <w:caps w:val="0"/>
                <w:smallCaps w:val="0"/>
                <w:color w:val="000000"/>
                <w:spacing w:val="0"/>
                <w:kern w:val="2"/>
                <w:sz w:val="24"/>
                <w:szCs w:val="24"/>
                <w:u w:val="none"/>
                <w:shd w:val="clear" w:fill="FFFFFF"/>
                <w:lang w:val="en-US" w:eastAsia="zh-CN" w:bidi="ar"/>
              </w:rPr>
              <w:t>：</w:t>
            </w: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尚客优品龙首源店、华美达安可（雷汀曼）酒店、富森酒店、 永阳坊艺术酒店、西岳酒店、景玉智能（火车站）、百事特威老城根店或同级酒店</w:t>
            </w:r>
          </w:p>
          <w:p>
            <w:pPr>
              <w:pStyle w:val="26"/>
              <w:widowControl w:val="0"/>
              <w:tabs>
                <w:tab w:val="left" w:pos="5960"/>
              </w:tabs>
              <w:overflowPunct/>
              <w:bidi w:val="0"/>
              <w:snapToGrid w:val="0"/>
              <w:spacing w:line="360" w:lineRule="exact"/>
              <w:jc w:val="left"/>
              <w:textAlignment w:val="auto"/>
              <w:rPr>
                <w:rFonts w:hint="eastAsia" w:eastAsia="微软雅黑" w:cs="宋体"/>
                <w:b w:val="0"/>
                <w:bCs w:val="0"/>
                <w:i w:val="0"/>
                <w:caps w:val="0"/>
                <w:smallCaps w:val="0"/>
                <w:color w:val="000000"/>
                <w:spacing w:val="0"/>
                <w:kern w:val="2"/>
                <w:sz w:val="24"/>
                <w:szCs w:val="24"/>
                <w:u w:val="none"/>
                <w:shd w:val="clear" w:fill="FFFFFF"/>
                <w:lang w:val="en-US" w:eastAsia="zh-CN" w:bidi="ar"/>
              </w:rPr>
            </w:pPr>
          </w:p>
          <w:p>
            <w:pPr>
              <w:pStyle w:val="26"/>
              <w:widowControl w:val="0"/>
              <w:tabs>
                <w:tab w:val="left" w:pos="5960"/>
              </w:tabs>
              <w:overflowPunct/>
              <w:bidi w:val="0"/>
              <w:snapToGrid w:val="0"/>
              <w:spacing w:line="360" w:lineRule="exact"/>
              <w:jc w:val="left"/>
              <w:textAlignment w:val="auto"/>
              <w:rPr>
                <w:rFonts w:hint="eastAsia" w:eastAsia="微软雅黑" w:cs="宋体"/>
                <w:b w:val="0"/>
                <w:bCs w:val="0"/>
                <w:i w:val="0"/>
                <w:caps w:val="0"/>
                <w:smallCaps w:val="0"/>
                <w:color w:val="000000"/>
                <w:spacing w:val="0"/>
                <w:kern w:val="2"/>
                <w:sz w:val="24"/>
                <w:szCs w:val="24"/>
                <w:u w:val="none"/>
                <w:shd w:val="clear" w:fill="FFFFFF"/>
                <w:lang w:val="en-US" w:eastAsia="zh-CN" w:bidi="ar"/>
              </w:rPr>
            </w:pPr>
            <w:r>
              <w:rPr>
                <w:rFonts w:hint="eastAsia" w:eastAsia="微软雅黑" w:cs="宋体"/>
                <w:b w:val="0"/>
                <w:bCs w:val="0"/>
                <w:i w:val="0"/>
                <w:caps w:val="0"/>
                <w:smallCaps w:val="0"/>
                <w:color w:val="000000"/>
                <w:spacing w:val="0"/>
                <w:kern w:val="2"/>
                <w:sz w:val="24"/>
                <w:szCs w:val="24"/>
                <w:u w:val="none"/>
                <w:shd w:val="clear" w:fill="FFFFFF"/>
                <w:lang w:val="en-US" w:eastAsia="zh-CN" w:bidi="ar"/>
              </w:rPr>
              <w:t>温馨提示：</w:t>
            </w:r>
          </w:p>
          <w:p>
            <w:pPr>
              <w:pStyle w:val="26"/>
              <w:widowControl w:val="0"/>
              <w:tabs>
                <w:tab w:val="left" w:pos="5960"/>
              </w:tabs>
              <w:overflowPunct/>
              <w:bidi w:val="0"/>
              <w:snapToGrid w:val="0"/>
              <w:spacing w:line="360" w:lineRule="exact"/>
              <w:jc w:val="left"/>
              <w:textAlignment w:val="auto"/>
              <w:rPr>
                <w:rFonts w:hint="eastAsia" w:eastAsia="微软雅黑" w:cs="宋体"/>
                <w:b w:val="0"/>
                <w:bCs w:val="0"/>
                <w:i w:val="0"/>
                <w:caps w:val="0"/>
                <w:smallCaps w:val="0"/>
                <w:color w:val="000000"/>
                <w:spacing w:val="0"/>
                <w:kern w:val="2"/>
                <w:sz w:val="24"/>
                <w:szCs w:val="24"/>
                <w:u w:val="none"/>
                <w:shd w:val="clear" w:fill="FFFFFF"/>
                <w:lang w:val="en-US" w:eastAsia="zh-CN" w:bidi="ar"/>
              </w:rPr>
            </w:pPr>
            <w:r>
              <w:rPr>
                <w:rFonts w:hint="eastAsia" w:ascii="微软雅黑" w:hAnsi="微软雅黑" w:eastAsia="微软雅黑" w:cs="微软雅黑"/>
                <w:b/>
                <w:bCs/>
                <w:color w:val="FF0000"/>
                <w:kern w:val="0"/>
                <w:sz w:val="24"/>
                <w:szCs w:val="24"/>
                <w:lang w:val="en-US" w:eastAsia="zh-CN"/>
              </w:rPr>
              <w:t>以上酒店均为参考酒店，也会安排参考以外的酒店，最终以实际安排入住为准；</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⻄安⼤部分酒店⽆法提供三⼈间或加床，如遇⾃然单⼈住⼀间房，须按提前抵达或延住的房价补付房差。</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Calibri" w:hAnsi="Calibri" w:eastAsia="微软雅黑" w:cs="宋体"/>
                <w:b w:val="0"/>
                <w:bCs w:val="0"/>
                <w:i w:val="0"/>
                <w:caps w:val="0"/>
                <w:smallCaps w:val="0"/>
                <w:color w:val="000000"/>
                <w:spacing w:val="0"/>
                <w:kern w:val="2"/>
                <w:sz w:val="24"/>
                <w:szCs w:val="24"/>
                <w:u w:val="none"/>
                <w:shd w:val="clear" w:fill="FFFFFF"/>
                <w:lang w:val="en-GB" w:eastAsia="zh-CN" w:bidi="ar"/>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西北地区经济发展落后，同星级宾馆酒店规模设施落后江浙地区（例如三星酒店相当于发达地区 二星），一些新建的且设施较好的酒店一般位于市区周边，如需额外安排多的被褥，电热毯等，请向酒店工作人员索取。</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56"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val="en-GB"/>
              </w:rPr>
              <w:t>门票</w:t>
            </w:r>
          </w:p>
        </w:tc>
        <w:tc>
          <w:tcPr>
            <w:tcW w:w="8821" w:type="dxa"/>
            <w:gridSpan w:val="3"/>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含西安千古情门票、东线耳麦，白鹿原+兵马俑+华清宫+明城墙</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default" w:ascii="宋体" w:hAnsi="宋体" w:eastAsia="宋体" w:cs="宋体"/>
                <w:b/>
                <w:bCs/>
                <w:color w:val="0000FF"/>
                <w:sz w:val="24"/>
                <w:szCs w:val="24"/>
                <w:highlight w:val="none"/>
                <w:lang w:val="en-US" w:eastAsia="zh-CN"/>
              </w:rPr>
            </w:pPr>
            <w:r>
              <w:rPr>
                <w:rFonts w:hint="eastAsia" w:ascii="微软雅黑" w:hAnsi="微软雅黑" w:eastAsia="微软雅黑" w:cs="微软雅黑"/>
                <w:b w:val="0"/>
                <w:bCs w:val="0"/>
                <w:color w:val="0000FF"/>
                <w:sz w:val="24"/>
                <w:szCs w:val="24"/>
                <w:highlight w:val="none"/>
                <w:lang w:val="en-US" w:eastAsia="zh-CN"/>
              </w:rPr>
              <w:t xml:space="preserve">如产生景区保险费用等需要自理 </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4"/>
                <w:szCs w:val="24"/>
                <w:lang w:val="en-GB"/>
              </w:rPr>
            </w:pPr>
            <w:r>
              <w:rPr>
                <w:rFonts w:hint="eastAsia" w:ascii="微软雅黑" w:hAnsi="微软雅黑" w:eastAsia="微软雅黑" w:cs="微软雅黑"/>
                <w:b/>
                <w:bCs/>
                <w:sz w:val="24"/>
                <w:szCs w:val="24"/>
              </w:rPr>
              <w:t>用餐</w:t>
            </w:r>
          </w:p>
        </w:tc>
        <w:tc>
          <w:tcPr>
            <w:tcW w:w="882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用餐：3早2正餐，早餐为酒店赠送（不用不退），常规正餐30元/人，正餐八菜一汤（如人数不足10人，则菜品数量相应减少；当地特色美食：北方饺子宴，地道陕味体验；行程中备注不含用餐敬请自理，如因自身原因放弃用餐，则餐费不退） 。</w:t>
            </w:r>
            <w:r>
              <w:rPr>
                <w:rFonts w:hint="eastAsia" w:ascii="微软雅黑" w:hAnsi="微软雅黑" w:eastAsia="微软雅黑" w:cs="微软雅黑"/>
                <w:sz w:val="24"/>
                <w:szCs w:val="24"/>
                <w:lang w:val="en-US" w:eastAsia="zh-CN"/>
              </w:rPr>
              <w:t xml:space="preserve"> </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儿童</w:t>
            </w:r>
          </w:p>
        </w:tc>
        <w:tc>
          <w:tcPr>
            <w:tcW w:w="8821" w:type="dxa"/>
            <w:gridSpan w:val="3"/>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t>儿童为13岁以下（包含：半价正餐、车位、导游服务，东线耳麦）；</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t>不含：床位以及床位早、景点门票、西安千古情；</w:t>
            </w:r>
            <w:r>
              <w:rPr>
                <w:rFonts w:hint="eastAsia" w:ascii="微软雅黑" w:hAnsi="微软雅黑" w:eastAsia="微软雅黑" w:cs="微软雅黑"/>
                <w:sz w:val="24"/>
                <w:szCs w:val="24"/>
              </w:rPr>
              <w:t>其他费用自理，产生费用请自付景区或酒店。</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31"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导游</w:t>
            </w:r>
          </w:p>
        </w:tc>
        <w:tc>
          <w:tcPr>
            <w:tcW w:w="8821" w:type="dxa"/>
            <w:gridSpan w:val="3"/>
            <w:tcBorders>
              <w:tl2br w:val="nil"/>
              <w:tr2bl w:val="nil"/>
            </w:tcBorders>
            <w:noWrap w:val="0"/>
            <w:vAlign w:val="top"/>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当地优秀持证导游服务（不排除部分景区为景区讲解员讲解服务）</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接送机场、火车站和自由活动无导游服务；</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3人以上成团安排优秀正规持证导游</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color w:val="FF0000"/>
                <w:sz w:val="24"/>
                <w:szCs w:val="24"/>
                <w:lang w:val="en-GB"/>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3人以下（含3人）不提供专职导游服务，由导兼司进行服务。</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31"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购物</w:t>
            </w:r>
          </w:p>
        </w:tc>
        <w:tc>
          <w:tcPr>
            <w:tcW w:w="8821" w:type="dxa"/>
            <w:gridSpan w:val="3"/>
            <w:tcBorders>
              <w:tl2br w:val="nil"/>
              <w:tr2bl w:val="nil"/>
            </w:tcBorders>
            <w:noWrap w:val="0"/>
            <w:vAlign w:val="top"/>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购物：全程0购物店，绝无餐厅购物店，餐厅的小超市除外</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1）所有产品承诺提前真实告知当地接待真实情况，绝不隐瞒。</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提前告知：西安因当地情况特殊，不论何种行程，都默认会在车上售卖陕西土特产，无法避免，敬请谅解。</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2）西安各处商业街、街道旁会路过特产店、购物店等，游客可自由决定是否游玩参观或购买，导游不推荐、不介绍，个人购物行为与旅行社无关，不接受此类投诉，敬请谅解。</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3）友情提示：兵马俑景区/华清宫景区内设有玉展馆，不属于旅行社协议行为，谨慎购买</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695"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保险</w:t>
            </w:r>
          </w:p>
        </w:tc>
        <w:tc>
          <w:tcPr>
            <w:tcW w:w="8821" w:type="dxa"/>
            <w:gridSpan w:val="3"/>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旅行社责任险。旅行社意外险建议客人购买，请在签合同时注明。</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t>注：保险公司对2岁以下和7</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岁以上老年人</w:t>
            </w:r>
            <w:r>
              <w:rPr>
                <w:rFonts w:hint="eastAsia" w:ascii="微软雅黑" w:hAnsi="微软雅黑" w:eastAsia="微软雅黑" w:cs="微软雅黑"/>
                <w:sz w:val="24"/>
                <w:szCs w:val="24"/>
                <w:lang w:eastAsia="zh-CN"/>
              </w:rPr>
              <w:t>保额减半。</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257"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特别提示</w:t>
            </w:r>
          </w:p>
        </w:tc>
        <w:tc>
          <w:tcPr>
            <w:tcW w:w="882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另身体有疾病不适合出行的请不要参团。老人小孩建议有家人陪同。</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960" w:hangingChars="400"/>
              <w:jc w:val="left"/>
              <w:textAlignment w:val="auto"/>
              <w:rPr>
                <w:rFonts w:hint="default"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唐服体验：若有损坏、污染、丢失衣服及配件，照价赔偿！</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酒店需收取⼀定押⾦（按 照酒店不同标准，每间 100-300 元不等），需要游客在酒店前台⾃⾏⽀付，离店时房间设施⽆损坏则全额 退还。若有损坏酒店物品、污染床品、设施、丢失房卡等，须游客⾃⾏赔偿酒店损失。</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4、如因不可抗力原因调整或者变更行程，如额外产生费用，需游客自理。</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89" w:type="dxa"/>
            <w:gridSpan w:val="4"/>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880" w:hangingChars="400"/>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以下是行程中不含的景区小交通（客人可以自理）：</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800" w:hangingChars="400"/>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景交：兵马俑5元/人 、华清池景区电瓶车20 元/人、骊山往返索道 60 元/人、</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964" w:hangingChars="400"/>
              <w:jc w:val="left"/>
              <w:textAlignment w:val="auto"/>
              <w:rPr>
                <w:rFonts w:hint="eastAsia" w:ascii="宋体" w:hAnsi="宋体" w:cs="宋体"/>
                <w:b/>
                <w:bCs/>
                <w:color w:val="0000FF"/>
                <w:sz w:val="24"/>
                <w:szCs w:val="24"/>
                <w:highlight w:val="none"/>
                <w:lang w:val="en-US" w:eastAsia="zh-CN"/>
              </w:rPr>
            </w:pPr>
          </w:p>
          <w:p>
            <w:pPr>
              <w:pStyle w:val="2"/>
              <w:widowControl w:val="0"/>
              <w:ind w:left="0" w:leftChars="0" w:firstLine="0" w:firstLineChars="0"/>
              <w:rPr>
                <w:rFonts w:hint="default"/>
                <w:lang w:val="en-US" w:eastAsia="zh-CN"/>
              </w:rPr>
            </w:pPr>
            <w:r>
              <w:rPr>
                <w:rFonts w:hint="eastAsia"/>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lang w:val="en-US" w:eastAsia="zh-CN"/>
              </w:rPr>
            </w:pP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酒水、个人消费、景区内索道、沿途行程内景点小门票、行程中备注未含的餐。</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由于不可抗拒因素导致行程变更所产生的费用（包括但不限于自然灾害，其它如航班延误或取消、车辆</w:t>
            </w:r>
            <w:r>
              <w:rPr>
                <w:rFonts w:hint="eastAsia" w:ascii="微软雅黑" w:hAnsi="微软雅黑" w:eastAsia="微软雅黑" w:cs="微软雅黑"/>
                <w:sz w:val="21"/>
                <w:szCs w:val="21"/>
                <w:lang w:eastAsia="zh-CN"/>
              </w:rPr>
              <w:t>故</w:t>
            </w:r>
            <w:r>
              <w:rPr>
                <w:rFonts w:hint="eastAsia" w:ascii="微软雅黑" w:hAnsi="微软雅黑" w:eastAsia="微软雅黑" w:cs="微软雅黑"/>
                <w:sz w:val="21"/>
                <w:szCs w:val="21"/>
              </w:rPr>
              <w:t>障、交通意外等）。</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受国际油价波动引起的机票燃油附加费的临时上涨差额自理，上浮具体金额遵照各大航空公司的有</w:t>
            </w:r>
            <w:r>
              <w:rPr>
                <w:rFonts w:hint="eastAsia" w:ascii="微软雅黑" w:hAnsi="微软雅黑" w:eastAsia="微软雅黑" w:cs="微软雅黑"/>
                <w:sz w:val="21"/>
                <w:szCs w:val="21"/>
                <w:lang w:eastAsia="zh-CN"/>
              </w:rPr>
              <w:t>关</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通知执行。</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出发地到机场的接送费用，请自行前往机场。</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default" w:eastAsia="微软雅黑"/>
                <w:lang w:val="en-US"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旅游期间一切私人性质的自由自主消费自理，如：洗衣，通讯，娱乐或自由自主购物等。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tcBorders>
              <w:tl2br w:val="nil"/>
              <w:tr2bl w:val="nil"/>
            </w:tcBorders>
            <w:noWrap w:val="0"/>
            <w:vAlign w:val="center"/>
          </w:tcPr>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8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1、因入住宾馆登记需要，所有游客须带好身份证等有效证件；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2、以上城市之间的行程及景点时间有可能互调，但不减少景点；因不可抗因素造成些无法游览，只负责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210" w:firstLine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退还本社的优惠门票；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3、游客因个人原因临时自愿放弃游览、用餐、住宿等，费用一概不退；自费项目任何有效证件均不享受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优惠活动；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4、此行程仅为参考行程，在不降低接待标准的情况下我社保留调整景点游览顺序和住宿地点的权利！如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遇不可抗拒因素(如自然原因、火车票、机票国家政策性调价、或火车、航班延误、取消等）造成的损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失，旅行社不承担责任；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val="0"/>
                <w:bCs w:val="0"/>
                <w:color w:val="000000"/>
                <w:sz w:val="21"/>
                <w:szCs w:val="21"/>
              </w:rPr>
              <w:t>5、</w:t>
            </w:r>
            <w:r>
              <w:rPr>
                <w:rFonts w:hint="eastAsia" w:ascii="微软雅黑" w:hAnsi="微软雅黑" w:eastAsia="微软雅黑" w:cs="微软雅黑"/>
                <w:b w:val="0"/>
                <w:bCs w:val="0"/>
                <w:color w:val="000000"/>
                <w:sz w:val="21"/>
                <w:szCs w:val="21"/>
                <w:lang w:eastAsia="zh-CN"/>
              </w:rPr>
              <w:t>本产品为包价旅游产品</w:t>
            </w:r>
            <w:r>
              <w:rPr>
                <w:rFonts w:hint="eastAsia" w:ascii="微软雅黑" w:hAnsi="微软雅黑" w:eastAsia="微软雅黑" w:cs="微软雅黑"/>
                <w:b w:val="0"/>
                <w:bCs w:val="0"/>
                <w:color w:val="000000"/>
                <w:sz w:val="21"/>
                <w:szCs w:val="21"/>
              </w:rPr>
              <w:t>，该产品一经签约支付，不得退订，不得变更，不得转让。甲方不得再就此问题要求乙方旅行社进行任何形式的处理和解决。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21"/>
                <w:szCs w:val="21"/>
                <w:vertAlign w:val="baseline"/>
              </w:rPr>
            </w:pPr>
            <w:r>
              <w:rPr>
                <w:rFonts w:hint="eastAsia" w:ascii="微软雅黑" w:hAnsi="微软雅黑" w:eastAsia="微软雅黑" w:cs="微软雅黑"/>
                <w:b w:val="0"/>
                <w:bCs w:val="0"/>
                <w:color w:val="7030A0"/>
                <w:sz w:val="21"/>
                <w:szCs w:val="21"/>
              </w:rPr>
              <w:t>国家最高</w:t>
            </w:r>
            <w:r>
              <w:rPr>
                <w:rFonts w:hint="eastAsia" w:ascii="微软雅黑" w:hAnsi="微软雅黑" w:eastAsia="微软雅黑" w:cs="微软雅黑"/>
                <w:b w:val="0"/>
                <w:bCs w:val="0"/>
                <w:color w:val="7030A0"/>
                <w:sz w:val="21"/>
                <w:szCs w:val="21"/>
                <w:lang w:eastAsia="zh-CN"/>
              </w:rPr>
              <w:t>人民</w:t>
            </w:r>
            <w:r>
              <w:rPr>
                <w:rFonts w:hint="eastAsia" w:ascii="微软雅黑" w:hAnsi="微软雅黑" w:eastAsia="微软雅黑" w:cs="微软雅黑"/>
                <w:b w:val="0"/>
                <w:bCs w:val="0"/>
                <w:color w:val="7030A0"/>
                <w:sz w:val="21"/>
                <w:szCs w:val="21"/>
              </w:rPr>
              <w:t>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shd w:val="clear" w:color="auto" w:fill="BD5DD5"/>
            <w:noWrap w:val="0"/>
            <w:vAlign w:val="top"/>
          </w:tcPr>
          <w:p>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00"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0"/>
                <w:szCs w:val="20"/>
              </w:rPr>
              <w:t>1、</w:t>
            </w:r>
            <w:r>
              <w:rPr>
                <w:rFonts w:hint="eastAsia" w:ascii="微软雅黑" w:hAnsi="微软雅黑" w:eastAsia="微软雅黑" w:cs="微软雅黑"/>
                <w:color w:val="000000"/>
                <w:sz w:val="21"/>
                <w:szCs w:val="21"/>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w:t>
            </w:r>
            <w:r>
              <w:rPr>
                <w:rFonts w:hint="eastAsia" w:ascii="微软雅黑" w:hAnsi="微软雅黑" w:eastAsia="微软雅黑" w:cs="微软雅黑"/>
                <w:color w:val="000000"/>
                <w:sz w:val="21"/>
                <w:szCs w:val="21"/>
                <w:lang w:eastAsia="zh-CN"/>
              </w:rPr>
              <w:t>根据实际情况退费，</w:t>
            </w:r>
            <w:r>
              <w:rPr>
                <w:rFonts w:hint="eastAsia" w:ascii="微软雅黑" w:hAnsi="微软雅黑" w:eastAsia="微软雅黑" w:cs="微软雅黑"/>
                <w:b/>
                <w:bCs/>
                <w:color w:val="000000"/>
                <w:sz w:val="21"/>
                <w:szCs w:val="21"/>
                <w:lang w:eastAsia="zh-CN"/>
              </w:rPr>
              <w:t>车费、导服费用均不退，酒店费用根据是否有损失等情况来安排退费</w:t>
            </w:r>
            <w:r>
              <w:rPr>
                <w:rFonts w:hint="eastAsia" w:ascii="微软雅黑" w:hAnsi="微软雅黑" w:eastAsia="微软雅黑" w:cs="微软雅黑"/>
                <w:color w:val="000000"/>
                <w:sz w:val="21"/>
                <w:szCs w:val="21"/>
              </w:rPr>
              <w:t>（如果游客中途须离团，必须向导游做事先书面说明，故离团过程中一切安全责任和费用由游客自行负责。</w:t>
            </w:r>
            <w:r>
              <w:rPr>
                <w:rFonts w:hint="eastAsia" w:ascii="微软雅黑" w:hAnsi="微软雅黑" w:eastAsia="微软雅黑" w:cs="微软雅黑"/>
                <w:color w:val="000000"/>
                <w:sz w:val="21"/>
                <w:szCs w:val="21"/>
                <w:lang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人（含），根据新《旅游法》第63条规定，未达到约定人数解除合同，组团社须征得游客的书面同意，旅行社退还收取的所有费用；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8、退团说明 </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9</w:t>
            </w:r>
            <w:r>
              <w:rPr>
                <w:rFonts w:hint="eastAsia" w:ascii="微软雅黑" w:hAnsi="微软雅黑" w:eastAsia="微软雅黑" w:cs="微软雅黑"/>
                <w:color w:val="000000"/>
                <w:sz w:val="21"/>
                <w:szCs w:val="21"/>
              </w:rPr>
              <w:t>、行程变更说明</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0</w:t>
            </w:r>
            <w:r>
              <w:rPr>
                <w:rFonts w:hint="eastAsia" w:ascii="微软雅黑" w:hAnsi="微软雅黑" w:eastAsia="微软雅黑" w:cs="微软雅黑"/>
                <w:color w:val="000000"/>
                <w:sz w:val="21"/>
                <w:szCs w:val="21"/>
              </w:rPr>
              <w:t>、游客健康状况说明</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、解决纠纷的方式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旅游者承诺：本人已认真阅读了上述行程安排，理解并同意遵守本补充协议，本补充协议作为旅游合同的附件，与旅游合同具有同等效力。如本补充协议与旅游合同存在不一致，以本补充协议为准。</w:t>
            </w:r>
          </w:p>
          <w:p>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7" w:firstLineChars="8"/>
              <w:jc w:val="left"/>
              <w:textAlignment w:val="auto"/>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 xml:space="preserve">旅游者：                                        旅行社：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3" w:firstLineChars="6"/>
              <w:jc w:val="left"/>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2"/>
                <w:szCs w:val="22"/>
              </w:rPr>
              <w:t>日期：                                          日期：</w:t>
            </w:r>
          </w:p>
        </w:tc>
      </w:tr>
    </w:tbl>
    <w:p>
      <w:pPr>
        <w:pStyle w:val="20"/>
        <w:ind w:left="0" w:leftChars="0" w:firstLine="0" w:firstLineChars="0"/>
        <w:rPr>
          <w:rFonts w:hint="eastAsia"/>
        </w:rPr>
      </w:pPr>
    </w:p>
    <w:sectPr>
      <w:headerReference r:id="rId3" w:type="default"/>
      <w:pgSz w:w="11906" w:h="16838"/>
      <w:pgMar w:top="1412" w:right="1800" w:bottom="703"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上首文正体">
    <w:panose1 w:val="02010609000101010101"/>
    <w:charset w:val="86"/>
    <w:family w:val="auto"/>
    <w:pitch w:val="default"/>
    <w:sig w:usb0="00000283" w:usb1="080F0C00" w:usb2="00000012" w:usb3="00000000" w:csb0="00040001" w:csb1="00000000"/>
  </w:font>
  <w:font w:name="方正仿宋_GB18030">
    <w:panose1 w:val="02000000000000000000"/>
    <w:charset w:val="86"/>
    <w:family w:val="auto"/>
    <w:pitch w:val="default"/>
    <w:sig w:usb0="00000001" w:usb1="08000000" w:usb2="00000000" w:usb3="00000000" w:csb0="00040000" w:csb1="00000000"/>
  </w:font>
  <w:font w:name="Toots Regular">
    <w:panose1 w:val="0201060001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-1152525</wp:posOffset>
          </wp:positionH>
          <wp:positionV relativeFrom="paragraph">
            <wp:posOffset>-542925</wp:posOffset>
          </wp:positionV>
          <wp:extent cx="7572375" cy="10710545"/>
          <wp:effectExtent l="0" t="0" r="9525" b="14605"/>
          <wp:wrapNone/>
          <wp:docPr id="5" name="图片 5" descr="fe38f0c026caee7876cdd8cc2f7f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38f0c026caee7876cdd8cc2f7f412"/>
                  <pic:cNvPicPr>
                    <a:picLocks noChangeAspect="1"/>
                  </pic:cNvPicPr>
                </pic:nvPicPr>
                <pic:blipFill>
                  <a:blip r:embed="rId1"/>
                  <a:stretch>
                    <a:fillRect/>
                  </a:stretch>
                </pic:blipFill>
                <pic:spPr>
                  <a:xfrm>
                    <a:off x="0" y="0"/>
                    <a:ext cx="7572375" cy="107105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332F0F"/>
    <w:multiLevelType w:val="singleLevel"/>
    <w:tmpl w:val="35332F0F"/>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A2207B"/>
    <w:rsid w:val="00021BF4"/>
    <w:rsid w:val="000272D7"/>
    <w:rsid w:val="000365A4"/>
    <w:rsid w:val="000A747D"/>
    <w:rsid w:val="000F0C5C"/>
    <w:rsid w:val="00181288"/>
    <w:rsid w:val="001F381A"/>
    <w:rsid w:val="002936CE"/>
    <w:rsid w:val="003A4D5E"/>
    <w:rsid w:val="00420DCA"/>
    <w:rsid w:val="004C0FE2"/>
    <w:rsid w:val="00533A9F"/>
    <w:rsid w:val="00535F72"/>
    <w:rsid w:val="005470B2"/>
    <w:rsid w:val="005703C1"/>
    <w:rsid w:val="00574FFA"/>
    <w:rsid w:val="0059450E"/>
    <w:rsid w:val="005B4360"/>
    <w:rsid w:val="00686EA4"/>
    <w:rsid w:val="006B0817"/>
    <w:rsid w:val="006D249B"/>
    <w:rsid w:val="006F1C92"/>
    <w:rsid w:val="007277E5"/>
    <w:rsid w:val="00734342"/>
    <w:rsid w:val="00770097"/>
    <w:rsid w:val="00803025"/>
    <w:rsid w:val="0083081C"/>
    <w:rsid w:val="008D191D"/>
    <w:rsid w:val="009325DA"/>
    <w:rsid w:val="0097063E"/>
    <w:rsid w:val="009D254B"/>
    <w:rsid w:val="009E1FB5"/>
    <w:rsid w:val="009F2C73"/>
    <w:rsid w:val="00A2207B"/>
    <w:rsid w:val="00A65FC1"/>
    <w:rsid w:val="00AA7FD6"/>
    <w:rsid w:val="00BB1769"/>
    <w:rsid w:val="00BB20B7"/>
    <w:rsid w:val="00BF07C3"/>
    <w:rsid w:val="00BF2810"/>
    <w:rsid w:val="00C659FE"/>
    <w:rsid w:val="00CB233F"/>
    <w:rsid w:val="00CE17F6"/>
    <w:rsid w:val="00D62A93"/>
    <w:rsid w:val="00D9032D"/>
    <w:rsid w:val="00DE20DF"/>
    <w:rsid w:val="00E51027"/>
    <w:rsid w:val="00E84CB5"/>
    <w:rsid w:val="00EC212B"/>
    <w:rsid w:val="00EF0465"/>
    <w:rsid w:val="00F40CB7"/>
    <w:rsid w:val="00FA7042"/>
    <w:rsid w:val="01107810"/>
    <w:rsid w:val="01392130"/>
    <w:rsid w:val="01901AE8"/>
    <w:rsid w:val="019620D4"/>
    <w:rsid w:val="01B42DCF"/>
    <w:rsid w:val="01C761D7"/>
    <w:rsid w:val="02005B8D"/>
    <w:rsid w:val="02597332"/>
    <w:rsid w:val="02B23BD2"/>
    <w:rsid w:val="02B93BC8"/>
    <w:rsid w:val="03962EA2"/>
    <w:rsid w:val="03B64756"/>
    <w:rsid w:val="03D15FF6"/>
    <w:rsid w:val="03EB14D5"/>
    <w:rsid w:val="0407036D"/>
    <w:rsid w:val="044C6746"/>
    <w:rsid w:val="047A1C27"/>
    <w:rsid w:val="04987287"/>
    <w:rsid w:val="04FF110F"/>
    <w:rsid w:val="05260E7E"/>
    <w:rsid w:val="05976A97"/>
    <w:rsid w:val="05A95D27"/>
    <w:rsid w:val="05E360D9"/>
    <w:rsid w:val="05EA06E6"/>
    <w:rsid w:val="060C4B01"/>
    <w:rsid w:val="066513C2"/>
    <w:rsid w:val="06654211"/>
    <w:rsid w:val="067601CC"/>
    <w:rsid w:val="06D60755"/>
    <w:rsid w:val="07120A05"/>
    <w:rsid w:val="072D4D2F"/>
    <w:rsid w:val="07591FC8"/>
    <w:rsid w:val="07D17940"/>
    <w:rsid w:val="07FE6A73"/>
    <w:rsid w:val="08072BFA"/>
    <w:rsid w:val="08161C67"/>
    <w:rsid w:val="08634780"/>
    <w:rsid w:val="088B2AB8"/>
    <w:rsid w:val="090F2789"/>
    <w:rsid w:val="09290881"/>
    <w:rsid w:val="094C5B48"/>
    <w:rsid w:val="09862E1C"/>
    <w:rsid w:val="09B41737"/>
    <w:rsid w:val="09ED4CD9"/>
    <w:rsid w:val="0A38522F"/>
    <w:rsid w:val="0A6C0264"/>
    <w:rsid w:val="0A6C2012"/>
    <w:rsid w:val="0A92260D"/>
    <w:rsid w:val="0A994994"/>
    <w:rsid w:val="0AE049BF"/>
    <w:rsid w:val="0AE66899"/>
    <w:rsid w:val="0B163D2C"/>
    <w:rsid w:val="0B235474"/>
    <w:rsid w:val="0B8E4BC7"/>
    <w:rsid w:val="0BAB4CCA"/>
    <w:rsid w:val="0C952EA9"/>
    <w:rsid w:val="0CC35E56"/>
    <w:rsid w:val="0CCB6B89"/>
    <w:rsid w:val="0CF9028F"/>
    <w:rsid w:val="0D3A63F7"/>
    <w:rsid w:val="0D8D61C7"/>
    <w:rsid w:val="0DBC386A"/>
    <w:rsid w:val="0DD00B0A"/>
    <w:rsid w:val="0DD40007"/>
    <w:rsid w:val="0DD50675"/>
    <w:rsid w:val="0E1F7C83"/>
    <w:rsid w:val="0E6F0323"/>
    <w:rsid w:val="0EB80BA8"/>
    <w:rsid w:val="0F0C3DC3"/>
    <w:rsid w:val="0F24151B"/>
    <w:rsid w:val="0F7C406C"/>
    <w:rsid w:val="0FAE50BA"/>
    <w:rsid w:val="0FB73D2F"/>
    <w:rsid w:val="10147BC9"/>
    <w:rsid w:val="10897BD2"/>
    <w:rsid w:val="109F1547"/>
    <w:rsid w:val="11162CD7"/>
    <w:rsid w:val="1142587A"/>
    <w:rsid w:val="11567D13"/>
    <w:rsid w:val="115F1CF4"/>
    <w:rsid w:val="116003F7"/>
    <w:rsid w:val="118D52E3"/>
    <w:rsid w:val="119564A0"/>
    <w:rsid w:val="11C333DE"/>
    <w:rsid w:val="11C75D80"/>
    <w:rsid w:val="11F72B09"/>
    <w:rsid w:val="120538FB"/>
    <w:rsid w:val="122144FF"/>
    <w:rsid w:val="1231208E"/>
    <w:rsid w:val="123C4BB4"/>
    <w:rsid w:val="125D0760"/>
    <w:rsid w:val="12830B4E"/>
    <w:rsid w:val="12C40593"/>
    <w:rsid w:val="12DD215F"/>
    <w:rsid w:val="13273409"/>
    <w:rsid w:val="139115F3"/>
    <w:rsid w:val="139C7967"/>
    <w:rsid w:val="140908D1"/>
    <w:rsid w:val="14101C60"/>
    <w:rsid w:val="143D5AD8"/>
    <w:rsid w:val="14FB2F80"/>
    <w:rsid w:val="151D2886"/>
    <w:rsid w:val="15695999"/>
    <w:rsid w:val="15CC09DD"/>
    <w:rsid w:val="163A7468"/>
    <w:rsid w:val="16571DC8"/>
    <w:rsid w:val="169862EF"/>
    <w:rsid w:val="16DE430F"/>
    <w:rsid w:val="17052C84"/>
    <w:rsid w:val="17701ECD"/>
    <w:rsid w:val="17A743D9"/>
    <w:rsid w:val="17AC0AB4"/>
    <w:rsid w:val="18141BF3"/>
    <w:rsid w:val="1824217E"/>
    <w:rsid w:val="18560012"/>
    <w:rsid w:val="18645F21"/>
    <w:rsid w:val="18966559"/>
    <w:rsid w:val="18C1177B"/>
    <w:rsid w:val="18C764A6"/>
    <w:rsid w:val="18CE5C54"/>
    <w:rsid w:val="18DB7D2A"/>
    <w:rsid w:val="18FA4C8D"/>
    <w:rsid w:val="1911744E"/>
    <w:rsid w:val="19647359"/>
    <w:rsid w:val="196C4CD9"/>
    <w:rsid w:val="19B86E00"/>
    <w:rsid w:val="19C13C6F"/>
    <w:rsid w:val="1A163D48"/>
    <w:rsid w:val="1A1D50D7"/>
    <w:rsid w:val="1A8A0D6B"/>
    <w:rsid w:val="1A913F78"/>
    <w:rsid w:val="1AA06581"/>
    <w:rsid w:val="1ACA22DF"/>
    <w:rsid w:val="1BA47D42"/>
    <w:rsid w:val="1BD57A03"/>
    <w:rsid w:val="1BF71A05"/>
    <w:rsid w:val="1BF9122C"/>
    <w:rsid w:val="1C401970"/>
    <w:rsid w:val="1C471001"/>
    <w:rsid w:val="1C725CDC"/>
    <w:rsid w:val="1C745572"/>
    <w:rsid w:val="1C821221"/>
    <w:rsid w:val="1CF10155"/>
    <w:rsid w:val="1D1048A6"/>
    <w:rsid w:val="1D6833FC"/>
    <w:rsid w:val="1D9D0053"/>
    <w:rsid w:val="1DA022A7"/>
    <w:rsid w:val="1E200CF1"/>
    <w:rsid w:val="1E281B2A"/>
    <w:rsid w:val="1EDB42C2"/>
    <w:rsid w:val="1EDB48B1"/>
    <w:rsid w:val="1FAF4B37"/>
    <w:rsid w:val="1FC85AE5"/>
    <w:rsid w:val="1FD20711"/>
    <w:rsid w:val="2017441E"/>
    <w:rsid w:val="20765541"/>
    <w:rsid w:val="20883D92"/>
    <w:rsid w:val="209C4EB8"/>
    <w:rsid w:val="20CC4AD7"/>
    <w:rsid w:val="20FB2558"/>
    <w:rsid w:val="21971FFB"/>
    <w:rsid w:val="21DF0BAD"/>
    <w:rsid w:val="21FC5584"/>
    <w:rsid w:val="22377F42"/>
    <w:rsid w:val="2242366D"/>
    <w:rsid w:val="228757E3"/>
    <w:rsid w:val="22EF461F"/>
    <w:rsid w:val="22F16806"/>
    <w:rsid w:val="23187EDA"/>
    <w:rsid w:val="236E130A"/>
    <w:rsid w:val="23EE797D"/>
    <w:rsid w:val="23F724F4"/>
    <w:rsid w:val="245C5E30"/>
    <w:rsid w:val="248B2AD8"/>
    <w:rsid w:val="24DB3BC4"/>
    <w:rsid w:val="24EF6748"/>
    <w:rsid w:val="25251D55"/>
    <w:rsid w:val="25323A5B"/>
    <w:rsid w:val="25A246E2"/>
    <w:rsid w:val="25D7527E"/>
    <w:rsid w:val="25FF7D86"/>
    <w:rsid w:val="261D1FBA"/>
    <w:rsid w:val="26304F74"/>
    <w:rsid w:val="264B2FCC"/>
    <w:rsid w:val="265C1331"/>
    <w:rsid w:val="26847DEE"/>
    <w:rsid w:val="26876E2F"/>
    <w:rsid w:val="26B5611A"/>
    <w:rsid w:val="26B80661"/>
    <w:rsid w:val="26FD2518"/>
    <w:rsid w:val="27146158"/>
    <w:rsid w:val="271904F9"/>
    <w:rsid w:val="271E423C"/>
    <w:rsid w:val="2767173F"/>
    <w:rsid w:val="27726F30"/>
    <w:rsid w:val="27F92B08"/>
    <w:rsid w:val="280B51BE"/>
    <w:rsid w:val="285818D1"/>
    <w:rsid w:val="288B5131"/>
    <w:rsid w:val="28A97708"/>
    <w:rsid w:val="28CD4D77"/>
    <w:rsid w:val="28F72937"/>
    <w:rsid w:val="28FC0E35"/>
    <w:rsid w:val="295C5ABC"/>
    <w:rsid w:val="295D729E"/>
    <w:rsid w:val="29945C80"/>
    <w:rsid w:val="29BF605A"/>
    <w:rsid w:val="29D34CE1"/>
    <w:rsid w:val="29FD773E"/>
    <w:rsid w:val="2A416582"/>
    <w:rsid w:val="2B6A4181"/>
    <w:rsid w:val="2B774C6A"/>
    <w:rsid w:val="2B7A2027"/>
    <w:rsid w:val="2B96578B"/>
    <w:rsid w:val="2BAC1F6F"/>
    <w:rsid w:val="2BB62C95"/>
    <w:rsid w:val="2BED168F"/>
    <w:rsid w:val="2C187501"/>
    <w:rsid w:val="2C7760F4"/>
    <w:rsid w:val="2C9F5ABD"/>
    <w:rsid w:val="2CA2520B"/>
    <w:rsid w:val="2CC62AD5"/>
    <w:rsid w:val="2D5B3AF4"/>
    <w:rsid w:val="2D724CD2"/>
    <w:rsid w:val="2D83304B"/>
    <w:rsid w:val="2D837734"/>
    <w:rsid w:val="2DC977FE"/>
    <w:rsid w:val="2DD17EE1"/>
    <w:rsid w:val="2DED4717"/>
    <w:rsid w:val="2DFF3802"/>
    <w:rsid w:val="2E3D144C"/>
    <w:rsid w:val="2E505623"/>
    <w:rsid w:val="2E513149"/>
    <w:rsid w:val="2E795838"/>
    <w:rsid w:val="2EB526DD"/>
    <w:rsid w:val="2ECB7782"/>
    <w:rsid w:val="2ECE02BF"/>
    <w:rsid w:val="2F326D5D"/>
    <w:rsid w:val="2F624CBD"/>
    <w:rsid w:val="2FC95A13"/>
    <w:rsid w:val="2FE975F0"/>
    <w:rsid w:val="30551156"/>
    <w:rsid w:val="30874158"/>
    <w:rsid w:val="30A532D8"/>
    <w:rsid w:val="30C96FC7"/>
    <w:rsid w:val="30E25BAB"/>
    <w:rsid w:val="317372A2"/>
    <w:rsid w:val="3184238B"/>
    <w:rsid w:val="31C90009"/>
    <w:rsid w:val="31D46F5E"/>
    <w:rsid w:val="323E5792"/>
    <w:rsid w:val="32555785"/>
    <w:rsid w:val="32700042"/>
    <w:rsid w:val="32957D19"/>
    <w:rsid w:val="32BB3FAA"/>
    <w:rsid w:val="32FD79F9"/>
    <w:rsid w:val="331060DE"/>
    <w:rsid w:val="3313257D"/>
    <w:rsid w:val="33166C49"/>
    <w:rsid w:val="335214F5"/>
    <w:rsid w:val="3364747B"/>
    <w:rsid w:val="337B1BE0"/>
    <w:rsid w:val="33A04957"/>
    <w:rsid w:val="33B5285B"/>
    <w:rsid w:val="33E74019"/>
    <w:rsid w:val="3448422A"/>
    <w:rsid w:val="34865F79"/>
    <w:rsid w:val="3489363D"/>
    <w:rsid w:val="34DA3E98"/>
    <w:rsid w:val="34DE3C83"/>
    <w:rsid w:val="351E3EFA"/>
    <w:rsid w:val="353C35A9"/>
    <w:rsid w:val="356419B4"/>
    <w:rsid w:val="35647C06"/>
    <w:rsid w:val="35775243"/>
    <w:rsid w:val="35A65688"/>
    <w:rsid w:val="35C506A4"/>
    <w:rsid w:val="35F03248"/>
    <w:rsid w:val="36266C69"/>
    <w:rsid w:val="36513CE6"/>
    <w:rsid w:val="36C64F25"/>
    <w:rsid w:val="36E6727C"/>
    <w:rsid w:val="36FA01DD"/>
    <w:rsid w:val="374A6CB1"/>
    <w:rsid w:val="375717D0"/>
    <w:rsid w:val="37A4715A"/>
    <w:rsid w:val="37E31DC7"/>
    <w:rsid w:val="38286AB0"/>
    <w:rsid w:val="387379BE"/>
    <w:rsid w:val="38B844F1"/>
    <w:rsid w:val="38DE1A7D"/>
    <w:rsid w:val="39140901"/>
    <w:rsid w:val="392A5822"/>
    <w:rsid w:val="39476141"/>
    <w:rsid w:val="397C662B"/>
    <w:rsid w:val="39843E12"/>
    <w:rsid w:val="39893797"/>
    <w:rsid w:val="3A247ACA"/>
    <w:rsid w:val="3A2A5B98"/>
    <w:rsid w:val="3A615B01"/>
    <w:rsid w:val="3A922DBD"/>
    <w:rsid w:val="3ABA7032"/>
    <w:rsid w:val="3AD9357F"/>
    <w:rsid w:val="3AEF37B3"/>
    <w:rsid w:val="3B6077BB"/>
    <w:rsid w:val="3B8A11B8"/>
    <w:rsid w:val="3BAC3BAE"/>
    <w:rsid w:val="3BC01256"/>
    <w:rsid w:val="3BD827B4"/>
    <w:rsid w:val="3C070C68"/>
    <w:rsid w:val="3C6A64CE"/>
    <w:rsid w:val="3CA00B7B"/>
    <w:rsid w:val="3CF86901"/>
    <w:rsid w:val="3D09356D"/>
    <w:rsid w:val="3D506A5D"/>
    <w:rsid w:val="3D675653"/>
    <w:rsid w:val="3D956BAE"/>
    <w:rsid w:val="3DB95221"/>
    <w:rsid w:val="3DBA159A"/>
    <w:rsid w:val="3DCC00F6"/>
    <w:rsid w:val="3E1226F8"/>
    <w:rsid w:val="3E6C2967"/>
    <w:rsid w:val="3E755BEF"/>
    <w:rsid w:val="3F10049C"/>
    <w:rsid w:val="3F141D55"/>
    <w:rsid w:val="3F17042E"/>
    <w:rsid w:val="3F4329CE"/>
    <w:rsid w:val="3FB07253"/>
    <w:rsid w:val="3FD15E98"/>
    <w:rsid w:val="400B3158"/>
    <w:rsid w:val="405A1E1B"/>
    <w:rsid w:val="40A37950"/>
    <w:rsid w:val="413427C1"/>
    <w:rsid w:val="415B3C6B"/>
    <w:rsid w:val="417A7D91"/>
    <w:rsid w:val="41C40249"/>
    <w:rsid w:val="423F759C"/>
    <w:rsid w:val="428216CB"/>
    <w:rsid w:val="42A2242A"/>
    <w:rsid w:val="42A57007"/>
    <w:rsid w:val="42B95ACD"/>
    <w:rsid w:val="42CD6DEA"/>
    <w:rsid w:val="434150E2"/>
    <w:rsid w:val="435B6521"/>
    <w:rsid w:val="43651A3D"/>
    <w:rsid w:val="43677459"/>
    <w:rsid w:val="440A1978"/>
    <w:rsid w:val="44242A3A"/>
    <w:rsid w:val="44312DFA"/>
    <w:rsid w:val="443A04B0"/>
    <w:rsid w:val="445552E9"/>
    <w:rsid w:val="445E5282"/>
    <w:rsid w:val="44781624"/>
    <w:rsid w:val="44864A87"/>
    <w:rsid w:val="44D21A32"/>
    <w:rsid w:val="45123729"/>
    <w:rsid w:val="45207051"/>
    <w:rsid w:val="452A6966"/>
    <w:rsid w:val="453D1569"/>
    <w:rsid w:val="45720309"/>
    <w:rsid w:val="45B83AA5"/>
    <w:rsid w:val="45CF69D6"/>
    <w:rsid w:val="45F34DBA"/>
    <w:rsid w:val="460D5750"/>
    <w:rsid w:val="46644F46"/>
    <w:rsid w:val="46647357"/>
    <w:rsid w:val="468E4AE3"/>
    <w:rsid w:val="46971BE9"/>
    <w:rsid w:val="46A47CB5"/>
    <w:rsid w:val="46C6602A"/>
    <w:rsid w:val="473F7A7F"/>
    <w:rsid w:val="479F2332"/>
    <w:rsid w:val="482F5E51"/>
    <w:rsid w:val="48462468"/>
    <w:rsid w:val="48573492"/>
    <w:rsid w:val="48AF3286"/>
    <w:rsid w:val="48D961A4"/>
    <w:rsid w:val="4907292A"/>
    <w:rsid w:val="49327E86"/>
    <w:rsid w:val="4957740E"/>
    <w:rsid w:val="495F0554"/>
    <w:rsid w:val="49F41101"/>
    <w:rsid w:val="4A6A0297"/>
    <w:rsid w:val="4A7D2EA4"/>
    <w:rsid w:val="4AA00023"/>
    <w:rsid w:val="4ACC2C03"/>
    <w:rsid w:val="4AE064C3"/>
    <w:rsid w:val="4AF264C5"/>
    <w:rsid w:val="4AF71F9F"/>
    <w:rsid w:val="4B294886"/>
    <w:rsid w:val="4B3F3B57"/>
    <w:rsid w:val="4B60068C"/>
    <w:rsid w:val="4B7B141A"/>
    <w:rsid w:val="4C5243B8"/>
    <w:rsid w:val="4C736349"/>
    <w:rsid w:val="4CE37C7F"/>
    <w:rsid w:val="4DE66FB2"/>
    <w:rsid w:val="4DEC7FD5"/>
    <w:rsid w:val="4E102281"/>
    <w:rsid w:val="4E181943"/>
    <w:rsid w:val="4EB3158A"/>
    <w:rsid w:val="4F3D16DF"/>
    <w:rsid w:val="4F400944"/>
    <w:rsid w:val="4F8619D6"/>
    <w:rsid w:val="502F3D2B"/>
    <w:rsid w:val="506B4299"/>
    <w:rsid w:val="50956D0C"/>
    <w:rsid w:val="50AA1E08"/>
    <w:rsid w:val="50F6750C"/>
    <w:rsid w:val="511051C4"/>
    <w:rsid w:val="512555A3"/>
    <w:rsid w:val="51854FEF"/>
    <w:rsid w:val="52414EB0"/>
    <w:rsid w:val="52540A27"/>
    <w:rsid w:val="527F5E7F"/>
    <w:rsid w:val="52996BE3"/>
    <w:rsid w:val="52BD6318"/>
    <w:rsid w:val="52ED7D96"/>
    <w:rsid w:val="530028C4"/>
    <w:rsid w:val="53700D0F"/>
    <w:rsid w:val="53B41824"/>
    <w:rsid w:val="53BF0089"/>
    <w:rsid w:val="541C3129"/>
    <w:rsid w:val="54480F64"/>
    <w:rsid w:val="546E385E"/>
    <w:rsid w:val="547A0454"/>
    <w:rsid w:val="54882D5A"/>
    <w:rsid w:val="55270518"/>
    <w:rsid w:val="55687FB4"/>
    <w:rsid w:val="556B2689"/>
    <w:rsid w:val="558920AA"/>
    <w:rsid w:val="56C21728"/>
    <w:rsid w:val="56D50BEE"/>
    <w:rsid w:val="56D842DF"/>
    <w:rsid w:val="56D976B4"/>
    <w:rsid w:val="56E9366F"/>
    <w:rsid w:val="56ED201B"/>
    <w:rsid w:val="57161197"/>
    <w:rsid w:val="57AE474A"/>
    <w:rsid w:val="57C24DFF"/>
    <w:rsid w:val="57D84E49"/>
    <w:rsid w:val="580C088C"/>
    <w:rsid w:val="583A7924"/>
    <w:rsid w:val="58754778"/>
    <w:rsid w:val="58C15992"/>
    <w:rsid w:val="590B1FC3"/>
    <w:rsid w:val="595811BF"/>
    <w:rsid w:val="596C2A61"/>
    <w:rsid w:val="5A5937A4"/>
    <w:rsid w:val="5A5B4884"/>
    <w:rsid w:val="5A6A2B9A"/>
    <w:rsid w:val="5AD5798F"/>
    <w:rsid w:val="5AD93BEB"/>
    <w:rsid w:val="5ADF0B22"/>
    <w:rsid w:val="5AF0571F"/>
    <w:rsid w:val="5B190E16"/>
    <w:rsid w:val="5B2627F2"/>
    <w:rsid w:val="5B9E7025"/>
    <w:rsid w:val="5BB412E7"/>
    <w:rsid w:val="5BE32D98"/>
    <w:rsid w:val="5C1719CC"/>
    <w:rsid w:val="5C262183"/>
    <w:rsid w:val="5C342482"/>
    <w:rsid w:val="5C9A71E8"/>
    <w:rsid w:val="5CD55AA0"/>
    <w:rsid w:val="5D27730C"/>
    <w:rsid w:val="5D395350"/>
    <w:rsid w:val="5E0A45F7"/>
    <w:rsid w:val="5E13004E"/>
    <w:rsid w:val="5E332BD8"/>
    <w:rsid w:val="5E4F66C8"/>
    <w:rsid w:val="5E7420AC"/>
    <w:rsid w:val="5EB30D1E"/>
    <w:rsid w:val="5EB87503"/>
    <w:rsid w:val="5EEF6FCE"/>
    <w:rsid w:val="5F061262"/>
    <w:rsid w:val="5FA840C8"/>
    <w:rsid w:val="5FCF78A6"/>
    <w:rsid w:val="5FDC6467"/>
    <w:rsid w:val="5FF7637D"/>
    <w:rsid w:val="5FFE7ABB"/>
    <w:rsid w:val="606C36BE"/>
    <w:rsid w:val="60DE7ADB"/>
    <w:rsid w:val="613168D6"/>
    <w:rsid w:val="61374458"/>
    <w:rsid w:val="616C7377"/>
    <w:rsid w:val="6175447D"/>
    <w:rsid w:val="61803687"/>
    <w:rsid w:val="61DA682B"/>
    <w:rsid w:val="61FB4F1A"/>
    <w:rsid w:val="6202329D"/>
    <w:rsid w:val="62432C80"/>
    <w:rsid w:val="62711008"/>
    <w:rsid w:val="627837EA"/>
    <w:rsid w:val="62D81168"/>
    <w:rsid w:val="62F07FCC"/>
    <w:rsid w:val="630E06E5"/>
    <w:rsid w:val="634F2D73"/>
    <w:rsid w:val="63566983"/>
    <w:rsid w:val="63894BC9"/>
    <w:rsid w:val="638C5AAE"/>
    <w:rsid w:val="63B4428C"/>
    <w:rsid w:val="63CE3147"/>
    <w:rsid w:val="63F057DB"/>
    <w:rsid w:val="641812E9"/>
    <w:rsid w:val="641C3B64"/>
    <w:rsid w:val="642B07DF"/>
    <w:rsid w:val="64354E0D"/>
    <w:rsid w:val="646C2E6F"/>
    <w:rsid w:val="647B631D"/>
    <w:rsid w:val="64804BAB"/>
    <w:rsid w:val="649D4417"/>
    <w:rsid w:val="653A2276"/>
    <w:rsid w:val="653A6463"/>
    <w:rsid w:val="65404DA2"/>
    <w:rsid w:val="65C01118"/>
    <w:rsid w:val="65DB0655"/>
    <w:rsid w:val="65EE13C4"/>
    <w:rsid w:val="65F8742B"/>
    <w:rsid w:val="667D6BD5"/>
    <w:rsid w:val="66B52C51"/>
    <w:rsid w:val="66C97765"/>
    <w:rsid w:val="66CA526B"/>
    <w:rsid w:val="66D3398A"/>
    <w:rsid w:val="66E005EB"/>
    <w:rsid w:val="671F6258"/>
    <w:rsid w:val="6734786B"/>
    <w:rsid w:val="678216A2"/>
    <w:rsid w:val="67C107F4"/>
    <w:rsid w:val="67D57A24"/>
    <w:rsid w:val="680B6231"/>
    <w:rsid w:val="682617F0"/>
    <w:rsid w:val="68577E43"/>
    <w:rsid w:val="68911301"/>
    <w:rsid w:val="68C75DF7"/>
    <w:rsid w:val="68D03D7C"/>
    <w:rsid w:val="697214CC"/>
    <w:rsid w:val="697270E3"/>
    <w:rsid w:val="69A40754"/>
    <w:rsid w:val="69B442A4"/>
    <w:rsid w:val="69F61ED3"/>
    <w:rsid w:val="6A1616B1"/>
    <w:rsid w:val="6A321963"/>
    <w:rsid w:val="6A7254B8"/>
    <w:rsid w:val="6A772D42"/>
    <w:rsid w:val="6A843983"/>
    <w:rsid w:val="6AD31A9B"/>
    <w:rsid w:val="6B7A221C"/>
    <w:rsid w:val="6B96571C"/>
    <w:rsid w:val="6BA37E39"/>
    <w:rsid w:val="6BAA570D"/>
    <w:rsid w:val="6BAD7954"/>
    <w:rsid w:val="6BCA186A"/>
    <w:rsid w:val="6C6E0447"/>
    <w:rsid w:val="6C9D2ADA"/>
    <w:rsid w:val="6CAD393C"/>
    <w:rsid w:val="6CBF14C0"/>
    <w:rsid w:val="6D376932"/>
    <w:rsid w:val="6D561607"/>
    <w:rsid w:val="6D6C2BD8"/>
    <w:rsid w:val="6D964519"/>
    <w:rsid w:val="6DAF3397"/>
    <w:rsid w:val="6E0135A7"/>
    <w:rsid w:val="6E086330"/>
    <w:rsid w:val="6E417F0D"/>
    <w:rsid w:val="6EA1777E"/>
    <w:rsid w:val="6ECB1457"/>
    <w:rsid w:val="6EE60768"/>
    <w:rsid w:val="6F2D2129"/>
    <w:rsid w:val="6F2D5E99"/>
    <w:rsid w:val="6F3F4191"/>
    <w:rsid w:val="6F7C42F1"/>
    <w:rsid w:val="6F901B61"/>
    <w:rsid w:val="6FBB39A3"/>
    <w:rsid w:val="7010532A"/>
    <w:rsid w:val="70B65452"/>
    <w:rsid w:val="70B71E5F"/>
    <w:rsid w:val="71387D60"/>
    <w:rsid w:val="71497C76"/>
    <w:rsid w:val="71B37052"/>
    <w:rsid w:val="71B72890"/>
    <w:rsid w:val="72273572"/>
    <w:rsid w:val="72312642"/>
    <w:rsid w:val="72834520"/>
    <w:rsid w:val="72981743"/>
    <w:rsid w:val="72984823"/>
    <w:rsid w:val="72B27F25"/>
    <w:rsid w:val="72ED73E2"/>
    <w:rsid w:val="73041B05"/>
    <w:rsid w:val="73297A8C"/>
    <w:rsid w:val="735F4CC5"/>
    <w:rsid w:val="73686440"/>
    <w:rsid w:val="73754C9B"/>
    <w:rsid w:val="73986F76"/>
    <w:rsid w:val="73CE5A22"/>
    <w:rsid w:val="73F05188"/>
    <w:rsid w:val="73F23B0F"/>
    <w:rsid w:val="7400503F"/>
    <w:rsid w:val="74051691"/>
    <w:rsid w:val="740D6797"/>
    <w:rsid w:val="74534AF2"/>
    <w:rsid w:val="7494485E"/>
    <w:rsid w:val="74C62EC0"/>
    <w:rsid w:val="74E046FD"/>
    <w:rsid w:val="74E077C5"/>
    <w:rsid w:val="7595563F"/>
    <w:rsid w:val="75B41B50"/>
    <w:rsid w:val="76416940"/>
    <w:rsid w:val="76584E2E"/>
    <w:rsid w:val="76686B33"/>
    <w:rsid w:val="76920E1D"/>
    <w:rsid w:val="76FB6D7B"/>
    <w:rsid w:val="785F4FE7"/>
    <w:rsid w:val="78C12A30"/>
    <w:rsid w:val="79002D6F"/>
    <w:rsid w:val="791773FB"/>
    <w:rsid w:val="791B54B2"/>
    <w:rsid w:val="794744F9"/>
    <w:rsid w:val="796F5055"/>
    <w:rsid w:val="79702596"/>
    <w:rsid w:val="797324C7"/>
    <w:rsid w:val="79BC462A"/>
    <w:rsid w:val="79CB4D72"/>
    <w:rsid w:val="79FB583C"/>
    <w:rsid w:val="7A020B0F"/>
    <w:rsid w:val="7A192C02"/>
    <w:rsid w:val="7A484EEA"/>
    <w:rsid w:val="7A625600"/>
    <w:rsid w:val="7AB67B89"/>
    <w:rsid w:val="7AC80ACD"/>
    <w:rsid w:val="7AD93877"/>
    <w:rsid w:val="7ADC7296"/>
    <w:rsid w:val="7AF83CFD"/>
    <w:rsid w:val="7B1228E5"/>
    <w:rsid w:val="7B22521E"/>
    <w:rsid w:val="7B3560DE"/>
    <w:rsid w:val="7B700EFC"/>
    <w:rsid w:val="7B8443F1"/>
    <w:rsid w:val="7BA442A1"/>
    <w:rsid w:val="7BD302C6"/>
    <w:rsid w:val="7BE61DA8"/>
    <w:rsid w:val="7BF329EE"/>
    <w:rsid w:val="7C0E7550"/>
    <w:rsid w:val="7C1D4B96"/>
    <w:rsid w:val="7C241CA2"/>
    <w:rsid w:val="7C330D65"/>
    <w:rsid w:val="7C4C5D88"/>
    <w:rsid w:val="7C5D4911"/>
    <w:rsid w:val="7C875C0B"/>
    <w:rsid w:val="7CA64253"/>
    <w:rsid w:val="7D2A467D"/>
    <w:rsid w:val="7D30616D"/>
    <w:rsid w:val="7D3714AF"/>
    <w:rsid w:val="7D40198C"/>
    <w:rsid w:val="7D672E4E"/>
    <w:rsid w:val="7DDA0452"/>
    <w:rsid w:val="7E652DC7"/>
    <w:rsid w:val="7EE62724"/>
    <w:rsid w:val="7F08214D"/>
    <w:rsid w:val="7F221306"/>
    <w:rsid w:val="7F25708B"/>
    <w:rsid w:val="7F4D04AA"/>
    <w:rsid w:val="7F504F7A"/>
    <w:rsid w:val="7F581C51"/>
    <w:rsid w:val="7F5947F5"/>
    <w:rsid w:val="7F5A2731"/>
    <w:rsid w:val="7FDE40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5">
    <w:name w:val="heading 3"/>
    <w:basedOn w:val="1"/>
    <w:next w:val="1"/>
    <w:qFormat/>
    <w:uiPriority w:val="0"/>
    <w:pPr>
      <w:keepNext/>
      <w:keepLines/>
      <w:spacing w:before="260" w:after="260" w:line="416" w:lineRule="auto"/>
      <w:outlineLvl w:val="2"/>
    </w:pPr>
    <w:rPr>
      <w:sz w:val="26"/>
      <w:szCs w:val="26"/>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列出段落1"/>
    <w:basedOn w:val="3"/>
    <w:unhideWhenUsed/>
    <w:qFormat/>
    <w:uiPriority w:val="99"/>
    <w:pPr>
      <w:ind w:firstLine="420" w:firstLineChars="200"/>
    </w:pPr>
  </w:style>
  <w:style w:type="paragraph" w:customStyle="1" w:styleId="3">
    <w:name w:val="Normal"/>
    <w:qFormat/>
    <w:uiPriority w:val="0"/>
    <w:pPr>
      <w:jc w:val="both"/>
    </w:pPr>
    <w:rPr>
      <w:rFonts w:ascii="Times New Roman" w:hAnsi="Times New Roman" w:eastAsia="宋体" w:cs="Times New Roman"/>
      <w:kern w:val="2"/>
      <w:sz w:val="21"/>
      <w:szCs w:val="21"/>
      <w:lang w:val="en-US" w:eastAsia="zh-CN" w:bidi="ar-SA"/>
    </w:r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unhideWhenUsed/>
    <w:qFormat/>
    <w:uiPriority w:val="99"/>
    <w:pPr>
      <w:widowControl w:val="0"/>
      <w:spacing w:after="120"/>
      <w:jc w:val="both"/>
    </w:pPr>
    <w:rPr>
      <w:kern w:val="2"/>
      <w:sz w:val="21"/>
      <w:szCs w:val="24"/>
    </w:rPr>
  </w:style>
  <w:style w:type="paragraph" w:styleId="8">
    <w:name w:val="Body Text Indent"/>
    <w:basedOn w:val="1"/>
    <w:qFormat/>
    <w:uiPriority w:val="0"/>
    <w:pPr>
      <w:framePr w:hSpace="180" w:wrap="notBeside" w:vAnchor="text" w:hAnchor="margin" w:y="148"/>
      <w:spacing w:line="240" w:lineRule="exact"/>
      <w:ind w:left="630" w:hanging="630" w:hangingChars="300"/>
    </w:pPr>
    <w:rPr>
      <w:rFonts w:ascii="黑体" w:hAnsi="宋体" w:eastAsia="黑体"/>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lang w:bidi="ar-SA"/>
    </w:rPr>
  </w:style>
  <w:style w:type="paragraph" w:styleId="12">
    <w:name w:val="Normal (Web)"/>
    <w:basedOn w:val="1"/>
    <w:qFormat/>
    <w:uiPriority w:val="0"/>
    <w:pPr>
      <w:widowControl/>
      <w:spacing w:before="136" w:beforeLines="0" w:after="136" w:afterLines="0"/>
      <w:jc w:val="left"/>
    </w:pPr>
    <w:rPr>
      <w:rFonts w:ascii="宋体" w:hAnsi="宋体" w:cs="宋体"/>
      <w:kern w:val="0"/>
      <w:sz w:val="24"/>
    </w:rPr>
  </w:style>
  <w:style w:type="paragraph" w:styleId="13">
    <w:name w:val="Body Text First Indent"/>
    <w:basedOn w:val="7"/>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paragraph" w:styleId="20">
    <w:name w:val="List Paragraph"/>
    <w:basedOn w:val="1"/>
    <w:qFormat/>
    <w:uiPriority w:val="34"/>
    <w:pPr>
      <w:ind w:firstLine="420" w:firstLineChars="200"/>
    </w:pPr>
  </w:style>
  <w:style w:type="character" w:customStyle="1" w:styleId="21">
    <w:name w:val="fond1"/>
    <w:qFormat/>
    <w:uiPriority w:val="0"/>
    <w:rPr>
      <w:sz w:val="18"/>
      <w:szCs w:val="18"/>
    </w:rPr>
  </w:style>
  <w:style w:type="paragraph" w:customStyle="1" w:styleId="2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Body text|1"/>
    <w:basedOn w:val="1"/>
    <w:qFormat/>
    <w:uiPriority w:val="0"/>
    <w:pPr>
      <w:widowControl w:val="0"/>
      <w:shd w:val="clear" w:color="auto" w:fill="auto"/>
      <w:spacing w:line="379" w:lineRule="auto"/>
    </w:pPr>
    <w:rPr>
      <w:rFonts w:ascii="宋体" w:hAnsi="宋体" w:eastAsia="宋体" w:cs="宋体"/>
      <w:sz w:val="20"/>
      <w:szCs w:val="20"/>
      <w:u w:val="none"/>
      <w:shd w:val="clear" w:color="auto" w:fill="auto"/>
      <w:lang w:val="zh-TW" w:eastAsia="zh-TW" w:bidi="zh-TW"/>
    </w:rPr>
  </w:style>
  <w:style w:type="paragraph" w:customStyle="1" w:styleId="24">
    <w:name w:val="p0"/>
    <w:basedOn w:val="1"/>
    <w:qFormat/>
    <w:uiPriority w:val="0"/>
    <w:pPr>
      <w:widowControl/>
    </w:pPr>
    <w:rPr>
      <w:kern w:val="0"/>
      <w:szCs w:val="21"/>
    </w:rPr>
  </w:style>
  <w:style w:type="character" w:customStyle="1" w:styleId="25">
    <w:name w:val="unnamed1"/>
    <w:basedOn w:val="16"/>
    <w:qFormat/>
    <w:uiPriority w:val="0"/>
  </w:style>
  <w:style w:type="paragraph" w:customStyle="1" w:styleId="26">
    <w:name w:val="无间隔"/>
    <w:qFormat/>
    <w:uiPriority w:val="0"/>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ly</Company>
  <Pages>11</Pages>
  <Words>7059</Words>
  <Characters>7321</Characters>
  <Lines>50</Lines>
  <Paragraphs>14</Paragraphs>
  <TotalTime>4</TotalTime>
  <ScaleCrop>false</ScaleCrop>
  <LinksUpToDate>false</LinksUpToDate>
  <CharactersWithSpaces>7466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2018-04-20T07:20:00Z</dcterms:created>
  <dc:creator>Administrator</dc:creator>
  <cp:lastModifiedBy>青旅总部阿宝</cp:lastModifiedBy>
  <dcterms:modified xsi:type="dcterms:W3CDTF">2023-11-08T09:55:46Z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B6FF80E6263D452087B5D286689D0D8C_13</vt:lpwstr>
  </property>
</Properties>
</file>