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8B674">
      <w:pPr>
        <w:pStyle w:val="13"/>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4384" behindDoc="0" locked="0" layoutInCell="1" allowOverlap="1">
            <wp:simplePos x="0" y="0"/>
            <wp:positionH relativeFrom="column">
              <wp:posOffset>-1141095</wp:posOffset>
            </wp:positionH>
            <wp:positionV relativeFrom="paragraph">
              <wp:posOffset>-868045</wp:posOffset>
            </wp:positionV>
            <wp:extent cx="7566660" cy="10702290"/>
            <wp:effectExtent l="0" t="0" r="15240" b="3810"/>
            <wp:wrapNone/>
            <wp:docPr id="2" name="图片 2" descr="238bd7885f3dc6d90c246971c8a3f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8bd7885f3dc6d90c246971c8a3fd48"/>
                    <pic:cNvPicPr>
                      <a:picLocks noChangeAspect="1"/>
                    </pic:cNvPicPr>
                  </pic:nvPicPr>
                  <pic:blipFill>
                    <a:blip r:embed="rId5"/>
                    <a:stretch>
                      <a:fillRect/>
                    </a:stretch>
                  </pic:blipFill>
                  <pic:spPr>
                    <a:xfrm>
                      <a:off x="0" y="0"/>
                      <a:ext cx="7566660" cy="10702290"/>
                    </a:xfrm>
                    <a:prstGeom prst="rect">
                      <a:avLst/>
                    </a:prstGeom>
                  </pic:spPr>
                </pic:pic>
              </a:graphicData>
            </a:graphic>
          </wp:anchor>
        </w:drawing>
      </w:r>
    </w:p>
    <w:p w14:paraId="53D3EC69">
      <w:pPr>
        <w:bidi w:val="0"/>
        <w:rPr>
          <w:rFonts w:hint="eastAsia"/>
          <w:lang w:val="en-US" w:eastAsia="zh-CN"/>
        </w:rPr>
      </w:pPr>
    </w:p>
    <w:p w14:paraId="0B02118F">
      <w:pPr>
        <w:bidi w:val="0"/>
        <w:rPr>
          <w:rFonts w:hint="eastAsia"/>
          <w:lang w:val="en-US" w:eastAsia="zh-CN"/>
        </w:rPr>
      </w:pPr>
    </w:p>
    <w:p w14:paraId="042219E1">
      <w:pPr>
        <w:tabs>
          <w:tab w:val="center" w:pos="4153"/>
        </w:tabs>
        <w:bidi w:val="0"/>
        <w:jc w:val="left"/>
        <w:rPr>
          <w:rFonts w:hint="eastAsia"/>
          <w:lang w:val="en-US" w:eastAsia="zh-CN"/>
        </w:rPr>
        <w:sectPr>
          <w:headerReference r:id="rId3" w:type="default"/>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ab/>
      </w:r>
    </w:p>
    <w:p w14:paraId="7894114D">
      <w:pPr>
        <w:pStyle w:val="13"/>
        <w:bidi w:val="0"/>
        <w:rPr>
          <w:rFonts w:hint="eastAsia"/>
          <w:lang w:val="en-US" w:eastAsia="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-1162685</wp:posOffset>
            </wp:positionH>
            <wp:positionV relativeFrom="paragraph">
              <wp:posOffset>-897890</wp:posOffset>
            </wp:positionV>
            <wp:extent cx="7588885" cy="10734040"/>
            <wp:effectExtent l="0" t="0" r="12065" b="10160"/>
            <wp:wrapNone/>
            <wp:docPr id="11" name="图片 11" descr="cb1580cc94b7d2170263c17f73af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b1580cc94b7d2170263c17f73afc04"/>
                    <pic:cNvPicPr>
                      <a:picLocks noChangeAspect="1"/>
                    </pic:cNvPicPr>
                  </pic:nvPicPr>
                  <pic:blipFill>
                    <a:blip r:embed="rId6"/>
                    <a:stretch>
                      <a:fillRect/>
                    </a:stretch>
                  </pic:blipFill>
                  <pic:spPr>
                    <a:xfrm>
                      <a:off x="0" y="0"/>
                      <a:ext cx="7588885" cy="10734040"/>
                    </a:xfrm>
                    <a:prstGeom prst="rect">
                      <a:avLst/>
                    </a:prstGeom>
                  </pic:spPr>
                </pic:pic>
              </a:graphicData>
            </a:graphic>
          </wp:anchor>
        </w:drawing>
      </w:r>
    </w:p>
    <w:p w14:paraId="32C20B34">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1312" behindDoc="0" locked="0" layoutInCell="1" allowOverlap="1">
            <wp:simplePos x="0" y="0"/>
            <wp:positionH relativeFrom="column">
              <wp:posOffset>-1149350</wp:posOffset>
            </wp:positionH>
            <wp:positionV relativeFrom="paragraph">
              <wp:posOffset>-890270</wp:posOffset>
            </wp:positionV>
            <wp:extent cx="7553960" cy="10684510"/>
            <wp:effectExtent l="0" t="0" r="8890" b="2540"/>
            <wp:wrapNone/>
            <wp:docPr id="4" name="图片 4" descr="928d138b03fda5e4040743a97b85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8d138b03fda5e4040743a97b854443"/>
                    <pic:cNvPicPr>
                      <a:picLocks noChangeAspect="1"/>
                    </pic:cNvPicPr>
                  </pic:nvPicPr>
                  <pic:blipFill>
                    <a:blip r:embed="rId7"/>
                    <a:stretch>
                      <a:fillRect/>
                    </a:stretch>
                  </pic:blipFill>
                  <pic:spPr>
                    <a:xfrm>
                      <a:off x="0" y="0"/>
                      <a:ext cx="7553960" cy="10684510"/>
                    </a:xfrm>
                    <a:prstGeom prst="rect">
                      <a:avLst/>
                    </a:prstGeom>
                  </pic:spPr>
                </pic:pic>
              </a:graphicData>
            </a:graphic>
          </wp:anchor>
        </w:drawing>
      </w:r>
    </w:p>
    <w:p w14:paraId="252C71C4">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2336" behindDoc="0" locked="0" layoutInCell="1" allowOverlap="1">
            <wp:simplePos x="0" y="0"/>
            <wp:positionH relativeFrom="column">
              <wp:posOffset>-1149350</wp:posOffset>
            </wp:positionH>
            <wp:positionV relativeFrom="paragraph">
              <wp:posOffset>-890270</wp:posOffset>
            </wp:positionV>
            <wp:extent cx="7579995" cy="10721340"/>
            <wp:effectExtent l="0" t="0" r="1905" b="3810"/>
            <wp:wrapNone/>
            <wp:docPr id="5" name="图片 5" descr="2667552bc172186b7a9dc7c6b2b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667552bc172186b7a9dc7c6b2b66635"/>
                    <pic:cNvPicPr>
                      <a:picLocks noChangeAspect="1"/>
                    </pic:cNvPicPr>
                  </pic:nvPicPr>
                  <pic:blipFill>
                    <a:blip r:embed="rId8"/>
                    <a:stretch>
                      <a:fillRect/>
                    </a:stretch>
                  </pic:blipFill>
                  <pic:spPr>
                    <a:xfrm>
                      <a:off x="0" y="0"/>
                      <a:ext cx="7579995" cy="10721340"/>
                    </a:xfrm>
                    <a:prstGeom prst="rect">
                      <a:avLst/>
                    </a:prstGeom>
                  </pic:spPr>
                </pic:pic>
              </a:graphicData>
            </a:graphic>
          </wp:anchor>
        </w:drawing>
      </w:r>
    </w:p>
    <w:p w14:paraId="0A245B69">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r>
        <w:rPr>
          <w:rFonts w:hint="eastAsia" w:ascii="微软雅黑" w:hAnsi="微软雅黑" w:eastAsia="微软雅黑" w:cs="微软雅黑"/>
          <w:b/>
          <w:bCs/>
          <w:color w:val="0070C0"/>
          <w:kern w:val="0"/>
          <w:sz w:val="52"/>
          <w:szCs w:val="52"/>
          <w:u w:val="none" w:color="auto"/>
          <w:lang w:val="en-US" w:eastAsia="zh-CN" w:bidi="zh-CN"/>
        </w:rPr>
        <w:drawing>
          <wp:anchor distT="0" distB="0" distL="114300" distR="114300" simplePos="0" relativeHeight="251663360" behindDoc="0" locked="0" layoutInCell="1" allowOverlap="1">
            <wp:simplePos x="0" y="0"/>
            <wp:positionH relativeFrom="column">
              <wp:posOffset>-1160780</wp:posOffset>
            </wp:positionH>
            <wp:positionV relativeFrom="paragraph">
              <wp:posOffset>-890270</wp:posOffset>
            </wp:positionV>
            <wp:extent cx="7553960" cy="10684510"/>
            <wp:effectExtent l="0" t="0" r="8890" b="2540"/>
            <wp:wrapNone/>
            <wp:docPr id="7" name="图片 7" descr="2c06813fa00965ba2e62d8dba05b7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06813fa00965ba2e62d8dba05b7e29"/>
                    <pic:cNvPicPr>
                      <a:picLocks noChangeAspect="1"/>
                    </pic:cNvPicPr>
                  </pic:nvPicPr>
                  <pic:blipFill>
                    <a:blip r:embed="rId9"/>
                    <a:stretch>
                      <a:fillRect/>
                    </a:stretch>
                  </pic:blipFill>
                  <pic:spPr>
                    <a:xfrm>
                      <a:off x="0" y="0"/>
                      <a:ext cx="7553960" cy="10684510"/>
                    </a:xfrm>
                    <a:prstGeom prst="rect">
                      <a:avLst/>
                    </a:prstGeom>
                  </pic:spPr>
                </pic:pic>
              </a:graphicData>
            </a:graphic>
          </wp:anchor>
        </w:drawing>
      </w:r>
    </w:p>
    <w:p w14:paraId="6CD7CC3A">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303896B5">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2CDB3C3E">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2EAE5B72">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1EBA4BCE">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30C96E52">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62DB4429">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4BF73D39">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25E325C9">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7BEAA29A">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42B1EA76">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117628F7">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23F97B42">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2DCB3D06">
      <w:pPr>
        <w:spacing w:before="0" w:after="0" w:line="240" w:lineRule="auto"/>
        <w:ind w:left="0" w:right="0" w:firstLine="522"/>
        <w:jc w:val="center"/>
        <w:rPr>
          <w:rFonts w:hint="eastAsia" w:ascii="微软雅黑" w:hAnsi="微软雅黑" w:eastAsia="微软雅黑" w:cs="微软雅黑"/>
          <w:b/>
          <w:bCs/>
          <w:color w:val="0070C0"/>
          <w:kern w:val="0"/>
          <w:sz w:val="52"/>
          <w:szCs w:val="52"/>
          <w:u w:val="none" w:color="auto"/>
          <w:lang w:val="en-US" w:eastAsia="zh-CN" w:bidi="zh-CN"/>
        </w:rPr>
      </w:pPr>
    </w:p>
    <w:p w14:paraId="47F09929">
      <w:pPr>
        <w:spacing w:before="0" w:after="0" w:line="240" w:lineRule="auto"/>
        <w:ind w:left="0" w:right="0" w:firstLine="522"/>
        <w:jc w:val="center"/>
        <w:rPr>
          <w:rFonts w:hint="eastAsia" w:ascii="微软雅黑" w:hAnsi="微软雅黑" w:eastAsia="微软雅黑" w:cs="微软雅黑"/>
          <w:b/>
          <w:bCs/>
          <w:color w:val="0070C0"/>
          <w:kern w:val="0"/>
          <w:sz w:val="40"/>
          <w:szCs w:val="40"/>
          <w:u w:val="none" w:color="auto"/>
          <w:lang w:val="en-US" w:eastAsia="zh-CN" w:bidi="zh-CN"/>
        </w:rPr>
      </w:pPr>
      <w:r>
        <w:rPr>
          <w:rFonts w:hint="eastAsia" w:ascii="微软雅黑" w:hAnsi="微软雅黑" w:eastAsia="微软雅黑" w:cs="微软雅黑"/>
          <w:b/>
          <w:bCs/>
          <w:color w:val="0070C0"/>
          <w:kern w:val="0"/>
          <w:sz w:val="52"/>
          <w:szCs w:val="52"/>
          <w:u w:val="none" w:color="auto"/>
          <w:lang w:val="en-US" w:eastAsia="zh-CN" w:bidi="zh-CN"/>
        </w:rPr>
        <w:t xml:space="preserve"> 爸妈游西安*双演绎</w:t>
      </w:r>
      <w:r>
        <w:rPr>
          <w:rFonts w:hint="eastAsia" w:ascii="微软雅黑" w:hAnsi="微软雅黑" w:eastAsia="微软雅黑" w:cs="微软雅黑"/>
          <w:b w:val="0"/>
          <w:bCs w:val="0"/>
          <w:color w:val="0070C0"/>
          <w:spacing w:val="-6"/>
          <w:kern w:val="2"/>
          <w:sz w:val="44"/>
          <w:szCs w:val="44"/>
          <w:u w:val="none" w:color="auto"/>
          <w:lang w:val="en-US" w:eastAsia="zh-CN" w:bidi="zh-CN"/>
        </w:rPr>
        <w:t xml:space="preserve"> </w:t>
      </w:r>
      <w:r>
        <w:rPr>
          <w:rFonts w:hint="eastAsia" w:ascii="微软雅黑" w:hAnsi="微软雅黑" w:eastAsia="微软雅黑" w:cs="微软雅黑"/>
          <w:b/>
          <w:bCs/>
          <w:color w:val="0070C0"/>
          <w:kern w:val="0"/>
          <w:sz w:val="40"/>
          <w:szCs w:val="40"/>
          <w:u w:val="none" w:color="auto"/>
          <w:lang w:val="en-US" w:eastAsia="zh-CN" w:bidi="zh-CN"/>
        </w:rPr>
        <w:t>5日</w:t>
      </w:r>
    </w:p>
    <w:p w14:paraId="26EB2078">
      <w:pPr>
        <w:spacing w:before="0" w:after="0" w:line="240" w:lineRule="auto"/>
        <w:ind w:left="0" w:right="0" w:firstLine="522"/>
        <w:jc w:val="center"/>
        <w:rPr>
          <w:rFonts w:hint="eastAsia" w:ascii="微软雅黑" w:hAnsi="微软雅黑" w:eastAsia="微软雅黑" w:cs="微软雅黑"/>
          <w:b/>
          <w:color w:val="auto"/>
          <w:spacing w:val="0"/>
          <w:position w:val="0"/>
          <w:sz w:val="40"/>
          <w:shd w:val="clear" w:fill="auto"/>
          <w:lang w:val="en-US" w:eastAsia="zh-CN"/>
        </w:rPr>
      </w:pPr>
      <w:r>
        <w:rPr>
          <w:rFonts w:hint="eastAsia" w:ascii="微软雅黑" w:hAnsi="微软雅黑" w:eastAsia="微软雅黑" w:cs="微软雅黑"/>
          <w:b/>
          <w:color w:val="auto"/>
          <w:spacing w:val="0"/>
          <w:position w:val="0"/>
          <w:sz w:val="40"/>
          <w:shd w:val="clear" w:fill="auto"/>
          <w:lang w:val="en-US" w:eastAsia="zh-CN"/>
        </w:rPr>
        <w:t xml:space="preserve"> （13人封顶）</w:t>
      </w:r>
    </w:p>
    <w:p w14:paraId="4250F10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黄河壶口瀑布/南泥湾景区/枣园革命旧址/延安革命纪念馆/西安博物院/</w:t>
      </w:r>
    </w:p>
    <w:p w14:paraId="02740F7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明城墙/兵马俑/铜车马/钟鼓楼广场/回民街/大雁塔北广场/大唐不夜城</w:t>
      </w:r>
    </w:p>
    <w:p w14:paraId="26B4C3CB">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4"/>
          <w:szCs w:val="32"/>
          <w:lang w:val="en-US" w:eastAsia="zh-CN"/>
        </w:rPr>
      </w:pPr>
    </w:p>
    <w:p w14:paraId="5DCC80A2">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精挑细选适合咱爸妈的美景：</w:t>
      </w:r>
    </w:p>
    <w:p w14:paraId="18D9DB2E">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FF0000"/>
          <w:spacing w:val="0"/>
          <w:position w:val="0"/>
          <w:sz w:val="22"/>
          <w:szCs w:val="22"/>
          <w:shd w:val="clear" w:color="auto" w:fill="auto"/>
          <w:lang w:val="en-US" w:eastAsia="zh-CN"/>
        </w:rPr>
      </w:pPr>
      <w:r>
        <w:rPr>
          <w:rFonts w:hint="eastAsia" w:ascii="微软雅黑" w:hAnsi="微软雅黑" w:eastAsia="微软雅黑" w:cs="微软雅黑"/>
          <w:b/>
          <w:bCs/>
          <w:sz w:val="24"/>
          <w:szCs w:val="32"/>
          <w:lang w:val="en-US" w:eastAsia="zh-CN"/>
        </w:rPr>
        <w:t>超值赠送2大表演：</w:t>
      </w:r>
      <w:r>
        <w:rPr>
          <w:rFonts w:hint="eastAsia" w:ascii="微软雅黑" w:hAnsi="微软雅黑" w:eastAsia="微软雅黑" w:cs="微软雅黑"/>
          <w:b/>
          <w:color w:val="FF0000"/>
          <w:spacing w:val="0"/>
          <w:position w:val="0"/>
          <w:sz w:val="22"/>
          <w:szCs w:val="22"/>
          <w:shd w:val="clear" w:color="auto" w:fill="auto"/>
          <w:lang w:val="en-US" w:eastAsia="zh-CN"/>
        </w:rPr>
        <w:t>一生必看的演出之</w:t>
      </w:r>
      <w:r>
        <w:rPr>
          <w:rFonts w:hint="eastAsia" w:ascii="微软雅黑" w:hAnsi="微软雅黑" w:eastAsia="微软雅黑" w:cs="微软雅黑"/>
          <w:b/>
          <w:color w:val="FF0000"/>
          <w:spacing w:val="0"/>
          <w:position w:val="0"/>
          <w:sz w:val="22"/>
          <w:szCs w:val="22"/>
          <w:shd w:val="clear" w:color="auto" w:fill="auto"/>
        </w:rPr>
        <w:t>大型表演价值2</w:t>
      </w:r>
      <w:r>
        <w:rPr>
          <w:rFonts w:hint="eastAsia" w:ascii="微软雅黑" w:hAnsi="微软雅黑" w:eastAsia="微软雅黑" w:cs="微软雅黑"/>
          <w:b/>
          <w:color w:val="FF0000"/>
          <w:spacing w:val="0"/>
          <w:position w:val="0"/>
          <w:sz w:val="22"/>
          <w:szCs w:val="22"/>
          <w:shd w:val="clear" w:color="auto" w:fill="auto"/>
          <w:lang w:val="en-US" w:eastAsia="zh-CN"/>
        </w:rPr>
        <w:t>9</w:t>
      </w:r>
      <w:r>
        <w:rPr>
          <w:rFonts w:hint="eastAsia" w:ascii="微软雅黑" w:hAnsi="微软雅黑" w:eastAsia="微软雅黑" w:cs="微软雅黑"/>
          <w:b/>
          <w:color w:val="FF0000"/>
          <w:spacing w:val="0"/>
          <w:position w:val="0"/>
          <w:sz w:val="22"/>
          <w:szCs w:val="22"/>
          <w:shd w:val="clear" w:color="auto" w:fill="auto"/>
        </w:rPr>
        <w:t>8元《</w:t>
      </w:r>
      <w:r>
        <w:rPr>
          <w:rFonts w:hint="eastAsia" w:ascii="微软雅黑" w:hAnsi="微软雅黑" w:eastAsia="微软雅黑" w:cs="微软雅黑"/>
          <w:b/>
          <w:color w:val="FF0000"/>
          <w:spacing w:val="0"/>
          <w:position w:val="0"/>
          <w:sz w:val="22"/>
          <w:szCs w:val="22"/>
          <w:shd w:val="clear" w:color="auto" w:fill="auto"/>
          <w:lang w:val="en-US" w:eastAsia="zh-CN"/>
        </w:rPr>
        <w:t>西安千古情</w:t>
      </w:r>
      <w:r>
        <w:rPr>
          <w:rFonts w:hint="eastAsia" w:ascii="微软雅黑" w:hAnsi="微软雅黑" w:eastAsia="微软雅黑" w:cs="微软雅黑"/>
          <w:b/>
          <w:color w:val="FF0000"/>
          <w:spacing w:val="0"/>
          <w:position w:val="0"/>
          <w:sz w:val="22"/>
          <w:szCs w:val="22"/>
          <w:shd w:val="clear" w:color="auto" w:fill="auto"/>
        </w:rPr>
        <w:t>》</w:t>
      </w:r>
      <w:r>
        <w:rPr>
          <w:rFonts w:hint="eastAsia" w:ascii="微软雅黑" w:hAnsi="微软雅黑" w:eastAsia="微软雅黑" w:cs="微软雅黑"/>
          <w:b/>
          <w:color w:val="FF0000"/>
          <w:spacing w:val="0"/>
          <w:position w:val="0"/>
          <w:sz w:val="22"/>
          <w:szCs w:val="22"/>
          <w:shd w:val="clear" w:color="auto" w:fill="auto"/>
          <w:lang w:val="en-US" w:eastAsia="zh-CN"/>
        </w:rPr>
        <w:t xml:space="preserve"> </w:t>
      </w:r>
    </w:p>
    <w:p w14:paraId="0DC43257">
      <w:pPr>
        <w:keepNext w:val="0"/>
        <w:keepLines w:val="0"/>
        <w:pageBreakBefore w:val="0"/>
        <w:kinsoku/>
        <w:wordWrap/>
        <w:overflowPunct/>
        <w:topLinePunct w:val="0"/>
        <w:autoSpaceDE/>
        <w:autoSpaceDN/>
        <w:bidi w:val="0"/>
        <w:adjustRightInd/>
        <w:snapToGrid/>
        <w:spacing w:line="400" w:lineRule="exact"/>
        <w:ind w:firstLine="2201" w:firstLineChars="1000"/>
        <w:textAlignment w:val="auto"/>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color w:val="FF0000"/>
          <w:spacing w:val="0"/>
          <w:position w:val="0"/>
          <w:sz w:val="22"/>
          <w:szCs w:val="22"/>
          <w:shd w:val="clear" w:color="auto" w:fill="auto"/>
        </w:rPr>
        <w:t>大型红色历史舞台剧价值2</w:t>
      </w:r>
      <w:r>
        <w:rPr>
          <w:rFonts w:hint="eastAsia" w:ascii="微软雅黑" w:hAnsi="微软雅黑" w:eastAsia="微软雅黑" w:cs="微软雅黑"/>
          <w:b/>
          <w:color w:val="FF0000"/>
          <w:spacing w:val="0"/>
          <w:position w:val="0"/>
          <w:sz w:val="22"/>
          <w:szCs w:val="22"/>
          <w:shd w:val="clear" w:color="auto" w:fill="auto"/>
          <w:lang w:val="en-US" w:eastAsia="zh-CN"/>
        </w:rPr>
        <w:t>3</w:t>
      </w:r>
      <w:r>
        <w:rPr>
          <w:rFonts w:hint="eastAsia" w:ascii="微软雅黑" w:hAnsi="微软雅黑" w:eastAsia="微软雅黑" w:cs="微软雅黑"/>
          <w:b/>
          <w:color w:val="FF0000"/>
          <w:spacing w:val="0"/>
          <w:position w:val="0"/>
          <w:sz w:val="22"/>
          <w:szCs w:val="22"/>
          <w:shd w:val="clear" w:color="auto" w:fill="auto"/>
        </w:rPr>
        <w:t>8元《</w:t>
      </w:r>
      <w:r>
        <w:rPr>
          <w:rFonts w:hint="eastAsia" w:ascii="微软雅黑" w:hAnsi="微软雅黑" w:eastAsia="微软雅黑" w:cs="微软雅黑"/>
          <w:b/>
          <w:color w:val="FF0000"/>
          <w:spacing w:val="0"/>
          <w:position w:val="0"/>
          <w:sz w:val="22"/>
          <w:szCs w:val="22"/>
          <w:shd w:val="clear" w:color="auto" w:fill="auto"/>
          <w:lang w:val="en-US" w:eastAsia="zh-CN"/>
        </w:rPr>
        <w:t>延安保育院</w:t>
      </w:r>
      <w:r>
        <w:rPr>
          <w:rFonts w:hint="eastAsia" w:ascii="微软雅黑" w:hAnsi="微软雅黑" w:eastAsia="微软雅黑" w:cs="微软雅黑"/>
          <w:b/>
          <w:color w:val="FF0000"/>
          <w:spacing w:val="0"/>
          <w:position w:val="0"/>
          <w:sz w:val="22"/>
          <w:szCs w:val="22"/>
          <w:shd w:val="clear" w:color="auto" w:fill="auto"/>
        </w:rPr>
        <w:t>》</w:t>
      </w:r>
    </w:p>
    <w:p w14:paraId="7FA66603">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p>
    <w:p w14:paraId="4B6B6BBB">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0070C0"/>
          <w:spacing w:val="0"/>
          <w:position w:val="0"/>
          <w:sz w:val="28"/>
          <w:szCs w:val="28"/>
          <w:u w:val="single"/>
          <w:shd w:val="clear" w:fill="FFFFFF"/>
          <w:lang w:val="en-US" w:eastAsia="zh-CN"/>
        </w:rPr>
      </w:pPr>
      <w:r>
        <w:rPr>
          <w:rFonts w:hint="eastAsia" w:ascii="微软雅黑" w:hAnsi="微软雅黑" w:eastAsia="微软雅黑" w:cs="微软雅黑"/>
          <w:b/>
          <w:color w:val="0070C0"/>
          <w:spacing w:val="0"/>
          <w:position w:val="0"/>
          <w:sz w:val="28"/>
          <w:szCs w:val="28"/>
          <w:u w:val="single"/>
          <w:shd w:val="clear" w:fill="FFFFFF"/>
          <w:lang w:val="en-US" w:eastAsia="zh-CN"/>
        </w:rPr>
        <w:t>产品设计理念：</w:t>
      </w:r>
    </w:p>
    <w:p w14:paraId="3A461513">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000000" w:themeColor="text1"/>
          <w:spacing w:val="0"/>
          <w:position w:val="0"/>
          <w:sz w:val="24"/>
          <w:u w:val="single"/>
          <w:shd w:val="clear" w:fill="FFFFFF"/>
          <w:lang w:val="en-US" w:eastAsia="zh-CN"/>
          <w14:textFill>
            <w14:solidFill>
              <w14:schemeClr w14:val="tx1"/>
            </w14:solidFill>
          </w14:textFill>
        </w:rPr>
      </w:pPr>
      <w:r>
        <w:rPr>
          <w:rFonts w:hint="eastAsia" w:ascii="微软雅黑" w:hAnsi="微软雅黑" w:eastAsia="微软雅黑" w:cs="微软雅黑"/>
          <w:b/>
          <w:color w:val="000000" w:themeColor="text1"/>
          <w:spacing w:val="0"/>
          <w:position w:val="0"/>
          <w:sz w:val="24"/>
          <w:u w:val="single"/>
          <w:shd w:val="clear" w:fill="FFFFFF"/>
          <w:lang w:val="en-US" w:eastAsia="zh-CN"/>
          <w14:textFill>
            <w14:solidFill>
              <w14:schemeClr w14:val="tx1"/>
            </w14:solidFill>
          </w14:textFill>
        </w:rPr>
        <w:t>专为咱爸妈贴心设计，深耕产品细节，从年龄、人数、景点安排、景点游览时间、餐、导游、零自费零购物等细节上专门为咱爸妈设计的线路，让爸妈开心、舒心、让儿女放心、安心的产品</w:t>
      </w:r>
    </w:p>
    <w:p w14:paraId="2827B865">
      <w:pPr>
        <w:pStyle w:val="2"/>
        <w:rPr>
          <w:rFonts w:hint="eastAsia"/>
          <w:lang w:val="en-US" w:eastAsia="zh-CN"/>
        </w:rPr>
      </w:pPr>
    </w:p>
    <w:p w14:paraId="58E57A23">
      <w:pPr>
        <w:keepNext w:val="0"/>
        <w:keepLines w:val="0"/>
        <w:pageBreakBefore w:val="0"/>
        <w:kinsoku/>
        <w:wordWrap/>
        <w:overflowPunct/>
        <w:topLinePunct w:val="0"/>
        <w:autoSpaceDE/>
        <w:autoSpaceDN/>
        <w:bidi w:val="0"/>
        <w:adjustRightInd/>
        <w:snapToGrid/>
        <w:spacing w:before="0" w:after="0" w:line="400" w:lineRule="exact"/>
        <w:ind w:right="0"/>
        <w:jc w:val="both"/>
        <w:textAlignment w:val="auto"/>
        <w:rPr>
          <w:rFonts w:hint="default" w:ascii="微软雅黑" w:hAnsi="微软雅黑" w:eastAsia="微软雅黑" w:cs="微软雅黑"/>
          <w:b/>
          <w:color w:val="FF0000"/>
          <w:spacing w:val="0"/>
          <w:position w:val="0"/>
          <w:sz w:val="24"/>
          <w:u w:val="single"/>
          <w:shd w:val="clear" w:fill="FFFFFF"/>
          <w:lang w:val="en-US" w:eastAsia="zh-CN"/>
        </w:rPr>
      </w:pPr>
      <w:r>
        <w:rPr>
          <w:rFonts w:hint="eastAsia" w:ascii="微软雅黑" w:hAnsi="微软雅黑" w:eastAsia="微软雅黑" w:cs="微软雅黑"/>
          <w:b/>
          <w:color w:val="FF0000"/>
          <w:spacing w:val="0"/>
          <w:position w:val="0"/>
          <w:sz w:val="24"/>
          <w:u w:val="single"/>
          <w:shd w:val="clear" w:fill="FFFFFF"/>
          <w:lang w:val="en-US" w:eastAsia="zh-CN"/>
        </w:rPr>
        <w:t>全程一车一导，一个团队，绝不中途转团，全团游客行程路线都是一致的，违约赔付2000元、给长辈一个熟悉后的由始至终安全感</w:t>
      </w:r>
    </w:p>
    <w:p w14:paraId="4AA3A23E">
      <w:pPr>
        <w:keepNext w:val="0"/>
        <w:keepLines w:val="0"/>
        <w:pageBreakBefore w:val="0"/>
        <w:numPr>
          <w:ilvl w:val="0"/>
          <w:numId w:val="0"/>
        </w:numPr>
        <w:kinsoku/>
        <w:wordWrap/>
        <w:overflowPunct/>
        <w:topLinePunct w:val="0"/>
        <w:autoSpaceDE/>
        <w:autoSpaceDN/>
        <w:bidi w:val="0"/>
        <w:adjustRightInd/>
        <w:snapToGrid/>
        <w:spacing w:before="0" w:after="0" w:line="400" w:lineRule="exact"/>
        <w:ind w:leftChars="0" w:right="0" w:rightChars="0"/>
        <w:jc w:val="left"/>
        <w:textAlignment w:val="auto"/>
        <w:rPr>
          <w:rFonts w:hint="eastAsia" w:ascii="微软雅黑" w:hAnsi="微软雅黑" w:eastAsia="微软雅黑" w:cs="微软雅黑"/>
          <w:b/>
          <w:color w:val="auto"/>
          <w:spacing w:val="0"/>
          <w:position w:val="0"/>
          <w:sz w:val="21"/>
          <w:szCs w:val="21"/>
          <w:shd w:val="clear" w:fill="auto"/>
          <w:lang w:val="en-US" w:eastAsia="zh-CN"/>
        </w:rPr>
      </w:pPr>
      <w:r>
        <w:rPr>
          <w:rFonts w:hint="eastAsia" w:ascii="微软雅黑" w:hAnsi="微软雅黑" w:eastAsia="微软雅黑" w:cs="微软雅黑"/>
          <w:b/>
          <w:color w:val="auto"/>
          <w:spacing w:val="0"/>
          <w:position w:val="0"/>
          <w:sz w:val="21"/>
          <w:szCs w:val="21"/>
          <w:shd w:val="clear" w:fill="auto"/>
          <w:lang w:val="en-US" w:eastAsia="zh-CN"/>
        </w:rPr>
        <w:t>我们能为父母长辈想到的一些有别于常规旅游团的特殊细节安排：</w:t>
      </w:r>
    </w:p>
    <w:p w14:paraId="1AACD49E">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0000FF"/>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lang w:val="en-US" w:eastAsia="zh-CN"/>
        </w:rPr>
        <w:t>1</w:t>
      </w:r>
      <w:r>
        <w:rPr>
          <w:rFonts w:hint="eastAsia" w:ascii="微软雅黑" w:hAnsi="微软雅黑" w:eastAsia="微软雅黑" w:cs="微软雅黑"/>
          <w:b/>
          <w:color w:val="auto"/>
          <w:spacing w:val="0"/>
          <w:position w:val="0"/>
          <w:sz w:val="21"/>
          <w:szCs w:val="21"/>
          <w:shd w:val="clear" w:fill="auto"/>
        </w:rPr>
        <w:t>，</w:t>
      </w:r>
      <w:r>
        <w:rPr>
          <w:rFonts w:hint="eastAsia" w:ascii="微软雅黑" w:hAnsi="微软雅黑" w:eastAsia="微软雅黑" w:cs="微软雅黑"/>
          <w:b/>
          <w:color w:val="0000FF"/>
          <w:spacing w:val="0"/>
          <w:position w:val="0"/>
          <w:sz w:val="21"/>
          <w:szCs w:val="21"/>
          <w:shd w:val="clear" w:fill="auto"/>
        </w:rPr>
        <w:t>准备血压仪，每天为咱爸妈测量血压</w:t>
      </w:r>
    </w:p>
    <w:p w14:paraId="3C2E118A">
      <w:pPr>
        <w:keepNext w:val="0"/>
        <w:keepLines w:val="0"/>
        <w:pageBreakBefore w:val="0"/>
        <w:kinsoku/>
        <w:wordWrap/>
        <w:overflowPunct/>
        <w:topLinePunct w:val="0"/>
        <w:autoSpaceDE/>
        <w:autoSpaceDN/>
        <w:bidi w:val="0"/>
        <w:adjustRightInd/>
        <w:snapToGrid/>
        <w:spacing w:before="0" w:after="0" w:line="400" w:lineRule="exact"/>
        <w:ind w:left="630" w:right="-733" w:rightChars="-349" w:hanging="630" w:hangingChars="300"/>
        <w:jc w:val="left"/>
        <w:textAlignment w:val="auto"/>
        <w:rPr>
          <w:rFonts w:hint="eastAsia" w:ascii="微软雅黑" w:hAnsi="微软雅黑" w:eastAsia="微软雅黑" w:cs="微软雅黑"/>
          <w:b/>
          <w:bCs w:val="0"/>
          <w:color w:val="0000FF"/>
          <w:spacing w:val="0"/>
          <w:position w:val="0"/>
          <w:sz w:val="21"/>
          <w:szCs w:val="21"/>
          <w:shd w:val="clear" w:color="auto" w:fill="auto"/>
        </w:rPr>
      </w:pPr>
      <w:r>
        <w:rPr>
          <w:rFonts w:hint="eastAsia" w:ascii="微软雅黑" w:hAnsi="微软雅黑" w:eastAsia="微软雅黑" w:cs="微软雅黑"/>
          <w:b/>
          <w:color w:val="auto"/>
          <w:spacing w:val="0"/>
          <w:position w:val="0"/>
          <w:sz w:val="21"/>
          <w:szCs w:val="21"/>
          <w:shd w:val="clear" w:fill="auto"/>
          <w:lang w:val="en-US" w:eastAsia="zh-CN"/>
        </w:rPr>
        <w:t>2</w:t>
      </w:r>
      <w:r>
        <w:rPr>
          <w:rFonts w:hint="eastAsia" w:ascii="微软雅黑" w:hAnsi="微软雅黑" w:eastAsia="微软雅黑" w:cs="微软雅黑"/>
          <w:b/>
          <w:color w:val="auto"/>
          <w:spacing w:val="0"/>
          <w:position w:val="0"/>
          <w:sz w:val="21"/>
          <w:szCs w:val="21"/>
          <w:shd w:val="clear" w:fill="auto"/>
        </w:rPr>
        <w:t>，</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hint="eastAsia" w:ascii="微软雅黑" w:hAnsi="微软雅黑" w:eastAsia="微软雅黑" w:cs="微软雅黑"/>
          <w:b/>
          <w:color w:val="0000FF"/>
          <w:spacing w:val="0"/>
          <w:position w:val="0"/>
          <w:sz w:val="21"/>
          <w:szCs w:val="21"/>
          <w:shd w:val="clear" w:fill="auto"/>
        </w:rPr>
        <w:t>专车接送 0等待</w:t>
      </w:r>
      <w:r>
        <w:rPr>
          <w:rFonts w:hint="eastAsia" w:ascii="微软雅黑" w:hAnsi="微软雅黑" w:eastAsia="微软雅黑" w:cs="微软雅黑"/>
          <w:b/>
          <w:color w:val="0000FF"/>
          <w:spacing w:val="0"/>
          <w:position w:val="0"/>
          <w:sz w:val="21"/>
          <w:szCs w:val="21"/>
          <w:shd w:val="clear" w:fill="auto"/>
          <w:lang w:val="en-US" w:eastAsia="zh-CN"/>
        </w:rPr>
        <w:t>·</w:t>
      </w:r>
      <w:r>
        <w:rPr>
          <w:rFonts w:hint="eastAsia" w:ascii="微软雅黑" w:hAnsi="微软雅黑" w:eastAsia="微软雅黑" w:cs="微软雅黑"/>
          <w:b/>
          <w:color w:val="0000FF"/>
          <w:spacing w:val="0"/>
          <w:position w:val="0"/>
          <w:sz w:val="21"/>
          <w:szCs w:val="21"/>
          <w:shd w:val="clear" w:fill="auto"/>
        </w:rPr>
        <w:t>24小时</w:t>
      </w:r>
      <w:r>
        <w:rPr>
          <w:rFonts w:hint="eastAsia" w:ascii="微软雅黑" w:hAnsi="微软雅黑" w:eastAsia="微软雅黑" w:cs="微软雅黑"/>
          <w:b/>
          <w:color w:val="0000FF"/>
          <w:spacing w:val="0"/>
          <w:position w:val="0"/>
          <w:sz w:val="21"/>
          <w:szCs w:val="21"/>
          <w:shd w:val="clear" w:fill="auto"/>
          <w:lang w:eastAsia="zh-CN"/>
        </w:rPr>
        <w:t>专车</w:t>
      </w:r>
      <w:r>
        <w:rPr>
          <w:rFonts w:hint="eastAsia" w:ascii="微软雅黑" w:hAnsi="微软雅黑" w:eastAsia="微软雅黑" w:cs="微软雅黑"/>
          <w:b/>
          <w:color w:val="0000FF"/>
          <w:spacing w:val="0"/>
          <w:position w:val="0"/>
          <w:sz w:val="21"/>
          <w:szCs w:val="21"/>
          <w:shd w:val="clear" w:fill="auto"/>
          <w:lang w:val="en-US" w:eastAsia="zh-CN"/>
        </w:rPr>
        <w:t xml:space="preserve"> </w:t>
      </w:r>
      <w:r>
        <w:rPr>
          <w:rFonts w:hint="eastAsia" w:ascii="微软雅黑" w:hAnsi="微软雅黑" w:eastAsia="微软雅黑" w:cs="微软雅黑"/>
          <w:b/>
          <w:color w:val="0000FF"/>
          <w:spacing w:val="0"/>
          <w:position w:val="0"/>
          <w:sz w:val="21"/>
          <w:szCs w:val="21"/>
          <w:shd w:val="clear" w:fill="auto"/>
        </w:rPr>
        <w:t>接机/接站</w:t>
      </w:r>
      <w:r>
        <w:rPr>
          <w:rFonts w:hint="eastAsia" w:ascii="微软雅黑" w:hAnsi="微软雅黑" w:eastAsia="微软雅黑" w:cs="微软雅黑"/>
          <w:b/>
          <w:color w:val="0000FF"/>
          <w:spacing w:val="0"/>
          <w:position w:val="0"/>
          <w:sz w:val="21"/>
          <w:szCs w:val="21"/>
          <w:shd w:val="clear" w:fill="auto"/>
          <w:lang w:val="en-US" w:eastAsia="zh-CN"/>
        </w:rPr>
        <w:t xml:space="preserve">   </w:t>
      </w:r>
      <w:r>
        <w:rPr>
          <w:rFonts w:hint="eastAsia" w:ascii="微软雅黑" w:hAnsi="微软雅黑" w:eastAsia="微软雅黑" w:cs="微软雅黑"/>
          <w:b/>
          <w:color w:val="auto"/>
          <w:spacing w:val="0"/>
          <w:position w:val="0"/>
          <w:sz w:val="21"/>
          <w:szCs w:val="21"/>
          <w:shd w:val="clear" w:fill="auto"/>
          <w:lang w:eastAsia="zh-CN"/>
        </w:rPr>
        <w:t>咸阳</w:t>
      </w:r>
      <w:r>
        <w:rPr>
          <w:rFonts w:hint="eastAsia" w:ascii="微软雅黑" w:hAnsi="微软雅黑" w:eastAsia="微软雅黑" w:cs="微软雅黑"/>
          <w:b/>
          <w:color w:val="auto"/>
          <w:spacing w:val="0"/>
          <w:position w:val="0"/>
          <w:sz w:val="21"/>
          <w:szCs w:val="21"/>
          <w:shd w:val="clear" w:fill="auto"/>
        </w:rPr>
        <w:t>机场/</w:t>
      </w:r>
      <w:r>
        <w:rPr>
          <w:rFonts w:hint="eastAsia" w:ascii="微软雅黑" w:hAnsi="微软雅黑" w:eastAsia="微软雅黑" w:cs="微软雅黑"/>
          <w:b/>
          <w:color w:val="auto"/>
          <w:spacing w:val="0"/>
          <w:position w:val="0"/>
          <w:sz w:val="21"/>
          <w:szCs w:val="21"/>
          <w:shd w:val="clear" w:fill="auto"/>
          <w:lang w:eastAsia="zh-CN"/>
        </w:rPr>
        <w:t>西安</w:t>
      </w:r>
      <w:r>
        <w:rPr>
          <w:rFonts w:hint="eastAsia" w:ascii="微软雅黑" w:hAnsi="微软雅黑" w:eastAsia="微软雅黑" w:cs="微软雅黑"/>
          <w:b/>
          <w:color w:val="auto"/>
          <w:spacing w:val="0"/>
          <w:position w:val="0"/>
          <w:sz w:val="21"/>
          <w:szCs w:val="21"/>
          <w:shd w:val="clear" w:fill="auto"/>
        </w:rPr>
        <w:t>火车站</w:t>
      </w:r>
      <w:r>
        <w:rPr>
          <w:rFonts w:hint="eastAsia" w:ascii="微软雅黑" w:hAnsi="微软雅黑" w:eastAsia="微软雅黑" w:cs="微软雅黑"/>
          <w:b/>
          <w:color w:val="auto"/>
          <w:spacing w:val="0"/>
          <w:position w:val="0"/>
          <w:sz w:val="21"/>
          <w:szCs w:val="21"/>
          <w:shd w:val="clear" w:fill="auto"/>
          <w:lang w:val="en-US" w:eastAsia="zh-CN"/>
        </w:rPr>
        <w:t>/西安北站</w:t>
      </w:r>
      <w:r>
        <w:rPr>
          <w:rFonts w:hint="eastAsia" w:ascii="微软雅黑" w:hAnsi="微软雅黑" w:eastAsia="微软雅黑" w:cs="微软雅黑"/>
          <w:b/>
          <w:color w:val="auto"/>
          <w:spacing w:val="0"/>
          <w:position w:val="0"/>
          <w:sz w:val="21"/>
          <w:szCs w:val="21"/>
          <w:shd w:val="clear" w:fill="auto"/>
        </w:rPr>
        <w:t xml:space="preserve"> (自由选择任何航班及时间) ，我们24小时专车接</w:t>
      </w:r>
      <w:r>
        <w:rPr>
          <w:rFonts w:hint="eastAsia" w:ascii="微软雅黑" w:hAnsi="微软雅黑" w:eastAsia="微软雅黑" w:cs="微软雅黑"/>
          <w:b/>
          <w:color w:val="auto"/>
          <w:spacing w:val="0"/>
          <w:position w:val="0"/>
          <w:sz w:val="21"/>
          <w:szCs w:val="21"/>
          <w:shd w:val="clear" w:fill="auto"/>
          <w:lang w:val="en-US" w:eastAsia="zh-CN"/>
        </w:rPr>
        <w:t>站</w:t>
      </w:r>
      <w:r>
        <w:rPr>
          <w:rFonts w:hint="eastAsia" w:ascii="微软雅黑" w:hAnsi="微软雅黑" w:eastAsia="微软雅黑" w:cs="微软雅黑"/>
          <w:b/>
          <w:color w:val="auto"/>
          <w:spacing w:val="0"/>
          <w:position w:val="0"/>
          <w:sz w:val="21"/>
          <w:szCs w:val="21"/>
          <w:shd w:val="clear" w:fill="auto"/>
          <w:lang w:eastAsia="zh-CN"/>
        </w:rPr>
        <w:t>，</w:t>
      </w:r>
      <w:r>
        <w:rPr>
          <w:rFonts w:hint="eastAsia" w:ascii="微软雅黑" w:hAnsi="微软雅黑" w:eastAsia="微软雅黑" w:cs="微软雅黑"/>
          <w:b/>
          <w:bCs w:val="0"/>
          <w:color w:val="0000FF"/>
          <w:spacing w:val="0"/>
          <w:position w:val="0"/>
          <w:sz w:val="21"/>
          <w:szCs w:val="21"/>
          <w:shd w:val="clear" w:color="auto" w:fill="auto"/>
        </w:rPr>
        <w:t>避免</w:t>
      </w:r>
      <w:r>
        <w:rPr>
          <w:rFonts w:hint="eastAsia" w:ascii="微软雅黑" w:hAnsi="微软雅黑" w:eastAsia="微软雅黑" w:cs="微软雅黑"/>
          <w:b/>
          <w:bCs w:val="0"/>
          <w:color w:val="0000FF"/>
          <w:spacing w:val="0"/>
          <w:position w:val="0"/>
          <w:sz w:val="21"/>
          <w:szCs w:val="21"/>
          <w:shd w:val="clear" w:color="auto" w:fill="auto"/>
          <w:lang w:val="en-US" w:eastAsia="zh-CN"/>
        </w:rPr>
        <w:t>咱爸咱妈在</w:t>
      </w:r>
      <w:r>
        <w:rPr>
          <w:rFonts w:hint="eastAsia" w:ascii="微软雅黑" w:hAnsi="微软雅黑" w:eastAsia="微软雅黑" w:cs="微软雅黑"/>
          <w:b/>
          <w:bCs w:val="0"/>
          <w:color w:val="0000FF"/>
          <w:spacing w:val="0"/>
          <w:position w:val="0"/>
          <w:sz w:val="21"/>
          <w:szCs w:val="21"/>
          <w:shd w:val="clear" w:color="auto" w:fill="auto"/>
        </w:rPr>
        <w:t>陌生城市，排</w:t>
      </w:r>
      <w:r>
        <w:rPr>
          <w:rFonts w:hint="eastAsia" w:ascii="微软雅黑" w:hAnsi="微软雅黑" w:eastAsia="微软雅黑" w:cs="微软雅黑"/>
          <w:b/>
          <w:bCs w:val="0"/>
          <w:color w:val="0000FF"/>
          <w:spacing w:val="0"/>
          <w:position w:val="0"/>
          <w:sz w:val="21"/>
          <w:szCs w:val="21"/>
          <w:shd w:val="clear" w:fill="auto"/>
        </w:rPr>
        <w:t>队</w:t>
      </w:r>
      <w:r>
        <w:rPr>
          <w:rFonts w:hint="eastAsia" w:ascii="微软雅黑" w:hAnsi="微软雅黑" w:eastAsia="微软雅黑" w:cs="微软雅黑"/>
          <w:b/>
          <w:bCs w:val="0"/>
          <w:color w:val="0000FF"/>
          <w:spacing w:val="0"/>
          <w:position w:val="0"/>
          <w:sz w:val="21"/>
          <w:szCs w:val="21"/>
          <w:shd w:val="clear" w:color="auto" w:fill="auto"/>
        </w:rPr>
        <w:t>打车</w:t>
      </w:r>
    </w:p>
    <w:p w14:paraId="6EA3DD0F">
      <w:pPr>
        <w:pStyle w:val="2"/>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val="0"/>
          <w:color w:val="000000" w:themeColor="text1"/>
          <w:spacing w:val="0"/>
          <w:position w:val="0"/>
          <w:sz w:val="21"/>
          <w:szCs w:val="21"/>
          <w:shd w:val="clear" w:color="auto" w:fill="auto"/>
          <w:lang w:val="en-US" w:eastAsia="zh-CN"/>
          <w14:textFill>
            <w14:solidFill>
              <w14:schemeClr w14:val="tx1"/>
            </w14:solidFill>
          </w14:textFill>
        </w:rPr>
        <w:t>3、</w:t>
      </w:r>
      <w:r>
        <w:rPr>
          <w:rFonts w:hint="eastAsia" w:ascii="微软雅黑" w:hAnsi="微软雅黑" w:eastAsia="微软雅黑" w:cs="微软雅黑"/>
          <w:b/>
          <w:color w:val="auto"/>
          <w:spacing w:val="0"/>
          <w:position w:val="0"/>
          <w:sz w:val="21"/>
          <w:szCs w:val="21"/>
          <w:shd w:val="clear" w:color="auto" w:fill="auto"/>
        </w:rPr>
        <w:t>24小时管家服务，为您</w:t>
      </w:r>
      <w:r>
        <w:rPr>
          <w:rFonts w:hint="eastAsia" w:ascii="微软雅黑" w:hAnsi="微软雅黑" w:eastAsia="微软雅黑" w:cs="微软雅黑"/>
          <w:b/>
          <w:color w:val="auto"/>
          <w:spacing w:val="0"/>
          <w:position w:val="0"/>
          <w:sz w:val="21"/>
          <w:szCs w:val="21"/>
          <w:shd w:val="clear" w:color="auto" w:fill="auto"/>
          <w:lang w:val="en-US" w:eastAsia="zh-CN"/>
        </w:rPr>
        <w:t>保驾</w:t>
      </w:r>
      <w:r>
        <w:rPr>
          <w:rFonts w:hint="eastAsia" w:ascii="微软雅黑" w:hAnsi="微软雅黑" w:eastAsia="微软雅黑" w:cs="微软雅黑"/>
          <w:b/>
          <w:color w:val="auto"/>
          <w:spacing w:val="0"/>
          <w:position w:val="0"/>
          <w:sz w:val="21"/>
          <w:szCs w:val="21"/>
          <w:shd w:val="clear" w:color="auto" w:fill="auto"/>
        </w:rPr>
        <w:t>护航</w:t>
      </w:r>
    </w:p>
    <w:p w14:paraId="0545DB23">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auto"/>
          <w:spacing w:val="0"/>
          <w:position w:val="0"/>
          <w:sz w:val="21"/>
          <w:szCs w:val="21"/>
          <w:shd w:val="clear" w:fill="auto"/>
          <w:lang w:eastAsia="zh-CN"/>
        </w:rPr>
      </w:pPr>
      <w:r>
        <w:rPr>
          <w:rFonts w:hint="eastAsia" w:ascii="微软雅黑" w:hAnsi="微软雅黑" w:eastAsia="微软雅黑" w:cs="微软雅黑"/>
          <w:b/>
          <w:color w:val="auto"/>
          <w:spacing w:val="0"/>
          <w:position w:val="0"/>
          <w:sz w:val="21"/>
          <w:szCs w:val="21"/>
          <w:shd w:val="clear" w:fill="auto"/>
          <w:lang w:val="en-US" w:eastAsia="zh-CN"/>
        </w:rPr>
        <w:t>4、</w:t>
      </w:r>
      <w:r>
        <w:rPr>
          <w:rFonts w:hint="eastAsia" w:ascii="微软雅黑" w:hAnsi="微软雅黑" w:eastAsia="微软雅黑" w:cs="微软雅黑"/>
          <w:b/>
          <w:color w:val="auto"/>
          <w:spacing w:val="0"/>
          <w:position w:val="0"/>
          <w:sz w:val="21"/>
          <w:szCs w:val="21"/>
          <w:shd w:val="clear" w:fill="auto"/>
        </w:rPr>
        <w:t>专门为爸妈携带</w:t>
      </w:r>
    </w:p>
    <w:p w14:paraId="6006E8BD">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auto"/>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rPr>
        <w:t>百宝箱”（晕车贴、创可贴、湿巾、牙签、驱蚊水、风油精等）</w:t>
      </w:r>
    </w:p>
    <w:p w14:paraId="1AA2538F">
      <w:pPr>
        <w:keepNext w:val="0"/>
        <w:keepLines w:val="0"/>
        <w:pageBreakBefore w:val="0"/>
        <w:kinsoku/>
        <w:wordWrap/>
        <w:overflowPunct/>
        <w:topLinePunct w:val="0"/>
        <w:autoSpaceDE/>
        <w:autoSpaceDN/>
        <w:bidi w:val="0"/>
        <w:adjustRightInd/>
        <w:snapToGrid/>
        <w:spacing w:before="0" w:after="0" w:line="400" w:lineRule="exact"/>
        <w:ind w:left="0" w:right="-733" w:rightChars="-349" w:firstLine="0"/>
        <w:jc w:val="left"/>
        <w:textAlignment w:val="auto"/>
        <w:rPr>
          <w:rFonts w:hint="default" w:ascii="微软雅黑" w:hAnsi="微软雅黑" w:eastAsia="微软雅黑" w:cs="微软雅黑"/>
          <w:b/>
          <w:color w:val="0000FF"/>
          <w:spacing w:val="0"/>
          <w:position w:val="0"/>
          <w:sz w:val="21"/>
          <w:szCs w:val="21"/>
          <w:shd w:val="clear" w:fill="auto"/>
          <w:lang w:val="en-US" w:eastAsia="zh-CN"/>
        </w:rPr>
      </w:pPr>
      <w:r>
        <w:rPr>
          <w:rFonts w:hint="eastAsia" w:ascii="微软雅黑" w:hAnsi="微软雅黑" w:eastAsia="微软雅黑" w:cs="微软雅黑"/>
          <w:b/>
          <w:color w:val="auto"/>
          <w:spacing w:val="0"/>
          <w:position w:val="0"/>
          <w:sz w:val="21"/>
          <w:szCs w:val="21"/>
          <w:shd w:val="clear" w:fill="auto"/>
          <w:lang w:val="en-US" w:eastAsia="zh-CN"/>
        </w:rPr>
        <w:t>5</w:t>
      </w:r>
      <w:r>
        <w:rPr>
          <w:rFonts w:hint="eastAsia" w:ascii="微软雅黑" w:hAnsi="微软雅黑" w:eastAsia="微软雅黑" w:cs="微软雅黑"/>
          <w:b/>
          <w:color w:val="auto"/>
          <w:spacing w:val="0"/>
          <w:position w:val="0"/>
          <w:sz w:val="21"/>
          <w:szCs w:val="21"/>
          <w:shd w:val="clear" w:fill="auto"/>
          <w:lang w:eastAsia="zh-CN"/>
        </w:rPr>
        <w:t>、</w:t>
      </w:r>
      <w:r>
        <w:rPr>
          <w:rFonts w:hint="eastAsia" w:ascii="微软雅黑" w:hAnsi="微软雅黑" w:eastAsia="微软雅黑" w:cs="微软雅黑"/>
          <w:b/>
          <w:color w:val="auto"/>
          <w:spacing w:val="0"/>
          <w:position w:val="0"/>
          <w:sz w:val="21"/>
          <w:szCs w:val="21"/>
          <w:shd w:val="clear" w:fill="auto"/>
        </w:rPr>
        <w:t>享好眠：早睡·晚上早回酒店休息</w:t>
      </w:r>
      <w:r>
        <w:rPr>
          <w:rFonts w:hint="eastAsia" w:ascii="微软雅黑" w:hAnsi="微软雅黑" w:eastAsia="微软雅黑" w:cs="微软雅黑"/>
          <w:b/>
          <w:color w:val="0000FF"/>
          <w:spacing w:val="0"/>
          <w:position w:val="0"/>
          <w:sz w:val="21"/>
          <w:szCs w:val="21"/>
          <w:shd w:val="clear" w:fill="auto"/>
          <w:lang w:eastAsia="zh-CN"/>
        </w:rPr>
        <w:t>，</w:t>
      </w:r>
      <w:r>
        <w:rPr>
          <w:rFonts w:hint="eastAsia" w:ascii="微软雅黑" w:hAnsi="微软雅黑" w:eastAsia="微软雅黑" w:cs="微软雅黑"/>
          <w:b/>
          <w:color w:val="0000FF"/>
          <w:spacing w:val="0"/>
          <w:position w:val="0"/>
          <w:sz w:val="21"/>
          <w:szCs w:val="21"/>
          <w:shd w:val="clear" w:fill="auto"/>
          <w:lang w:val="en-US" w:eastAsia="zh-CN"/>
        </w:rPr>
        <w:t>西安段3钻/4钻 精选2020年及之后开业或装修的酒店</w:t>
      </w:r>
    </w:p>
    <w:p w14:paraId="3BC7C227">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auto"/>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lang w:val="en-US" w:eastAsia="zh-CN"/>
        </w:rPr>
        <w:t>6</w:t>
      </w:r>
      <w:r>
        <w:rPr>
          <w:rFonts w:hint="eastAsia" w:ascii="微软雅黑" w:hAnsi="微软雅黑" w:eastAsia="微软雅黑" w:cs="微软雅黑"/>
          <w:b/>
          <w:color w:val="auto"/>
          <w:spacing w:val="0"/>
          <w:position w:val="0"/>
          <w:sz w:val="21"/>
          <w:szCs w:val="21"/>
          <w:shd w:val="clear" w:fill="auto"/>
          <w:lang w:eastAsia="zh-CN"/>
        </w:rPr>
        <w:t>、</w:t>
      </w:r>
      <w:r>
        <w:rPr>
          <w:rFonts w:hint="eastAsia" w:ascii="微软雅黑" w:hAnsi="微软雅黑" w:eastAsia="微软雅黑" w:cs="微软雅黑"/>
          <w:b/>
          <w:color w:val="auto"/>
          <w:spacing w:val="0"/>
          <w:position w:val="0"/>
          <w:sz w:val="21"/>
          <w:szCs w:val="21"/>
          <w:shd w:val="clear" w:fill="auto"/>
        </w:rPr>
        <w:t xml:space="preserve">车速保持80公里或90公里/小时，每隔1小时会让爸妈上厕所、休息 </w:t>
      </w:r>
    </w:p>
    <w:p w14:paraId="49CFC2ED">
      <w:pPr>
        <w:pStyle w:val="2"/>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b/>
          <w:bCs/>
          <w:sz w:val="21"/>
          <w:szCs w:val="21"/>
          <w:lang w:eastAsia="zh-CN"/>
        </w:rPr>
        <w:t>专为</w:t>
      </w:r>
      <w:r>
        <w:rPr>
          <w:rFonts w:hint="eastAsia" w:ascii="微软雅黑" w:hAnsi="微软雅黑" w:eastAsia="微软雅黑" w:cs="微软雅黑"/>
          <w:b/>
          <w:bCs/>
          <w:sz w:val="21"/>
          <w:szCs w:val="21"/>
          <w:lang w:val="en-US" w:eastAsia="zh-CN"/>
        </w:rPr>
        <w:t>咱</w:t>
      </w:r>
      <w:r>
        <w:rPr>
          <w:rFonts w:hint="eastAsia" w:ascii="微软雅黑" w:hAnsi="微软雅黑" w:eastAsia="微软雅黑" w:cs="微软雅黑"/>
          <w:b/>
          <w:bCs/>
          <w:sz w:val="21"/>
          <w:szCs w:val="21"/>
          <w:lang w:eastAsia="zh-CN"/>
        </w:rPr>
        <w:t>爸妈挑选</w:t>
      </w:r>
      <w:r>
        <w:rPr>
          <w:rFonts w:hint="eastAsia" w:ascii="微软雅黑" w:hAnsi="微软雅黑" w:eastAsia="微软雅黑" w:cs="微软雅黑"/>
          <w:b/>
          <w:bCs/>
          <w:color w:val="FF0000"/>
          <w:sz w:val="21"/>
          <w:szCs w:val="21"/>
          <w:lang w:eastAsia="zh-CN"/>
        </w:rPr>
        <w:t>服务型管家导游，全程陪同客人游览</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val="en-US" w:eastAsia="zh-CN"/>
        </w:rPr>
        <w:t>真正做到代替您陪父母开心游览</w:t>
      </w:r>
    </w:p>
    <w:p w14:paraId="5CE25C35">
      <w:pPr>
        <w:keepNext w:val="0"/>
        <w:keepLines w:val="0"/>
        <w:pageBreakBefore w:val="0"/>
        <w:kinsoku/>
        <w:wordWrap/>
        <w:overflowPunct/>
        <w:topLinePunct w:val="0"/>
        <w:autoSpaceDE/>
        <w:autoSpaceDN/>
        <w:bidi w:val="0"/>
        <w:adjustRightInd/>
        <w:snapToGrid/>
        <w:spacing w:before="0" w:after="0" w:line="400" w:lineRule="exact"/>
        <w:ind w:left="210" w:leftChars="100" w:right="0" w:firstLine="0" w:firstLineChars="0"/>
        <w:jc w:val="left"/>
        <w:textAlignment w:val="auto"/>
        <w:rPr>
          <w:rFonts w:hint="eastAsia" w:ascii="微软雅黑" w:hAnsi="微软雅黑" w:eastAsia="微软雅黑" w:cs="微软雅黑"/>
          <w:b/>
          <w:color w:val="auto"/>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rPr>
        <w:t xml:space="preserve">①说话语速较慢，导游重要的事情如“集合地点、时间”等都至少重复3次以上   </w:t>
      </w:r>
    </w:p>
    <w:p w14:paraId="6504DF22">
      <w:pPr>
        <w:keepNext w:val="0"/>
        <w:keepLines w:val="0"/>
        <w:pageBreakBefore w:val="0"/>
        <w:kinsoku/>
        <w:wordWrap/>
        <w:overflowPunct/>
        <w:topLinePunct w:val="0"/>
        <w:autoSpaceDE/>
        <w:autoSpaceDN/>
        <w:bidi w:val="0"/>
        <w:adjustRightInd/>
        <w:snapToGrid/>
        <w:spacing w:before="0" w:after="0" w:line="400" w:lineRule="exact"/>
        <w:ind w:right="0" w:firstLine="210" w:firstLineChars="100"/>
        <w:jc w:val="left"/>
        <w:textAlignment w:val="auto"/>
        <w:rPr>
          <w:rFonts w:hint="eastAsia" w:ascii="微软雅黑" w:hAnsi="微软雅黑" w:eastAsia="微软雅黑" w:cs="微软雅黑"/>
          <w:b/>
          <w:color w:val="auto"/>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rPr>
        <w:t>②</w:t>
      </w:r>
      <w:r>
        <w:rPr>
          <w:rFonts w:hint="eastAsia" w:ascii="微软雅黑" w:hAnsi="微软雅黑" w:eastAsia="微软雅黑" w:cs="微软雅黑"/>
          <w:b/>
          <w:color w:val="auto"/>
          <w:spacing w:val="0"/>
          <w:position w:val="0"/>
          <w:sz w:val="21"/>
          <w:szCs w:val="21"/>
          <w:shd w:val="clear" w:fill="auto"/>
          <w:lang w:val="en-US" w:eastAsia="zh-CN"/>
        </w:rPr>
        <w:t xml:space="preserve"> </w:t>
      </w:r>
      <w:r>
        <w:rPr>
          <w:rFonts w:hint="eastAsia" w:ascii="微软雅黑" w:hAnsi="微软雅黑" w:eastAsia="微软雅黑" w:cs="微软雅黑"/>
          <w:b/>
          <w:color w:val="auto"/>
          <w:spacing w:val="0"/>
          <w:position w:val="0"/>
          <w:sz w:val="21"/>
          <w:szCs w:val="21"/>
          <w:shd w:val="clear" w:fill="auto"/>
        </w:rPr>
        <w:t>每晚查房</w:t>
      </w:r>
      <w:r>
        <w:rPr>
          <w:rFonts w:hint="eastAsia" w:ascii="微软雅黑" w:hAnsi="微软雅黑" w:eastAsia="微软雅黑" w:cs="微软雅黑"/>
          <w:b/>
          <w:color w:val="auto"/>
          <w:spacing w:val="0"/>
          <w:position w:val="0"/>
          <w:sz w:val="21"/>
          <w:szCs w:val="21"/>
          <w:shd w:val="clear" w:fill="auto"/>
          <w:lang w:val="en-US" w:eastAsia="zh-CN"/>
        </w:rPr>
        <w:t xml:space="preserve">  </w:t>
      </w:r>
      <w:r>
        <w:rPr>
          <w:rFonts w:hint="eastAsia" w:ascii="微软雅黑" w:hAnsi="微软雅黑" w:eastAsia="微软雅黑" w:cs="微软雅黑"/>
          <w:b/>
          <w:color w:val="auto"/>
          <w:spacing w:val="0"/>
          <w:position w:val="0"/>
          <w:sz w:val="21"/>
          <w:szCs w:val="21"/>
          <w:shd w:val="clear" w:fill="auto"/>
        </w:rPr>
        <w:t xml:space="preserve"> </w:t>
      </w:r>
    </w:p>
    <w:p w14:paraId="78B44E0F">
      <w:pPr>
        <w:keepNext w:val="0"/>
        <w:keepLines w:val="0"/>
        <w:pageBreakBefore w:val="0"/>
        <w:kinsoku/>
        <w:wordWrap/>
        <w:overflowPunct/>
        <w:topLinePunct w:val="0"/>
        <w:autoSpaceDE/>
        <w:autoSpaceDN/>
        <w:bidi w:val="0"/>
        <w:adjustRightInd/>
        <w:snapToGrid/>
        <w:spacing w:before="0" w:after="0" w:line="400" w:lineRule="exact"/>
        <w:ind w:left="210" w:leftChars="100" w:right="0" w:firstLine="0" w:firstLineChars="0"/>
        <w:jc w:val="left"/>
        <w:textAlignment w:val="auto"/>
        <w:rPr>
          <w:rFonts w:hint="eastAsia" w:ascii="微软雅黑" w:hAnsi="微软雅黑" w:eastAsia="微软雅黑" w:cs="微软雅黑"/>
          <w:b/>
          <w:color w:val="auto"/>
          <w:spacing w:val="0"/>
          <w:position w:val="0"/>
          <w:sz w:val="21"/>
          <w:szCs w:val="21"/>
          <w:shd w:val="clear" w:fill="auto"/>
        </w:rPr>
      </w:pPr>
      <w:r>
        <w:rPr>
          <w:rFonts w:hint="eastAsia" w:ascii="微软雅黑" w:hAnsi="微软雅黑" w:eastAsia="微软雅黑" w:cs="微软雅黑"/>
          <w:b/>
          <w:color w:val="auto"/>
          <w:spacing w:val="0"/>
          <w:position w:val="0"/>
          <w:sz w:val="21"/>
          <w:szCs w:val="21"/>
          <w:shd w:val="clear" w:fill="auto"/>
        </w:rPr>
        <w:t>③ 为咱爸妈多拍照纪念照</w:t>
      </w:r>
    </w:p>
    <w:p w14:paraId="2172FD21">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0000FF"/>
          <w:spacing w:val="0"/>
          <w:position w:val="0"/>
          <w:sz w:val="21"/>
          <w:szCs w:val="21"/>
          <w:shd w:val="clear" w:fill="auto"/>
        </w:rPr>
      </w:pPr>
      <w:r>
        <w:rPr>
          <w:rFonts w:hint="eastAsia" w:ascii="微软雅黑" w:hAnsi="微软雅黑" w:eastAsia="微软雅黑" w:cs="微软雅黑"/>
          <w:b/>
          <w:color w:val="0000FF"/>
          <w:spacing w:val="0"/>
          <w:position w:val="0"/>
          <w:sz w:val="21"/>
          <w:szCs w:val="21"/>
          <w:shd w:val="clear" w:fill="auto"/>
          <w:lang w:val="en-US" w:eastAsia="zh-CN"/>
        </w:rPr>
        <w:t>8、</w:t>
      </w:r>
      <w:r>
        <w:rPr>
          <w:rFonts w:hint="eastAsia" w:ascii="微软雅黑" w:hAnsi="微软雅黑" w:eastAsia="微软雅黑" w:cs="微软雅黑"/>
          <w:b/>
          <w:color w:val="0000FF"/>
          <w:spacing w:val="0"/>
          <w:position w:val="0"/>
          <w:sz w:val="21"/>
          <w:szCs w:val="21"/>
          <w:shd w:val="clear" w:fill="auto"/>
        </w:rPr>
        <w:t>“爱逍遥”超值赠送</w:t>
      </w:r>
      <w:r>
        <w:rPr>
          <w:rFonts w:hint="eastAsia" w:ascii="微软雅黑" w:hAnsi="微软雅黑" w:eastAsia="微软雅黑" w:cs="微软雅黑"/>
          <w:b/>
          <w:color w:val="7030A0"/>
          <w:spacing w:val="0"/>
          <w:position w:val="0"/>
          <w:sz w:val="21"/>
          <w:szCs w:val="21"/>
          <w:shd w:val="clear" w:fill="auto"/>
          <w:lang w:eastAsia="zh-CN"/>
        </w:rPr>
        <w:t>（</w:t>
      </w:r>
      <w:r>
        <w:rPr>
          <w:rFonts w:hint="eastAsia" w:ascii="微软雅黑" w:hAnsi="微软雅黑" w:eastAsia="微软雅黑" w:cs="微软雅黑"/>
          <w:b/>
          <w:color w:val="7030A0"/>
          <w:spacing w:val="0"/>
          <w:position w:val="0"/>
          <w:sz w:val="21"/>
          <w:szCs w:val="21"/>
          <w:shd w:val="clear" w:fill="auto"/>
          <w:lang w:val="en-US" w:eastAsia="zh-CN"/>
        </w:rPr>
        <w:t>所有赠送项目不参加不退费）</w:t>
      </w:r>
    </w:p>
    <w:p w14:paraId="06B82450">
      <w:pPr>
        <w:keepNext w:val="0"/>
        <w:keepLines w:val="0"/>
        <w:pageBreakBefore w:val="0"/>
        <w:kinsoku/>
        <w:wordWrap/>
        <w:overflowPunct/>
        <w:topLinePunct w:val="0"/>
        <w:autoSpaceDE/>
        <w:autoSpaceDN/>
        <w:bidi w:val="0"/>
        <w:adjustRightInd/>
        <w:snapToGrid/>
        <w:spacing w:before="0" w:after="0" w:line="440" w:lineRule="exact"/>
        <w:ind w:left="0" w:right="0" w:firstLine="210" w:firstLineChars="100"/>
        <w:jc w:val="left"/>
        <w:textAlignment w:val="auto"/>
        <w:rPr>
          <w:rFonts w:hint="eastAsia" w:ascii="微软雅黑" w:hAnsi="微软雅黑" w:eastAsia="微软雅黑" w:cs="微软雅黑"/>
          <w:b/>
          <w:color w:val="auto"/>
          <w:spacing w:val="0"/>
          <w:position w:val="0"/>
          <w:sz w:val="21"/>
          <w:szCs w:val="21"/>
          <w:shd w:val="clear" w:color="auto" w:fill="auto"/>
          <w:lang w:val="en-US" w:eastAsia="zh-CN"/>
        </w:rPr>
      </w:pPr>
      <w:r>
        <w:rPr>
          <w:rFonts w:hint="eastAsia" w:ascii="微软雅黑" w:hAnsi="微软雅黑" w:eastAsia="微软雅黑" w:cs="微软雅黑"/>
          <w:b/>
          <w:color w:val="auto"/>
          <w:spacing w:val="0"/>
          <w:position w:val="0"/>
          <w:sz w:val="21"/>
          <w:szCs w:val="21"/>
          <w:shd w:val="clear" w:color="auto" w:fill="auto"/>
        </w:rPr>
        <w:t>①</w:t>
      </w:r>
      <w:r>
        <w:rPr>
          <w:rFonts w:hint="eastAsia" w:ascii="微软雅黑" w:hAnsi="微软雅黑" w:eastAsia="微软雅黑" w:cs="微软雅黑"/>
          <w:b/>
          <w:color w:val="auto"/>
          <w:spacing w:val="0"/>
          <w:kern w:val="2"/>
          <w:position w:val="0"/>
          <w:sz w:val="21"/>
          <w:szCs w:val="21"/>
          <w:shd w:val="clear" w:color="auto" w:fill="auto"/>
          <w:lang w:val="en-US" w:eastAsia="zh-CN" w:bidi="ar-SA"/>
        </w:rPr>
        <w:t>赠送</w:t>
      </w:r>
      <w:r>
        <w:rPr>
          <w:rFonts w:hint="eastAsia" w:ascii="微软雅黑" w:hAnsi="微软雅黑" w:eastAsia="微软雅黑" w:cs="微软雅黑"/>
          <w:b/>
          <w:color w:val="FF0000"/>
          <w:spacing w:val="0"/>
          <w:position w:val="0"/>
          <w:sz w:val="21"/>
          <w:szCs w:val="21"/>
          <w:shd w:val="clear" w:color="auto" w:fill="auto"/>
          <w:lang w:val="en-US" w:eastAsia="zh-CN"/>
        </w:rPr>
        <w:t>智能保温杯</w:t>
      </w:r>
      <w:r>
        <w:rPr>
          <w:rFonts w:hint="eastAsia" w:ascii="微软雅黑" w:hAnsi="微软雅黑" w:eastAsia="微软雅黑" w:cs="微软雅黑"/>
          <w:b/>
          <w:color w:val="auto"/>
          <w:spacing w:val="0"/>
          <w:kern w:val="2"/>
          <w:position w:val="0"/>
          <w:sz w:val="21"/>
          <w:szCs w:val="21"/>
          <w:shd w:val="clear" w:color="auto" w:fill="auto"/>
          <w:lang w:val="en-US" w:eastAsia="zh-CN" w:bidi="ar-SA"/>
        </w:rPr>
        <w:t>,出门更暖心</w:t>
      </w:r>
    </w:p>
    <w:p w14:paraId="2898B4B8">
      <w:pPr>
        <w:keepNext w:val="0"/>
        <w:keepLines w:val="0"/>
        <w:pageBreakBefore w:val="0"/>
        <w:kinsoku/>
        <w:wordWrap/>
        <w:overflowPunct/>
        <w:topLinePunct w:val="0"/>
        <w:autoSpaceDE/>
        <w:autoSpaceDN/>
        <w:bidi w:val="0"/>
        <w:adjustRightInd/>
        <w:snapToGrid/>
        <w:spacing w:before="0" w:after="0" w:line="440" w:lineRule="exact"/>
        <w:ind w:left="0" w:right="0" w:firstLine="210" w:firstLineChars="100"/>
        <w:jc w:val="left"/>
        <w:textAlignment w:val="auto"/>
        <w:rPr>
          <w:rFonts w:hint="eastAsia" w:ascii="微软雅黑" w:hAnsi="微软雅黑" w:eastAsia="微软雅黑" w:cs="微软雅黑"/>
          <w:b/>
          <w:color w:val="FF0000"/>
          <w:spacing w:val="0"/>
          <w:position w:val="0"/>
          <w:sz w:val="21"/>
          <w:szCs w:val="21"/>
          <w:shd w:val="clear" w:color="auto" w:fill="auto"/>
        </w:rPr>
      </w:pPr>
      <w:r>
        <w:rPr>
          <w:rFonts w:hint="eastAsia" w:ascii="微软雅黑" w:hAnsi="微软雅黑" w:eastAsia="微软雅黑" w:cs="微软雅黑"/>
          <w:b/>
          <w:color w:val="auto"/>
          <w:spacing w:val="0"/>
          <w:position w:val="0"/>
          <w:sz w:val="21"/>
          <w:szCs w:val="21"/>
          <w:shd w:val="clear" w:color="auto" w:fill="auto"/>
        </w:rPr>
        <w:t>②赠送</w:t>
      </w:r>
      <w:r>
        <w:rPr>
          <w:rFonts w:hint="eastAsia" w:ascii="微软雅黑" w:hAnsi="微软雅黑" w:eastAsia="微软雅黑" w:cs="微软雅黑"/>
          <w:b/>
          <w:color w:val="FF0000"/>
          <w:spacing w:val="0"/>
          <w:position w:val="0"/>
          <w:sz w:val="21"/>
          <w:szCs w:val="21"/>
          <w:shd w:val="clear" w:color="auto" w:fill="auto"/>
        </w:rPr>
        <w:t>兵马俑耳麦</w:t>
      </w:r>
    </w:p>
    <w:p w14:paraId="0ADF91AF">
      <w:pPr>
        <w:keepNext w:val="0"/>
        <w:keepLines w:val="0"/>
        <w:pageBreakBefore w:val="0"/>
        <w:kinsoku/>
        <w:wordWrap/>
        <w:overflowPunct/>
        <w:topLinePunct w:val="0"/>
        <w:autoSpaceDE/>
        <w:autoSpaceDN/>
        <w:bidi w:val="0"/>
        <w:adjustRightInd/>
        <w:snapToGrid/>
        <w:spacing w:line="400" w:lineRule="exact"/>
        <w:ind w:firstLine="210" w:firstLineChars="100"/>
        <w:textAlignment w:val="auto"/>
        <w:rPr>
          <w:rFonts w:hint="default" w:ascii="微软雅黑" w:hAnsi="微软雅黑" w:eastAsia="微软雅黑" w:cs="微软雅黑"/>
          <w:b/>
          <w:color w:val="auto"/>
          <w:spacing w:val="0"/>
          <w:position w:val="0"/>
          <w:sz w:val="21"/>
          <w:szCs w:val="21"/>
          <w:shd w:val="clear" w:color="auto" w:fill="auto"/>
          <w:lang w:val="en-US" w:eastAsia="zh-CN"/>
        </w:rPr>
      </w:pPr>
      <w:r>
        <w:rPr>
          <w:rFonts w:hint="eastAsia" w:ascii="微软雅黑" w:hAnsi="微软雅黑" w:eastAsia="微软雅黑" w:cs="微软雅黑"/>
          <w:b/>
          <w:color w:val="auto"/>
          <w:spacing w:val="0"/>
          <w:position w:val="0"/>
          <w:sz w:val="21"/>
          <w:szCs w:val="21"/>
          <w:shd w:val="clear" w:color="auto" w:fill="auto"/>
        </w:rPr>
        <w:t>③</w:t>
      </w:r>
      <w:r>
        <w:rPr>
          <w:rFonts w:hint="eastAsia" w:ascii="微软雅黑" w:hAnsi="微软雅黑" w:eastAsia="微软雅黑" w:cs="微软雅黑"/>
          <w:b/>
          <w:color w:val="auto"/>
          <w:spacing w:val="0"/>
          <w:kern w:val="2"/>
          <w:position w:val="0"/>
          <w:sz w:val="21"/>
          <w:szCs w:val="21"/>
          <w:shd w:val="clear" w:color="auto" w:fill="auto"/>
          <w:lang w:val="en-US" w:eastAsia="zh-CN" w:bidi="ar-SA"/>
        </w:rPr>
        <w:t>赠送</w:t>
      </w:r>
      <w:r>
        <w:rPr>
          <w:rFonts w:hint="eastAsia" w:ascii="微软雅黑" w:hAnsi="微软雅黑" w:eastAsia="微软雅黑" w:cs="微软雅黑"/>
          <w:b/>
          <w:color w:val="FF0000"/>
          <w:spacing w:val="0"/>
          <w:position w:val="0"/>
          <w:sz w:val="22"/>
          <w:szCs w:val="22"/>
          <w:shd w:val="clear" w:color="auto" w:fill="auto"/>
          <w:lang w:val="en-US" w:eastAsia="zh-CN"/>
        </w:rPr>
        <w:t>价值298元《西安千古情》+</w:t>
      </w:r>
      <w:r>
        <w:rPr>
          <w:rFonts w:hint="eastAsia" w:ascii="微软雅黑" w:hAnsi="微软雅黑" w:eastAsia="微软雅黑" w:cs="微软雅黑"/>
          <w:b/>
          <w:color w:val="FF0000"/>
          <w:spacing w:val="0"/>
          <w:position w:val="0"/>
          <w:sz w:val="22"/>
          <w:szCs w:val="22"/>
          <w:shd w:val="clear" w:color="auto" w:fill="auto"/>
        </w:rPr>
        <w:t>2</w:t>
      </w:r>
      <w:r>
        <w:rPr>
          <w:rFonts w:hint="eastAsia" w:ascii="微软雅黑" w:hAnsi="微软雅黑" w:eastAsia="微软雅黑" w:cs="微软雅黑"/>
          <w:b/>
          <w:color w:val="FF0000"/>
          <w:spacing w:val="0"/>
          <w:position w:val="0"/>
          <w:sz w:val="22"/>
          <w:szCs w:val="22"/>
          <w:shd w:val="clear" w:color="auto" w:fill="auto"/>
          <w:lang w:val="en-US" w:eastAsia="zh-CN"/>
        </w:rPr>
        <w:t>3</w:t>
      </w:r>
      <w:r>
        <w:rPr>
          <w:rFonts w:hint="eastAsia" w:ascii="微软雅黑" w:hAnsi="微软雅黑" w:eastAsia="微软雅黑" w:cs="微软雅黑"/>
          <w:b/>
          <w:color w:val="FF0000"/>
          <w:spacing w:val="0"/>
          <w:position w:val="0"/>
          <w:sz w:val="22"/>
          <w:szCs w:val="22"/>
          <w:shd w:val="clear" w:color="auto" w:fill="auto"/>
        </w:rPr>
        <w:t>8元《</w:t>
      </w:r>
      <w:r>
        <w:rPr>
          <w:rFonts w:hint="eastAsia" w:ascii="微软雅黑" w:hAnsi="微软雅黑" w:eastAsia="微软雅黑" w:cs="微软雅黑"/>
          <w:b/>
          <w:color w:val="FF0000"/>
          <w:spacing w:val="0"/>
          <w:position w:val="0"/>
          <w:sz w:val="22"/>
          <w:szCs w:val="22"/>
          <w:shd w:val="clear" w:color="auto" w:fill="auto"/>
          <w:lang w:val="en-US" w:eastAsia="zh-CN"/>
        </w:rPr>
        <w:t>延安保育院</w:t>
      </w:r>
      <w:r>
        <w:rPr>
          <w:rFonts w:hint="eastAsia" w:ascii="微软雅黑" w:hAnsi="微软雅黑" w:eastAsia="微软雅黑" w:cs="微软雅黑"/>
          <w:b/>
          <w:color w:val="FF0000"/>
          <w:spacing w:val="0"/>
          <w:position w:val="0"/>
          <w:sz w:val="22"/>
          <w:szCs w:val="22"/>
          <w:shd w:val="clear" w:color="auto" w:fill="auto"/>
        </w:rPr>
        <w:t>》</w:t>
      </w:r>
    </w:p>
    <w:p w14:paraId="69296E93">
      <w:pPr>
        <w:keepNext w:val="0"/>
        <w:keepLines w:val="0"/>
        <w:pageBreakBefore w:val="0"/>
        <w:kinsoku/>
        <w:wordWrap/>
        <w:overflowPunct/>
        <w:topLinePunct w:val="0"/>
        <w:autoSpaceDE/>
        <w:autoSpaceDN/>
        <w:bidi w:val="0"/>
        <w:adjustRightInd/>
        <w:snapToGrid/>
        <w:spacing w:before="0" w:after="0" w:line="440" w:lineRule="exact"/>
        <w:ind w:right="0" w:firstLine="210" w:firstLineChars="100"/>
        <w:jc w:val="left"/>
        <w:textAlignment w:val="auto"/>
        <w:rPr>
          <w:rFonts w:hint="default"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color w:val="auto"/>
          <w:spacing w:val="0"/>
          <w:position w:val="0"/>
          <w:sz w:val="21"/>
          <w:szCs w:val="21"/>
          <w:shd w:val="clear" w:color="auto" w:fill="auto"/>
          <w:lang w:val="en-US" w:eastAsia="zh-CN"/>
        </w:rPr>
        <w:t>④</w:t>
      </w:r>
      <w:r>
        <w:rPr>
          <w:rFonts w:hint="eastAsia" w:ascii="微软雅黑" w:hAnsi="微软雅黑" w:eastAsia="微软雅黑" w:cs="微软雅黑"/>
          <w:b/>
          <w:color w:val="auto"/>
          <w:spacing w:val="0"/>
          <w:position w:val="0"/>
          <w:sz w:val="21"/>
          <w:szCs w:val="21"/>
          <w:shd w:val="clear" w:color="auto" w:fill="auto"/>
        </w:rPr>
        <w:t>大唐不夜城-车接车送，充分保证夜游时间</w:t>
      </w:r>
    </w:p>
    <w:tbl>
      <w:tblPr>
        <w:tblStyle w:val="15"/>
        <w:tblW w:w="10865" w:type="dxa"/>
        <w:jc w:val="center"/>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Layout w:type="fixed"/>
        <w:tblCellMar>
          <w:top w:w="0" w:type="dxa"/>
          <w:left w:w="108" w:type="dxa"/>
          <w:bottom w:w="0" w:type="dxa"/>
          <w:right w:w="108" w:type="dxa"/>
        </w:tblCellMar>
      </w:tblPr>
      <w:tblGrid>
        <w:gridCol w:w="776"/>
        <w:gridCol w:w="1112"/>
        <w:gridCol w:w="4430"/>
        <w:gridCol w:w="230"/>
        <w:gridCol w:w="120"/>
        <w:gridCol w:w="390"/>
        <w:gridCol w:w="194"/>
        <w:gridCol w:w="1256"/>
        <w:gridCol w:w="270"/>
        <w:gridCol w:w="49"/>
        <w:gridCol w:w="121"/>
        <w:gridCol w:w="1917"/>
      </w:tblGrid>
      <w:tr w14:paraId="064C0806">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14" w:hRule="atLeast"/>
          <w:jc w:val="center"/>
        </w:trPr>
        <w:tc>
          <w:tcPr>
            <w:tcW w:w="10865" w:type="dxa"/>
            <w:gridSpan w:val="12"/>
            <w:tcBorders>
              <w:tl2br w:val="nil"/>
              <w:tr2bl w:val="nil"/>
            </w:tcBorders>
            <w:shd w:val="clear" w:color="auto" w:fill="2D61B7"/>
            <w:noWrap w:val="0"/>
            <w:vAlign w:val="top"/>
          </w:tcPr>
          <w:p w14:paraId="7F5307C9">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2A70D3C4">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14:paraId="012A13DA">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5892" w:type="dxa"/>
            <w:gridSpan w:val="4"/>
            <w:tcBorders>
              <w:tl2br w:val="nil"/>
              <w:tr2bl w:val="nil"/>
            </w:tcBorders>
            <w:noWrap w:val="0"/>
            <w:vAlign w:val="top"/>
          </w:tcPr>
          <w:p w14:paraId="6EAF725C">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四川各地—西安</w:t>
            </w:r>
          </w:p>
        </w:tc>
        <w:tc>
          <w:tcPr>
            <w:tcW w:w="1840" w:type="dxa"/>
            <w:gridSpan w:val="3"/>
            <w:tcBorders>
              <w:tl2br w:val="nil"/>
              <w:tr2bl w:val="nil"/>
            </w:tcBorders>
            <w:noWrap w:val="0"/>
            <w:vAlign w:val="top"/>
          </w:tcPr>
          <w:p w14:paraId="0797DE82">
            <w:pPr>
              <w:pStyle w:val="2"/>
              <w:widowControl w:val="0"/>
              <w:ind w:left="0" w:leftChars="0" w:firstLine="0" w:firstLineChars="0"/>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用餐：///</w:t>
            </w:r>
          </w:p>
        </w:tc>
        <w:tc>
          <w:tcPr>
            <w:tcW w:w="2357" w:type="dxa"/>
            <w:gridSpan w:val="4"/>
            <w:tcBorders>
              <w:tl2br w:val="nil"/>
              <w:tr2bl w:val="nil"/>
            </w:tcBorders>
            <w:noWrap w:val="0"/>
            <w:vAlign w:val="top"/>
          </w:tcPr>
          <w:p w14:paraId="6B2D280E">
            <w:pPr>
              <w:pStyle w:val="2"/>
              <w:widowControl w:val="0"/>
              <w:ind w:left="0" w:leftChars="0" w:firstLine="0" w:firstLineChars="0"/>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住宿：西安</w:t>
            </w:r>
          </w:p>
        </w:tc>
      </w:tr>
      <w:tr w14:paraId="3D97B6C6">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continue"/>
            <w:tcBorders>
              <w:tl2br w:val="nil"/>
              <w:tr2bl w:val="nil"/>
            </w:tcBorders>
            <w:noWrap w:val="0"/>
            <w:vAlign w:val="top"/>
          </w:tcPr>
          <w:p w14:paraId="407CAA21">
            <w:pPr>
              <w:spacing w:line="360" w:lineRule="auto"/>
              <w:ind w:right="-932" w:rightChars="-444"/>
              <w:rPr>
                <w:rFonts w:hint="eastAsia" w:ascii="微软雅黑" w:hAnsi="微软雅黑" w:eastAsia="微软雅黑" w:cs="微软雅黑"/>
                <w:b/>
                <w:bCs/>
                <w:color w:val="auto"/>
                <w:sz w:val="24"/>
                <w:szCs w:val="24"/>
              </w:rPr>
            </w:pPr>
          </w:p>
        </w:tc>
        <w:tc>
          <w:tcPr>
            <w:tcW w:w="10089" w:type="dxa"/>
            <w:gridSpan w:val="11"/>
            <w:tcBorders>
              <w:tl2br w:val="nil"/>
              <w:tr2bl w:val="nil"/>
            </w:tcBorders>
            <w:noWrap w:val="0"/>
            <w:vAlign w:val="top"/>
          </w:tcPr>
          <w:p w14:paraId="1868FEB6">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4"/>
                <w:szCs w:val="24"/>
                <w:u w:val="single"/>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 xml:space="preserve">今日安排： </w:t>
            </w:r>
          </w:p>
          <w:p w14:paraId="5820E079">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bidi="ar-SA"/>
                <w14:textFill>
                  <w14:solidFill>
                    <w14:schemeClr w14:val="tx1"/>
                  </w14:solidFill>
                </w14:textFill>
              </w:rPr>
              <w:t>乘</w:t>
            </w:r>
            <w:r>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t>动车赴高铁</w:t>
            </w:r>
            <w:r>
              <w:rPr>
                <w:rFonts w:hint="eastAsia" w:ascii="微软雅黑" w:hAnsi="微软雅黑" w:eastAsia="微软雅黑" w:cs="微软雅黑"/>
                <w:b w:val="0"/>
                <w:bCs w:val="0"/>
                <w:color w:val="000000" w:themeColor="text1"/>
                <w:kern w:val="0"/>
                <w:sz w:val="24"/>
                <w:szCs w:val="24"/>
                <w:lang w:eastAsia="zh-CN" w:bidi="ar-SA"/>
                <w14:textFill>
                  <w14:solidFill>
                    <w14:schemeClr w14:val="tx1"/>
                  </w14:solidFill>
                </w14:textFill>
              </w:rPr>
              <w:t>赴古都</w:t>
            </w:r>
            <w:r>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t>西安</w:t>
            </w:r>
            <w:r>
              <w:rPr>
                <w:rFonts w:hint="eastAsia" w:ascii="微软雅黑" w:hAnsi="微软雅黑" w:eastAsia="微软雅黑" w:cs="微软雅黑"/>
                <w:b w:val="0"/>
                <w:bCs w:val="0"/>
                <w:color w:val="000000" w:themeColor="text1"/>
                <w:kern w:val="0"/>
                <w:sz w:val="24"/>
                <w:szCs w:val="24"/>
                <w:lang w:eastAsia="zh-CN" w:bidi="ar-SA"/>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t>精心安排接站人员在车站提前等候我们</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尊贵的VIP游客</w:t>
            </w:r>
            <w:r>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t>，到达不等待，即接即走。</w:t>
            </w:r>
          </w:p>
          <w:p w14:paraId="5B94D923">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val="0"/>
                <w:color w:val="002060"/>
                <w:kern w:val="2"/>
                <w:sz w:val="21"/>
                <w:szCs w:val="21"/>
                <w:lang w:val="en-US" w:eastAsia="zh-CN" w:bidi="ar"/>
              </w:rPr>
            </w:pPr>
            <w:r>
              <w:rPr>
                <w:rFonts w:hint="eastAsia" w:ascii="微软雅黑" w:hAnsi="微软雅黑" w:eastAsia="微软雅黑" w:cs="微软雅黑"/>
                <w:b/>
                <w:bCs w:val="0"/>
                <w:color w:val="002060"/>
                <w:kern w:val="2"/>
                <w:sz w:val="21"/>
                <w:szCs w:val="21"/>
                <w:lang w:val="en-US" w:eastAsia="zh-CN" w:bidi="ar"/>
              </w:rPr>
              <w:t>温馨提示</w:t>
            </w:r>
          </w:p>
          <w:p w14:paraId="42FD71AE">
            <w:pPr>
              <w:pStyle w:val="12"/>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bCs w:val="0"/>
                <w:color w:val="002060"/>
                <w:kern w:val="2"/>
                <w:sz w:val="21"/>
                <w:szCs w:val="21"/>
                <w:highlight w:val="none"/>
                <w:lang w:val="en-US" w:eastAsia="zh-CN" w:bidi="ar"/>
              </w:rPr>
            </w:pPr>
            <w:r>
              <w:rPr>
                <w:rFonts w:hint="eastAsia" w:ascii="微软雅黑" w:hAnsi="微软雅黑" w:eastAsia="微软雅黑" w:cs="微软雅黑"/>
                <w:b/>
                <w:bCs w:val="0"/>
                <w:color w:val="002060"/>
                <w:kern w:val="2"/>
                <w:sz w:val="21"/>
                <w:szCs w:val="21"/>
                <w:highlight w:val="none"/>
                <w:lang w:val="en-US" w:eastAsia="zh-CN" w:bidi="ar"/>
              </w:rPr>
              <w:t>抵达西安后工作人员会在车站迎接，请每位游客保证手机畅通</w:t>
            </w:r>
          </w:p>
          <w:p w14:paraId="66AE4CB3">
            <w:pPr>
              <w:pStyle w:val="12"/>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bCs w:val="0"/>
                <w:color w:val="002060"/>
                <w:kern w:val="2"/>
                <w:sz w:val="21"/>
                <w:szCs w:val="21"/>
                <w:highlight w:val="none"/>
                <w:lang w:val="en-US" w:eastAsia="zh-CN" w:bidi="ar"/>
              </w:rPr>
            </w:pPr>
            <w:r>
              <w:rPr>
                <w:rFonts w:hint="eastAsia" w:ascii="微软雅黑" w:hAnsi="微软雅黑" w:eastAsia="微软雅黑" w:cs="微软雅黑"/>
                <w:b/>
                <w:bCs w:val="0"/>
                <w:color w:val="002060"/>
                <w:kern w:val="2"/>
                <w:sz w:val="21"/>
                <w:szCs w:val="21"/>
                <w:highlight w:val="none"/>
                <w:lang w:val="en-US" w:eastAsia="zh-CN" w:bidi="ar"/>
              </w:rPr>
              <w:t xml:space="preserve">今日无统一行程安排，建议您在预订时选择早班出发的航班，抵达后可在西安市区内自由活动，次日行程导游会在今晚21:00之前联系您，请注意电话保持畅通，如未收到电话或短信，请联系报名旅行社； </w:t>
            </w:r>
          </w:p>
          <w:p w14:paraId="06F39947">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color w:val="002060"/>
                <w:sz w:val="21"/>
                <w:szCs w:val="21"/>
                <w:lang w:val="en-US" w:eastAsia="zh-CN"/>
              </w:rPr>
            </w:pPr>
            <w:r>
              <w:rPr>
                <w:rFonts w:hint="eastAsia" w:ascii="微软雅黑" w:hAnsi="微软雅黑" w:eastAsia="微软雅黑" w:cs="微软雅黑"/>
                <w:b/>
                <w:bCs w:val="0"/>
                <w:color w:val="002060"/>
                <w:kern w:val="2"/>
                <w:sz w:val="21"/>
                <w:szCs w:val="21"/>
                <w:highlight w:val="none"/>
                <w:lang w:val="en-US" w:eastAsia="zh-CN" w:bidi="ar"/>
              </w:rPr>
              <w:t>自由活动指南：</w:t>
            </w:r>
          </w:p>
          <w:p w14:paraId="59408F53">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2060"/>
                <w:sz w:val="21"/>
                <w:szCs w:val="21"/>
                <w:lang w:val="en-US" w:eastAsia="zh-CN"/>
              </w:rPr>
              <w:t>你还可以前往“柏树林”里的《青曲社》欣赏地方戏、陕派相声、脱口秀等节目！或者结伴同行的亲友相约于“南大街粉巷”里的《德福巷“咖啡茶馆”一条街》，这里“安静、热闹、中式、西式”各类型茶馆一应俱全，选择一家您喜欢的坐下吧，感受下古都丰富的夜生活。</w:t>
            </w:r>
          </w:p>
        </w:tc>
      </w:tr>
      <w:tr w14:paraId="1E86964B">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restart"/>
            <w:tcBorders>
              <w:tl2br w:val="nil"/>
              <w:tr2bl w:val="nil"/>
            </w:tcBorders>
            <w:noWrap w:val="0"/>
            <w:vAlign w:val="center"/>
          </w:tcPr>
          <w:p w14:paraId="0EC8D7DA">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5542" w:type="dxa"/>
            <w:gridSpan w:val="2"/>
            <w:tcBorders>
              <w:tl2br w:val="nil"/>
              <w:tr2bl w:val="nil"/>
            </w:tcBorders>
            <w:noWrap w:val="0"/>
            <w:vAlign w:val="top"/>
          </w:tcPr>
          <w:p w14:paraId="3A32214C">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西安</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壶口瀑布</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南泥湾</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延安</w:t>
            </w:r>
          </w:p>
        </w:tc>
        <w:tc>
          <w:tcPr>
            <w:tcW w:w="2190" w:type="dxa"/>
            <w:gridSpan w:val="5"/>
            <w:tcBorders>
              <w:tl2br w:val="nil"/>
              <w:tr2bl w:val="nil"/>
            </w:tcBorders>
            <w:noWrap w:val="0"/>
            <w:vAlign w:val="top"/>
          </w:tcPr>
          <w:p w14:paraId="3885842D">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用餐：早、中</w:t>
            </w:r>
          </w:p>
        </w:tc>
        <w:tc>
          <w:tcPr>
            <w:tcW w:w="2357" w:type="dxa"/>
            <w:gridSpan w:val="4"/>
            <w:tcBorders>
              <w:tl2br w:val="nil"/>
              <w:tr2bl w:val="nil"/>
            </w:tcBorders>
            <w:noWrap w:val="0"/>
            <w:vAlign w:val="top"/>
          </w:tcPr>
          <w:p w14:paraId="1A08F60F">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住宿：延安</w:t>
            </w:r>
          </w:p>
        </w:tc>
      </w:tr>
      <w:tr w14:paraId="0B2DA091">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6A1F70DD">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11"/>
            <w:tcBorders>
              <w:tl2br w:val="nil"/>
              <w:tr2bl w:val="nil"/>
            </w:tcBorders>
            <w:noWrap w:val="0"/>
            <w:vAlign w:val="top"/>
          </w:tcPr>
          <w:p w14:paraId="03AB8D61">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微软雅黑" w:hAnsi="微软雅黑" w:eastAsia="微软雅黑" w:cs="微软雅黑"/>
                <w:color w:val="000000" w:themeColor="text1"/>
                <w:spacing w:val="0"/>
                <w:position w:val="0"/>
                <w:sz w:val="24"/>
                <w:szCs w:val="24"/>
                <w:u w:val="single"/>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14:paraId="0816117F">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240" w:firstLineChars="1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出发（因为今天车程较长，为了保证游览时间充足，所以出发较早</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或者打包早</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）车赴宜川壶口，游览“天下黄河一壶收”的</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【黄河壶口瀑布】</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（爸妈专属游览时间约</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120</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分钟，</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观光车40元/人自理，</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常规行程游览60分钟，市场上的西安产品，景点停留时</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间短，留出大把时间让客人花在购物店和自费上面，咱爸妈苦不堪言）。</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免费体验红军服（赠送项目不体验不退费）；</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特色安排：</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前往延安</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途中赠送游览中国共产党军垦事业的发祥地</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【南泥湾景区】</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（爸妈专属游览时间约20分钟）</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"https://baike.baidu.com/item/%E5%85%AB%E8%B7%AF%E5%86%9B/68?fromModule=lemma_inlink" \t "https://baike.baidu.com/item/%E5%8D%97%E6%B3%A5%E6%B9%BE/_blank" </w:instrTex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八路军</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"https://baike.baidu.com/item/%E4%B8%89%E4%BA%94%E4%B9%9D%E6%97%85/5219741?fromModule=lemma_inlink" \t "https://baike.baidu.com/item/%E5%8D%97%E6%B3%A5%E6%B9%BE/_blank"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三五九旅</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在南泥湾开展了著名的</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"https://baike.baidu.com/item/%E5%A4%A7%E7%94%9F%E4%BA%A7%E8%BF%90%E5%8A%A8/3455048?fromModule=lemma_inlink" \t "https://baike.baidu.com/item/%E5%8D%97%E6%B3%A5%E6%B9%BE/_blank"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大生产运动</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。南泥湾精神是延安精神的重要组成部分，其</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"https://baike.baidu.com/item/%E8%87%AA%E5%8A%9B%E6%9B%B4%E7%94%9F/1979829?fromModule=lemma_inlink" \t "https://baike.baidu.com/item/%E5%8D%97%E6%B3%A5%E6%B9%BE/_blank"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自力更生</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"https://baike.baidu.com/item/%E5%A5%8B%E5%8F%91%E5%9B%BE%E5%BC%BA/4328737?fromModule=lemma_inlink" \t "https://baike.baidu.com/item/%E5%8D%97%E6%B3%A5%E6%B9%BE/_blank"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奋发图强</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的精神内核，激励着一代又一代中华儿女战胜困难，夺取胜利。</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南泥湾为赠送项目，景区为免费开放性景区，可打卡拍照除展馆外，展览馆暂时未开放，若因天气及不可抗力因素</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导致</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无法参观，不退费不更换景点）。</w:t>
            </w:r>
          </w:p>
          <w:p w14:paraId="57071DDD">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晚餐后入住酒店休息。</w:t>
            </w:r>
          </w:p>
          <w:p w14:paraId="4825F083">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color w:val="000000" w:themeColor="text1"/>
                <w:spacing w:val="0"/>
                <w:position w:val="0"/>
                <w:sz w:val="21"/>
                <w:szCs w:val="21"/>
                <w:u w:val="none"/>
                <w:shd w:val="clear" w:fill="FFFFFF"/>
                <w:lang w:eastAsia="zh-CN"/>
                <w14:textFill>
                  <w14:solidFill>
                    <w14:schemeClr w14:val="tx1"/>
                  </w14:solidFill>
                </w14:textFill>
              </w:rPr>
            </w:pPr>
            <w:r>
              <w:rPr>
                <w:rFonts w:hint="eastAsia" w:ascii="微软雅黑" w:hAnsi="微软雅黑" w:eastAsia="微软雅黑" w:cs="微软雅黑"/>
                <w:color w:val="000000" w:themeColor="text1"/>
                <w:spacing w:val="0"/>
                <w:position w:val="0"/>
                <w:sz w:val="21"/>
                <w:szCs w:val="21"/>
                <w:u w:val="none"/>
                <w:shd w:val="clear" w:fill="FFFFFF"/>
                <w14:textFill>
                  <w14:solidFill>
                    <w14:schemeClr w14:val="tx1"/>
                  </w14:solidFill>
                </w14:textFill>
              </w:rPr>
              <w:t>【温馨提示】</w:t>
            </w:r>
            <w:r>
              <w:rPr>
                <w:rFonts w:hint="eastAsia" w:ascii="微软雅黑" w:hAnsi="微软雅黑" w:eastAsia="微软雅黑" w:cs="微软雅黑"/>
                <w:color w:val="000000" w:themeColor="text1"/>
                <w:spacing w:val="0"/>
                <w:position w:val="0"/>
                <w:sz w:val="21"/>
                <w:szCs w:val="21"/>
                <w:u w:val="none"/>
                <w:shd w:val="clear" w:fill="FFFFFF"/>
                <w:lang w:eastAsia="zh-CN"/>
                <w14:textFill>
                  <w14:solidFill>
                    <w14:schemeClr w14:val="tx1"/>
                  </w14:solidFill>
                </w14:textFill>
              </w:rPr>
              <w:t>：</w:t>
            </w:r>
          </w:p>
          <w:p w14:paraId="784AB5E1">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微软雅黑" w:hAnsi="微软雅黑" w:eastAsia="微软雅黑" w:cs="微软雅黑"/>
                <w:color w:val="000000" w:themeColor="text1"/>
                <w:spacing w:val="0"/>
                <w:position w:val="0"/>
                <w:sz w:val="21"/>
                <w:szCs w:val="21"/>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1"/>
                <w:szCs w:val="21"/>
                <w:u w:val="none"/>
                <w:shd w:val="clear" w:fill="FFFFFF"/>
                <w14:textFill>
                  <w14:solidFill>
                    <w14:schemeClr w14:val="tx1"/>
                  </w14:solidFill>
                </w14:textFill>
              </w:rPr>
              <w:t>1、壶口瀑布有可能会受黄河上游流凌或者由于暴雨水位上升等影响，造成景区关闭无法正常游览；</w:t>
            </w:r>
          </w:p>
          <w:p w14:paraId="2535B00E">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微软雅黑" w:hAnsi="微软雅黑" w:eastAsia="微软雅黑" w:cs="微软雅黑"/>
                <w:color w:val="000000" w:themeColor="text1"/>
                <w:spacing w:val="0"/>
                <w:position w:val="0"/>
                <w:sz w:val="21"/>
                <w:szCs w:val="21"/>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1"/>
                <w:szCs w:val="21"/>
                <w:u w:val="none"/>
                <w:shd w:val="clear" w:fill="FFFFFF"/>
                <w14:textFill>
                  <w14:solidFill>
                    <w14:schemeClr w14:val="tx1"/>
                  </w14:solidFill>
                </w14:textFill>
              </w:rPr>
              <w:t>2、冬季会有高速封路的情况，造成无法正常前往陕北游览；如遇到以上不可抗力的情况，导游会带大家返回西安市区游览或提供其他方案，由此给您带来不便敬请谅解！</w:t>
            </w:r>
          </w:p>
          <w:p w14:paraId="7D5FF3F6">
            <w:pPr>
              <w:keepNext w:val="0"/>
              <w:keepLines w:val="0"/>
              <w:pageBreakBefore w:val="0"/>
              <w:widowControl w:val="0"/>
              <w:tabs>
                <w:tab w:val="left" w:pos="5960"/>
              </w:tabs>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pacing w:val="0"/>
                <w:position w:val="0"/>
                <w:sz w:val="21"/>
                <w:szCs w:val="21"/>
                <w:u w:val="none"/>
                <w:shd w:val="clear" w:fill="FFFFFF"/>
                <w:lang w:val="en-US" w:eastAsia="zh-CN"/>
                <w14:textFill>
                  <w14:solidFill>
                    <w14:schemeClr w14:val="tx1"/>
                  </w14:solidFill>
                </w14:textFill>
              </w:rPr>
              <w:t>交通提示：西安（约380公里约5.5小时）延安</w:t>
            </w:r>
          </w:p>
        </w:tc>
      </w:tr>
      <w:tr w14:paraId="3256B3DB">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33" w:hRule="atLeast"/>
          <w:jc w:val="center"/>
        </w:trPr>
        <w:tc>
          <w:tcPr>
            <w:tcW w:w="776" w:type="dxa"/>
            <w:vMerge w:val="restart"/>
            <w:tcBorders>
              <w:tl2br w:val="nil"/>
              <w:tr2bl w:val="nil"/>
            </w:tcBorders>
            <w:noWrap w:val="0"/>
            <w:vAlign w:val="center"/>
          </w:tcPr>
          <w:p w14:paraId="55219539">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6282" w:type="dxa"/>
            <w:gridSpan w:val="5"/>
            <w:tcBorders>
              <w:tl2br w:val="nil"/>
              <w:tr2bl w:val="nil"/>
            </w:tcBorders>
            <w:noWrap w:val="0"/>
            <w:vAlign w:val="top"/>
          </w:tcPr>
          <w:p w14:paraId="295488DF">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sz w:val="28"/>
                <w:szCs w:val="28"/>
                <w:lang w:val="en-US" w:eastAsia="zh-CN"/>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延安</w:t>
            </w:r>
            <w:r>
              <w:rPr>
                <w:rFonts w:hint="eastAsia" w:ascii="微软雅黑" w:hAnsi="微软雅黑" w:eastAsia="微软雅黑" w:cs="微软雅黑"/>
                <w:b/>
                <w:bCs/>
                <w:color w:val="000000" w:themeColor="text1"/>
                <w:sz w:val="28"/>
                <w:szCs w:val="28"/>
                <w:lang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延安革命纪念馆</w:t>
            </w:r>
            <w:r>
              <w:rPr>
                <w:rFonts w:hint="eastAsia" w:ascii="微软雅黑" w:hAnsi="微软雅黑" w:eastAsia="微软雅黑" w:cs="微软雅黑"/>
                <w:b/>
                <w:bCs/>
                <w:color w:val="000000" w:themeColor="text1"/>
                <w:sz w:val="28"/>
                <w:szCs w:val="28"/>
                <w:lang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枣园</w:t>
            </w:r>
            <w:r>
              <w:rPr>
                <w:rFonts w:hint="eastAsia" w:ascii="微软雅黑" w:hAnsi="微软雅黑" w:eastAsia="微软雅黑" w:cs="微软雅黑"/>
                <w:b/>
                <w:bCs/>
                <w:color w:val="000000" w:themeColor="text1"/>
                <w:sz w:val="28"/>
                <w:szCs w:val="28"/>
                <w:lang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延安保育院</w:t>
            </w:r>
            <w:r>
              <w:rPr>
                <w:rFonts w:hint="eastAsia" w:ascii="微软雅黑" w:hAnsi="微软雅黑" w:eastAsia="微软雅黑" w:cs="微软雅黑"/>
                <w:b/>
                <w:bCs/>
                <w:color w:val="000000" w:themeColor="text1"/>
                <w:sz w:val="28"/>
                <w:szCs w:val="28"/>
                <w:lang w:eastAsia="zh-CN"/>
                <w14:textFill>
                  <w14:solidFill>
                    <w14:schemeClr w14:val="tx1"/>
                  </w14:solidFill>
                </w14:textFill>
              </w:rPr>
              <w:t>》</w:t>
            </w:r>
            <w:r>
              <w:rPr>
                <w:rFonts w:hint="eastAsia" w:ascii="微软雅黑" w:hAnsi="微软雅黑" w:eastAsia="微软雅黑" w:cs="微软雅黑"/>
                <w:b/>
                <w:bCs/>
                <w:color w:val="000000" w:themeColor="text1"/>
                <w:sz w:val="28"/>
                <w:szCs w:val="28"/>
                <w:lang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大唐不夜城</w:t>
            </w:r>
          </w:p>
        </w:tc>
        <w:tc>
          <w:tcPr>
            <w:tcW w:w="1890" w:type="dxa"/>
            <w:gridSpan w:val="5"/>
            <w:tcBorders>
              <w:tl2br w:val="nil"/>
              <w:tr2bl w:val="nil"/>
            </w:tcBorders>
            <w:noWrap w:val="0"/>
            <w:vAlign w:val="center"/>
          </w:tcPr>
          <w:p w14:paraId="0A2ECBBF">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用餐：早、中</w:t>
            </w:r>
          </w:p>
        </w:tc>
        <w:tc>
          <w:tcPr>
            <w:tcW w:w="1917" w:type="dxa"/>
            <w:tcBorders>
              <w:tl2br w:val="nil"/>
              <w:tr2bl w:val="nil"/>
            </w:tcBorders>
            <w:noWrap w:val="0"/>
            <w:vAlign w:val="center"/>
          </w:tcPr>
          <w:p w14:paraId="403F212D">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住宿：西安</w:t>
            </w:r>
          </w:p>
        </w:tc>
      </w:tr>
      <w:tr w14:paraId="4413FAD0">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84" w:hRule="atLeast"/>
          <w:jc w:val="center"/>
        </w:trPr>
        <w:tc>
          <w:tcPr>
            <w:tcW w:w="776" w:type="dxa"/>
            <w:vMerge w:val="continue"/>
            <w:tcBorders>
              <w:tl2br w:val="nil"/>
              <w:tr2bl w:val="nil"/>
            </w:tcBorders>
            <w:noWrap w:val="0"/>
            <w:vAlign w:val="top"/>
          </w:tcPr>
          <w:p w14:paraId="32964212">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11"/>
            <w:tcBorders>
              <w:tl2br w:val="nil"/>
              <w:tr2bl w:val="nil"/>
            </w:tcBorders>
            <w:noWrap w:val="0"/>
            <w:vAlign w:val="top"/>
          </w:tcPr>
          <w:p w14:paraId="7EF12287">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14:paraId="55193D86">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早餐后约8:00从酒店出发，</w:t>
            </w:r>
          </w:p>
          <w:p w14:paraId="03260473">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ascii="Helvetica" w:hAnsi="Helvetica" w:eastAsia="Helvetica" w:cs="Helvetica"/>
                <w:i w:val="0"/>
                <w:iCs w:val="0"/>
                <w:caps w:val="0"/>
                <w:color w:val="333333"/>
                <w:spacing w:val="0"/>
                <w:sz w:val="24"/>
                <w:szCs w:val="24"/>
                <w:shd w:val="clear" w:fill="FFFFFF"/>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前往</w:t>
            </w:r>
            <w:r>
              <w:rPr>
                <w:rFonts w:hint="eastAsia" w:ascii="微软雅黑" w:hAnsi="微软雅黑" w:eastAsia="微软雅黑" w:cs="微软雅黑"/>
                <w:b/>
                <w:bCs/>
                <w:color w:val="FF0000"/>
                <w:kern w:val="0"/>
                <w:sz w:val="24"/>
                <w:szCs w:val="24"/>
                <w:lang w:val="en-US" w:eastAsia="zh-CN" w:bidi="ar"/>
              </w:rPr>
              <w:t>【延安革命纪念馆】</w:t>
            </w:r>
            <w:r>
              <w:rPr>
                <w:rFonts w:hint="eastAsia" w:ascii="微软雅黑" w:hAnsi="微软雅黑" w:eastAsia="微软雅黑" w:cs="微软雅黑"/>
                <w:b/>
                <w:bCs/>
                <w:color w:val="000000"/>
                <w:kern w:val="0"/>
                <w:sz w:val="24"/>
                <w:szCs w:val="24"/>
                <w:lang w:val="en-US" w:eastAsia="zh-CN" w:bidi="ar"/>
              </w:rPr>
              <w:t xml:space="preserve">（爸妈专属游览时间约 90 分钟， </w:t>
            </w:r>
            <w:r>
              <w:rPr>
                <w:rFonts w:hint="eastAsia" w:ascii="微软雅黑" w:hAnsi="微软雅黑" w:eastAsia="微软雅黑" w:cs="微软雅黑"/>
                <w:color w:val="000000"/>
                <w:kern w:val="0"/>
                <w:sz w:val="24"/>
                <w:szCs w:val="24"/>
                <w:lang w:val="en-US" w:eastAsia="zh-CN" w:bidi="ar"/>
              </w:rPr>
              <w:t>不含讲解费；不含耳麦）</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是新中国成立后最早建成的革命纪念馆之一。拥有馆藏文物近3.6万件，历史照片1万余张，图书3万余册。是一座集收藏、展示、研究、宣传为一体的革命纪念馆。</w:t>
            </w:r>
          </w:p>
          <w:p w14:paraId="45860ED0">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参观中共中央书记处所在地——</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【枣园革命旧址】</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（爸妈专属游览时间约40分钟，不</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含讲解费</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不含耳麦），中央大礼堂，毛泽东、周恩来、刘少奇等老一辈革命家故居。曾经是中共中央书记处所在地，位于</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"https://baike.baidu.com/item/%E9%99%95%E8%A5%BF%E7%9C%81/19657132?fromModule=lemma_inlink" \t "https://baike.baidu.com/item/%E6%9E%A3%E5%9B%AD/_blank"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陕西省</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"https://baike.baidu.com/item/%E5%BB%B6%E5%AE%89/467501?fromModule=lemma_inlink" \t "https://baike.baidu.com/item/%E6%9E%A3%E5%9B%AD/_blank"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延安</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市城西北8公里处。枣园原是一家地主的庄园，中共中央</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begin"/>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instrText xml:space="preserve"> HYPERLINK "https://baike.baidu.com/item/%E8%BF%9B%E9%A9%BB%E5%BB%B6%E5%AE%89/15834560?fromModule=lemma_inlink" \t "https://baike.baidu.com/item/%E6%9E%A3%E5%9B%AD/_blank" </w:instrTex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separate"/>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进驻延安</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fldChar w:fldCharType="end"/>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后，为中央社会部驻地，遂改名为“延园”。</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观看</w:t>
            </w:r>
            <w:r>
              <w:rPr>
                <w:rFonts w:hint="default"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大型红色历史舞台剧</w:t>
            </w:r>
            <w:r>
              <w:rPr>
                <w:rFonts w:hint="eastAsia" w:ascii="微软雅黑" w:hAnsi="微软雅黑" w:eastAsia="微软雅黑" w:cs="微软雅黑"/>
                <w:b/>
                <w:bCs/>
                <w:color w:val="FF0000"/>
                <w:kern w:val="0"/>
                <w:sz w:val="24"/>
                <w:szCs w:val="24"/>
                <w:lang w:val="en-US" w:eastAsia="zh-CN" w:bidi="ar"/>
              </w:rPr>
              <w:t>【延安保育院】，</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是</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延安必看的“红色旅游新名片”。该剧以真实历史为蓝本，将那段充满大爱的峥嵘岁月浓缩在舞台上</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p>
          <w:p w14:paraId="07DD9849">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720" w:firstLineChars="30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乘车</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返回西安</w:t>
            </w: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游</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览亚洲最大的音乐喷泉广场</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【大雁塔北广场+大唐不夜城】</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b/>
                <w:color w:val="000000" w:themeColor="text1"/>
                <w:spacing w:val="0"/>
                <w:position w:val="0"/>
                <w:sz w:val="24"/>
                <w:szCs w:val="24"/>
                <w:highlight w:val="none"/>
                <w:u w:val="none"/>
                <w:shd w:val="clear" w:fill="FFFFFF"/>
                <w:lang w:eastAsia="zh-CN"/>
                <w14:textFill>
                  <w14:solidFill>
                    <w14:schemeClr w14:val="tx1"/>
                  </w14:solidFill>
                </w14:textFill>
              </w:rPr>
              <w:t>游览约</w:t>
            </w:r>
            <w:r>
              <w:rPr>
                <w:rFonts w:hint="eastAsia" w:ascii="微软雅黑" w:hAnsi="微软雅黑" w:eastAsia="微软雅黑" w:cs="微软雅黑"/>
                <w:b/>
                <w:color w:val="000000" w:themeColor="text1"/>
                <w:spacing w:val="0"/>
                <w:position w:val="0"/>
                <w:sz w:val="24"/>
                <w:szCs w:val="24"/>
                <w:highlight w:val="none"/>
                <w:u w:val="none"/>
                <w:shd w:val="clear" w:fill="FFFFFF"/>
                <w:lang w:val="en-US" w:eastAsia="zh-CN"/>
                <w14:textFill>
                  <w14:solidFill>
                    <w14:schemeClr w14:val="tx1"/>
                  </w14:solidFill>
                </w14:textFill>
              </w:rPr>
              <w:t>1.5小时</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远观相传唐僧玄奘从印度取经回国后，为了供奉和储藏梵文经典和佛像舍利等物亲自设计并督造建成的西安标志性建筑——大雁塔。</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【大唐不夜城】</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打卡网红拍摄地--不倒翁小姐姐，欣赏真人版不倒翁的表演。</w:t>
            </w:r>
            <w:r>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当天结束后您尽量和导游和车一起返回酒店，这边参观游客比较多，您如果自行返回可能不太好打车</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w:t>
            </w:r>
          </w:p>
          <w:p w14:paraId="2ACD5577">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交通提示：</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延安</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380</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公里约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5.5</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小时）西安</w:t>
            </w:r>
          </w:p>
          <w:p w14:paraId="0D39582C">
            <w:pPr>
              <w:pStyle w:val="2"/>
              <w:widowControl w:val="0"/>
              <w:numPr>
                <w:numId w:val="0"/>
              </w:numPr>
              <w:ind w:leftChars="0"/>
              <w:rPr>
                <w:rFonts w:hint="eastAsia"/>
                <w:sz w:val="24"/>
                <w:szCs w:val="24"/>
                <w:lang w:val="en-US" w:eastAsia="zh-CN"/>
              </w:rPr>
            </w:pPr>
            <w:r>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t>大雁塔北广场+大唐不夜城；属于开放性景点，主要以自由活动为主，司机、导游不陪同游览</w:t>
            </w:r>
          </w:p>
        </w:tc>
      </w:tr>
      <w:tr w14:paraId="59370A42">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14:paraId="7292C536">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720E829">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2AA1346A">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5772" w:type="dxa"/>
            <w:gridSpan w:val="3"/>
            <w:tcBorders>
              <w:tl2br w:val="nil"/>
              <w:tr2bl w:val="nil"/>
            </w:tcBorders>
            <w:noWrap w:val="0"/>
            <w:vAlign w:val="top"/>
          </w:tcPr>
          <w:p w14:paraId="05EEA2E9">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西安</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兵马俑</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铜车马</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西安千古情</w:t>
            </w:r>
          </w:p>
        </w:tc>
        <w:tc>
          <w:tcPr>
            <w:tcW w:w="2230" w:type="dxa"/>
            <w:gridSpan w:val="5"/>
            <w:tcBorders>
              <w:tl2br w:val="nil"/>
              <w:tr2bl w:val="nil"/>
            </w:tcBorders>
            <w:noWrap w:val="0"/>
            <w:vAlign w:val="top"/>
          </w:tcPr>
          <w:p w14:paraId="6A668117">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用餐：早、中</w:t>
            </w:r>
          </w:p>
        </w:tc>
        <w:tc>
          <w:tcPr>
            <w:tcW w:w="2087" w:type="dxa"/>
            <w:gridSpan w:val="3"/>
            <w:tcBorders>
              <w:tl2br w:val="nil"/>
              <w:tr2bl w:val="nil"/>
            </w:tcBorders>
            <w:noWrap w:val="0"/>
            <w:vAlign w:val="top"/>
          </w:tcPr>
          <w:p w14:paraId="4E2AA2A0">
            <w:pPr>
              <w:pStyle w:val="2"/>
              <w:widowControl w:val="0"/>
              <w:ind w:left="0" w:leftChars="0" w:firstLine="0" w:firstLineChars="0"/>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 xml:space="preserve"> 住宿：西安</w:t>
            </w:r>
          </w:p>
        </w:tc>
      </w:tr>
      <w:tr w14:paraId="35658CD1">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0E4CD08F">
            <w:pPr>
              <w:spacing w:line="360" w:lineRule="auto"/>
              <w:ind w:right="-932" w:rightChars="-444"/>
              <w:rPr>
                <w:rFonts w:hint="eastAsia" w:ascii="微软雅黑" w:hAnsi="微软雅黑" w:eastAsia="微软雅黑" w:cs="微软雅黑"/>
                <w:b/>
                <w:color w:val="auto"/>
                <w:kern w:val="0"/>
                <w:sz w:val="24"/>
                <w:szCs w:val="24"/>
                <w:vertAlign w:val="baseline"/>
              </w:rPr>
            </w:pPr>
          </w:p>
        </w:tc>
        <w:tc>
          <w:tcPr>
            <w:tcW w:w="10089" w:type="dxa"/>
            <w:gridSpan w:val="11"/>
            <w:tcBorders>
              <w:tl2br w:val="nil"/>
              <w:tr2bl w:val="nil"/>
            </w:tcBorders>
            <w:noWrap w:val="0"/>
            <w:vAlign w:val="top"/>
          </w:tcPr>
          <w:p w14:paraId="4CFE6415">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 xml:space="preserve">今日安排： </w:t>
            </w:r>
          </w:p>
          <w:p w14:paraId="343DBE37">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早餐后，导游和司机提前在酒店等待客人，集合出发</w:t>
            </w:r>
          </w:p>
          <w:p w14:paraId="4BBA9420">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参观世界第八大奇迹之一的</w:t>
            </w:r>
            <w:r>
              <w:rPr>
                <w:rFonts w:hint="eastAsia" w:ascii="微软雅黑" w:hAnsi="微软雅黑" w:eastAsia="微软雅黑" w:cs="微软雅黑"/>
                <w:b/>
                <w:color w:val="FF0000"/>
                <w:spacing w:val="0"/>
                <w:position w:val="0"/>
                <w:sz w:val="24"/>
                <w:szCs w:val="24"/>
                <w:u w:val="none"/>
                <w:shd w:val="clear" w:fill="FFFFFF"/>
                <w:lang w:val="en-US" w:eastAsia="zh-CN"/>
              </w:rPr>
              <w:t>【秦始皇兵马俑】</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（约2小时，赠送景区耳麦</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温馨提示：建议您步行进入景点，更好的体验）</w:t>
            </w:r>
            <w:r>
              <w:rPr>
                <w:rFonts w:hint="eastAsia" w:ascii="微软雅黑" w:hAnsi="微软雅黑" w:eastAsia="微软雅黑" w:cs="微软雅黑"/>
                <w:b/>
                <w:bCs/>
                <w:color w:val="000000"/>
                <w:spacing w:val="0"/>
                <w:position w:val="0"/>
                <w:sz w:val="24"/>
                <w:szCs w:val="24"/>
                <w:highlight w:val="yellow"/>
                <w:u w:val="single"/>
                <w:shd w:val="clear" w:color="auto" w:fill="FFFFFF"/>
                <w:lang w:eastAsia="zh-CN"/>
              </w:rPr>
              <w:t>划重点！因兵马俑景区内有综合性质的玉店，爱逍遥产品兵马俑景区为了避免让游客朋友避坑，均由爱逍遥导游自己讲解</w:t>
            </w:r>
            <w:r>
              <w:rPr>
                <w:rFonts w:hint="eastAsia" w:ascii="微软雅黑" w:hAnsi="微软雅黑" w:eastAsia="微软雅黑" w:cs="微软雅黑"/>
                <w:b/>
                <w:bCs/>
                <w:color w:val="000000"/>
                <w:spacing w:val="0"/>
                <w:position w:val="0"/>
                <w:sz w:val="24"/>
                <w:szCs w:val="24"/>
                <w:highlight w:val="yellow"/>
                <w:u w:val="single"/>
                <w:shd w:val="clear" w:color="auto" w:fill="FFFFFF"/>
                <w:lang w:val="en-US" w:eastAsia="zh-CN"/>
              </w:rPr>
              <w:t xml:space="preserve"> </w:t>
            </w:r>
            <w:r>
              <w:rPr>
                <w:rFonts w:hint="eastAsia" w:ascii="微软雅黑" w:hAnsi="微软雅黑" w:eastAsia="微软雅黑" w:cs="微软雅黑"/>
                <w:b/>
                <w:bCs/>
                <w:color w:val="000000"/>
                <w:spacing w:val="0"/>
                <w:position w:val="0"/>
                <w:sz w:val="24"/>
                <w:szCs w:val="24"/>
                <w:u w:val="none"/>
                <w:shd w:val="clear" w:color="auto" w:fill="FFFFFF"/>
                <w:lang w:val="en-US" w:eastAsia="zh-CN"/>
              </w:rPr>
              <w:t>）</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这里南倚骊山，北临渭水，气势宏伟，是世界上最大的地下军事博物馆，是世界考古历史上最伟大的发现之一。</w:t>
            </w:r>
          </w:p>
          <w:p w14:paraId="5EDD8C29">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同时深度游览兵马俑</w:t>
            </w:r>
            <w:r>
              <w:rPr>
                <w:rFonts w:hint="eastAsia" w:ascii="微软雅黑" w:hAnsi="微软雅黑" w:eastAsia="微软雅黑" w:cs="微软雅黑"/>
                <w:b/>
                <w:color w:val="FF0000"/>
                <w:sz w:val="24"/>
                <w:szCs w:val="24"/>
                <w:shd w:val="clear" w:color="auto" w:fill="FFFFFF"/>
              </w:rPr>
              <w:t>【</w:t>
            </w:r>
            <w:r>
              <w:rPr>
                <w:rFonts w:hint="eastAsia" w:ascii="微软雅黑" w:hAnsi="微软雅黑" w:eastAsia="微软雅黑" w:cs="微软雅黑"/>
                <w:b/>
                <w:color w:val="FF0000"/>
                <w:sz w:val="24"/>
                <w:szCs w:val="24"/>
                <w:shd w:val="clear" w:color="auto" w:fill="FFFFFF"/>
                <w:lang w:eastAsia="zh-CN"/>
              </w:rPr>
              <w:t>丽山园</w:t>
            </w:r>
            <w:r>
              <w:rPr>
                <w:rFonts w:hint="eastAsia" w:ascii="微软雅黑" w:hAnsi="微软雅黑" w:eastAsia="微软雅黑" w:cs="微软雅黑"/>
                <w:b/>
                <w:color w:val="FF0000"/>
                <w:sz w:val="24"/>
                <w:szCs w:val="24"/>
                <w:shd w:val="clear" w:color="auto" w:fill="FFFFFF"/>
                <w:lang w:val="en-US" w:eastAsia="zh-CN"/>
              </w:rPr>
              <w:t>-</w:t>
            </w:r>
            <w:r>
              <w:rPr>
                <w:rFonts w:ascii="微软雅黑" w:hAnsi="微软雅黑" w:eastAsia="微软雅黑" w:cs="微软雅黑"/>
                <w:b/>
                <w:color w:val="FF0000"/>
                <w:sz w:val="24"/>
                <w:szCs w:val="24"/>
                <w:shd w:val="clear" w:color="auto" w:fill="FFFFFF"/>
              </w:rPr>
              <w:t>铜车马</w:t>
            </w:r>
            <w:r>
              <w:rPr>
                <w:rFonts w:hint="eastAsia" w:ascii="微软雅黑" w:hAnsi="微软雅黑" w:eastAsia="微软雅黑" w:cs="微软雅黑"/>
                <w:b/>
                <w:color w:val="FF0000"/>
                <w:sz w:val="24"/>
                <w:szCs w:val="24"/>
                <w:shd w:val="clear" w:color="auto" w:fill="FFFFFF"/>
              </w:rPr>
              <w:t>】</w:t>
            </w:r>
            <w:r>
              <w:rPr>
                <w:rFonts w:hint="eastAsia" w:ascii="微软雅黑" w:hAnsi="微软雅黑" w:eastAsia="微软雅黑" w:cs="微软雅黑"/>
                <w:b/>
                <w:color w:val="FF0000"/>
                <w:sz w:val="24"/>
                <w:szCs w:val="24"/>
                <w:shd w:val="clear" w:color="auto" w:fill="FFFFFF"/>
                <w:lang w:eastAsia="zh-CN"/>
              </w:rPr>
              <w:t>（</w:t>
            </w:r>
            <w:r>
              <w:rPr>
                <w:rFonts w:hint="eastAsia" w:ascii="微软雅黑" w:hAnsi="微软雅黑" w:eastAsia="微软雅黑" w:cs="微软雅黑"/>
                <w:b/>
                <w:color w:val="FF0000"/>
                <w:sz w:val="24"/>
                <w:szCs w:val="24"/>
                <w:shd w:val="clear" w:color="auto" w:fill="FFFFFF"/>
                <w:lang w:val="en-US" w:eastAsia="zh-CN"/>
              </w:rPr>
              <w:t>不含电瓶车15元/人</w:t>
            </w:r>
            <w:r>
              <w:rPr>
                <w:rFonts w:hint="eastAsia" w:ascii="微软雅黑" w:hAnsi="微软雅黑" w:eastAsia="微软雅黑" w:cs="微软雅黑"/>
                <w:b/>
                <w:color w:val="FF0000"/>
                <w:sz w:val="24"/>
                <w:szCs w:val="24"/>
                <w:shd w:val="clear" w:color="auto" w:fill="FFFFFF"/>
                <w:lang w:eastAsia="zh-CN"/>
              </w:rPr>
              <w:t>）</w:t>
            </w:r>
            <w:r>
              <w:rPr>
                <w:rFonts w:hint="eastAsia" w:ascii="微软雅黑" w:hAnsi="微软雅黑" w:eastAsia="微软雅黑" w:cs="微软雅黑"/>
                <w:color w:val="000000" w:themeColor="text1"/>
                <w:sz w:val="24"/>
                <w:szCs w:val="24"/>
                <w:shd w:val="clear" w:color="auto" w:fill="FFFFFF"/>
                <w14:textFill>
                  <w14:solidFill>
                    <w14:schemeClr w14:val="tx1"/>
                  </w14:solidFill>
                </w14:textFill>
              </w:rPr>
              <w:t>景区在秦始皇帝陵封土西侧20米处被发现，这是两乘大型彩绘铜车马，一前一后放置在一个木椁内。虽然出土的时候已被填土压碎，但原位没有大的变动，车马的构件基本齐全。这是我国考古史上发现早、体形大、保存完整的青铜车马，考古学家对其进行了修复。</w:t>
            </w:r>
          </w:p>
          <w:p w14:paraId="4F72FA4B">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观看价值298元大型表演【</w:t>
            </w:r>
            <w:r>
              <w:rPr>
                <w:rFonts w:hint="eastAsia" w:ascii="微软雅黑" w:hAnsi="微软雅黑" w:eastAsia="微软雅黑" w:cs="微软雅黑"/>
                <w:b/>
                <w:color w:val="FF0000"/>
                <w:spacing w:val="0"/>
                <w:position w:val="0"/>
                <w:sz w:val="24"/>
                <w:szCs w:val="24"/>
                <w:u w:val="none"/>
                <w:shd w:val="clear" w:fill="FFFFFF"/>
                <w:lang w:val="en-US" w:eastAsia="zh-CN"/>
              </w:rPr>
              <w:t>《西安千古情》</w:t>
            </w:r>
            <w:r>
              <w:rPr>
                <w:rFonts w:hint="eastAsia" w:ascii="微软雅黑" w:hAnsi="微软雅黑" w:eastAsia="微软雅黑" w:cs="微软雅黑"/>
                <w:b/>
                <w:bCs/>
                <w:color w:val="000000" w:themeColor="text1"/>
                <w:spacing w:val="0"/>
                <w:position w:val="0"/>
                <w:sz w:val="24"/>
                <w:szCs w:val="24"/>
                <w:u w:val="none"/>
                <w:shd w:val="clear" w:fill="FFFFFF"/>
                <w:lang w:val="en-US" w:eastAsia="zh-CN"/>
                <w14:textFill>
                  <w14:solidFill>
                    <w14:schemeClr w14:val="tx1"/>
                  </w14:solidFill>
                </w14:textFill>
              </w:rPr>
              <w:t>（游览约1.5小时）</w:t>
            </w: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它是由世园集团与宋城演艺联合打造的重大文化旅游产业项目，一座长安城，半部中华史，穿越门在此带你开启穿越时空之旅。观演一小时，尽览七千年。（温馨提示：千古情表演导游有权根据预定场次灵活安排，赠送项目不参加费用不退，如因景区限流或者景区关闭则安排《驼铃传奇》或《1212》或《复活的军团》普通席或《大唐女皇》普通席等其他表演，具体由地接社为准）</w:t>
            </w:r>
          </w:p>
          <w:p w14:paraId="5FA6A7FF">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p>
          <w:p w14:paraId="34BD937F">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【温馨提示】</w:t>
            </w:r>
          </w:p>
          <w:p w14:paraId="26151974">
            <w:pPr>
              <w:pStyle w:val="2"/>
              <w:keepNext w:val="0"/>
              <w:keepLines w:val="0"/>
              <w:pageBreakBefore w:val="0"/>
              <w:widowControl/>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兵马俑内设景区购物场所，非旅行社协议购物店，您可自由进出，如购物请谨慎！</w:t>
            </w:r>
          </w:p>
          <w:p w14:paraId="4C4120E1">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交通提示：</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西安</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120</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公里约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2</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小时）西安</w:t>
            </w:r>
          </w:p>
        </w:tc>
      </w:tr>
      <w:tr w14:paraId="5AFF5A77">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top"/>
          </w:tcPr>
          <w:p w14:paraId="3AA88D99">
            <w:pPr>
              <w:spacing w:line="360" w:lineRule="auto"/>
              <w:ind w:right="-932" w:rightChars="-444"/>
              <w:rPr>
                <w:rFonts w:hint="eastAsia" w:ascii="微软雅黑" w:hAnsi="微软雅黑" w:eastAsia="微软雅黑" w:cs="微软雅黑"/>
                <w:b/>
                <w:bCs/>
                <w:color w:val="auto"/>
                <w:sz w:val="32"/>
                <w:szCs w:val="32"/>
                <w:lang w:val="en-US" w:eastAsia="zh-CN"/>
              </w:rPr>
            </w:pPr>
          </w:p>
          <w:p w14:paraId="02877A4D">
            <w:pPr>
              <w:spacing w:line="360" w:lineRule="auto"/>
              <w:ind w:right="-932" w:rightChars="-444"/>
              <w:rPr>
                <w:rFonts w:hint="eastAsia" w:ascii="微软雅黑" w:hAnsi="微软雅黑" w:eastAsia="微软雅黑" w:cs="微软雅黑"/>
                <w:b/>
                <w:bCs/>
                <w:color w:val="auto"/>
                <w:sz w:val="32"/>
                <w:szCs w:val="32"/>
                <w:lang w:val="en-US" w:eastAsia="zh-CN"/>
              </w:rPr>
            </w:pPr>
          </w:p>
          <w:p w14:paraId="546913D3">
            <w:pPr>
              <w:spacing w:line="360" w:lineRule="auto"/>
              <w:ind w:right="-932" w:rightChars="-444"/>
              <w:rPr>
                <w:rFonts w:hint="eastAsia" w:ascii="微软雅黑" w:hAnsi="微软雅黑" w:eastAsia="微软雅黑" w:cs="微软雅黑"/>
                <w:b/>
                <w:bCs/>
                <w:color w:val="auto"/>
                <w:sz w:val="32"/>
                <w:szCs w:val="32"/>
                <w:lang w:val="en-US" w:eastAsia="zh-CN"/>
              </w:rPr>
            </w:pPr>
          </w:p>
          <w:p w14:paraId="778A1D75">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32"/>
                <w:szCs w:val="32"/>
                <w:lang w:val="en-US" w:eastAsia="zh-CN"/>
              </w:rPr>
              <w:t>D5</w:t>
            </w:r>
          </w:p>
        </w:tc>
        <w:tc>
          <w:tcPr>
            <w:tcW w:w="6476" w:type="dxa"/>
            <w:gridSpan w:val="6"/>
            <w:tcBorders>
              <w:right w:val="single" w:color="938953" w:sz="4" w:space="0"/>
              <w:tl2br w:val="nil"/>
              <w:tr2bl w:val="nil"/>
            </w:tcBorders>
            <w:noWrap w:val="0"/>
            <w:vAlign w:val="top"/>
          </w:tcPr>
          <w:p w14:paraId="75378CFC">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西安</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西安博物院</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钟鼓楼广场+回民小吃街</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明城墙</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sym w:font="Webdings" w:char="0076"/>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送站</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返程</w:t>
            </w:r>
          </w:p>
        </w:tc>
        <w:tc>
          <w:tcPr>
            <w:tcW w:w="1575" w:type="dxa"/>
            <w:gridSpan w:val="3"/>
            <w:tcBorders>
              <w:left w:val="single" w:color="938953" w:sz="4" w:space="0"/>
              <w:right w:val="single" w:color="938953" w:sz="4" w:space="0"/>
              <w:tl2br w:val="nil"/>
              <w:tr2bl w:val="nil"/>
            </w:tcBorders>
            <w:noWrap w:val="0"/>
            <w:vAlign w:val="center"/>
          </w:tcPr>
          <w:p w14:paraId="648E2AE4">
            <w:pPr>
              <w:pStyle w:val="2"/>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用餐：早</w:t>
            </w:r>
          </w:p>
        </w:tc>
        <w:tc>
          <w:tcPr>
            <w:tcW w:w="2038" w:type="dxa"/>
            <w:gridSpan w:val="2"/>
            <w:tcBorders>
              <w:left w:val="single" w:color="938953" w:sz="4" w:space="0"/>
              <w:tl2br w:val="nil"/>
              <w:tr2bl w:val="nil"/>
            </w:tcBorders>
            <w:noWrap w:val="0"/>
            <w:vAlign w:val="center"/>
          </w:tcPr>
          <w:p w14:paraId="6682C001">
            <w:pPr>
              <w:pStyle w:val="2"/>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w:t>
            </w:r>
          </w:p>
        </w:tc>
      </w:tr>
      <w:tr w14:paraId="17921AE6">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083343B6">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11"/>
            <w:tcBorders>
              <w:tl2br w:val="nil"/>
              <w:tr2bl w:val="nil"/>
            </w:tcBorders>
            <w:noWrap w:val="0"/>
            <w:vAlign w:val="top"/>
          </w:tcPr>
          <w:p w14:paraId="45CEEC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今日安排：</w:t>
            </w:r>
          </w:p>
          <w:p w14:paraId="61286950">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leftChars="0" w:right="0" w:firstLine="420" w:firstLineChars="175"/>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w:t>
            </w:r>
            <w:r>
              <w:rPr>
                <w:rFonts w:hint="eastAsia" w:ascii="微软雅黑" w:hAnsi="微软雅黑" w:eastAsia="微软雅黑" w:cs="微软雅黑"/>
                <w:b/>
                <w:color w:val="FF0000"/>
                <w:spacing w:val="0"/>
                <w:position w:val="0"/>
                <w:sz w:val="24"/>
                <w:szCs w:val="24"/>
                <w:u w:val="none"/>
                <w:shd w:val="clear" w:fill="FFFFFF"/>
              </w:rPr>
              <w:t>【西安博物院】</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（约1.5小时</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不</w:t>
            </w:r>
            <w:r>
              <w:rPr>
                <w:rFonts w:hint="eastAsia" w:ascii="微软雅黑" w:hAnsi="微软雅黑" w:eastAsia="微软雅黑" w:cs="微软雅黑"/>
                <w:color w:val="000000"/>
                <w:kern w:val="0"/>
                <w:sz w:val="24"/>
                <w:szCs w:val="24"/>
                <w:lang w:val="en-US" w:eastAsia="zh-CN" w:bidi="ar"/>
              </w:rPr>
              <w:t>含讲解费；不含耳麦</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）（如遇西安博物馆预约满票或其他不可抗力则换</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张学良公</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馆</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或其他博物馆</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西安博物院由博物馆、唐荐福寺遗址、小雁塔三部分组成。</w:t>
            </w:r>
            <w:r>
              <w:rPr>
                <w:rFonts w:hint="default"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截至2022年末，西安博物院藏品有113977件， 其中珍贵文物11612件。</w:t>
            </w:r>
          </w:p>
          <w:p w14:paraId="428B3F71">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前往西安市中心地标建筑—</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【钟鼓楼广场+回民小吃街】</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（约1.5小时）西安仿古一条街回民街，在这里可以品尝到陕西各种小吃。</w:t>
            </w:r>
          </w:p>
          <w:p w14:paraId="475541AC">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游览中国现存规模最大、保存最完整的古代城恒</w:t>
            </w:r>
            <w:r>
              <w:rPr>
                <w:rFonts w:hint="eastAsia" w:ascii="微软雅黑" w:hAnsi="微软雅黑" w:eastAsia="微软雅黑" w:cs="微软雅黑"/>
                <w:b/>
                <w:color w:val="FF0000"/>
                <w:spacing w:val="0"/>
                <w:kern w:val="0"/>
                <w:position w:val="0"/>
                <w:sz w:val="24"/>
                <w:szCs w:val="24"/>
                <w:u w:val="none"/>
                <w:shd w:val="clear" w:fill="FFFFFF"/>
                <w:lang w:val="en-US" w:eastAsia="zh-CN" w:bidi="ar-SA"/>
              </w:rPr>
              <w:t>【明城墙】（上城墙）</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（游览约90分钟）【温馨提示】：您当日可选择舒适休闲的穿着，方便您更舒服的游玩，触摸历史，感受古城的风韵和岁月的沧桑。</w:t>
            </w:r>
          </w:p>
          <w:p w14:paraId="1CEA70DA">
            <w:pPr>
              <w:pStyle w:val="2"/>
              <w:keepNext w:val="0"/>
              <w:keepLines w:val="0"/>
              <w:pageBreakBefore w:val="0"/>
              <w:widowControl w:val="0"/>
              <w:kinsoku/>
              <w:wordWrap/>
              <w:overflowPunct/>
              <w:topLinePunct w:val="0"/>
              <w:autoSpaceDE/>
              <w:autoSpaceDN/>
              <w:bidi w:val="0"/>
              <w:adjustRightInd/>
              <w:spacing w:line="400" w:lineRule="exact"/>
              <w:ind w:left="0" w:leftChars="0" w:firstLine="0" w:firstLineChars="0"/>
              <w:textAlignment w:val="auto"/>
              <w:rPr>
                <w:rFonts w:hint="eastAsia" w:ascii="微软雅黑" w:hAnsi="微软雅黑" w:eastAsia="微软雅黑" w:cs="微软雅黑"/>
                <w:b/>
                <w:bCs/>
                <w:color w:val="000000" w:themeColor="text1"/>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bidi="ar-SA"/>
                <w14:textFill>
                  <w14:solidFill>
                    <w14:schemeClr w14:val="tx1"/>
                  </w14:solidFill>
                </w14:textFill>
              </w:rPr>
              <w:t>（温馨提示：今日中餐特意不含，回民街美食众多，建议您可自由在回民街品尝美食）</w:t>
            </w:r>
          </w:p>
          <w:p w14:paraId="4117E73B">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参观结束后根据返程时间结束完美旅程！</w:t>
            </w:r>
          </w:p>
          <w:p w14:paraId="5006DF5E">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b w:val="0"/>
                <w:bCs w:val="0"/>
                <w:i w:val="0"/>
                <w:caps w:val="0"/>
                <w:color w:val="000000" w:themeColor="text1"/>
                <w:spacing w:val="0"/>
                <w:kern w:val="2"/>
                <w:sz w:val="24"/>
                <w:szCs w:val="24"/>
                <w:u w:val="none"/>
                <w:shd w:val="clear" w:color="auto" w:fill="FFFFFF"/>
                <w:lang w:val="en-US" w:eastAsia="zh-CN" w:bidi="ar-SA"/>
                <w14:textFill>
                  <w14:solidFill>
                    <w14:schemeClr w14:val="tx1"/>
                  </w14:solidFill>
                </w14:textFill>
              </w:rPr>
            </w:pPr>
            <w:r>
              <w:rPr>
                <w:rFonts w:hint="eastAsia" w:ascii="微软雅黑" w:hAnsi="微软雅黑" w:eastAsia="微软雅黑" w:cs="微软雅黑"/>
                <w:b w:val="0"/>
                <w:bCs w:val="0"/>
                <w:i w:val="0"/>
                <w:caps w:val="0"/>
                <w:color w:val="000000" w:themeColor="text1"/>
                <w:spacing w:val="0"/>
                <w:kern w:val="2"/>
                <w:sz w:val="24"/>
                <w:szCs w:val="24"/>
                <w:u w:val="none"/>
                <w:shd w:val="clear" w:color="auto" w:fill="FFFFFF"/>
                <w:lang w:val="en-US" w:eastAsia="zh-CN" w:bidi="ar-SA"/>
                <w14:textFill>
                  <w14:solidFill>
                    <w14:schemeClr w14:val="tx1"/>
                  </w14:solidFill>
                </w14:textFill>
              </w:rPr>
              <w:t>送团司机会提前一天联系您，请您注意留意手机短信或电话。</w:t>
            </w:r>
          </w:p>
          <w:p w14:paraId="1FBD4ABE">
            <w:pPr>
              <w:keepNext w:val="0"/>
              <w:keepLines w:val="0"/>
              <w:pageBreakBefore w:val="0"/>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2"/>
                <w:sz w:val="24"/>
                <w:szCs w:val="24"/>
                <w:lang w:val="en-US" w:eastAsia="zh-CN" w:bidi="ar-SA"/>
                <w14:textFill>
                  <w14:solidFill>
                    <w14:schemeClr w14:val="tx1"/>
                  </w14:solidFill>
                </w14:textFill>
              </w:rPr>
              <w:t>温馨提示：</w:t>
            </w:r>
          </w:p>
          <w:p w14:paraId="33370652">
            <w:pPr>
              <w:keepNext w:val="0"/>
              <w:keepLines w:val="0"/>
              <w:pageBreakBefore w:val="0"/>
              <w:widowControl w:val="0"/>
              <w:kinsoku/>
              <w:wordWrap/>
              <w:overflowPunct/>
              <w:topLinePunct w:val="0"/>
              <w:autoSpaceDE/>
              <w:autoSpaceDN/>
              <w:bidi w:val="0"/>
              <w:adjustRightInd/>
              <w:snapToGrid w:val="0"/>
              <w:spacing w:before="0" w:after="0" w:line="240" w:lineRule="auto"/>
              <w:ind w:left="0" w:right="0" w:firstLine="0"/>
              <w:jc w:val="left"/>
              <w:textAlignment w:val="auto"/>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1、钟鼓楼广场+回民街 属于开放性景点，主要以自由活动为主，司机、导游不陪同游览。</w:t>
            </w:r>
          </w:p>
          <w:p w14:paraId="01CE9758">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2、回民街 属于小吃街类型，有很多售卖小吃等场所，可自由自费品尝陕西美食。</w:t>
            </w:r>
          </w:p>
          <w:p w14:paraId="550EA642">
            <w:pPr>
              <w:pStyle w:val="26"/>
              <w:keepNext w:val="0"/>
              <w:keepLines w:val="0"/>
              <w:pageBreakBefore w:val="0"/>
              <w:widowControl w:val="0"/>
              <w:tabs>
                <w:tab w:val="left" w:pos="5960"/>
              </w:tabs>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3、钟鼓楼广场+回民街，因市中心交通特殊性，司机根据情况就近停车。</w:t>
            </w:r>
          </w:p>
          <w:p w14:paraId="3CA50A19">
            <w:pPr>
              <w:pStyle w:val="26"/>
              <w:keepNext w:val="0"/>
              <w:keepLines w:val="0"/>
              <w:pageBreakBefore w:val="0"/>
              <w:widowControl w:val="0"/>
              <w:tabs>
                <w:tab w:val="left" w:pos="5960"/>
              </w:tabs>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b/>
                <w:bCs/>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4、酒店退房时间为中午12:00之前，请于12点前完成退房，若由于超过退房时间退房所产生的费用请自理！</w:t>
            </w:r>
          </w:p>
        </w:tc>
      </w:tr>
      <w:tr w14:paraId="2680F62E">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12"/>
            <w:tcBorders>
              <w:tl2br w:val="nil"/>
              <w:tr2bl w:val="nil"/>
            </w:tcBorders>
            <w:shd w:val="clear" w:color="auto" w:fill="2D61B7"/>
            <w:noWrap w:val="0"/>
            <w:vAlign w:val="top"/>
          </w:tcPr>
          <w:p w14:paraId="252509D8">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7FC1D02B">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824" w:hRule="atLeast"/>
          <w:jc w:val="center"/>
        </w:trPr>
        <w:tc>
          <w:tcPr>
            <w:tcW w:w="776" w:type="dxa"/>
            <w:vMerge w:val="restart"/>
            <w:tcBorders>
              <w:tl2br w:val="nil"/>
              <w:tr2bl w:val="nil"/>
            </w:tcBorders>
            <w:noWrap w:val="0"/>
            <w:vAlign w:val="center"/>
          </w:tcPr>
          <w:p w14:paraId="698B6960">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3983D5E7">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346A08C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69A9FF3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89" w:type="dxa"/>
            <w:gridSpan w:val="11"/>
            <w:tcBorders>
              <w:tl2br w:val="nil"/>
              <w:tr2bl w:val="nil"/>
            </w:tcBorders>
            <w:noWrap w:val="0"/>
            <w:vAlign w:val="center"/>
          </w:tcPr>
          <w:p w14:paraId="19609AFB">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4"/>
                <w:szCs w:val="24"/>
                <w:u w:val="none"/>
                <w:shd w:val="clear" w:color="auto" w:fill="FFFFFF"/>
                <w:lang w:val="en-US" w:eastAsia="zh-CN" w:bidi="ar-SA"/>
              </w:rPr>
              <w:t>如因景区通知关闭、景区限流或不可抗力原因无法游览此景点，导游有权协商更换景点或调整行程顺序。</w:t>
            </w:r>
          </w:p>
        </w:tc>
      </w:tr>
      <w:tr w14:paraId="78500D2B">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89" w:hRule="atLeast"/>
          <w:jc w:val="center"/>
        </w:trPr>
        <w:tc>
          <w:tcPr>
            <w:tcW w:w="776" w:type="dxa"/>
            <w:vMerge w:val="continue"/>
            <w:tcBorders>
              <w:tl2br w:val="nil"/>
              <w:tr2bl w:val="nil"/>
            </w:tcBorders>
            <w:noWrap w:val="0"/>
            <w:vAlign w:val="center"/>
          </w:tcPr>
          <w:p w14:paraId="32FB46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p>
        </w:tc>
        <w:tc>
          <w:tcPr>
            <w:tcW w:w="1112" w:type="dxa"/>
            <w:tcBorders>
              <w:tl2br w:val="nil"/>
              <w:tr2bl w:val="nil"/>
            </w:tcBorders>
            <w:noWrap w:val="0"/>
            <w:vAlign w:val="center"/>
          </w:tcPr>
          <w:p w14:paraId="6EA59354">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lang w:val="en-GB"/>
              </w:rPr>
              <w:t>交通</w:t>
            </w:r>
          </w:p>
        </w:tc>
        <w:tc>
          <w:tcPr>
            <w:tcW w:w="8977" w:type="dxa"/>
            <w:gridSpan w:val="10"/>
            <w:tcBorders>
              <w:tl2br w:val="nil"/>
              <w:tr2bl w:val="nil"/>
            </w:tcBorders>
            <w:noWrap w:val="0"/>
            <w:vAlign w:val="top"/>
          </w:tcPr>
          <w:p w14:paraId="46D9A7F6">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val="0"/>
                <w:color w:val="0F243E"/>
                <w:sz w:val="24"/>
                <w:szCs w:val="24"/>
                <w:lang w:val="en-US" w:eastAsia="zh-CN"/>
              </w:rPr>
            </w:pPr>
            <w:r>
              <w:rPr>
                <w:rFonts w:hint="default" w:ascii="微软雅黑" w:hAnsi="微软雅黑" w:eastAsia="微软雅黑" w:cs="微软雅黑"/>
                <w:b/>
                <w:bCs w:val="0"/>
                <w:color w:val="0F243E"/>
                <w:sz w:val="24"/>
                <w:szCs w:val="24"/>
                <w:lang w:val="en-US" w:eastAsia="zh-CN"/>
              </w:rPr>
              <w:t>①</w:t>
            </w:r>
            <w:r>
              <w:rPr>
                <w:rFonts w:hint="eastAsia" w:ascii="微软雅黑" w:hAnsi="微软雅黑" w:eastAsia="微软雅黑" w:cs="微软雅黑"/>
                <w:b/>
                <w:bCs w:val="0"/>
                <w:color w:val="0F243E"/>
                <w:sz w:val="24"/>
                <w:szCs w:val="24"/>
                <w:lang w:val="en-US" w:eastAsia="zh-CN"/>
              </w:rPr>
              <w:t>四川各地出发到西安往返的动车或高铁二等座（具体车次时间等以出团通知为准）</w:t>
            </w:r>
          </w:p>
          <w:p w14:paraId="3905F94D">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0000FF"/>
                <w:spacing w:val="0"/>
                <w:kern w:val="2"/>
                <w:sz w:val="24"/>
                <w:szCs w:val="24"/>
                <w:u w:val="none"/>
                <w:shd w:val="clear" w:color="auto" w:fill="FFFFFF"/>
                <w:lang w:val="en-US" w:eastAsia="zh-CN" w:bidi="ar-SA"/>
              </w:rPr>
            </w:pPr>
            <w:r>
              <w:rPr>
                <w:rFonts w:hint="default" w:ascii="微软雅黑" w:hAnsi="微软雅黑" w:eastAsia="微软雅黑" w:cs="微软雅黑"/>
                <w:b/>
                <w:bCs w:val="0"/>
                <w:color w:val="0F243E"/>
                <w:sz w:val="24"/>
                <w:szCs w:val="24"/>
                <w:lang w:val="en-US" w:eastAsia="zh-CN"/>
              </w:rPr>
              <w:t>②</w:t>
            </w:r>
            <w:r>
              <w:rPr>
                <w:rFonts w:hint="eastAsia" w:ascii="微软雅黑" w:hAnsi="微软雅黑" w:eastAsia="微软雅黑" w:cs="微软雅黑"/>
                <w:b/>
                <w:bCs/>
                <w:i w:val="0"/>
                <w:caps w:val="0"/>
                <w:color w:val="0000FF"/>
                <w:spacing w:val="0"/>
                <w:kern w:val="2"/>
                <w:sz w:val="24"/>
                <w:szCs w:val="24"/>
                <w:u w:val="none"/>
                <w:shd w:val="clear" w:color="auto" w:fill="FFFFFF"/>
                <w:lang w:val="en-US" w:eastAsia="zh-CN" w:bidi="ar-SA"/>
              </w:rPr>
              <w:t>2-13人封顶（含小孩）</w:t>
            </w:r>
          </w:p>
          <w:p w14:paraId="2B6272C3">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val="0"/>
                <w:color w:val="0F243E"/>
                <w:sz w:val="24"/>
                <w:szCs w:val="24"/>
                <w:lang w:val="en-US" w:eastAsia="zh-CN"/>
              </w:rPr>
              <w:t>我社会根据人数安排车型，保证每人1正座，以实际安排为准</w:t>
            </w:r>
          </w:p>
        </w:tc>
      </w:tr>
      <w:tr w14:paraId="11E00709">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2E330A95">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4C52A0CA">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8977" w:type="dxa"/>
            <w:gridSpan w:val="10"/>
            <w:tcBorders>
              <w:tl2br w:val="nil"/>
              <w:tr2bl w:val="nil"/>
            </w:tcBorders>
            <w:noWrap w:val="0"/>
            <w:vAlign w:val="top"/>
          </w:tcPr>
          <w:p w14:paraId="59FBE72C">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住宿： 携程3钻酒店 或者  携程4钻酒店  （根据自己需求出团前选择）</w:t>
            </w:r>
          </w:p>
          <w:p w14:paraId="2092D229">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p>
          <w:p w14:paraId="3B1E33A0">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酒店房型：普通双标间/大床房</w:t>
            </w:r>
          </w:p>
          <w:p w14:paraId="76A37C8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住宿标准：酒店干净卫生，配有空调、独立卫生间等基本设施</w:t>
            </w:r>
          </w:p>
          <w:p w14:paraId="266CE064">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p>
          <w:p w14:paraId="6B78BF9B">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4"/>
                <w:szCs w:val="24"/>
                <w:u w:val="none"/>
                <w:shd w:val="clear" w:color="auto" w:fill="FFFFFF"/>
                <w:lang w:val="en-US" w:eastAsia="zh-CN" w:bidi="ar-SA"/>
              </w:rPr>
              <w:t>西安携程网评3钻酒店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t xml:space="preserve">2020年及以后开业或装修的新酒店  </w:t>
            </w: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auto"/>
                <w:spacing w:val="0"/>
                <w:kern w:val="2"/>
                <w:sz w:val="22"/>
                <w:szCs w:val="22"/>
                <w:highlight w:val="green"/>
                <w:u w:val="none"/>
                <w:shd w:val="clear" w:color="auto" w:fill="FFFFFF"/>
                <w:lang w:val="en-US" w:eastAsia="zh-CN" w:bidi="ar-SA"/>
              </w:rPr>
              <w:t xml:space="preserve">指定酒店： </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H酒店（西安万寿路幸福林带北地铁站店） 【2021年开业 网评4.7分】</w:t>
            </w:r>
          </w:p>
          <w:p w14:paraId="55EA4E8E">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（如遇指定酒店无房情况下备选以下酒店（不超过3家））</w:t>
            </w:r>
          </w:p>
          <w:p w14:paraId="6984420B">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西安广成商旅公寓酒店(大明宫西地铁站店)             【2024年开业 网评4.6分】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金源精品酒店（西安三桥大庆路店）                  【2022年开业 网评4.7分】</w:t>
            </w:r>
          </w:p>
          <w:p w14:paraId="511C58AB">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兰花桦酒店（西安火车站五路口地铁站店）            【2024年开业 网评4.5分】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p>
          <w:p w14:paraId="1290AB54">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t xml:space="preserve">西安携程网评4钻酒店 2020年及以后开业或装修的酒店 </w:t>
            </w:r>
          </w:p>
          <w:p w14:paraId="73554C77">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t xml:space="preserve"> </w:t>
            </w:r>
            <w:r>
              <w:rPr>
                <w:rFonts w:hint="eastAsia" w:ascii="微软雅黑" w:hAnsi="微软雅黑" w:eastAsia="微软雅黑" w:cs="微软雅黑"/>
                <w:b/>
                <w:bCs/>
                <w:i w:val="0"/>
                <w:caps w:val="0"/>
                <w:color w:val="auto"/>
                <w:spacing w:val="0"/>
                <w:kern w:val="2"/>
                <w:sz w:val="22"/>
                <w:szCs w:val="22"/>
                <w:highlight w:val="green"/>
                <w:u w:val="none"/>
                <w:shd w:val="clear" w:color="auto" w:fill="FFFFFF"/>
                <w:lang w:val="en-US" w:eastAsia="zh-CN" w:bidi="ar-SA"/>
              </w:rPr>
              <w:t>指定酒店：</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中江之旅·中江酒店（丈八北路地铁站大茂城店）</w:t>
            </w:r>
            <w:r>
              <w:rPr>
                <w:rFonts w:hint="default" w:ascii="微软雅黑" w:hAnsi="微软雅黑" w:eastAsia="微软雅黑" w:cs="微软雅黑"/>
                <w:b/>
                <w:bCs/>
                <w:i w:val="0"/>
                <w:caps w:val="0"/>
                <w:color w:val="auto"/>
                <w:spacing w:val="0"/>
                <w:kern w:val="2"/>
                <w:sz w:val="20"/>
                <w:szCs w:val="20"/>
                <w:u w:val="none"/>
                <w:shd w:val="clear" w:color="auto" w:fill="FFFFFF"/>
                <w:lang w:val="en-US" w:eastAsia="zh-CN" w:bidi="ar-SA"/>
              </w:rPr>
              <w:t>2025年7月1日完成装修</w:t>
            </w:r>
            <w:r>
              <w:rPr>
                <w:rFonts w:hint="eastAsia" w:ascii="微软雅黑" w:hAnsi="微软雅黑" w:eastAsia="微软雅黑" w:cs="微软雅黑"/>
                <w:b/>
                <w:bCs/>
                <w:i w:val="0"/>
                <w:caps w:val="0"/>
                <w:color w:val="auto"/>
                <w:spacing w:val="0"/>
                <w:kern w:val="2"/>
                <w:sz w:val="20"/>
                <w:szCs w:val="20"/>
                <w:u w:val="none"/>
                <w:shd w:val="clear" w:color="auto" w:fill="FFFFFF"/>
                <w:lang w:val="en-US" w:eastAsia="zh-CN" w:bidi="ar-SA"/>
              </w:rPr>
              <w:t>（携程未更新，飞猪/美团已更新）</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202</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5</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年</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装修 网评</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4.</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5</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（如遇指定酒店无房情况下备选以下酒店（不超过3家））</w:t>
            </w:r>
          </w:p>
          <w:p w14:paraId="5ECC7E3C">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中江之旅·高新商务酒店(西安高新大都荟丰庆公园地铁站店)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202</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1</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年</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装修 网评</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4.</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7</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w:t>
            </w:r>
          </w:p>
          <w:p w14:paraId="0486676E">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富森城市酒店(西安回民街钟鼓楼店)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202</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5年装修 网评</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4.</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5</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w:t>
            </w:r>
          </w:p>
          <w:p w14:paraId="3D1A32D9">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威尔佳酒店（西安老城根红庙坡地铁站店）《装修后新房》</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202</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0年装修 网评</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4.</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6</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w:t>
            </w:r>
          </w:p>
          <w:p w14:paraId="094403CD">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p>
          <w:p w14:paraId="5C1C1C2D">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t>延安携程3钻酒店：</w:t>
            </w:r>
          </w:p>
          <w:p w14:paraId="307D8788">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highlight w:val="green"/>
                <w:u w:val="none"/>
                <w:shd w:val="clear" w:color="auto" w:fill="FFFFFF"/>
                <w:lang w:val="en-US" w:eastAsia="zh-CN" w:bidi="ar-SA"/>
              </w:rPr>
              <w:t xml:space="preserve">指定酒店：  </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延安尊享景程酒店（延安火车站店）      【2019年装修  网评4.6分】</w:t>
            </w:r>
          </w:p>
          <w:p w14:paraId="1D5E4DB7">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（如遇指定酒店无房情况下备选以下酒店（不超过3家）</w:t>
            </w:r>
          </w:p>
          <w:p w14:paraId="091EBF14">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如家睿柏·云酒店                                   【2018年装修  网评4.6分】</w:t>
            </w:r>
          </w:p>
          <w:p w14:paraId="52165E46">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延宗酒店                                          【2022年开业  网评4.7分】</w:t>
            </w:r>
          </w:p>
          <w:p w14:paraId="5DE29737">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延安中皇酒店                                      【2018年装修  网评4.4分】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FF0000"/>
                <w:spacing w:val="0"/>
                <w:kern w:val="2"/>
                <w:sz w:val="22"/>
                <w:szCs w:val="22"/>
                <w:u w:val="none"/>
                <w:shd w:val="clear" w:color="auto" w:fill="FFFFFF"/>
                <w:lang w:val="en-US" w:eastAsia="zh-CN" w:bidi="ar-SA"/>
              </w:rPr>
              <w:t>延安携程4钻酒店：</w:t>
            </w:r>
          </w:p>
          <w:p w14:paraId="62E8CBF1">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highlight w:val="green"/>
                <w:u w:val="none"/>
                <w:shd w:val="clear" w:color="auto" w:fill="FFFFFF"/>
                <w:lang w:val="en-US" w:eastAsia="zh-CN" w:bidi="ar-SA"/>
              </w:rPr>
              <w:t xml:space="preserve">指定酒店：  </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延安御澜华廷酒店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【2025年开业 网评4.7分】</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（如遇指定酒店无房情况下备选以下酒店（不超过3家）</w:t>
            </w:r>
          </w:p>
          <w:p w14:paraId="333BB4E0">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延安金岳酒店(火车站店)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【2019年开业  网评4.7分】</w:t>
            </w:r>
          </w:p>
          <w:p w14:paraId="2919B8B9">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延安圣第锦成艺术酒店(百米大道店)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【2023年开业  网评4.7分】</w:t>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br w:type="textWrapping"/>
            </w:r>
            <w:r>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t>泽鑫大酒店(延安万达城红街店)</w:t>
            </w: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 xml:space="preserve">                  【2018年开业  网评4.7分】</w:t>
            </w:r>
          </w:p>
          <w:p w14:paraId="207C9E5D">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Calibri" w:hAnsi="Calibri" w:eastAsia="微软雅黑" w:cs="宋体"/>
                <w:b w:val="0"/>
                <w:bCs w:val="0"/>
                <w:i w:val="0"/>
                <w:caps w:val="0"/>
                <w:smallCaps w:val="0"/>
                <w:color w:val="000000"/>
                <w:spacing w:val="0"/>
                <w:kern w:val="2"/>
                <w:sz w:val="20"/>
                <w:szCs w:val="20"/>
                <w:u w:val="none"/>
                <w:shd w:val="clear" w:fill="FFFFFF"/>
                <w:lang w:val="en-US" w:eastAsia="zh-CN" w:bidi="ar"/>
              </w:rPr>
            </w:pPr>
          </w:p>
          <w:p w14:paraId="4D002A11">
            <w:pPr>
              <w:pStyle w:val="26"/>
              <w:widowControl w:val="0"/>
              <w:tabs>
                <w:tab w:val="left" w:pos="5960"/>
              </w:tabs>
              <w:overflowPunct/>
              <w:bidi w:val="0"/>
              <w:snapToGrid w:val="0"/>
              <w:spacing w:line="360" w:lineRule="exact"/>
              <w:jc w:val="left"/>
              <w:textAlignment w:val="auto"/>
              <w:rPr>
                <w:rFonts w:hint="eastAsia" w:eastAsia="微软雅黑" w:cs="宋体"/>
                <w:b/>
                <w:bCs/>
                <w:i w:val="0"/>
                <w:caps w:val="0"/>
                <w:smallCaps w:val="0"/>
                <w:color w:val="000000"/>
                <w:spacing w:val="0"/>
                <w:kern w:val="2"/>
                <w:sz w:val="20"/>
                <w:szCs w:val="20"/>
                <w:u w:val="none"/>
                <w:shd w:val="clear" w:fill="FFFFFF"/>
                <w:lang w:val="en-US" w:eastAsia="zh-CN" w:bidi="ar"/>
              </w:rPr>
            </w:pPr>
            <w:r>
              <w:rPr>
                <w:rFonts w:hint="eastAsia" w:eastAsia="微软雅黑" w:cs="宋体"/>
                <w:b/>
                <w:bCs/>
                <w:i w:val="0"/>
                <w:caps w:val="0"/>
                <w:smallCaps w:val="0"/>
                <w:color w:val="000000"/>
                <w:spacing w:val="0"/>
                <w:kern w:val="2"/>
                <w:sz w:val="20"/>
                <w:szCs w:val="20"/>
                <w:u w:val="none"/>
                <w:shd w:val="clear" w:fill="FFFFFF"/>
                <w:lang w:val="en-US" w:eastAsia="zh-CN" w:bidi="ar"/>
              </w:rPr>
              <w:t>温馨提示：</w:t>
            </w:r>
          </w:p>
          <w:p w14:paraId="06D995F8">
            <w:pPr>
              <w:pStyle w:val="26"/>
              <w:widowControl w:val="0"/>
              <w:tabs>
                <w:tab w:val="left" w:pos="5960"/>
              </w:tabs>
              <w:overflowPunct/>
              <w:bidi w:val="0"/>
              <w:snapToGrid w:val="0"/>
              <w:spacing w:line="360" w:lineRule="exact"/>
              <w:jc w:val="left"/>
              <w:textAlignment w:val="auto"/>
              <w:rPr>
                <w:rFonts w:hint="eastAsia" w:eastAsia="微软雅黑" w:cs="宋体"/>
                <w:b/>
                <w:bCs/>
                <w:i w:val="0"/>
                <w:caps w:val="0"/>
                <w:smallCaps w:val="0"/>
                <w:color w:val="000000"/>
                <w:spacing w:val="0"/>
                <w:kern w:val="2"/>
                <w:sz w:val="20"/>
                <w:szCs w:val="20"/>
                <w:u w:val="none"/>
                <w:shd w:val="clear" w:fill="FFFFFF"/>
                <w:lang w:val="en-US" w:eastAsia="zh-CN" w:bidi="ar"/>
              </w:rPr>
            </w:pPr>
            <w:r>
              <w:rPr>
                <w:rFonts w:hint="eastAsia" w:eastAsia="微软雅黑" w:cs="宋体"/>
                <w:b/>
                <w:bCs/>
                <w:i w:val="0"/>
                <w:caps w:val="0"/>
                <w:smallCaps w:val="0"/>
                <w:color w:val="000000"/>
                <w:spacing w:val="0"/>
                <w:kern w:val="2"/>
                <w:sz w:val="20"/>
                <w:szCs w:val="20"/>
                <w:u w:val="none"/>
                <w:shd w:val="clear" w:fill="FFFFFF"/>
                <w:lang w:val="en-US" w:eastAsia="zh-CN" w:bidi="ar"/>
              </w:rPr>
              <w:t>携程网评的钻级，可能会出现临时掉钻的情况，尽情谅解！！！</w:t>
            </w:r>
          </w:p>
          <w:p w14:paraId="3A9C5AEB">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⻄安⼤部分酒店⽆法提供三⼈间或加床，如遇⾃然单⼈住⼀间房，须按提前抵达或延住的房价补付房差。</w:t>
            </w:r>
          </w:p>
          <w:p w14:paraId="44A20D0A">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Calibri" w:hAnsi="Calibri" w:eastAsia="微软雅黑" w:cs="宋体"/>
                <w:b w:val="0"/>
                <w:bCs w:val="0"/>
                <w:i w:val="0"/>
                <w:caps w:val="0"/>
                <w:smallCaps w:val="0"/>
                <w:color w:val="000000"/>
                <w:spacing w:val="0"/>
                <w:kern w:val="2"/>
                <w:sz w:val="20"/>
                <w:szCs w:val="20"/>
                <w:u w:val="none"/>
                <w:shd w:val="clear" w:fill="FFFFFF"/>
                <w:lang w:val="en-GB" w:eastAsia="zh-CN" w:bidi="ar"/>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西北地区经济发展落后，同星级宾馆酒店规模设施落后江浙地区（例如三星酒店相当于发达地区 二星），一些新建的且设施较好的酒店一般位于市区周边，如需额外安排多的被褥，电热毯等，请向酒店工作人员索取。</w:t>
            </w:r>
          </w:p>
        </w:tc>
      </w:tr>
      <w:tr w14:paraId="0A9FD697">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56" w:hRule="atLeast"/>
          <w:jc w:val="center"/>
        </w:trPr>
        <w:tc>
          <w:tcPr>
            <w:tcW w:w="776" w:type="dxa"/>
            <w:vMerge w:val="continue"/>
            <w:tcBorders>
              <w:tl2br w:val="nil"/>
              <w:tr2bl w:val="nil"/>
            </w:tcBorders>
            <w:noWrap w:val="0"/>
            <w:vAlign w:val="top"/>
          </w:tcPr>
          <w:p w14:paraId="4D8A04A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18A944F3">
            <w:pPr>
              <w:spacing w:line="360" w:lineRule="auto"/>
              <w:ind w:right="48" w:rightChars="23"/>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GB"/>
              </w:rPr>
              <w:t>门票</w:t>
            </w:r>
          </w:p>
        </w:tc>
        <w:tc>
          <w:tcPr>
            <w:tcW w:w="8977" w:type="dxa"/>
            <w:gridSpan w:val="10"/>
            <w:tcBorders>
              <w:tl2br w:val="nil"/>
              <w:tr2bl w:val="nil"/>
            </w:tcBorders>
            <w:noWrap w:val="0"/>
            <w:vAlign w:val="center"/>
          </w:tcPr>
          <w:p w14:paraId="51B43796">
            <w:pPr>
              <w:widowControl w:val="0"/>
              <w:numPr>
                <w:ilvl w:val="0"/>
                <w:numId w:val="0"/>
              </w:numPr>
              <w:jc w:val="both"/>
              <w:rPr>
                <w:rFonts w:hint="default" w:ascii="微软雅黑" w:hAnsi="微软雅黑" w:eastAsia="微软雅黑" w:cs="微软雅黑"/>
                <w:b/>
                <w:bCs/>
                <w:i w:val="0"/>
                <w:caps w:val="0"/>
                <w:color w:val="auto"/>
                <w:spacing w:val="0"/>
                <w:kern w:val="2"/>
                <w:sz w:val="21"/>
                <w:szCs w:val="21"/>
                <w:highlight w:val="red"/>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1"/>
                <w:szCs w:val="21"/>
                <w:u w:val="none"/>
                <w:shd w:val="clear" w:color="auto" w:fill="FFFFFF"/>
                <w:lang w:val="en-US" w:eastAsia="zh-CN" w:bidi="ar-SA"/>
              </w:rPr>
              <w:t>成人：含65岁以上（免票）景区首道大门票，西安千古情、延安保育院</w:t>
            </w:r>
          </w:p>
          <w:p w14:paraId="73159118">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szCs w:val="24"/>
                <w:highlight w:val="none"/>
                <w:lang w:val="en-US" w:eastAsia="zh-CN"/>
              </w:rPr>
              <w:t xml:space="preserve">如产生景区保险费用等需要自理 </w:t>
            </w:r>
          </w:p>
          <w:p w14:paraId="6380FC34">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color w:val="0000FF"/>
                <w:sz w:val="28"/>
                <w:szCs w:val="28"/>
                <w:highlight w:val="none"/>
                <w:lang w:val="en-US" w:eastAsia="zh-CN"/>
              </w:rPr>
            </w:pPr>
            <w:r>
              <w:rPr>
                <w:rFonts w:hint="eastAsia" w:ascii="微软雅黑" w:hAnsi="微软雅黑" w:eastAsia="微软雅黑" w:cs="微软雅黑"/>
                <w:b/>
                <w:bCs/>
                <w:color w:val="0000FF"/>
                <w:sz w:val="24"/>
                <w:szCs w:val="24"/>
                <w:highlight w:val="none"/>
                <w:lang w:val="en-US" w:eastAsia="zh-CN"/>
              </w:rPr>
              <w:t>65周岁以下现补门票：</w:t>
            </w:r>
            <w:bookmarkStart w:id="0" w:name="_GoBack"/>
            <w:bookmarkEnd w:id="0"/>
          </w:p>
          <w:p w14:paraId="7CF97849">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szCs w:val="24"/>
                <w:highlight w:val="none"/>
                <w:lang w:val="en-US" w:eastAsia="zh-CN"/>
              </w:rPr>
              <w:t xml:space="preserve">60周岁以下现补：239元/人（壶口75+兵马俑120+城墙44）      </w:t>
            </w:r>
          </w:p>
          <w:p w14:paraId="746BFBC5">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default" w:ascii="宋体" w:hAnsi="宋体" w:cs="宋体"/>
                <w:b/>
                <w:bCs/>
                <w:color w:val="0000FF"/>
                <w:sz w:val="24"/>
                <w:szCs w:val="24"/>
                <w:highlight w:val="yellow"/>
                <w:lang w:val="en-US" w:eastAsia="zh-CN"/>
              </w:rPr>
            </w:pPr>
            <w:r>
              <w:rPr>
                <w:rFonts w:hint="eastAsia" w:ascii="微软雅黑" w:hAnsi="微软雅黑" w:eastAsia="微软雅黑" w:cs="微软雅黑"/>
                <w:b/>
                <w:bCs/>
                <w:color w:val="0000FF"/>
                <w:sz w:val="24"/>
                <w:szCs w:val="24"/>
                <w:highlight w:val="none"/>
                <w:lang w:val="en-US" w:eastAsia="zh-CN"/>
              </w:rPr>
              <w:t xml:space="preserve">60周岁-65周岁现补：164元/人（兵马俑120+城墙44） </w:t>
            </w:r>
          </w:p>
        </w:tc>
      </w:tr>
      <w:tr w14:paraId="0D798092">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1120AF38">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034968F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8977" w:type="dxa"/>
            <w:gridSpan w:val="10"/>
            <w:tcBorders>
              <w:tl2br w:val="nil"/>
              <w:tr2bl w:val="nil"/>
            </w:tcBorders>
            <w:noWrap w:val="0"/>
            <w:vAlign w:val="center"/>
          </w:tcPr>
          <w:p w14:paraId="78938F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Cs/>
                <w:sz w:val="21"/>
                <w:szCs w:val="21"/>
                <w:lang w:val="en-US" w:eastAsia="zh-CN"/>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用餐：4早3正餐，早餐为酒店赠送（不用不退），常规正餐30元/人起，正餐八菜一汤（如人数不足10人，则菜品数量相应减少；当地特色美食，地道陕味体验；行程中备注不含用餐敬请自理，如因自身原因放弃用餐，则餐费不退） 。</w:t>
            </w:r>
            <w:r>
              <w:rPr>
                <w:rFonts w:hint="eastAsia" w:ascii="微软雅黑" w:hAnsi="微软雅黑" w:eastAsia="微软雅黑" w:cs="微软雅黑"/>
                <w:sz w:val="21"/>
                <w:szCs w:val="21"/>
                <w:lang w:val="en-US" w:eastAsia="zh-CN"/>
              </w:rPr>
              <w:t xml:space="preserve"> </w:t>
            </w:r>
          </w:p>
        </w:tc>
      </w:tr>
      <w:tr w14:paraId="554B1FDA">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14:paraId="6A95810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71CE3EBD">
            <w:pPr>
              <w:spacing w:line="360" w:lineRule="auto"/>
              <w:ind w:right="48" w:rightChars="23"/>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儿童</w:t>
            </w:r>
          </w:p>
        </w:tc>
        <w:tc>
          <w:tcPr>
            <w:tcW w:w="8977" w:type="dxa"/>
            <w:gridSpan w:val="10"/>
            <w:tcBorders>
              <w:tl2br w:val="nil"/>
              <w:tr2bl w:val="nil"/>
            </w:tcBorders>
            <w:noWrap w:val="0"/>
            <w:vAlign w:val="center"/>
          </w:tcPr>
          <w:p w14:paraId="2F8979D3">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t>儿童为13岁以下</w:t>
            </w:r>
          </w:p>
          <w:p w14:paraId="4A7071DE">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t>包含：半价正餐、车位、导游服务；</w:t>
            </w:r>
          </w:p>
          <w:p w14:paraId="2FE39D81">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highlight w:val="none"/>
                <w:u w:val="none"/>
                <w:shd w:val="clear" w:color="auto" w:fill="FFFFFF"/>
                <w:lang w:val="en-US" w:eastAsia="zh-CN" w:bidi="ar-SA"/>
              </w:rPr>
              <w:t>不含：床位以及床位早、景点门票、西安千古情，耳麦、产生费用请自付景区或酒店。</w:t>
            </w:r>
          </w:p>
        </w:tc>
      </w:tr>
      <w:tr w14:paraId="3EFECC93">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14:paraId="540BF56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0342506D">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8977" w:type="dxa"/>
            <w:gridSpan w:val="10"/>
            <w:tcBorders>
              <w:tl2br w:val="nil"/>
              <w:tr2bl w:val="nil"/>
            </w:tcBorders>
            <w:noWrap w:val="0"/>
            <w:vAlign w:val="top"/>
          </w:tcPr>
          <w:p w14:paraId="2D5BA482">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当地优秀持证导游服务（不排除部分景区为景区讲解员讲解服务）</w:t>
            </w:r>
          </w:p>
          <w:p w14:paraId="14F86C9D">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t>接送机场、火车站和自由活动无导游服务；</w:t>
            </w:r>
          </w:p>
          <w:p w14:paraId="035E8C46">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t>5人及以上成团安排优秀正规持证导游</w:t>
            </w:r>
          </w:p>
          <w:p w14:paraId="5AC42578">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color w:val="FF0000"/>
                <w:sz w:val="21"/>
                <w:szCs w:val="21"/>
                <w:lang w:val="en-GB"/>
              </w:rPr>
            </w:pPr>
            <w:r>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t>4人以下（含4人）不提供专职导游服务，由导游开车进行服务。</w:t>
            </w:r>
          </w:p>
        </w:tc>
      </w:tr>
      <w:tr w14:paraId="39E5B6E1">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14:paraId="45A00C65">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23ADA9C1">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购物</w:t>
            </w:r>
          </w:p>
        </w:tc>
        <w:tc>
          <w:tcPr>
            <w:tcW w:w="8977" w:type="dxa"/>
            <w:gridSpan w:val="10"/>
            <w:tcBorders>
              <w:tl2br w:val="nil"/>
              <w:tr2bl w:val="nil"/>
            </w:tcBorders>
            <w:noWrap w:val="0"/>
            <w:vAlign w:val="top"/>
          </w:tcPr>
          <w:p w14:paraId="1E7EDB70">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购物：全程0购物店</w:t>
            </w:r>
          </w:p>
          <w:p w14:paraId="585890B3">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firstLine="600" w:firstLineChars="300"/>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绝无餐厅购物店，餐厅的小超市除外</w:t>
            </w:r>
          </w:p>
          <w:p w14:paraId="21B38625">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1）爱逍遥系列所有产品承诺提前真实告知当地接待真实情况，绝不隐瞒。</w:t>
            </w:r>
          </w:p>
          <w:p w14:paraId="4AAD3077">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2）西安各处商业街、街道旁会路过特产店、购物店等，游客可自由决定是否游玩参观或购买，导游不推荐、不介绍，个人购物行为与旅行社无关，不接受此类投诉，敬请谅解。</w:t>
            </w:r>
          </w:p>
          <w:p w14:paraId="672AF0DF">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1"/>
                <w:szCs w:val="21"/>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0"/>
                <w:szCs w:val="20"/>
                <w:u w:val="none"/>
                <w:shd w:val="clear" w:color="auto" w:fill="FFFFFF"/>
                <w:lang w:val="en-US" w:eastAsia="zh-CN" w:bidi="ar-SA"/>
              </w:rPr>
              <w:t>3）友情提示：兵马俑景区景区内设有玉展馆，不属于旅行社协议行为，谨慎购买</w:t>
            </w:r>
          </w:p>
        </w:tc>
      </w:tr>
      <w:tr w14:paraId="7F11F79D">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695" w:hRule="atLeast"/>
          <w:jc w:val="center"/>
        </w:trPr>
        <w:tc>
          <w:tcPr>
            <w:tcW w:w="776" w:type="dxa"/>
            <w:vMerge w:val="continue"/>
            <w:tcBorders>
              <w:tl2br w:val="nil"/>
              <w:tr2bl w:val="nil"/>
            </w:tcBorders>
            <w:noWrap w:val="0"/>
            <w:vAlign w:val="top"/>
          </w:tcPr>
          <w:p w14:paraId="22D6CC0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5003BB11">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8977" w:type="dxa"/>
            <w:gridSpan w:val="10"/>
            <w:tcBorders>
              <w:tl2br w:val="nil"/>
              <w:tr2bl w:val="nil"/>
            </w:tcBorders>
            <w:noWrap w:val="0"/>
            <w:vAlign w:val="center"/>
          </w:tcPr>
          <w:p w14:paraId="1049C48B">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4E3DD3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71E4C0DD">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257" w:hRule="atLeast"/>
          <w:jc w:val="center"/>
        </w:trPr>
        <w:tc>
          <w:tcPr>
            <w:tcW w:w="776" w:type="dxa"/>
            <w:vMerge w:val="continue"/>
            <w:tcBorders>
              <w:tl2br w:val="nil"/>
              <w:tr2bl w:val="nil"/>
            </w:tcBorders>
            <w:noWrap w:val="0"/>
            <w:vAlign w:val="top"/>
          </w:tcPr>
          <w:p w14:paraId="5BA3F10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112" w:type="dxa"/>
            <w:tcBorders>
              <w:tl2br w:val="nil"/>
              <w:tr2bl w:val="nil"/>
            </w:tcBorders>
            <w:noWrap w:val="0"/>
            <w:vAlign w:val="center"/>
          </w:tcPr>
          <w:p w14:paraId="377656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8977" w:type="dxa"/>
            <w:gridSpan w:val="10"/>
            <w:tcBorders>
              <w:tl2br w:val="nil"/>
              <w:tr2bl w:val="nil"/>
            </w:tcBorders>
            <w:noWrap w:val="0"/>
            <w:vAlign w:val="center"/>
          </w:tcPr>
          <w:p w14:paraId="42D24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54E4015D">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酒店需收取⼀定押⾦（按 照酒店不同标准，每间 100-300 元不等），需要游客在酒店前台⾃⾏⽀付，离店时房间设施⽆损坏则全额 退还。若有损坏酒店物品、污染床品、设施、丢失房卡等，须游客⾃⾏赔偿酒店损失。</w:t>
            </w:r>
          </w:p>
          <w:p w14:paraId="276A27A0">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3、如因不可抗力原因调整或者变更行程，如额外产生费用，需游客自理。</w:t>
            </w:r>
          </w:p>
        </w:tc>
      </w:tr>
      <w:tr w14:paraId="514968D0">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14:paraId="5B3EE68F">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6C3E06A9">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53F21B9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7674CB79">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89" w:type="dxa"/>
            <w:gridSpan w:val="11"/>
            <w:tcBorders>
              <w:tl2br w:val="nil"/>
              <w:tr2bl w:val="nil"/>
            </w:tcBorders>
            <w:noWrap w:val="0"/>
            <w:vAlign w:val="center"/>
          </w:tcPr>
          <w:p w14:paraId="31F1BAB5">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酒水、个人消费、景区内索道、沿途行程内景点小门票、行程中备注未含的餐。</w:t>
            </w:r>
          </w:p>
          <w:p w14:paraId="2B9880A1">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由于不可抗拒因素导致行程变更所产生的费用（包括但不限于自然灾害，其它如航班延误或取消、车辆</w:t>
            </w:r>
            <w:r>
              <w:rPr>
                <w:rFonts w:hint="eastAsia" w:ascii="微软雅黑" w:hAnsi="微软雅黑" w:eastAsia="微软雅黑" w:cs="微软雅黑"/>
                <w:sz w:val="21"/>
                <w:szCs w:val="21"/>
                <w:lang w:eastAsia="zh-CN"/>
              </w:rPr>
              <w:t>故</w:t>
            </w:r>
            <w:r>
              <w:rPr>
                <w:rFonts w:hint="eastAsia" w:ascii="微软雅黑" w:hAnsi="微软雅黑" w:eastAsia="微软雅黑" w:cs="微软雅黑"/>
                <w:sz w:val="21"/>
                <w:szCs w:val="21"/>
              </w:rPr>
              <w:t>障、交通意外等）。</w:t>
            </w:r>
          </w:p>
          <w:p w14:paraId="63773E5E">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受国际油价波动引起的机票燃油附加费的临时上涨差额自理，上浮具体金额遵照各大航空公司的有</w:t>
            </w:r>
            <w:r>
              <w:rPr>
                <w:rFonts w:hint="eastAsia" w:ascii="微软雅黑" w:hAnsi="微软雅黑" w:eastAsia="微软雅黑" w:cs="微软雅黑"/>
                <w:sz w:val="21"/>
                <w:szCs w:val="21"/>
                <w:lang w:eastAsia="zh-CN"/>
              </w:rPr>
              <w:t>关</w:t>
            </w:r>
          </w:p>
          <w:p w14:paraId="4C967BCD">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通知执行。</w:t>
            </w:r>
          </w:p>
          <w:p w14:paraId="7C26BFB4">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出发地到机场的接送费用，请自行前往机场。</w:t>
            </w:r>
          </w:p>
          <w:p w14:paraId="4627E5CF">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eastAsia="微软雅黑"/>
                <w:lang w:val="en-US"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旅游期间一切私人性质的自由自主消费自理，如：洗衣，通讯，娱乐或自由自主购物等。</w:t>
            </w:r>
          </w:p>
        </w:tc>
      </w:tr>
      <w:tr w14:paraId="4EDC57AE">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14:paraId="2A8ACC8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7C21F37">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89" w:type="dxa"/>
            <w:gridSpan w:val="11"/>
            <w:tcBorders>
              <w:tl2br w:val="nil"/>
              <w:tr2bl w:val="nil"/>
            </w:tcBorders>
            <w:noWrap w:val="0"/>
            <w:vAlign w:val="center"/>
          </w:tcPr>
          <w:p w14:paraId="005A64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1、因入住宾馆登记需要，所有游客须带好身份证等有效证件；</w:t>
            </w:r>
          </w:p>
          <w:p w14:paraId="2FC77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2、以上城市之间的行程及景点时间有可能互调，但不减少景点；因不可抗因素造成些无法游览，只负责</w:t>
            </w:r>
          </w:p>
          <w:p w14:paraId="57554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210" w:firstLine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退还本社的优惠门票；</w:t>
            </w:r>
          </w:p>
          <w:p w14:paraId="37E6F7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3、游客因个人原因临时自愿放弃游览、用餐、住宿等，费用一概不退；自费项目任何有效证件均不享受</w:t>
            </w:r>
          </w:p>
          <w:p w14:paraId="040823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优惠活动；</w:t>
            </w:r>
          </w:p>
          <w:p w14:paraId="189E03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4、此行程仅为参考行程，在不降低接待标准的情况下我社保留调整景点游览顺序和住宿地点的权利！如</w:t>
            </w:r>
          </w:p>
          <w:p w14:paraId="0AB86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遇不可抗拒因素(如自然原因、火车票、机票国家政策性调价、或火车、航班延误、取消等）造成的损</w:t>
            </w:r>
          </w:p>
          <w:p w14:paraId="20DF9D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失，旅行社不承担责任；</w:t>
            </w:r>
          </w:p>
          <w:p w14:paraId="6AA3E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val="0"/>
                <w:bCs w:val="0"/>
                <w:color w:val="000000"/>
                <w:sz w:val="21"/>
                <w:szCs w:val="21"/>
              </w:rPr>
              <w:t>5、</w:t>
            </w:r>
            <w:r>
              <w:rPr>
                <w:rFonts w:hint="eastAsia" w:ascii="微软雅黑" w:hAnsi="微软雅黑" w:eastAsia="微软雅黑" w:cs="微软雅黑"/>
                <w:b w:val="0"/>
                <w:bCs w:val="0"/>
                <w:color w:val="000000"/>
                <w:sz w:val="21"/>
                <w:szCs w:val="21"/>
                <w:lang w:eastAsia="zh-CN"/>
              </w:rPr>
              <w:t>本产品为包价旅游产品</w:t>
            </w:r>
            <w:r>
              <w:rPr>
                <w:rFonts w:hint="eastAsia" w:ascii="微软雅黑" w:hAnsi="微软雅黑" w:eastAsia="微软雅黑" w:cs="微软雅黑"/>
                <w:b w:val="0"/>
                <w:bCs w:val="0"/>
                <w:color w:val="000000"/>
                <w:sz w:val="21"/>
                <w:szCs w:val="21"/>
              </w:rPr>
              <w:t>，该产品一经签约支付，不得退订，不得变更，不得转让。甲方不得再就此问题要求乙方旅行社进行任何形式的处理和解决。</w:t>
            </w:r>
          </w:p>
          <w:p w14:paraId="7C5DB0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6B49CF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0A462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21"/>
                <w:szCs w:val="21"/>
                <w:vertAlign w:val="baseline"/>
              </w:rPr>
            </w:pPr>
            <w:r>
              <w:rPr>
                <w:rFonts w:hint="eastAsia" w:ascii="微软雅黑" w:hAnsi="微软雅黑" w:eastAsia="微软雅黑" w:cs="微软雅黑"/>
                <w:b w:val="0"/>
                <w:bCs w:val="0"/>
                <w:color w:val="7030A0"/>
                <w:sz w:val="21"/>
                <w:szCs w:val="21"/>
              </w:rPr>
              <w:t>国家最高</w:t>
            </w:r>
            <w:r>
              <w:rPr>
                <w:rFonts w:hint="eastAsia" w:ascii="微软雅黑" w:hAnsi="微软雅黑" w:eastAsia="微软雅黑" w:cs="微软雅黑"/>
                <w:b w:val="0"/>
                <w:bCs w:val="0"/>
                <w:color w:val="7030A0"/>
                <w:sz w:val="21"/>
                <w:szCs w:val="21"/>
                <w:lang w:eastAsia="zh-CN"/>
              </w:rPr>
              <w:t>人民</w:t>
            </w:r>
            <w:r>
              <w:rPr>
                <w:rFonts w:hint="eastAsia" w:ascii="微软雅黑" w:hAnsi="微软雅黑" w:eastAsia="微软雅黑" w:cs="微软雅黑"/>
                <w:b w:val="0"/>
                <w:bCs w:val="0"/>
                <w:color w:val="7030A0"/>
                <w:sz w:val="21"/>
                <w:szCs w:val="21"/>
              </w:rPr>
              <w:t>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3ACA627C">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12"/>
            <w:tcBorders>
              <w:tl2br w:val="nil"/>
              <w:tr2bl w:val="nil"/>
            </w:tcBorders>
            <w:shd w:val="clear" w:color="auto" w:fill="2D61B7"/>
            <w:noWrap w:val="0"/>
            <w:vAlign w:val="top"/>
          </w:tcPr>
          <w:p w14:paraId="09678A2C">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24D3EC0D">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12"/>
            <w:tcBorders>
              <w:tl2br w:val="nil"/>
              <w:tr2bl w:val="nil"/>
            </w:tcBorders>
            <w:noWrap w:val="0"/>
            <w:vAlign w:val="center"/>
          </w:tcPr>
          <w:p w14:paraId="71B859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00"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0"/>
                <w:szCs w:val="20"/>
              </w:rPr>
              <w:t>1、</w:t>
            </w:r>
            <w:r>
              <w:rPr>
                <w:rFonts w:hint="eastAsia" w:ascii="微软雅黑" w:hAnsi="微软雅黑" w:eastAsia="微软雅黑" w:cs="微软雅黑"/>
                <w:color w:val="000000"/>
                <w:sz w:val="21"/>
                <w:szCs w:val="21"/>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4B1EEB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w:t>
            </w:r>
            <w:r>
              <w:rPr>
                <w:rFonts w:hint="eastAsia" w:ascii="微软雅黑" w:hAnsi="微软雅黑" w:eastAsia="微软雅黑" w:cs="微软雅黑"/>
                <w:color w:val="000000"/>
                <w:sz w:val="21"/>
                <w:szCs w:val="21"/>
                <w:lang w:eastAsia="zh-CN"/>
              </w:rPr>
              <w:t>根据实际情况退费，</w:t>
            </w:r>
            <w:r>
              <w:rPr>
                <w:rFonts w:hint="eastAsia" w:ascii="微软雅黑" w:hAnsi="微软雅黑" w:eastAsia="微软雅黑" w:cs="微软雅黑"/>
                <w:b/>
                <w:bCs/>
                <w:color w:val="000000"/>
                <w:sz w:val="21"/>
                <w:szCs w:val="21"/>
                <w:lang w:eastAsia="zh-CN"/>
              </w:rPr>
              <w:t>车费、导服费用均不退，酒店费用根据是否有损失等情况来安排退费</w:t>
            </w:r>
            <w:r>
              <w:rPr>
                <w:rFonts w:hint="eastAsia" w:ascii="微软雅黑" w:hAnsi="微软雅黑" w:eastAsia="微软雅黑" w:cs="微软雅黑"/>
                <w:color w:val="000000"/>
                <w:sz w:val="21"/>
                <w:szCs w:val="21"/>
              </w:rPr>
              <w:t>（如果游客中途须离团，必须向导游做事先书面说明，故离团过程中一切安全责任和费用由游客自行负责。</w:t>
            </w:r>
            <w:r>
              <w:rPr>
                <w:rFonts w:hint="eastAsia" w:ascii="微软雅黑" w:hAnsi="微软雅黑" w:eastAsia="微软雅黑" w:cs="微软雅黑"/>
                <w:color w:val="000000"/>
                <w:sz w:val="21"/>
                <w:szCs w:val="21"/>
                <w:lang w:eastAsia="zh-CN"/>
              </w:rPr>
              <w:t>）</w:t>
            </w:r>
          </w:p>
          <w:p w14:paraId="25CD0E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14:paraId="119F66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14:paraId="5D9ACC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4DCC66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14:paraId="542EA7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0375C2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72C39F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7、参团最低人数说明：此行程参团最低人数为</w:t>
            </w: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人（含），根据新《旅游法》第63条规定，未达到约定人数解除合同，组团社须征得游客的书面同意，旅行社退还收取的所有费用；</w:t>
            </w:r>
          </w:p>
          <w:p w14:paraId="08E4FC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8、退团说明 </w:t>
            </w:r>
          </w:p>
          <w:p w14:paraId="54608D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14:paraId="0E379D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14:paraId="757841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7457AE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9</w:t>
            </w:r>
            <w:r>
              <w:rPr>
                <w:rFonts w:hint="eastAsia" w:ascii="微软雅黑" w:hAnsi="微软雅黑" w:eastAsia="微软雅黑" w:cs="微软雅黑"/>
                <w:color w:val="000000"/>
                <w:sz w:val="21"/>
                <w:szCs w:val="21"/>
              </w:rPr>
              <w:t>、行程变更说明</w:t>
            </w:r>
          </w:p>
          <w:p w14:paraId="0119D8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14:paraId="16FCFA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14:paraId="376C7F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14:paraId="527047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0</w:t>
            </w:r>
            <w:r>
              <w:rPr>
                <w:rFonts w:hint="eastAsia" w:ascii="微软雅黑" w:hAnsi="微软雅黑" w:eastAsia="微软雅黑" w:cs="微软雅黑"/>
                <w:color w:val="000000"/>
                <w:sz w:val="21"/>
                <w:szCs w:val="21"/>
              </w:rPr>
              <w:t>、游客健康状况说明</w:t>
            </w:r>
          </w:p>
          <w:p w14:paraId="29FB63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14:paraId="318CB4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0CC7C8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14:paraId="1AB7B5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14:paraId="1AC794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、解决纠纷的方式</w:t>
            </w:r>
          </w:p>
          <w:p w14:paraId="51F763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14:paraId="4E42CCED">
            <w:pPr>
              <w:pStyle w:val="2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E26D1F">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12"/>
            <w:tcBorders>
              <w:tl2br w:val="nil"/>
              <w:tr2bl w:val="nil"/>
            </w:tcBorders>
            <w:noWrap w:val="0"/>
            <w:vAlign w:val="top"/>
          </w:tcPr>
          <w:p w14:paraId="5970437B">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旅游者承诺：本人已认真阅读了上述行程安排，理解并同意遵守本补充协议，本补充协议作为旅游合同的附件，与旅游合同具有同等效力。如本补充协议与旅游合同存在不一致，以本补充协议为准。</w:t>
            </w:r>
          </w:p>
          <w:p w14:paraId="05E97186">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7" w:firstLineChars="8"/>
              <w:jc w:val="left"/>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 xml:space="preserve">旅游者：                                        旅行社： </w:t>
            </w:r>
          </w:p>
          <w:p w14:paraId="61ED3BA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3" w:firstLineChars="6"/>
              <w:jc w:val="left"/>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2"/>
                <w:szCs w:val="22"/>
              </w:rPr>
              <w:t>日期：                                          日期：</w:t>
            </w:r>
          </w:p>
        </w:tc>
      </w:tr>
    </w:tbl>
    <w:p w14:paraId="5ECCAA00">
      <w:pPr>
        <w:pStyle w:val="20"/>
        <w:ind w:left="0" w:leftChars="0" w:firstLine="0" w:firstLineChars="0"/>
        <w:rPr>
          <w:rFonts w:hint="eastAsia"/>
        </w:rPr>
      </w:pPr>
    </w:p>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7FFAEFF" w:usb1="F9DFFFFF" w:usb2="0000007F" w:usb3="00000000" w:csb0="203F01FF" w:csb1="DFFF0000"/>
  </w:font>
  <w:font w:name="微软雅黑">
    <w:panose1 w:val="020B0503020204020204"/>
    <w:charset w:val="86"/>
    <w:family w:val="auto"/>
    <w:pitch w:val="default"/>
    <w:sig w:usb0="80000287" w:usb1="2ACF3C50" w:usb2="00000016" w:usb3="00000000" w:csb0="0004001F" w:csb1="00000000"/>
  </w:font>
  <w:font w:name="汉仪程行简">
    <w:panose1 w:val="00020600040101010101"/>
    <w:charset w:val="86"/>
    <w:family w:val="auto"/>
    <w:pitch w:val="default"/>
    <w:sig w:usb0="A00002BF" w:usb1="18EF7CFA" w:usb2="00000016" w:usb3="00000000" w:csb0="0004009F" w:csb1="DFD70000"/>
  </w:font>
  <w:font w:name="Webdings">
    <w:panose1 w:val="05030102010509060703"/>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BDB28">
    <w:pPr>
      <w:pStyle w:val="10"/>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-1158875</wp:posOffset>
          </wp:positionH>
          <wp:positionV relativeFrom="page">
            <wp:posOffset>-8890</wp:posOffset>
          </wp:positionV>
          <wp:extent cx="7599045" cy="10664190"/>
          <wp:effectExtent l="0" t="0" r="1905" b="3810"/>
          <wp:wrapNone/>
          <wp:docPr id="6" name="图片 6"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图片1.png图片1"/>
                  <pic:cNvPicPr>
                    <a:picLocks noChangeAspect="1"/>
                  </pic:cNvPicPr>
                </pic:nvPicPr>
                <pic:blipFill>
                  <a:blip r:embed="rId1"/>
                  <a:srcRect/>
                  <a:stretch>
                    <a:fillRect/>
                  </a:stretch>
                </pic:blipFill>
                <pic:spPr>
                  <a:xfrm>
                    <a:off x="0" y="0"/>
                    <a:ext cx="7599045" cy="106641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C75FC"/>
    <w:multiLevelType w:val="singleLevel"/>
    <w:tmpl w:val="0A9C75FC"/>
    <w:lvl w:ilvl="0" w:tentative="0">
      <w:start w:val="1"/>
      <w:numFmt w:val="decimal"/>
      <w:suff w:val="nothing"/>
      <w:lvlText w:val="%1、"/>
      <w:lvlJc w:val="left"/>
    </w:lvl>
  </w:abstractNum>
  <w:abstractNum w:abstractNumId="1">
    <w:nsid w:val="35332F0F"/>
    <w:multiLevelType w:val="singleLevel"/>
    <w:tmpl w:val="35332F0F"/>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yNDc2NzRjOWM2YzM5ODYxZTRhZWE2NzU3NDFmZWMifQ=="/>
  </w:docVars>
  <w:rsids>
    <w:rsidRoot w:val="00A2207B"/>
    <w:rsid w:val="00021BF4"/>
    <w:rsid w:val="000272D7"/>
    <w:rsid w:val="000365A4"/>
    <w:rsid w:val="000A747D"/>
    <w:rsid w:val="000F0C5C"/>
    <w:rsid w:val="00181288"/>
    <w:rsid w:val="001F381A"/>
    <w:rsid w:val="002936CE"/>
    <w:rsid w:val="003A4D5E"/>
    <w:rsid w:val="00420DCA"/>
    <w:rsid w:val="004C0FE2"/>
    <w:rsid w:val="00533A9F"/>
    <w:rsid w:val="00535F72"/>
    <w:rsid w:val="005470B2"/>
    <w:rsid w:val="005703C1"/>
    <w:rsid w:val="00574FFA"/>
    <w:rsid w:val="0059450E"/>
    <w:rsid w:val="005B4360"/>
    <w:rsid w:val="00686EA4"/>
    <w:rsid w:val="006B0817"/>
    <w:rsid w:val="006D249B"/>
    <w:rsid w:val="007277E5"/>
    <w:rsid w:val="00733E26"/>
    <w:rsid w:val="00734342"/>
    <w:rsid w:val="00770097"/>
    <w:rsid w:val="00803025"/>
    <w:rsid w:val="0083081C"/>
    <w:rsid w:val="008D191D"/>
    <w:rsid w:val="009269A2"/>
    <w:rsid w:val="009325DA"/>
    <w:rsid w:val="0097063E"/>
    <w:rsid w:val="009E1FB5"/>
    <w:rsid w:val="009F2C73"/>
    <w:rsid w:val="00A2207B"/>
    <w:rsid w:val="00A65FC1"/>
    <w:rsid w:val="00AA7FD6"/>
    <w:rsid w:val="00BB1769"/>
    <w:rsid w:val="00BB20B7"/>
    <w:rsid w:val="00BF07C3"/>
    <w:rsid w:val="00BF2810"/>
    <w:rsid w:val="00C659FE"/>
    <w:rsid w:val="00CB233F"/>
    <w:rsid w:val="00CE17F6"/>
    <w:rsid w:val="00D62A93"/>
    <w:rsid w:val="00D9032D"/>
    <w:rsid w:val="00DE20DF"/>
    <w:rsid w:val="00E51027"/>
    <w:rsid w:val="00E84CB5"/>
    <w:rsid w:val="00EC212B"/>
    <w:rsid w:val="00EF0465"/>
    <w:rsid w:val="00F40CB7"/>
    <w:rsid w:val="00FA7042"/>
    <w:rsid w:val="01107810"/>
    <w:rsid w:val="01172159"/>
    <w:rsid w:val="01392130"/>
    <w:rsid w:val="01901AE8"/>
    <w:rsid w:val="019620D4"/>
    <w:rsid w:val="01D408F4"/>
    <w:rsid w:val="020B5FAE"/>
    <w:rsid w:val="024535A0"/>
    <w:rsid w:val="02597332"/>
    <w:rsid w:val="02B23BD2"/>
    <w:rsid w:val="02B93BC8"/>
    <w:rsid w:val="02EB24A7"/>
    <w:rsid w:val="03655EFF"/>
    <w:rsid w:val="03922815"/>
    <w:rsid w:val="0407036D"/>
    <w:rsid w:val="044C6746"/>
    <w:rsid w:val="046C7719"/>
    <w:rsid w:val="04987287"/>
    <w:rsid w:val="04CC4B86"/>
    <w:rsid w:val="04E62E18"/>
    <w:rsid w:val="04F449E4"/>
    <w:rsid w:val="04FF110F"/>
    <w:rsid w:val="05260E7E"/>
    <w:rsid w:val="056703FD"/>
    <w:rsid w:val="058D598A"/>
    <w:rsid w:val="05A50F26"/>
    <w:rsid w:val="05CF3C44"/>
    <w:rsid w:val="05E360D9"/>
    <w:rsid w:val="06604E4C"/>
    <w:rsid w:val="066513C2"/>
    <w:rsid w:val="06AE5BB8"/>
    <w:rsid w:val="07120A05"/>
    <w:rsid w:val="07322345"/>
    <w:rsid w:val="074B2013"/>
    <w:rsid w:val="07660241"/>
    <w:rsid w:val="08072BFA"/>
    <w:rsid w:val="08420CAE"/>
    <w:rsid w:val="088B2AB8"/>
    <w:rsid w:val="08971538"/>
    <w:rsid w:val="08BD7E09"/>
    <w:rsid w:val="08C571E9"/>
    <w:rsid w:val="08DA0EE6"/>
    <w:rsid w:val="08F11B50"/>
    <w:rsid w:val="08F8762C"/>
    <w:rsid w:val="090F2789"/>
    <w:rsid w:val="093920B1"/>
    <w:rsid w:val="09B45F6F"/>
    <w:rsid w:val="09ED4CD9"/>
    <w:rsid w:val="09F00295"/>
    <w:rsid w:val="0A0B0C4F"/>
    <w:rsid w:val="0A2B6205"/>
    <w:rsid w:val="0A38522F"/>
    <w:rsid w:val="0A92260D"/>
    <w:rsid w:val="0A994994"/>
    <w:rsid w:val="0ACB4F8A"/>
    <w:rsid w:val="0AE049BF"/>
    <w:rsid w:val="0AE66899"/>
    <w:rsid w:val="0B235474"/>
    <w:rsid w:val="0B791391"/>
    <w:rsid w:val="0B8E4BC7"/>
    <w:rsid w:val="0BAB4CCA"/>
    <w:rsid w:val="0C2E36E7"/>
    <w:rsid w:val="0C711B61"/>
    <w:rsid w:val="0CBA40FD"/>
    <w:rsid w:val="0CC35E56"/>
    <w:rsid w:val="0CCB6B89"/>
    <w:rsid w:val="0CF9028F"/>
    <w:rsid w:val="0D162709"/>
    <w:rsid w:val="0D6E05A1"/>
    <w:rsid w:val="0D7C6A10"/>
    <w:rsid w:val="0D8D61C7"/>
    <w:rsid w:val="0DBC386A"/>
    <w:rsid w:val="0DD40007"/>
    <w:rsid w:val="0DD50675"/>
    <w:rsid w:val="0E06277D"/>
    <w:rsid w:val="0E1F1149"/>
    <w:rsid w:val="0E1F7C83"/>
    <w:rsid w:val="0E370F62"/>
    <w:rsid w:val="0E427E70"/>
    <w:rsid w:val="0EB80BA8"/>
    <w:rsid w:val="0F24151B"/>
    <w:rsid w:val="0F401A36"/>
    <w:rsid w:val="0F7C406C"/>
    <w:rsid w:val="0FAE50BA"/>
    <w:rsid w:val="0FB00BF3"/>
    <w:rsid w:val="0FDC1C34"/>
    <w:rsid w:val="0FE97C61"/>
    <w:rsid w:val="0FFE255B"/>
    <w:rsid w:val="103F0A06"/>
    <w:rsid w:val="106612B1"/>
    <w:rsid w:val="10897BD2"/>
    <w:rsid w:val="109F1547"/>
    <w:rsid w:val="10B12447"/>
    <w:rsid w:val="11567D13"/>
    <w:rsid w:val="115F1CF4"/>
    <w:rsid w:val="118D52E3"/>
    <w:rsid w:val="11987B90"/>
    <w:rsid w:val="11B20C52"/>
    <w:rsid w:val="11C333DE"/>
    <w:rsid w:val="122144FF"/>
    <w:rsid w:val="12311CCD"/>
    <w:rsid w:val="1231208E"/>
    <w:rsid w:val="123C4BB4"/>
    <w:rsid w:val="125D0760"/>
    <w:rsid w:val="12830B4E"/>
    <w:rsid w:val="12C46794"/>
    <w:rsid w:val="12E27315"/>
    <w:rsid w:val="12FB3F33"/>
    <w:rsid w:val="13280AA0"/>
    <w:rsid w:val="133143B8"/>
    <w:rsid w:val="13631AD8"/>
    <w:rsid w:val="139115F3"/>
    <w:rsid w:val="139C7967"/>
    <w:rsid w:val="143A6CDD"/>
    <w:rsid w:val="143F6084"/>
    <w:rsid w:val="14A01236"/>
    <w:rsid w:val="14FB2F80"/>
    <w:rsid w:val="152A0AFF"/>
    <w:rsid w:val="153D491F"/>
    <w:rsid w:val="154E76EC"/>
    <w:rsid w:val="15695999"/>
    <w:rsid w:val="158759EB"/>
    <w:rsid w:val="15CC09DD"/>
    <w:rsid w:val="15D67804"/>
    <w:rsid w:val="165C118C"/>
    <w:rsid w:val="169862EF"/>
    <w:rsid w:val="16B44517"/>
    <w:rsid w:val="16BA2357"/>
    <w:rsid w:val="16EF2001"/>
    <w:rsid w:val="16FE4E67"/>
    <w:rsid w:val="17052C84"/>
    <w:rsid w:val="17400AAE"/>
    <w:rsid w:val="17474EF8"/>
    <w:rsid w:val="17701ECD"/>
    <w:rsid w:val="17946704"/>
    <w:rsid w:val="17AC0AB4"/>
    <w:rsid w:val="17C074F9"/>
    <w:rsid w:val="17D66AA5"/>
    <w:rsid w:val="18141BF3"/>
    <w:rsid w:val="18560012"/>
    <w:rsid w:val="18966559"/>
    <w:rsid w:val="18B21FB9"/>
    <w:rsid w:val="18C764A6"/>
    <w:rsid w:val="18CE5C54"/>
    <w:rsid w:val="18F13CB8"/>
    <w:rsid w:val="1911744E"/>
    <w:rsid w:val="19377C8F"/>
    <w:rsid w:val="19B86E00"/>
    <w:rsid w:val="1A845156"/>
    <w:rsid w:val="1A8A0D6B"/>
    <w:rsid w:val="1A913F78"/>
    <w:rsid w:val="1ACA22DF"/>
    <w:rsid w:val="1AD56403"/>
    <w:rsid w:val="1B0138BA"/>
    <w:rsid w:val="1B0B4F2F"/>
    <w:rsid w:val="1B495A57"/>
    <w:rsid w:val="1BA47D42"/>
    <w:rsid w:val="1BD57A03"/>
    <w:rsid w:val="1BF71A05"/>
    <w:rsid w:val="1C471001"/>
    <w:rsid w:val="1C745572"/>
    <w:rsid w:val="1CA67605"/>
    <w:rsid w:val="1CAF79F3"/>
    <w:rsid w:val="1CD203FA"/>
    <w:rsid w:val="1CF10155"/>
    <w:rsid w:val="1D094B46"/>
    <w:rsid w:val="1D1048A6"/>
    <w:rsid w:val="1D170B5D"/>
    <w:rsid w:val="1D170E8F"/>
    <w:rsid w:val="1D444728"/>
    <w:rsid w:val="1D7019C1"/>
    <w:rsid w:val="1D9A07EC"/>
    <w:rsid w:val="1D9D0053"/>
    <w:rsid w:val="1DB7139E"/>
    <w:rsid w:val="1DF223D6"/>
    <w:rsid w:val="1E234C86"/>
    <w:rsid w:val="1EBC74F2"/>
    <w:rsid w:val="1EDB42C2"/>
    <w:rsid w:val="1EDB48B1"/>
    <w:rsid w:val="1EE97C47"/>
    <w:rsid w:val="1F1A6497"/>
    <w:rsid w:val="1F567560"/>
    <w:rsid w:val="1F5868BE"/>
    <w:rsid w:val="1F7610AC"/>
    <w:rsid w:val="1FA06810"/>
    <w:rsid w:val="1FAE057F"/>
    <w:rsid w:val="1FAF4B37"/>
    <w:rsid w:val="1FD22FA9"/>
    <w:rsid w:val="1FFA0835"/>
    <w:rsid w:val="201658BC"/>
    <w:rsid w:val="2017441E"/>
    <w:rsid w:val="20851120"/>
    <w:rsid w:val="20883D92"/>
    <w:rsid w:val="209C4EB8"/>
    <w:rsid w:val="20A166A9"/>
    <w:rsid w:val="20CC4AD7"/>
    <w:rsid w:val="20F85F56"/>
    <w:rsid w:val="20FB2558"/>
    <w:rsid w:val="20FF1092"/>
    <w:rsid w:val="21061D55"/>
    <w:rsid w:val="2173382E"/>
    <w:rsid w:val="218534EB"/>
    <w:rsid w:val="21971FFB"/>
    <w:rsid w:val="21A34113"/>
    <w:rsid w:val="21D70261"/>
    <w:rsid w:val="21DF0BAD"/>
    <w:rsid w:val="21FC5584"/>
    <w:rsid w:val="221C2118"/>
    <w:rsid w:val="2221772E"/>
    <w:rsid w:val="2242366D"/>
    <w:rsid w:val="228757E3"/>
    <w:rsid w:val="22A31EF1"/>
    <w:rsid w:val="22CC31F6"/>
    <w:rsid w:val="22EF461F"/>
    <w:rsid w:val="22F16806"/>
    <w:rsid w:val="23187EDA"/>
    <w:rsid w:val="234E00AF"/>
    <w:rsid w:val="23EE797D"/>
    <w:rsid w:val="23F104A3"/>
    <w:rsid w:val="23F77695"/>
    <w:rsid w:val="23FA0237"/>
    <w:rsid w:val="2412732E"/>
    <w:rsid w:val="24253506"/>
    <w:rsid w:val="244F2331"/>
    <w:rsid w:val="245C5E30"/>
    <w:rsid w:val="247D0EE9"/>
    <w:rsid w:val="248B2AD8"/>
    <w:rsid w:val="24A03751"/>
    <w:rsid w:val="24C820E3"/>
    <w:rsid w:val="24EF6748"/>
    <w:rsid w:val="25897AC4"/>
    <w:rsid w:val="25B82E53"/>
    <w:rsid w:val="25D7527E"/>
    <w:rsid w:val="26304F74"/>
    <w:rsid w:val="265C1331"/>
    <w:rsid w:val="267B2845"/>
    <w:rsid w:val="26847DEE"/>
    <w:rsid w:val="26876E2F"/>
    <w:rsid w:val="26911CB2"/>
    <w:rsid w:val="26B5611A"/>
    <w:rsid w:val="27146158"/>
    <w:rsid w:val="271904F9"/>
    <w:rsid w:val="27361B37"/>
    <w:rsid w:val="27726F30"/>
    <w:rsid w:val="27F92B08"/>
    <w:rsid w:val="280B51BE"/>
    <w:rsid w:val="285818D1"/>
    <w:rsid w:val="288B5131"/>
    <w:rsid w:val="28A97708"/>
    <w:rsid w:val="28CC2F94"/>
    <w:rsid w:val="28FC0E35"/>
    <w:rsid w:val="292A336C"/>
    <w:rsid w:val="295C5ABC"/>
    <w:rsid w:val="2966709C"/>
    <w:rsid w:val="29945C80"/>
    <w:rsid w:val="29B638DC"/>
    <w:rsid w:val="29D34CE1"/>
    <w:rsid w:val="29FD773E"/>
    <w:rsid w:val="2A362795"/>
    <w:rsid w:val="2A416582"/>
    <w:rsid w:val="2A8B6F60"/>
    <w:rsid w:val="2A9E4D57"/>
    <w:rsid w:val="2B4D3342"/>
    <w:rsid w:val="2B6A4181"/>
    <w:rsid w:val="2B6F32B8"/>
    <w:rsid w:val="2B774C6A"/>
    <w:rsid w:val="2B7A2027"/>
    <w:rsid w:val="2B96578B"/>
    <w:rsid w:val="2BAC1F6F"/>
    <w:rsid w:val="2BB3337F"/>
    <w:rsid w:val="2BB62C95"/>
    <w:rsid w:val="2C187501"/>
    <w:rsid w:val="2C7760F4"/>
    <w:rsid w:val="2C8E59C0"/>
    <w:rsid w:val="2CC62AD5"/>
    <w:rsid w:val="2D2B765F"/>
    <w:rsid w:val="2D2E11B5"/>
    <w:rsid w:val="2D724CD2"/>
    <w:rsid w:val="2D80355B"/>
    <w:rsid w:val="2D837734"/>
    <w:rsid w:val="2D8F7C42"/>
    <w:rsid w:val="2DAD761C"/>
    <w:rsid w:val="2DC977FE"/>
    <w:rsid w:val="2DD17EE1"/>
    <w:rsid w:val="2DED4717"/>
    <w:rsid w:val="2DEE2B23"/>
    <w:rsid w:val="2E193E8A"/>
    <w:rsid w:val="2E2A1718"/>
    <w:rsid w:val="2E41718E"/>
    <w:rsid w:val="2E795838"/>
    <w:rsid w:val="2E842FF1"/>
    <w:rsid w:val="2EA22F08"/>
    <w:rsid w:val="2EB526DD"/>
    <w:rsid w:val="2EC76F67"/>
    <w:rsid w:val="2ECB7782"/>
    <w:rsid w:val="2ECE02BF"/>
    <w:rsid w:val="2EE91B36"/>
    <w:rsid w:val="2F326D5D"/>
    <w:rsid w:val="2FEF260D"/>
    <w:rsid w:val="2FF81ACE"/>
    <w:rsid w:val="30476D7A"/>
    <w:rsid w:val="30551156"/>
    <w:rsid w:val="308066E1"/>
    <w:rsid w:val="30874158"/>
    <w:rsid w:val="30885706"/>
    <w:rsid w:val="308B0B94"/>
    <w:rsid w:val="30A532D8"/>
    <w:rsid w:val="30E25BAB"/>
    <w:rsid w:val="30E25C2F"/>
    <w:rsid w:val="310B38D1"/>
    <w:rsid w:val="312A104B"/>
    <w:rsid w:val="31702F1B"/>
    <w:rsid w:val="317372A2"/>
    <w:rsid w:val="3184238B"/>
    <w:rsid w:val="31C90009"/>
    <w:rsid w:val="31D10829"/>
    <w:rsid w:val="31D46F5E"/>
    <w:rsid w:val="322A1CE7"/>
    <w:rsid w:val="323E5792"/>
    <w:rsid w:val="324C5552"/>
    <w:rsid w:val="32555785"/>
    <w:rsid w:val="325F2B33"/>
    <w:rsid w:val="32957D19"/>
    <w:rsid w:val="32BB3FAA"/>
    <w:rsid w:val="32F522F5"/>
    <w:rsid w:val="32FA542B"/>
    <w:rsid w:val="32FD79F9"/>
    <w:rsid w:val="3313257D"/>
    <w:rsid w:val="33166C49"/>
    <w:rsid w:val="337B1BE0"/>
    <w:rsid w:val="33837901"/>
    <w:rsid w:val="338F44F8"/>
    <w:rsid w:val="33A04957"/>
    <w:rsid w:val="33E74019"/>
    <w:rsid w:val="34053860"/>
    <w:rsid w:val="3448422A"/>
    <w:rsid w:val="345117AD"/>
    <w:rsid w:val="345D63A4"/>
    <w:rsid w:val="34865F79"/>
    <w:rsid w:val="34DE3C83"/>
    <w:rsid w:val="34E8433A"/>
    <w:rsid w:val="34F30308"/>
    <w:rsid w:val="34F73CBF"/>
    <w:rsid w:val="351E3EFA"/>
    <w:rsid w:val="353C35A9"/>
    <w:rsid w:val="354457B6"/>
    <w:rsid w:val="35577297"/>
    <w:rsid w:val="356E20FF"/>
    <w:rsid w:val="35A65688"/>
    <w:rsid w:val="35C506A4"/>
    <w:rsid w:val="365C6490"/>
    <w:rsid w:val="36C64F25"/>
    <w:rsid w:val="36E6727C"/>
    <w:rsid w:val="36E95125"/>
    <w:rsid w:val="374A6CB1"/>
    <w:rsid w:val="374B6987"/>
    <w:rsid w:val="37652FEE"/>
    <w:rsid w:val="37A4715A"/>
    <w:rsid w:val="37E04D66"/>
    <w:rsid w:val="37E31DC7"/>
    <w:rsid w:val="37F15445"/>
    <w:rsid w:val="37F214F9"/>
    <w:rsid w:val="37FE1C4C"/>
    <w:rsid w:val="38286AB0"/>
    <w:rsid w:val="387379BE"/>
    <w:rsid w:val="38AA1DD4"/>
    <w:rsid w:val="38C74DE8"/>
    <w:rsid w:val="38CC39BF"/>
    <w:rsid w:val="39140901"/>
    <w:rsid w:val="392A5822"/>
    <w:rsid w:val="397A17A6"/>
    <w:rsid w:val="397C662B"/>
    <w:rsid w:val="39843E12"/>
    <w:rsid w:val="39D01CC4"/>
    <w:rsid w:val="39D87C6C"/>
    <w:rsid w:val="3A247ACA"/>
    <w:rsid w:val="3A2A5B98"/>
    <w:rsid w:val="3A550BE0"/>
    <w:rsid w:val="3A615B01"/>
    <w:rsid w:val="3A793A57"/>
    <w:rsid w:val="3A922DBD"/>
    <w:rsid w:val="3ACC61BC"/>
    <w:rsid w:val="3AEF37B3"/>
    <w:rsid w:val="3B27770B"/>
    <w:rsid w:val="3B5129DA"/>
    <w:rsid w:val="3B6077BB"/>
    <w:rsid w:val="3B654331"/>
    <w:rsid w:val="3BC01256"/>
    <w:rsid w:val="3BFD046C"/>
    <w:rsid w:val="3C025A83"/>
    <w:rsid w:val="3C070C68"/>
    <w:rsid w:val="3C2B322B"/>
    <w:rsid w:val="3C6A64CE"/>
    <w:rsid w:val="3CA00B7B"/>
    <w:rsid w:val="3CA37266"/>
    <w:rsid w:val="3CC03974"/>
    <w:rsid w:val="3CDD2778"/>
    <w:rsid w:val="3CF86901"/>
    <w:rsid w:val="3D0317C0"/>
    <w:rsid w:val="3D0D044F"/>
    <w:rsid w:val="3D0E0B83"/>
    <w:rsid w:val="3D506A5D"/>
    <w:rsid w:val="3D734E8A"/>
    <w:rsid w:val="3D7A1A73"/>
    <w:rsid w:val="3D956BAE"/>
    <w:rsid w:val="3DA6700D"/>
    <w:rsid w:val="3DB95221"/>
    <w:rsid w:val="3DBA03C3"/>
    <w:rsid w:val="3DBA159A"/>
    <w:rsid w:val="3E1226F8"/>
    <w:rsid w:val="3E6C2967"/>
    <w:rsid w:val="3E755BEF"/>
    <w:rsid w:val="3ED2798E"/>
    <w:rsid w:val="3EEC4EF4"/>
    <w:rsid w:val="3F084395"/>
    <w:rsid w:val="3F10049C"/>
    <w:rsid w:val="3F17042E"/>
    <w:rsid w:val="3F1F6CFF"/>
    <w:rsid w:val="3F405A2D"/>
    <w:rsid w:val="3F4329CE"/>
    <w:rsid w:val="3F5C0CDA"/>
    <w:rsid w:val="3F96290C"/>
    <w:rsid w:val="3F9E4A6F"/>
    <w:rsid w:val="3FAC6431"/>
    <w:rsid w:val="3FB07253"/>
    <w:rsid w:val="3FD15E98"/>
    <w:rsid w:val="405A1E1B"/>
    <w:rsid w:val="408A49C4"/>
    <w:rsid w:val="409833BC"/>
    <w:rsid w:val="40A315E2"/>
    <w:rsid w:val="40E1210B"/>
    <w:rsid w:val="410D4CAE"/>
    <w:rsid w:val="412B053B"/>
    <w:rsid w:val="41546D80"/>
    <w:rsid w:val="417A7D91"/>
    <w:rsid w:val="41C40249"/>
    <w:rsid w:val="41E40104"/>
    <w:rsid w:val="421F2EEA"/>
    <w:rsid w:val="423F759C"/>
    <w:rsid w:val="4269685C"/>
    <w:rsid w:val="42786A9F"/>
    <w:rsid w:val="429733C9"/>
    <w:rsid w:val="42984A4B"/>
    <w:rsid w:val="42A2242A"/>
    <w:rsid w:val="42A57007"/>
    <w:rsid w:val="42EA092C"/>
    <w:rsid w:val="42F44377"/>
    <w:rsid w:val="435B6521"/>
    <w:rsid w:val="43651A3D"/>
    <w:rsid w:val="43677459"/>
    <w:rsid w:val="43A34825"/>
    <w:rsid w:val="43AB1A19"/>
    <w:rsid w:val="43BB4E95"/>
    <w:rsid w:val="44312DFA"/>
    <w:rsid w:val="44332C7D"/>
    <w:rsid w:val="4467501D"/>
    <w:rsid w:val="44781624"/>
    <w:rsid w:val="44D21A32"/>
    <w:rsid w:val="44D77AAC"/>
    <w:rsid w:val="45010FCD"/>
    <w:rsid w:val="45123729"/>
    <w:rsid w:val="451876BC"/>
    <w:rsid w:val="45264590"/>
    <w:rsid w:val="452A6966"/>
    <w:rsid w:val="453942C3"/>
    <w:rsid w:val="453D1569"/>
    <w:rsid w:val="45720309"/>
    <w:rsid w:val="45841C8B"/>
    <w:rsid w:val="45B83AA5"/>
    <w:rsid w:val="45CC3543"/>
    <w:rsid w:val="45CC6E00"/>
    <w:rsid w:val="46001285"/>
    <w:rsid w:val="464949DA"/>
    <w:rsid w:val="46644F46"/>
    <w:rsid w:val="46647357"/>
    <w:rsid w:val="473F7A7F"/>
    <w:rsid w:val="477261B2"/>
    <w:rsid w:val="477F7BC4"/>
    <w:rsid w:val="478C7274"/>
    <w:rsid w:val="479F2332"/>
    <w:rsid w:val="47A92653"/>
    <w:rsid w:val="47C03CA9"/>
    <w:rsid w:val="47CC5748"/>
    <w:rsid w:val="47E26E94"/>
    <w:rsid w:val="47FC782A"/>
    <w:rsid w:val="483676E5"/>
    <w:rsid w:val="483D056E"/>
    <w:rsid w:val="48573492"/>
    <w:rsid w:val="48AF3286"/>
    <w:rsid w:val="48D6451F"/>
    <w:rsid w:val="48D961A4"/>
    <w:rsid w:val="48FF3E1F"/>
    <w:rsid w:val="4957740E"/>
    <w:rsid w:val="49F904C5"/>
    <w:rsid w:val="4A0859D3"/>
    <w:rsid w:val="4A1B01E4"/>
    <w:rsid w:val="4A1F25E3"/>
    <w:rsid w:val="4A253068"/>
    <w:rsid w:val="4A616770"/>
    <w:rsid w:val="4A6A0297"/>
    <w:rsid w:val="4A8D5963"/>
    <w:rsid w:val="4AA00023"/>
    <w:rsid w:val="4ACC2C03"/>
    <w:rsid w:val="4AE064C3"/>
    <w:rsid w:val="4AF264C5"/>
    <w:rsid w:val="4AF71F9F"/>
    <w:rsid w:val="4B052E99"/>
    <w:rsid w:val="4B294886"/>
    <w:rsid w:val="4B3F3B57"/>
    <w:rsid w:val="4B512F57"/>
    <w:rsid w:val="4B7B141A"/>
    <w:rsid w:val="4B7E5126"/>
    <w:rsid w:val="4C213D03"/>
    <w:rsid w:val="4C5243B8"/>
    <w:rsid w:val="4C736349"/>
    <w:rsid w:val="4C804ECE"/>
    <w:rsid w:val="4CAA019C"/>
    <w:rsid w:val="4CE37C7F"/>
    <w:rsid w:val="4D166970"/>
    <w:rsid w:val="4D265A75"/>
    <w:rsid w:val="4D4B6C12"/>
    <w:rsid w:val="4DB82445"/>
    <w:rsid w:val="4DEC7FD5"/>
    <w:rsid w:val="4E181943"/>
    <w:rsid w:val="4E7A6B74"/>
    <w:rsid w:val="4F3D16DF"/>
    <w:rsid w:val="4F766114"/>
    <w:rsid w:val="4F8619D6"/>
    <w:rsid w:val="4FD7326B"/>
    <w:rsid w:val="502F3D2B"/>
    <w:rsid w:val="506210C3"/>
    <w:rsid w:val="50693B44"/>
    <w:rsid w:val="506B4299"/>
    <w:rsid w:val="50722D7F"/>
    <w:rsid w:val="508A00C9"/>
    <w:rsid w:val="50974594"/>
    <w:rsid w:val="50AA1E08"/>
    <w:rsid w:val="50B25872"/>
    <w:rsid w:val="50CC06E1"/>
    <w:rsid w:val="50F6750C"/>
    <w:rsid w:val="511051C4"/>
    <w:rsid w:val="512555A3"/>
    <w:rsid w:val="51360251"/>
    <w:rsid w:val="51854FEF"/>
    <w:rsid w:val="52416EAD"/>
    <w:rsid w:val="52540A27"/>
    <w:rsid w:val="527F5E7F"/>
    <w:rsid w:val="52996BE3"/>
    <w:rsid w:val="52BD6318"/>
    <w:rsid w:val="52ED16AA"/>
    <w:rsid w:val="52ED7D96"/>
    <w:rsid w:val="530028C4"/>
    <w:rsid w:val="5335187E"/>
    <w:rsid w:val="533A1C91"/>
    <w:rsid w:val="53700D0F"/>
    <w:rsid w:val="538F5F7F"/>
    <w:rsid w:val="53B41824"/>
    <w:rsid w:val="541C3129"/>
    <w:rsid w:val="543842E0"/>
    <w:rsid w:val="546E385E"/>
    <w:rsid w:val="54720D6F"/>
    <w:rsid w:val="54882D5A"/>
    <w:rsid w:val="54C0055D"/>
    <w:rsid w:val="54CF3564"/>
    <w:rsid w:val="55270518"/>
    <w:rsid w:val="55425416"/>
    <w:rsid w:val="55633808"/>
    <w:rsid w:val="55687FB4"/>
    <w:rsid w:val="556B2689"/>
    <w:rsid w:val="558920AA"/>
    <w:rsid w:val="55E42029"/>
    <w:rsid w:val="56B0015D"/>
    <w:rsid w:val="56C500AD"/>
    <w:rsid w:val="56D50BEE"/>
    <w:rsid w:val="56ED201B"/>
    <w:rsid w:val="57161197"/>
    <w:rsid w:val="576B0CD8"/>
    <w:rsid w:val="579E7FAC"/>
    <w:rsid w:val="57AE474A"/>
    <w:rsid w:val="57C24DFF"/>
    <w:rsid w:val="57D84E49"/>
    <w:rsid w:val="580C088C"/>
    <w:rsid w:val="583A7924"/>
    <w:rsid w:val="583E4D80"/>
    <w:rsid w:val="58754778"/>
    <w:rsid w:val="589046EA"/>
    <w:rsid w:val="589B7A51"/>
    <w:rsid w:val="58A75590"/>
    <w:rsid w:val="58C15992"/>
    <w:rsid w:val="59520337"/>
    <w:rsid w:val="595811BF"/>
    <w:rsid w:val="59943D66"/>
    <w:rsid w:val="59BA0E4A"/>
    <w:rsid w:val="59D800F7"/>
    <w:rsid w:val="5A184997"/>
    <w:rsid w:val="5A53777D"/>
    <w:rsid w:val="5A5937A4"/>
    <w:rsid w:val="5A6A2B9A"/>
    <w:rsid w:val="5A767910"/>
    <w:rsid w:val="5AD5798F"/>
    <w:rsid w:val="5AFE3602"/>
    <w:rsid w:val="5B190E16"/>
    <w:rsid w:val="5B2137FD"/>
    <w:rsid w:val="5B2627F2"/>
    <w:rsid w:val="5B5419FF"/>
    <w:rsid w:val="5B77749C"/>
    <w:rsid w:val="5B9E7025"/>
    <w:rsid w:val="5BE32D98"/>
    <w:rsid w:val="5BFC51FA"/>
    <w:rsid w:val="5C1719CC"/>
    <w:rsid w:val="5C262183"/>
    <w:rsid w:val="5C2F5FC8"/>
    <w:rsid w:val="5C342482"/>
    <w:rsid w:val="5C590997"/>
    <w:rsid w:val="5C7B7A1A"/>
    <w:rsid w:val="5C9A71E8"/>
    <w:rsid w:val="5CB85FBE"/>
    <w:rsid w:val="5CEC1235"/>
    <w:rsid w:val="5D3A4C25"/>
    <w:rsid w:val="5DAD0049"/>
    <w:rsid w:val="5E127950"/>
    <w:rsid w:val="5E13004E"/>
    <w:rsid w:val="5E3F48AD"/>
    <w:rsid w:val="5E4F66C8"/>
    <w:rsid w:val="5E6A153A"/>
    <w:rsid w:val="5E7420AC"/>
    <w:rsid w:val="5EA35AED"/>
    <w:rsid w:val="5EB30D1E"/>
    <w:rsid w:val="5EBB26E9"/>
    <w:rsid w:val="5EEF6FCE"/>
    <w:rsid w:val="5EFD5F0A"/>
    <w:rsid w:val="5F3E6C4E"/>
    <w:rsid w:val="5F4E49B7"/>
    <w:rsid w:val="5F5F6BC4"/>
    <w:rsid w:val="5FDC0215"/>
    <w:rsid w:val="5FF7637D"/>
    <w:rsid w:val="60D03337"/>
    <w:rsid w:val="60D75D5E"/>
    <w:rsid w:val="60DE7ADB"/>
    <w:rsid w:val="613168D6"/>
    <w:rsid w:val="61354081"/>
    <w:rsid w:val="61374458"/>
    <w:rsid w:val="617E6EDB"/>
    <w:rsid w:val="61803687"/>
    <w:rsid w:val="61826B9A"/>
    <w:rsid w:val="61DA682B"/>
    <w:rsid w:val="6202329D"/>
    <w:rsid w:val="62051CA5"/>
    <w:rsid w:val="620871AC"/>
    <w:rsid w:val="62711008"/>
    <w:rsid w:val="627837EA"/>
    <w:rsid w:val="629078A9"/>
    <w:rsid w:val="62AB0086"/>
    <w:rsid w:val="62FB09B2"/>
    <w:rsid w:val="633F4B94"/>
    <w:rsid w:val="63427FDB"/>
    <w:rsid w:val="6347009B"/>
    <w:rsid w:val="634F2D73"/>
    <w:rsid w:val="63660521"/>
    <w:rsid w:val="63894BC9"/>
    <w:rsid w:val="63CE3147"/>
    <w:rsid w:val="63F057DB"/>
    <w:rsid w:val="63FB3C15"/>
    <w:rsid w:val="641812E9"/>
    <w:rsid w:val="641C3B64"/>
    <w:rsid w:val="642B07DF"/>
    <w:rsid w:val="64354E0D"/>
    <w:rsid w:val="643853E8"/>
    <w:rsid w:val="646709F5"/>
    <w:rsid w:val="646C2E6F"/>
    <w:rsid w:val="647B631D"/>
    <w:rsid w:val="647F308A"/>
    <w:rsid w:val="64801104"/>
    <w:rsid w:val="64804BAB"/>
    <w:rsid w:val="64874BF3"/>
    <w:rsid w:val="64A77044"/>
    <w:rsid w:val="64C37FFD"/>
    <w:rsid w:val="64D72CC8"/>
    <w:rsid w:val="653A2276"/>
    <w:rsid w:val="653A6463"/>
    <w:rsid w:val="65CE23AE"/>
    <w:rsid w:val="65D86A5F"/>
    <w:rsid w:val="65DB0655"/>
    <w:rsid w:val="667D6BD5"/>
    <w:rsid w:val="66B33651"/>
    <w:rsid w:val="66B52C51"/>
    <w:rsid w:val="66D3398A"/>
    <w:rsid w:val="67254927"/>
    <w:rsid w:val="6734786B"/>
    <w:rsid w:val="680B6231"/>
    <w:rsid w:val="682617F0"/>
    <w:rsid w:val="6852376A"/>
    <w:rsid w:val="68577E43"/>
    <w:rsid w:val="68911301"/>
    <w:rsid w:val="68C75DF7"/>
    <w:rsid w:val="690802CD"/>
    <w:rsid w:val="697214CC"/>
    <w:rsid w:val="697270E3"/>
    <w:rsid w:val="69A40754"/>
    <w:rsid w:val="69B31FE7"/>
    <w:rsid w:val="69B442A4"/>
    <w:rsid w:val="69C2047C"/>
    <w:rsid w:val="6A1616B1"/>
    <w:rsid w:val="6A39611E"/>
    <w:rsid w:val="6A7254B8"/>
    <w:rsid w:val="6A72633C"/>
    <w:rsid w:val="6A772D42"/>
    <w:rsid w:val="6B4179A0"/>
    <w:rsid w:val="6B6E08BB"/>
    <w:rsid w:val="6B7A221C"/>
    <w:rsid w:val="6B99520C"/>
    <w:rsid w:val="6BAD7954"/>
    <w:rsid w:val="6BCA186A"/>
    <w:rsid w:val="6C4076D7"/>
    <w:rsid w:val="6C971099"/>
    <w:rsid w:val="6CAD393C"/>
    <w:rsid w:val="6CBF14C0"/>
    <w:rsid w:val="6D211393"/>
    <w:rsid w:val="6D376932"/>
    <w:rsid w:val="6D565FC6"/>
    <w:rsid w:val="6D921C85"/>
    <w:rsid w:val="6D964519"/>
    <w:rsid w:val="6DC42A14"/>
    <w:rsid w:val="6E0135A7"/>
    <w:rsid w:val="6E086330"/>
    <w:rsid w:val="6E417F0D"/>
    <w:rsid w:val="6EA1777E"/>
    <w:rsid w:val="6EC802E2"/>
    <w:rsid w:val="6F03756C"/>
    <w:rsid w:val="6F063DE0"/>
    <w:rsid w:val="6F41616A"/>
    <w:rsid w:val="6F5314C3"/>
    <w:rsid w:val="6F7C42F1"/>
    <w:rsid w:val="6FE23626"/>
    <w:rsid w:val="6FE8579F"/>
    <w:rsid w:val="7028385F"/>
    <w:rsid w:val="70567B70"/>
    <w:rsid w:val="70B30B1E"/>
    <w:rsid w:val="70B65452"/>
    <w:rsid w:val="70B71E5F"/>
    <w:rsid w:val="71031AA6"/>
    <w:rsid w:val="710B095A"/>
    <w:rsid w:val="71B37052"/>
    <w:rsid w:val="71CF16FB"/>
    <w:rsid w:val="71DE3D62"/>
    <w:rsid w:val="72273572"/>
    <w:rsid w:val="72981743"/>
    <w:rsid w:val="72984823"/>
    <w:rsid w:val="72B27F25"/>
    <w:rsid w:val="72C9294A"/>
    <w:rsid w:val="72ED73E2"/>
    <w:rsid w:val="73686440"/>
    <w:rsid w:val="73754C9B"/>
    <w:rsid w:val="73986F76"/>
    <w:rsid w:val="73CC15C2"/>
    <w:rsid w:val="73F05188"/>
    <w:rsid w:val="7400503F"/>
    <w:rsid w:val="740D6797"/>
    <w:rsid w:val="745E774E"/>
    <w:rsid w:val="74856C75"/>
    <w:rsid w:val="748F3650"/>
    <w:rsid w:val="74C62EC0"/>
    <w:rsid w:val="74E046FD"/>
    <w:rsid w:val="74E077C5"/>
    <w:rsid w:val="754601B3"/>
    <w:rsid w:val="7595563F"/>
    <w:rsid w:val="76584E2E"/>
    <w:rsid w:val="76686B33"/>
    <w:rsid w:val="76F40202"/>
    <w:rsid w:val="76FD6F97"/>
    <w:rsid w:val="77915899"/>
    <w:rsid w:val="77AF64E3"/>
    <w:rsid w:val="77BF2F68"/>
    <w:rsid w:val="78191BAF"/>
    <w:rsid w:val="78AD0549"/>
    <w:rsid w:val="78B5177A"/>
    <w:rsid w:val="79330A4E"/>
    <w:rsid w:val="796F5055"/>
    <w:rsid w:val="79702596"/>
    <w:rsid w:val="797324C7"/>
    <w:rsid w:val="79C2726B"/>
    <w:rsid w:val="79DB025F"/>
    <w:rsid w:val="79E139F7"/>
    <w:rsid w:val="79E47F9A"/>
    <w:rsid w:val="79FB583C"/>
    <w:rsid w:val="7A081CB9"/>
    <w:rsid w:val="7A0B7BCF"/>
    <w:rsid w:val="7A3251AA"/>
    <w:rsid w:val="7A356A48"/>
    <w:rsid w:val="7A445DBC"/>
    <w:rsid w:val="7A4C58A3"/>
    <w:rsid w:val="7A553624"/>
    <w:rsid w:val="7A625600"/>
    <w:rsid w:val="7A796935"/>
    <w:rsid w:val="7A81642D"/>
    <w:rsid w:val="7A85352B"/>
    <w:rsid w:val="7AA13A02"/>
    <w:rsid w:val="7AB67B89"/>
    <w:rsid w:val="7AD93877"/>
    <w:rsid w:val="7ADB139D"/>
    <w:rsid w:val="7ADC7296"/>
    <w:rsid w:val="7B3560DE"/>
    <w:rsid w:val="7B3C430E"/>
    <w:rsid w:val="7B5F3D7C"/>
    <w:rsid w:val="7B700EFC"/>
    <w:rsid w:val="7B8443F1"/>
    <w:rsid w:val="7BB5399C"/>
    <w:rsid w:val="7BF329EE"/>
    <w:rsid w:val="7C0E7550"/>
    <w:rsid w:val="7C1D4B96"/>
    <w:rsid w:val="7C241CA2"/>
    <w:rsid w:val="7C4116D4"/>
    <w:rsid w:val="7C4C5D88"/>
    <w:rsid w:val="7C5D4911"/>
    <w:rsid w:val="7C6B49A3"/>
    <w:rsid w:val="7C875C0B"/>
    <w:rsid w:val="7CA64253"/>
    <w:rsid w:val="7CC0704E"/>
    <w:rsid w:val="7CC61BD9"/>
    <w:rsid w:val="7D2A467D"/>
    <w:rsid w:val="7D3714AF"/>
    <w:rsid w:val="7D380D29"/>
    <w:rsid w:val="7D40198C"/>
    <w:rsid w:val="7E325778"/>
    <w:rsid w:val="7E5C45A3"/>
    <w:rsid w:val="7E652DC7"/>
    <w:rsid w:val="7E8164B3"/>
    <w:rsid w:val="7F057E8B"/>
    <w:rsid w:val="7F06067D"/>
    <w:rsid w:val="7F08214D"/>
    <w:rsid w:val="7F2C1135"/>
    <w:rsid w:val="7F402117"/>
    <w:rsid w:val="7F405C73"/>
    <w:rsid w:val="7F4D04AA"/>
    <w:rsid w:val="7F504F7A"/>
    <w:rsid w:val="7F5947F5"/>
    <w:rsid w:val="7F5A2731"/>
    <w:rsid w:val="7FA97CBC"/>
    <w:rsid w:val="7FBB79EF"/>
    <w:rsid w:val="7FDE40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5">
    <w:name w:val="heading 3"/>
    <w:basedOn w:val="1"/>
    <w:next w:val="1"/>
    <w:autoRedefine/>
    <w:qFormat/>
    <w:uiPriority w:val="0"/>
    <w:pPr>
      <w:keepNext/>
      <w:keepLines/>
      <w:spacing w:before="260" w:after="260" w:line="416" w:lineRule="auto"/>
      <w:outlineLvl w:val="2"/>
    </w:pPr>
    <w:rPr>
      <w:sz w:val="26"/>
      <w:szCs w:val="26"/>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customStyle="1" w:styleId="2">
    <w:name w:val="列出段落1"/>
    <w:basedOn w:val="3"/>
    <w:autoRedefine/>
    <w:unhideWhenUsed/>
    <w:qFormat/>
    <w:uiPriority w:val="99"/>
    <w:pPr>
      <w:ind w:firstLine="420" w:firstLineChars="200"/>
    </w:pPr>
  </w:style>
  <w:style w:type="paragraph" w:customStyle="1" w:styleId="3">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styleId="6">
    <w:name w:val="Normal Indent"/>
    <w:basedOn w:val="1"/>
    <w:autoRedefine/>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autoRedefine/>
    <w:unhideWhenUsed/>
    <w:qFormat/>
    <w:uiPriority w:val="99"/>
    <w:pPr>
      <w:widowControl w:val="0"/>
      <w:spacing w:after="120"/>
      <w:jc w:val="both"/>
    </w:pPr>
    <w:rPr>
      <w:kern w:val="2"/>
      <w:sz w:val="21"/>
      <w:szCs w:val="24"/>
    </w:rPr>
  </w:style>
  <w:style w:type="paragraph" w:styleId="8">
    <w:name w:val="Body Text Indent"/>
    <w:basedOn w:val="1"/>
    <w:autoRedefine/>
    <w:qFormat/>
    <w:uiPriority w:val="0"/>
    <w:pPr>
      <w:framePr w:hSpace="180" w:wrap="notBeside" w:vAnchor="text" w:hAnchor="margin" w:y="148"/>
      <w:spacing w:line="240" w:lineRule="exact"/>
      <w:ind w:left="630" w:hanging="630" w:hangingChars="300"/>
    </w:pPr>
    <w:rPr>
      <w:rFonts w:ascii="黑体" w:hAnsi="宋体" w:eastAsia="黑体"/>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lang w:bidi="ar-SA"/>
    </w:rPr>
  </w:style>
  <w:style w:type="paragraph" w:styleId="12">
    <w:name w:val="Normal (Web)"/>
    <w:basedOn w:val="1"/>
    <w:autoRedefine/>
    <w:qFormat/>
    <w:uiPriority w:val="0"/>
    <w:pPr>
      <w:widowControl/>
      <w:spacing w:before="136" w:beforeLines="0" w:after="136" w:afterLines="0"/>
      <w:jc w:val="left"/>
    </w:pPr>
    <w:rPr>
      <w:rFonts w:ascii="宋体" w:hAnsi="宋体" w:cs="宋体"/>
      <w:kern w:val="0"/>
      <w:sz w:val="24"/>
    </w:rPr>
  </w:style>
  <w:style w:type="paragraph" w:styleId="13">
    <w:name w:val="Body Text First Indent"/>
    <w:basedOn w:val="7"/>
    <w:autoRedefine/>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Emphasis"/>
    <w:basedOn w:val="16"/>
    <w:autoRedefine/>
    <w:qFormat/>
    <w:uiPriority w:val="0"/>
    <w:rPr>
      <w:i/>
    </w:rPr>
  </w:style>
  <w:style w:type="character" w:styleId="19">
    <w:name w:val="Hyperlink"/>
    <w:basedOn w:val="16"/>
    <w:autoRedefine/>
    <w:qFormat/>
    <w:uiPriority w:val="0"/>
    <w:rPr>
      <w:color w:val="0000FF"/>
      <w:u w:val="single"/>
    </w:rPr>
  </w:style>
  <w:style w:type="paragraph" w:styleId="20">
    <w:name w:val="List Paragraph"/>
    <w:basedOn w:val="1"/>
    <w:autoRedefine/>
    <w:qFormat/>
    <w:uiPriority w:val="34"/>
    <w:pPr>
      <w:ind w:firstLine="420" w:firstLineChars="200"/>
    </w:pPr>
  </w:style>
  <w:style w:type="character" w:customStyle="1" w:styleId="21">
    <w:name w:val="fond1"/>
    <w:autoRedefine/>
    <w:qFormat/>
    <w:uiPriority w:val="0"/>
    <w:rPr>
      <w:sz w:val="18"/>
      <w:szCs w:val="18"/>
    </w:rPr>
  </w:style>
  <w:style w:type="paragraph" w:customStyle="1" w:styleId="22">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Body text|1"/>
    <w:basedOn w:val="1"/>
    <w:autoRedefine/>
    <w:qFormat/>
    <w:uiPriority w:val="0"/>
    <w:pPr>
      <w:widowControl w:val="0"/>
      <w:shd w:val="clear" w:color="auto" w:fill="auto"/>
      <w:spacing w:line="379" w:lineRule="auto"/>
    </w:pPr>
    <w:rPr>
      <w:rFonts w:ascii="宋体" w:hAnsi="宋体" w:eastAsia="宋体" w:cs="宋体"/>
      <w:sz w:val="20"/>
      <w:szCs w:val="20"/>
      <w:u w:val="none"/>
      <w:shd w:val="clear" w:color="auto" w:fill="auto"/>
      <w:lang w:val="zh-TW" w:eastAsia="zh-TW" w:bidi="zh-TW"/>
    </w:rPr>
  </w:style>
  <w:style w:type="paragraph" w:customStyle="1" w:styleId="24">
    <w:name w:val="p0"/>
    <w:basedOn w:val="1"/>
    <w:autoRedefine/>
    <w:qFormat/>
    <w:uiPriority w:val="0"/>
    <w:pPr>
      <w:widowControl/>
    </w:pPr>
    <w:rPr>
      <w:kern w:val="0"/>
      <w:szCs w:val="21"/>
    </w:rPr>
  </w:style>
  <w:style w:type="character" w:customStyle="1" w:styleId="25">
    <w:name w:val="unnamed1"/>
    <w:basedOn w:val="16"/>
    <w:autoRedefine/>
    <w:qFormat/>
    <w:uiPriority w:val="0"/>
  </w:style>
  <w:style w:type="paragraph" w:customStyle="1" w:styleId="26">
    <w:name w:val="无间隔"/>
    <w:autoRedefine/>
    <w:qFormat/>
    <w:uiPriority w:val="0"/>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ly</Company>
  <Pages>13</Pages>
  <Words>8033</Words>
  <Characters>8318</Characters>
  <Lines>50</Lines>
  <Paragraphs>14</Paragraphs>
  <TotalTime>6</TotalTime>
  <ScaleCrop>false</ScaleCrop>
  <LinksUpToDate>false</LinksUpToDate>
  <CharactersWithSpaces>8816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2018-04-20T07:20:00Z</dcterms:created>
  <dc:creator>Administrator</dc:creator>
  <cp:lastModifiedBy>青旅总部阿宝</cp:lastModifiedBy>
  <dcterms:modified xsi:type="dcterms:W3CDTF">2026-05-06T10:10:21Z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79BDF5FF1FC346C4915D5957FE382578_13</vt:lpwstr>
  </property>
  <property fmtid="{D5CDD505-2E9C-101B-9397-08002B2CF9AE}" pid="4" name="KSOTemplateDocerSaveRecord">
    <vt:lpwstr>eyJoZGlkIjoiMDc3ZmNkNjI2ZjQwNTUyZWFjZGI2NzNjNWI2NDY1ODkiLCJ1c2VySWQiOiIyNzA2MDQ4NSJ9</vt:lpwstr>
  </property>
</Properties>
</file>