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471"/>
        <w:tblOverlap w:val="never"/>
        <w:tblW w:w="11020" w:type="dxa"/>
        <w:jc w:val="center"/>
        <w:tblCellSpacing w:w="15" w:type="dxa"/>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Layout w:type="fixed"/>
        <w:tblCellMar>
          <w:top w:w="15" w:type="dxa"/>
          <w:left w:w="15" w:type="dxa"/>
          <w:bottom w:w="15" w:type="dxa"/>
          <w:right w:w="15" w:type="dxa"/>
        </w:tblCellMar>
      </w:tblPr>
      <w:tblGrid>
        <w:gridCol w:w="1195"/>
        <w:gridCol w:w="2458"/>
        <w:gridCol w:w="1827"/>
        <w:gridCol w:w="1826"/>
        <w:gridCol w:w="529"/>
        <w:gridCol w:w="1260"/>
        <w:gridCol w:w="1865"/>
        <w:gridCol w:w="30"/>
        <w:gridCol w:w="20"/>
        <w:gridCol w:w="10"/>
      </w:tblGrid>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1"/>
              <w:rPr>
                <w:rFonts w:hint="default" w:ascii="微软雅黑" w:hAnsi="微软雅黑" w:eastAsia="微软雅黑" w:cs="微软雅黑"/>
                <w:bCs/>
                <w:color w:val="0000FF"/>
                <w:sz w:val="48"/>
                <w:szCs w:val="48"/>
                <w:lang w:val="en-US" w:eastAsia="zh-CN"/>
              </w:rPr>
            </w:pPr>
            <w:r>
              <w:rPr>
                <w:rFonts w:hint="eastAsia" w:ascii="微软雅黑" w:hAnsi="微软雅黑" w:eastAsia="微软雅黑" w:cs="微软雅黑"/>
                <w:bCs/>
                <w:color w:val="FFFFFF"/>
                <w:kern w:val="0"/>
                <w:sz w:val="84"/>
                <w:szCs w:val="84"/>
                <w:lang w:val="en-US" w:eastAsia="zh-CN"/>
              </w:rPr>
              <w:t>轻奢江西•庐婺三清</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10" w:firstLineChars="0"/>
              <w:jc w:val="center"/>
              <w:textAlignment w:val="auto"/>
              <w:rPr>
                <w:rFonts w:hint="eastAsia" w:ascii="微软雅黑" w:hAnsi="微软雅黑" w:eastAsia="微软雅黑" w:cs="微软雅黑"/>
                <w:b/>
                <w:bCs/>
                <w:color w:val="auto"/>
                <w:kern w:val="0"/>
                <w:sz w:val="32"/>
                <w:szCs w:val="32"/>
                <w:highlight w:val="none"/>
                <w:lang w:val="en-US" w:eastAsia="zh-CN" w:bidi="ar"/>
              </w:rPr>
            </w:pPr>
            <w:r>
              <w:rPr>
                <w:rFonts w:hint="eastAsia" w:ascii="微软雅黑" w:hAnsi="微软雅黑" w:eastAsia="微软雅黑" w:cs="微软雅黑"/>
                <w:b/>
                <w:bCs/>
                <w:color w:val="auto"/>
                <w:sz w:val="32"/>
                <w:szCs w:val="32"/>
                <w:highlight w:val="none"/>
              </w:rPr>
              <w:t>庐山</w:t>
            </w:r>
            <w:r>
              <w:rPr>
                <w:rFonts w:hint="default" w:ascii="Verdana" w:hAnsi="Verdana" w:eastAsia="宋体" w:cs="Verdana"/>
                <w:b w:val="0"/>
                <w:i w:val="0"/>
                <w:caps w:val="0"/>
                <w:color w:val="000000"/>
                <w:spacing w:val="75"/>
                <w:kern w:val="0"/>
                <w:sz w:val="30"/>
                <w:szCs w:val="30"/>
                <w:lang w:val="en-US" w:eastAsia="zh-CN" w:bidi="ar"/>
              </w:rPr>
              <w:t>•</w:t>
            </w:r>
            <w:r>
              <w:rPr>
                <w:rFonts w:hint="eastAsia" w:ascii="微软雅黑" w:hAnsi="微软雅黑" w:eastAsia="微软雅黑" w:cs="微软雅黑"/>
                <w:b/>
                <w:bCs/>
                <w:color w:val="auto"/>
                <w:sz w:val="32"/>
                <w:szCs w:val="32"/>
                <w:highlight w:val="none"/>
                <w:lang w:eastAsia="zh-CN"/>
              </w:rPr>
              <w:t>婺源</w:t>
            </w:r>
            <w:r>
              <w:rPr>
                <w:rFonts w:hint="eastAsia" w:ascii="微软雅黑" w:hAnsi="微软雅黑" w:eastAsia="微软雅黑" w:cs="微软雅黑"/>
                <w:b/>
                <w:bCs/>
                <w:color w:val="auto"/>
                <w:sz w:val="32"/>
                <w:szCs w:val="32"/>
                <w:highlight w:val="none"/>
              </w:rPr>
              <w:t>篁岭</w:t>
            </w:r>
            <w:r>
              <w:rPr>
                <w:rFonts w:hint="default" w:ascii="Verdana" w:hAnsi="Verdana" w:eastAsia="宋体" w:cs="Verdana"/>
                <w:b w:val="0"/>
                <w:i w:val="0"/>
                <w:caps w:val="0"/>
                <w:color w:val="000000"/>
                <w:spacing w:val="75"/>
                <w:kern w:val="0"/>
                <w:sz w:val="30"/>
                <w:szCs w:val="30"/>
                <w:lang w:val="en-US" w:eastAsia="zh-CN" w:bidi="ar"/>
              </w:rPr>
              <w:t>•</w:t>
            </w:r>
            <w:r>
              <w:rPr>
                <w:rFonts w:hint="eastAsia" w:ascii="微软雅黑" w:hAnsi="微软雅黑" w:eastAsia="微软雅黑" w:cs="微软雅黑"/>
                <w:b/>
                <w:bCs/>
                <w:color w:val="auto"/>
                <w:sz w:val="32"/>
                <w:szCs w:val="32"/>
                <w:highlight w:val="none"/>
                <w:lang w:val="en-US" w:eastAsia="zh-CN"/>
              </w:rPr>
              <w:t>三清山</w:t>
            </w:r>
            <w:r>
              <w:rPr>
                <w:rFonts w:hint="default" w:ascii="Verdana" w:hAnsi="Verdana" w:eastAsia="宋体" w:cs="Verdana"/>
                <w:b w:val="0"/>
                <w:i w:val="0"/>
                <w:caps w:val="0"/>
                <w:color w:val="000000"/>
                <w:spacing w:val="75"/>
                <w:kern w:val="0"/>
                <w:sz w:val="30"/>
                <w:szCs w:val="30"/>
                <w:lang w:val="en-US" w:eastAsia="zh-CN" w:bidi="ar"/>
              </w:rPr>
              <w:t>•</w:t>
            </w:r>
            <w:r>
              <w:rPr>
                <w:rFonts w:hint="eastAsia" w:ascii="微软雅黑" w:hAnsi="微软雅黑" w:eastAsia="微软雅黑" w:cs="微软雅黑"/>
                <w:b/>
                <w:bCs/>
                <w:color w:val="auto"/>
                <w:sz w:val="32"/>
                <w:szCs w:val="32"/>
                <w:highlight w:val="none"/>
              </w:rPr>
              <w:t>景德镇</w:t>
            </w:r>
            <w:r>
              <w:rPr>
                <w:rFonts w:hint="default" w:ascii="Verdana" w:hAnsi="Verdana" w:eastAsia="宋体" w:cs="Verdana"/>
                <w:b w:val="0"/>
                <w:i w:val="0"/>
                <w:caps w:val="0"/>
                <w:color w:val="000000"/>
                <w:spacing w:val="75"/>
                <w:kern w:val="0"/>
                <w:sz w:val="30"/>
                <w:szCs w:val="30"/>
                <w:lang w:val="en-US" w:eastAsia="zh-CN" w:bidi="ar"/>
              </w:rPr>
              <w:t>•</w:t>
            </w:r>
            <w:r>
              <w:rPr>
                <w:rFonts w:hint="eastAsia" w:ascii="微软雅黑" w:hAnsi="微软雅黑" w:eastAsia="微软雅黑" w:cs="微软雅黑"/>
                <w:b/>
                <w:bCs/>
                <w:color w:val="auto"/>
                <w:sz w:val="32"/>
                <w:szCs w:val="32"/>
                <w:highlight w:val="none"/>
              </w:rPr>
              <w:t>鄱阳湖</w:t>
            </w:r>
            <w:r>
              <w:rPr>
                <w:rFonts w:hint="default" w:ascii="微软雅黑" w:hAnsi="微软雅黑" w:eastAsia="微软雅黑" w:cs="微软雅黑"/>
                <w:b/>
                <w:bCs/>
                <w:color w:val="auto"/>
                <w:sz w:val="32"/>
                <w:szCs w:val="32"/>
                <w:highlight w:val="none"/>
                <w:lang w:val="en-US" w:eastAsia="zh-CN"/>
              </w:rPr>
              <w:t>•</w:t>
            </w:r>
            <w:r>
              <w:rPr>
                <w:rFonts w:hint="eastAsia" w:ascii="微软雅黑" w:hAnsi="微软雅黑" w:eastAsia="微软雅黑" w:cs="微软雅黑"/>
                <w:b/>
                <w:bCs/>
                <w:color w:val="auto"/>
                <w:sz w:val="32"/>
                <w:szCs w:val="32"/>
                <w:highlight w:val="none"/>
                <w:lang w:val="en-US" w:eastAsia="zh-CN"/>
              </w:rPr>
              <w:t>纯玩6</w:t>
            </w:r>
            <w:r>
              <w:rPr>
                <w:rFonts w:hint="eastAsia" w:ascii="微软雅黑" w:hAnsi="微软雅黑" w:eastAsia="微软雅黑" w:cs="微软雅黑"/>
                <w:b/>
                <w:bCs/>
                <w:color w:val="auto"/>
                <w:sz w:val="32"/>
                <w:szCs w:val="32"/>
                <w:highlight w:val="none"/>
              </w:rPr>
              <w:t>日游</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1"/>
          <w:wAfter w:w="10" w:type="dxa"/>
          <w:trHeight w:val="90" w:hRule="atLeast"/>
          <w:tblCellSpacing w:w="15" w:type="dxa"/>
          <w:jc w:val="center"/>
        </w:trPr>
        <w:tc>
          <w:tcPr>
            <w:tcW w:w="10950" w:type="dxa"/>
            <w:gridSpan w:val="9"/>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FFFF"/>
                <w:kern w:val="0"/>
                <w:sz w:val="28"/>
                <w:szCs w:val="28"/>
                <w:highlight w:val="darkGreen"/>
                <w:u w:val="single"/>
                <w:shd w:val="clear" w:color="auto" w:fill="79BA1C"/>
                <w:lang w:eastAsia="zh-CN" w:bidi="ar"/>
              </w:rPr>
            </w:pPr>
            <w:r>
              <w:rPr>
                <w:rFonts w:hint="eastAsia" w:ascii="微软雅黑" w:hAnsi="微软雅黑" w:eastAsia="微软雅黑" w:cs="微软雅黑"/>
                <w:b/>
                <w:bCs/>
                <w:color w:val="FFFFFF"/>
                <w:kern w:val="0"/>
                <w:sz w:val="32"/>
                <w:szCs w:val="32"/>
                <w:lang w:val="en-US" w:eastAsia="zh-CN" w:bidi="ar"/>
              </w:rPr>
              <w:t>【行程亮点】</w:t>
            </w:r>
            <w:r>
              <w:rPr>
                <w:rFonts w:hint="eastAsia" w:ascii="微软雅黑" w:hAnsi="微软雅黑" w:eastAsia="微软雅黑" w:cs="微软雅黑"/>
                <w:b w:val="0"/>
                <w:bCs/>
                <w:color w:val="FFFFFF"/>
                <w:sz w:val="28"/>
                <w:szCs w:val="28"/>
                <w:lang w:eastAsia="zh-CN"/>
              </w:rPr>
              <w:t>主要景点安排：</w:t>
            </w:r>
            <w:r>
              <w:rPr>
                <w:rFonts w:hint="eastAsia" w:ascii="微软雅黑" w:hAnsi="微软雅黑" w:eastAsia="微软雅黑" w:cs="微软雅黑"/>
                <w:b w:val="0"/>
                <w:bCs/>
                <w:color w:val="FFFFFF"/>
                <w:sz w:val="28"/>
                <w:szCs w:val="28"/>
              </w:rPr>
              <w:t xml:space="preserve"> </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1"/>
          <w:wAfter w:w="10" w:type="dxa"/>
          <w:trHeight w:val="90" w:hRule="atLeast"/>
          <w:tblCellSpacing w:w="15" w:type="dxa"/>
          <w:jc w:val="center"/>
        </w:trPr>
        <w:tc>
          <w:tcPr>
            <w:tcW w:w="10950" w:type="dxa"/>
            <w:gridSpan w:val="9"/>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10" w:leftChars="0" w:firstLine="230" w:firstLineChars="0"/>
              <w:textAlignment w:val="auto"/>
              <w:rPr>
                <w:rFonts w:hint="eastAsia" w:ascii="微软雅黑" w:hAnsi="微软雅黑" w:eastAsia="微软雅黑" w:cs="微软雅黑"/>
                <w:color w:val="000000"/>
                <w:kern w:val="0"/>
                <w:sz w:val="22"/>
                <w:szCs w:val="22"/>
                <w:shd w:val="clear" w:color="auto" w:fill="FFFFFF"/>
                <w:lang w:val="en-US" w:eastAsia="zh-CN"/>
              </w:rPr>
            </w:pPr>
            <w:r>
              <w:rPr>
                <w:rFonts w:hint="eastAsia" w:ascii="宋体" w:hAnsi="宋体" w:cs="宋体"/>
                <w:b w:val="0"/>
                <w:i w:val="0"/>
                <w:caps w:val="0"/>
                <w:color w:val="333333"/>
                <w:spacing w:val="0"/>
                <w:sz w:val="24"/>
                <w:szCs w:val="24"/>
                <w:shd w:val="clear" w:color="auto" w:fill="FFFFFF"/>
                <w:lang w:val="en-US" w:eastAsia="zh-CN"/>
              </w:rPr>
              <w:t xml:space="preserve">◎ </w:t>
            </w:r>
            <w:r>
              <w:rPr>
                <w:rFonts w:hint="eastAsia" w:ascii="微软雅黑" w:hAnsi="微软雅黑" w:eastAsia="微软雅黑" w:cs="微软雅黑"/>
                <w:color w:val="000000"/>
                <w:kern w:val="0"/>
                <w:sz w:val="22"/>
                <w:szCs w:val="22"/>
                <w:shd w:val="clear" w:color="auto" w:fill="FFFFFF"/>
                <w:lang w:val="en-US" w:eastAsia="zh-CN"/>
              </w:rPr>
              <w:t>中国瓷都—景德镇</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230" w:firstLineChars="0"/>
              <w:jc w:val="left"/>
              <w:textAlignment w:val="auto"/>
              <w:rPr>
                <w:rFonts w:hint="default" w:ascii="微软雅黑" w:hAnsi="微软雅黑" w:eastAsia="微软雅黑" w:cs="微软雅黑"/>
                <w:color w:val="000000"/>
                <w:kern w:val="0"/>
                <w:sz w:val="22"/>
                <w:szCs w:val="22"/>
                <w:shd w:val="clear" w:color="auto" w:fill="FFFFFF"/>
                <w:lang w:val="en-US" w:eastAsia="zh-CN"/>
              </w:rPr>
            </w:pPr>
            <w:r>
              <w:rPr>
                <w:rFonts w:hint="eastAsia" w:ascii="宋体" w:hAnsi="宋体" w:cs="宋体"/>
                <w:b w:val="0"/>
                <w:i w:val="0"/>
                <w:caps w:val="0"/>
                <w:color w:val="333333"/>
                <w:spacing w:val="0"/>
                <w:sz w:val="24"/>
                <w:szCs w:val="24"/>
                <w:shd w:val="clear" w:color="auto" w:fill="FFFFFF"/>
                <w:lang w:val="en-US" w:eastAsia="zh-CN"/>
              </w:rPr>
              <w:t xml:space="preserve">◎ </w:t>
            </w:r>
            <w:r>
              <w:rPr>
                <w:rFonts w:hint="eastAsia" w:ascii="微软雅黑" w:hAnsi="微软雅黑" w:eastAsia="微软雅黑" w:cs="微软雅黑"/>
                <w:color w:val="000000"/>
                <w:kern w:val="0"/>
                <w:sz w:val="22"/>
                <w:szCs w:val="22"/>
                <w:shd w:val="clear" w:color="auto" w:fill="FFFFFF"/>
                <w:lang w:val="en-US" w:eastAsia="zh-CN"/>
              </w:rPr>
              <w:t>世遗美景、天下无双福地—三清山</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230" w:firstLineChars="0"/>
              <w:jc w:val="left"/>
              <w:textAlignment w:val="auto"/>
              <w:rPr>
                <w:rFonts w:hint="eastAsia" w:ascii="微软雅黑" w:hAnsi="微软雅黑" w:eastAsia="微软雅黑" w:cs="微软雅黑"/>
                <w:color w:val="000000"/>
                <w:kern w:val="0"/>
                <w:sz w:val="22"/>
                <w:szCs w:val="22"/>
                <w:shd w:val="clear" w:color="auto" w:fill="FFFFFF"/>
                <w:lang w:val="en-US" w:eastAsia="zh-CN"/>
              </w:rPr>
            </w:pPr>
            <w:r>
              <w:rPr>
                <w:rFonts w:hint="eastAsia" w:ascii="宋体" w:hAnsi="宋体" w:cs="宋体"/>
                <w:b w:val="0"/>
                <w:i w:val="0"/>
                <w:caps w:val="0"/>
                <w:color w:val="333333"/>
                <w:spacing w:val="0"/>
                <w:sz w:val="24"/>
                <w:szCs w:val="24"/>
                <w:shd w:val="clear" w:color="auto" w:fill="FFFFFF"/>
                <w:lang w:val="en-US" w:eastAsia="zh-CN"/>
              </w:rPr>
              <w:t xml:space="preserve">◎ </w:t>
            </w:r>
            <w:r>
              <w:rPr>
                <w:rFonts w:hint="eastAsia" w:ascii="微软雅黑" w:hAnsi="微软雅黑" w:eastAsia="微软雅黑" w:cs="微软雅黑"/>
                <w:color w:val="000000"/>
                <w:kern w:val="0"/>
                <w:sz w:val="22"/>
                <w:szCs w:val="22"/>
                <w:shd w:val="clear" w:color="auto" w:fill="FFFFFF"/>
                <w:lang w:val="en-US" w:eastAsia="zh-CN"/>
              </w:rPr>
              <w:t>美丽乡村、晒秋人家—婺源篁岭</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230" w:firstLineChars="0"/>
              <w:jc w:val="left"/>
              <w:textAlignment w:val="auto"/>
              <w:rPr>
                <w:rFonts w:hint="eastAsia" w:ascii="微软雅黑" w:hAnsi="微软雅黑" w:eastAsia="微软雅黑" w:cs="微软雅黑"/>
                <w:color w:val="000000"/>
                <w:kern w:val="0"/>
                <w:sz w:val="22"/>
                <w:szCs w:val="22"/>
                <w:shd w:val="clear" w:color="auto" w:fill="FFFFFF"/>
                <w:lang w:val="en-US" w:eastAsia="zh-CN"/>
              </w:rPr>
            </w:pPr>
            <w:r>
              <w:rPr>
                <w:rFonts w:hint="eastAsia" w:ascii="宋体" w:hAnsi="宋体" w:eastAsia="宋体" w:cs="宋体"/>
                <w:b w:val="0"/>
                <w:i w:val="0"/>
                <w:caps w:val="0"/>
                <w:color w:val="333333"/>
                <w:spacing w:val="0"/>
                <w:sz w:val="24"/>
                <w:szCs w:val="24"/>
                <w:shd w:val="clear" w:color="auto" w:fill="FFFFFF"/>
                <w:lang w:val="en-US" w:eastAsia="zh-CN"/>
              </w:rPr>
              <w:t xml:space="preserve">◎ </w:t>
            </w:r>
            <w:r>
              <w:rPr>
                <w:rFonts w:hint="eastAsia" w:ascii="微软雅黑" w:hAnsi="微软雅黑" w:eastAsia="微软雅黑" w:cs="微软雅黑"/>
                <w:color w:val="000000"/>
                <w:kern w:val="0"/>
                <w:sz w:val="22"/>
                <w:szCs w:val="22"/>
                <w:shd w:val="clear" w:color="auto" w:fill="FFFFFF"/>
                <w:lang w:val="en-US" w:eastAsia="zh-CN"/>
              </w:rPr>
              <w:t xml:space="preserve">世界文化遗产，匡庐奇秀甲天下—庐山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230" w:firstLineChars="0"/>
              <w:jc w:val="left"/>
              <w:textAlignment w:val="auto"/>
              <w:rPr>
                <w:rFonts w:hint="eastAsia" w:ascii="微软雅黑" w:hAnsi="微软雅黑" w:eastAsia="微软雅黑" w:cs="微软雅黑"/>
                <w:color w:val="000000"/>
                <w:kern w:val="0"/>
                <w:sz w:val="22"/>
                <w:szCs w:val="22"/>
                <w:shd w:val="clear" w:color="auto" w:fill="FFFFFF"/>
                <w:lang w:val="en-US" w:eastAsia="zh-CN"/>
              </w:rPr>
            </w:pPr>
            <w:r>
              <w:rPr>
                <w:rFonts w:hint="eastAsia" w:ascii="宋体" w:hAnsi="宋体" w:eastAsia="宋体" w:cs="宋体"/>
                <w:b w:val="0"/>
                <w:i w:val="0"/>
                <w:caps w:val="0"/>
                <w:color w:val="333333"/>
                <w:spacing w:val="0"/>
                <w:sz w:val="24"/>
                <w:szCs w:val="24"/>
                <w:shd w:val="clear" w:color="auto" w:fill="FFFFFF"/>
                <w:lang w:val="en-US" w:eastAsia="zh-CN"/>
              </w:rPr>
              <w:t xml:space="preserve">◎ </w:t>
            </w:r>
            <w:r>
              <w:rPr>
                <w:rFonts w:hint="eastAsia" w:ascii="微软雅黑" w:hAnsi="微软雅黑" w:eastAsia="微软雅黑" w:cs="微软雅黑"/>
                <w:color w:val="000000"/>
                <w:kern w:val="0"/>
                <w:sz w:val="22"/>
                <w:szCs w:val="22"/>
                <w:shd w:val="clear" w:color="auto" w:fill="FFFFFF"/>
                <w:lang w:val="en-US" w:eastAsia="zh-CN"/>
              </w:rPr>
              <w:t>赠送价值198元大型实景演出《梦里老家》或赠送价值198元《遇见*婺源》</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0" w:leftChars="0" w:right="0" w:firstLine="230" w:firstLineChars="0"/>
              <w:jc w:val="left"/>
              <w:textAlignment w:val="auto"/>
              <w:rPr>
                <w:rFonts w:hint="eastAsia"/>
                <w:lang w:eastAsia="zh-CN"/>
              </w:rPr>
            </w:pPr>
            <w:r>
              <w:rPr>
                <w:rFonts w:hint="eastAsia" w:ascii="微软雅黑" w:hAnsi="微软雅黑" w:eastAsia="微软雅黑" w:cs="微软雅黑"/>
                <w:color w:val="000000"/>
                <w:kern w:val="0"/>
                <w:sz w:val="22"/>
                <w:szCs w:val="22"/>
                <w:shd w:val="clear" w:color="auto" w:fill="FFFFFF"/>
                <w:lang w:val="en-US" w:eastAsia="zh-CN"/>
              </w:rPr>
              <w:t xml:space="preserve">   赠送精美景德镇瓷器一份，每天赠送矿泉水！</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416"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微软雅黑" w:hAnsi="微软雅黑" w:eastAsia="微软雅黑" w:cs="微软雅黑"/>
                <w:b w:val="0"/>
                <w:bCs w:val="0"/>
                <w:color w:val="FFFFFF"/>
                <w:kern w:val="0"/>
                <w:sz w:val="32"/>
                <w:szCs w:val="32"/>
                <w:lang w:val="en-US" w:eastAsia="zh-CN" w:bidi="ar"/>
              </w:rPr>
            </w:pPr>
            <w:r>
              <w:rPr>
                <w:rFonts w:hint="eastAsia" w:ascii="微软雅黑" w:hAnsi="微软雅黑" w:eastAsia="微软雅黑" w:cs="微软雅黑"/>
                <w:b/>
                <w:bCs/>
                <w:color w:val="FFFFFF"/>
                <w:kern w:val="0"/>
                <w:sz w:val="32"/>
                <w:szCs w:val="32"/>
                <w:lang w:val="en-US" w:eastAsia="zh-CN" w:bidi="ar"/>
              </w:rPr>
              <w:t>【行程速读】</w:t>
            </w:r>
            <w:r>
              <w:rPr>
                <w:rFonts w:hint="eastAsia" w:ascii="微软雅黑" w:hAnsi="微软雅黑" w:eastAsia="微软雅黑" w:cs="微软雅黑"/>
                <w:b w:val="0"/>
                <w:bCs w:val="0"/>
                <w:color w:val="FFFFFF" w:themeColor="background1"/>
                <w:spacing w:val="-8"/>
                <w:kern w:val="2"/>
                <w:sz w:val="20"/>
                <w:szCs w:val="20"/>
                <w:lang w:val="en-US" w:eastAsia="zh-CN" w:bidi="ar-SA"/>
                <w14:textFill>
                  <w14:solidFill>
                    <w14:schemeClr w14:val="bg1"/>
                  </w14:solidFill>
                </w14:textFill>
              </w:rPr>
              <w:t xml:space="preserve">温馨提示：行程仅供参考，具体走团根据实际情况可调整行程游览顺序，确保行程圆满！ </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blCellSpacing w:w="15" w:type="dxa"/>
          <w:jc w:val="center"/>
        </w:trPr>
        <w:tc>
          <w:tcPr>
            <w:tcW w:w="7790"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1：成都—九江</w:t>
            </w:r>
            <w:r>
              <w:rPr>
                <w:rFonts w:hint="eastAsia" w:ascii="微软雅黑" w:hAnsi="微软雅黑" w:eastAsia="微软雅黑" w:cs="微软雅黑"/>
                <w:b w:val="0"/>
                <w:bCs w:val="0"/>
                <w:color w:val="000000"/>
                <w:kern w:val="0"/>
                <w:sz w:val="22"/>
                <w:szCs w:val="22"/>
                <w:shd w:val="clear" w:color="auto" w:fill="FFFFFF"/>
                <w:lang w:val="en-US" w:eastAsia="zh-CN"/>
              </w:rPr>
              <w:t>（动车前往庐山，乘车前往酒店入住酒店）</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无</w:t>
            </w:r>
          </w:p>
        </w:tc>
        <w:tc>
          <w:tcPr>
            <w:tcW w:w="18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庐山或九江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blCellSpacing w:w="15" w:type="dxa"/>
          <w:jc w:val="center"/>
        </w:trPr>
        <w:tc>
          <w:tcPr>
            <w:tcW w:w="7790"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2：九江-庐山</w:t>
            </w:r>
            <w:r>
              <w:rPr>
                <w:rFonts w:hint="eastAsia" w:ascii="微软雅黑" w:hAnsi="微软雅黑" w:eastAsia="微软雅黑" w:cs="微软雅黑"/>
                <w:color w:val="000000"/>
                <w:kern w:val="0"/>
                <w:sz w:val="22"/>
                <w:szCs w:val="22"/>
                <w:shd w:val="clear" w:color="auto" w:fill="FFFFFF"/>
              </w:rPr>
              <w:t>（游览：庐山博物馆、美庐、</w:t>
            </w:r>
            <w:r>
              <w:rPr>
                <w:rFonts w:hint="eastAsia" w:ascii="微软雅黑" w:hAnsi="微软雅黑" w:eastAsia="微软雅黑" w:cs="微软雅黑"/>
                <w:color w:val="000000"/>
                <w:sz w:val="22"/>
                <w:szCs w:val="22"/>
              </w:rPr>
              <w:t>会址</w:t>
            </w:r>
            <w:r>
              <w:rPr>
                <w:rFonts w:hint="eastAsia" w:ascii="微软雅黑" w:hAnsi="微软雅黑" w:eastAsia="微软雅黑" w:cs="微软雅黑"/>
                <w:color w:val="000000"/>
                <w:kern w:val="0"/>
                <w:sz w:val="22"/>
                <w:szCs w:val="22"/>
                <w:shd w:val="clear" w:color="auto" w:fill="FFFFFF"/>
              </w:rPr>
              <w:t>、花径、仙人洞、锦绣谷）</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早中晚</w:t>
            </w:r>
          </w:p>
        </w:tc>
        <w:tc>
          <w:tcPr>
            <w:tcW w:w="1880"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庐山或九江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blCellSpacing w:w="15" w:type="dxa"/>
          <w:jc w:val="center"/>
        </w:trPr>
        <w:tc>
          <w:tcPr>
            <w:tcW w:w="7790"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shd w:val="clear" w:color="auto" w:fill="FFFFFF"/>
                <w:lang w:bidi="ar"/>
              </w:rPr>
            </w:pPr>
            <w:r>
              <w:rPr>
                <w:rFonts w:hint="eastAsia" w:ascii="微软雅黑" w:hAnsi="微软雅黑" w:eastAsia="微软雅黑" w:cs="微软雅黑"/>
                <w:b/>
                <w:bCs/>
                <w:color w:val="000000"/>
                <w:kern w:val="0"/>
                <w:sz w:val="22"/>
                <w:szCs w:val="22"/>
                <w:shd w:val="clear" w:color="auto" w:fill="FFFFFF"/>
              </w:rPr>
              <w:t>Day</w:t>
            </w:r>
            <w:r>
              <w:rPr>
                <w:rFonts w:hint="eastAsia" w:ascii="微软雅黑" w:hAnsi="微软雅黑" w:eastAsia="微软雅黑" w:cs="微软雅黑"/>
                <w:b/>
                <w:bCs/>
                <w:color w:val="000000"/>
                <w:kern w:val="0"/>
                <w:sz w:val="22"/>
                <w:szCs w:val="22"/>
                <w:shd w:val="clear" w:color="auto" w:fill="FFFFFF"/>
                <w:lang w:val="en-US" w:eastAsia="zh-CN"/>
              </w:rPr>
              <w:t>3</w:t>
            </w:r>
            <w:r>
              <w:rPr>
                <w:rFonts w:hint="eastAsia" w:ascii="微软雅黑" w:hAnsi="微软雅黑" w:eastAsia="微软雅黑" w:cs="微软雅黑"/>
                <w:b/>
                <w:bCs/>
                <w:color w:val="000000"/>
                <w:kern w:val="0"/>
                <w:sz w:val="22"/>
                <w:szCs w:val="22"/>
                <w:shd w:val="clear" w:color="auto" w:fill="FFFFFF"/>
              </w:rPr>
              <w:t>：</w:t>
            </w:r>
            <w:r>
              <w:rPr>
                <w:rFonts w:hint="eastAsia" w:ascii="微软雅黑" w:hAnsi="微软雅黑" w:eastAsia="微软雅黑" w:cs="微软雅黑"/>
                <w:b/>
                <w:bCs/>
                <w:color w:val="000000"/>
                <w:kern w:val="0"/>
                <w:sz w:val="22"/>
                <w:szCs w:val="22"/>
                <w:shd w:val="clear" w:color="auto" w:fill="FFFFFF"/>
                <w:lang w:val="en-US" w:eastAsia="zh-CN" w:bidi="ar"/>
              </w:rPr>
              <w:t>庐山-篁岭</w:t>
            </w:r>
            <w:r>
              <w:rPr>
                <w:rFonts w:hint="eastAsia" w:ascii="微软雅黑" w:hAnsi="微软雅黑" w:eastAsia="微软雅黑" w:cs="微软雅黑"/>
                <w:b w:val="0"/>
                <w:bCs w:val="0"/>
                <w:color w:val="000000"/>
                <w:kern w:val="0"/>
                <w:sz w:val="22"/>
                <w:szCs w:val="22"/>
                <w:shd w:val="clear" w:color="auto" w:fill="FFFFFF"/>
                <w:lang w:val="en-US" w:eastAsia="zh-CN" w:bidi="ar"/>
              </w:rPr>
              <w:t>（</w:t>
            </w:r>
            <w:r>
              <w:rPr>
                <w:rFonts w:hint="eastAsia" w:ascii="微软雅黑" w:hAnsi="微软雅黑" w:eastAsia="微软雅黑" w:cs="微软雅黑"/>
                <w:b w:val="0"/>
                <w:bCs w:val="0"/>
                <w:color w:val="000000"/>
                <w:kern w:val="0"/>
                <w:sz w:val="22"/>
                <w:szCs w:val="22"/>
                <w:shd w:val="clear" w:color="auto" w:fill="FFFFFF"/>
              </w:rPr>
              <w:t>游</w:t>
            </w:r>
            <w:r>
              <w:rPr>
                <w:rFonts w:hint="eastAsia" w:ascii="微软雅黑" w:hAnsi="微软雅黑" w:eastAsia="微软雅黑" w:cs="微软雅黑"/>
                <w:color w:val="000000"/>
                <w:kern w:val="0"/>
                <w:sz w:val="22"/>
                <w:szCs w:val="22"/>
                <w:shd w:val="clear" w:color="auto" w:fill="FFFFFF"/>
              </w:rPr>
              <w:t>览</w:t>
            </w:r>
            <w:r>
              <w:rPr>
                <w:rFonts w:hint="eastAsia" w:ascii="微软雅黑" w:hAnsi="微软雅黑" w:eastAsia="微软雅黑" w:cs="微软雅黑"/>
                <w:b/>
                <w:bCs/>
                <w:color w:val="000000"/>
                <w:kern w:val="0"/>
                <w:sz w:val="22"/>
                <w:szCs w:val="22"/>
                <w:shd w:val="clear" w:color="auto" w:fill="FFFFFF"/>
              </w:rPr>
              <w:t>：</w:t>
            </w:r>
            <w:r>
              <w:rPr>
                <w:rFonts w:hint="eastAsia" w:ascii="微软雅黑" w:hAnsi="微软雅黑" w:eastAsia="微软雅黑" w:cs="微软雅黑"/>
                <w:b w:val="0"/>
                <w:bCs w:val="0"/>
                <w:color w:val="000000"/>
                <w:kern w:val="0"/>
                <w:sz w:val="22"/>
                <w:szCs w:val="22"/>
                <w:shd w:val="clear" w:color="auto" w:fill="FFFFFF"/>
                <w:lang w:val="en-US" w:eastAsia="zh-CN"/>
              </w:rPr>
              <w:t>天街、卧云桥、百花谷</w:t>
            </w:r>
            <w:r>
              <w:rPr>
                <w:rFonts w:hint="eastAsia" w:ascii="微软雅黑" w:hAnsi="微软雅黑" w:eastAsia="微软雅黑" w:cs="微软雅黑"/>
                <w:b w:val="0"/>
                <w:bCs w:val="0"/>
                <w:color w:val="000000"/>
                <w:sz w:val="22"/>
                <w:szCs w:val="22"/>
              </w:rPr>
              <w:t>）</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bidi="ar"/>
              </w:rPr>
            </w:pPr>
            <w:r>
              <w:rPr>
                <w:rFonts w:hint="eastAsia" w:ascii="微软雅黑" w:hAnsi="微软雅黑" w:eastAsia="微软雅黑" w:cs="微软雅黑"/>
                <w:color w:val="000000"/>
                <w:kern w:val="0"/>
                <w:sz w:val="24"/>
                <w:shd w:val="clear" w:color="auto" w:fill="FFFFFF"/>
                <w:lang w:val="en-US" w:eastAsia="zh-CN"/>
              </w:rPr>
              <w:t>早中</w:t>
            </w:r>
            <w:r>
              <w:rPr>
                <w:rFonts w:hint="eastAsia" w:ascii="微软雅黑" w:hAnsi="微软雅黑" w:eastAsia="微软雅黑" w:cs="微软雅黑"/>
                <w:color w:val="000000"/>
                <w:kern w:val="0"/>
                <w:sz w:val="24"/>
                <w:shd w:val="clear" w:color="auto" w:fill="FFFFFF"/>
              </w:rPr>
              <w:t>晚</w:t>
            </w:r>
          </w:p>
        </w:tc>
        <w:tc>
          <w:tcPr>
            <w:tcW w:w="1880"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三清山下或婺源</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blCellSpacing w:w="15" w:type="dxa"/>
          <w:jc w:val="center"/>
        </w:trPr>
        <w:tc>
          <w:tcPr>
            <w:tcW w:w="7790"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rPr>
              <w:t>Day</w:t>
            </w:r>
            <w:r>
              <w:rPr>
                <w:rFonts w:hint="eastAsia" w:ascii="微软雅黑" w:hAnsi="微软雅黑" w:eastAsia="微软雅黑" w:cs="微软雅黑"/>
                <w:b/>
                <w:bCs/>
                <w:color w:val="000000"/>
                <w:kern w:val="0"/>
                <w:sz w:val="22"/>
                <w:szCs w:val="22"/>
                <w:shd w:val="clear" w:color="auto" w:fill="FFFFFF"/>
                <w:lang w:val="en-US" w:eastAsia="zh-CN"/>
              </w:rPr>
              <w:t>4</w:t>
            </w:r>
            <w:r>
              <w:rPr>
                <w:rFonts w:hint="eastAsia" w:ascii="微软雅黑" w:hAnsi="微软雅黑" w:eastAsia="微软雅黑" w:cs="微软雅黑"/>
                <w:b/>
                <w:bCs/>
                <w:color w:val="000000"/>
                <w:kern w:val="0"/>
                <w:sz w:val="22"/>
                <w:szCs w:val="22"/>
                <w:shd w:val="clear" w:color="auto" w:fill="FFFFFF"/>
              </w:rPr>
              <w:t>：</w:t>
            </w:r>
            <w:r>
              <w:rPr>
                <w:rFonts w:hint="eastAsia" w:ascii="微软雅黑" w:hAnsi="微软雅黑" w:eastAsia="微软雅黑" w:cs="微软雅黑"/>
                <w:b/>
                <w:bCs/>
                <w:color w:val="000000"/>
                <w:kern w:val="0"/>
                <w:sz w:val="22"/>
                <w:szCs w:val="22"/>
                <w:shd w:val="clear" w:color="auto" w:fill="FFFFFF"/>
                <w:lang w:val="en-US" w:eastAsia="zh-CN"/>
              </w:rPr>
              <w:t>三清山-婺源</w:t>
            </w:r>
            <w:r>
              <w:rPr>
                <w:rFonts w:hint="eastAsia" w:ascii="微软雅黑" w:hAnsi="微软雅黑" w:eastAsia="微软雅黑" w:cs="微软雅黑"/>
                <w:b w:val="0"/>
                <w:bCs w:val="0"/>
                <w:color w:val="000000"/>
                <w:kern w:val="0"/>
                <w:sz w:val="22"/>
                <w:szCs w:val="22"/>
                <w:shd w:val="clear" w:color="auto" w:fill="FFFFFF"/>
                <w:lang w:val="en-US" w:eastAsia="zh-CN" w:bidi="ar"/>
              </w:rPr>
              <w:t>（</w:t>
            </w:r>
            <w:r>
              <w:rPr>
                <w:rFonts w:hint="eastAsia" w:ascii="微软雅黑" w:hAnsi="微软雅黑" w:eastAsia="微软雅黑" w:cs="微软雅黑"/>
                <w:b w:val="0"/>
                <w:bCs w:val="0"/>
                <w:color w:val="000000"/>
                <w:kern w:val="0"/>
                <w:sz w:val="22"/>
                <w:szCs w:val="22"/>
                <w:shd w:val="clear" w:color="auto" w:fill="FFFFFF"/>
              </w:rPr>
              <w:t>游</w:t>
            </w:r>
            <w:r>
              <w:rPr>
                <w:rFonts w:hint="eastAsia" w:ascii="微软雅黑" w:hAnsi="微软雅黑" w:eastAsia="微软雅黑" w:cs="微软雅黑"/>
                <w:color w:val="000000"/>
                <w:kern w:val="0"/>
                <w:sz w:val="22"/>
                <w:szCs w:val="22"/>
                <w:shd w:val="clear" w:color="auto" w:fill="FFFFFF"/>
              </w:rPr>
              <w:t>览</w:t>
            </w:r>
            <w:r>
              <w:rPr>
                <w:rFonts w:hint="eastAsia" w:ascii="微软雅黑" w:hAnsi="微软雅黑" w:eastAsia="微软雅黑" w:cs="微软雅黑"/>
                <w:b/>
                <w:bCs/>
                <w:color w:val="000000"/>
                <w:kern w:val="0"/>
                <w:sz w:val="22"/>
                <w:szCs w:val="22"/>
                <w:shd w:val="clear" w:color="auto" w:fill="FFFFFF"/>
              </w:rPr>
              <w:t>：</w:t>
            </w:r>
            <w:r>
              <w:rPr>
                <w:rFonts w:hint="eastAsia" w:ascii="微软雅黑" w:hAnsi="微软雅黑" w:eastAsia="微软雅黑" w:cs="微软雅黑"/>
                <w:b w:val="0"/>
                <w:bCs w:val="0"/>
                <w:color w:val="000000"/>
                <w:kern w:val="0"/>
                <w:sz w:val="22"/>
                <w:szCs w:val="22"/>
                <w:shd w:val="clear" w:color="auto" w:fill="FFFFFF"/>
                <w:lang w:val="en-US" w:eastAsia="zh-CN"/>
              </w:rPr>
              <w:t>南清园景区：巨蟒出山、司春女神等）</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rPr>
              <w:t>早晚</w:t>
            </w:r>
          </w:p>
        </w:tc>
        <w:tc>
          <w:tcPr>
            <w:tcW w:w="1880"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婺源或景德镇</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7790"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000000"/>
                <w:kern w:val="0"/>
                <w:sz w:val="22"/>
                <w:szCs w:val="22"/>
                <w:shd w:val="clear" w:color="auto" w:fill="FFFFFF"/>
                <w:lang w:val="en-US" w:eastAsia="zh-CN" w:bidi="ar"/>
              </w:rPr>
            </w:pPr>
            <w:r>
              <w:rPr>
                <w:rFonts w:hint="eastAsia" w:ascii="微软雅黑" w:hAnsi="微软雅黑" w:eastAsia="微软雅黑" w:cs="微软雅黑"/>
                <w:b/>
                <w:bCs/>
                <w:color w:val="000000"/>
                <w:kern w:val="0"/>
                <w:sz w:val="22"/>
                <w:szCs w:val="22"/>
                <w:shd w:val="clear" w:color="auto" w:fill="FFFFFF"/>
              </w:rPr>
              <w:t>Day</w:t>
            </w:r>
            <w:r>
              <w:rPr>
                <w:rFonts w:hint="eastAsia" w:ascii="微软雅黑" w:hAnsi="微软雅黑" w:eastAsia="微软雅黑" w:cs="微软雅黑"/>
                <w:b/>
                <w:bCs/>
                <w:color w:val="000000"/>
                <w:kern w:val="0"/>
                <w:sz w:val="22"/>
                <w:szCs w:val="22"/>
                <w:shd w:val="clear" w:color="auto" w:fill="FFFFFF"/>
                <w:lang w:val="en-US" w:eastAsia="zh-CN"/>
              </w:rPr>
              <w:t>5</w:t>
            </w:r>
            <w:r>
              <w:rPr>
                <w:rFonts w:hint="eastAsia" w:ascii="微软雅黑" w:hAnsi="微软雅黑" w:eastAsia="微软雅黑" w:cs="微软雅黑"/>
                <w:b/>
                <w:bCs/>
                <w:color w:val="000000"/>
                <w:kern w:val="0"/>
                <w:sz w:val="22"/>
                <w:szCs w:val="22"/>
                <w:shd w:val="clear" w:color="auto" w:fill="FFFFFF"/>
                <w:lang w:eastAsia="zh-CN"/>
              </w:rPr>
              <w:t>：</w:t>
            </w:r>
            <w:r>
              <w:rPr>
                <w:rFonts w:hint="eastAsia" w:ascii="微软雅黑" w:hAnsi="微软雅黑" w:eastAsia="微软雅黑" w:cs="微软雅黑"/>
                <w:b/>
                <w:bCs/>
                <w:color w:val="000000"/>
                <w:kern w:val="0"/>
                <w:sz w:val="22"/>
                <w:szCs w:val="22"/>
                <w:shd w:val="clear" w:color="auto" w:fill="FFFFFF"/>
                <w:lang w:val="en-US" w:eastAsia="zh-CN"/>
              </w:rPr>
              <w:t>婺源-景德镇-九江</w:t>
            </w:r>
            <w:r>
              <w:rPr>
                <w:rFonts w:hint="eastAsia" w:ascii="微软雅黑" w:hAnsi="微软雅黑" w:eastAsia="微软雅黑" w:cs="微软雅黑"/>
                <w:color w:val="000000"/>
                <w:kern w:val="0"/>
                <w:sz w:val="22"/>
                <w:szCs w:val="22"/>
                <w:shd w:val="clear" w:color="auto" w:fill="FFFFFF"/>
              </w:rPr>
              <w:t>（游览：</w:t>
            </w:r>
            <w:r>
              <w:rPr>
                <w:rFonts w:hint="eastAsia" w:ascii="微软雅黑" w:hAnsi="微软雅黑" w:eastAsia="微软雅黑" w:cs="微软雅黑"/>
                <w:color w:val="000000"/>
                <w:kern w:val="0"/>
                <w:sz w:val="22"/>
                <w:szCs w:val="22"/>
                <w:shd w:val="clear" w:color="auto" w:fill="FFFFFF"/>
                <w:lang w:val="en-US" w:eastAsia="zh-CN"/>
              </w:rPr>
              <w:t>景德镇官窑</w:t>
            </w:r>
            <w:r>
              <w:rPr>
                <w:rFonts w:hint="eastAsia" w:ascii="微软雅黑" w:hAnsi="微软雅黑" w:eastAsia="微软雅黑" w:cs="微软雅黑"/>
                <w:bCs/>
                <w:color w:val="000000"/>
                <w:sz w:val="22"/>
                <w:szCs w:val="22"/>
              </w:rPr>
              <w:t>、</w:t>
            </w:r>
            <w:r>
              <w:rPr>
                <w:rFonts w:hint="eastAsia" w:ascii="微软雅黑" w:hAnsi="微软雅黑" w:eastAsia="微软雅黑" w:cs="微软雅黑"/>
                <w:bCs/>
                <w:color w:val="000000"/>
                <w:sz w:val="22"/>
                <w:szCs w:val="22"/>
                <w:lang w:val="en-US" w:eastAsia="zh-CN"/>
              </w:rPr>
              <w:t>鄱阳湖石钟山景区</w:t>
            </w:r>
            <w:r>
              <w:rPr>
                <w:rFonts w:hint="eastAsia" w:ascii="微软雅黑" w:hAnsi="微软雅黑" w:eastAsia="微软雅黑" w:cs="微软雅黑"/>
                <w:color w:val="000000"/>
                <w:kern w:val="0"/>
                <w:sz w:val="22"/>
                <w:szCs w:val="22"/>
                <w:shd w:val="clear" w:color="auto" w:fill="FFFFFF"/>
              </w:rPr>
              <w:t>）</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rPr>
              <w:t>早</w:t>
            </w:r>
            <w:r>
              <w:rPr>
                <w:rFonts w:hint="eastAsia" w:ascii="微软雅黑" w:hAnsi="微软雅黑" w:eastAsia="微软雅黑" w:cs="微软雅黑"/>
                <w:color w:val="000000"/>
                <w:kern w:val="0"/>
                <w:sz w:val="24"/>
                <w:shd w:val="clear" w:color="auto" w:fill="FFFFFF"/>
                <w:lang w:val="en-US" w:eastAsia="zh-CN"/>
              </w:rPr>
              <w:t>中</w:t>
            </w:r>
          </w:p>
        </w:tc>
        <w:tc>
          <w:tcPr>
            <w:tcW w:w="1880"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庐山或九江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7790"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b/>
                <w:bCs/>
                <w:color w:val="000000"/>
                <w:kern w:val="0"/>
                <w:sz w:val="22"/>
                <w:szCs w:val="22"/>
                <w:shd w:val="clear" w:color="auto" w:fill="FFFFFF"/>
                <w:lang w:val="en-US"/>
              </w:rPr>
            </w:pPr>
            <w:r>
              <w:rPr>
                <w:rFonts w:hint="eastAsia" w:ascii="微软雅黑" w:hAnsi="微软雅黑" w:eastAsia="微软雅黑" w:cs="微软雅黑"/>
                <w:b/>
                <w:bCs/>
                <w:color w:val="000000"/>
                <w:kern w:val="0"/>
                <w:sz w:val="22"/>
                <w:szCs w:val="22"/>
                <w:shd w:val="clear" w:color="auto" w:fill="FFFFFF"/>
              </w:rPr>
              <w:t>Day</w:t>
            </w:r>
            <w:r>
              <w:rPr>
                <w:rFonts w:hint="eastAsia" w:ascii="微软雅黑" w:hAnsi="微软雅黑" w:eastAsia="微软雅黑" w:cs="微软雅黑"/>
                <w:b/>
                <w:bCs/>
                <w:color w:val="000000"/>
                <w:kern w:val="0"/>
                <w:sz w:val="22"/>
                <w:szCs w:val="22"/>
                <w:shd w:val="clear" w:color="auto" w:fill="FFFFFF"/>
                <w:lang w:val="en-US" w:eastAsia="zh-CN"/>
              </w:rPr>
              <w:t>6</w:t>
            </w:r>
            <w:r>
              <w:rPr>
                <w:rFonts w:hint="eastAsia" w:ascii="微软雅黑" w:hAnsi="微软雅黑" w:eastAsia="微软雅黑" w:cs="微软雅黑"/>
                <w:b/>
                <w:bCs/>
                <w:color w:val="000000"/>
                <w:kern w:val="0"/>
                <w:sz w:val="22"/>
                <w:szCs w:val="22"/>
                <w:shd w:val="clear" w:color="auto" w:fill="FFFFFF"/>
                <w:lang w:eastAsia="zh-CN"/>
              </w:rPr>
              <w:t>：九江</w:t>
            </w:r>
            <w:r>
              <w:rPr>
                <w:rFonts w:hint="eastAsia" w:ascii="微软雅黑" w:hAnsi="微软雅黑" w:eastAsia="微软雅黑" w:cs="微软雅黑"/>
                <w:b/>
                <w:bCs/>
                <w:color w:val="000000"/>
                <w:kern w:val="0"/>
                <w:sz w:val="22"/>
                <w:szCs w:val="22"/>
                <w:shd w:val="clear" w:color="auto" w:fill="FFFFFF"/>
                <w:lang w:val="en-US" w:eastAsia="zh-CN"/>
              </w:rPr>
              <w:t>-庐山-成都</w:t>
            </w:r>
            <w:r>
              <w:rPr>
                <w:rFonts w:hint="eastAsia" w:ascii="微软雅黑" w:hAnsi="微软雅黑" w:eastAsia="微软雅黑" w:cs="微软雅黑"/>
                <w:b w:val="0"/>
                <w:bCs w:val="0"/>
                <w:color w:val="000000"/>
                <w:kern w:val="0"/>
                <w:sz w:val="22"/>
                <w:szCs w:val="22"/>
                <w:shd w:val="clear" w:color="auto" w:fill="FFFFFF"/>
                <w:lang w:val="en-US" w:eastAsia="zh-CN"/>
              </w:rPr>
              <w:t>（根据返程时刻，送站返程）</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eastAsia="zh-CN"/>
              </w:rPr>
            </w:pPr>
            <w:r>
              <w:rPr>
                <w:rFonts w:hint="eastAsia" w:ascii="微软雅黑" w:hAnsi="微软雅黑" w:eastAsia="微软雅黑" w:cs="微软雅黑"/>
                <w:color w:val="000000"/>
                <w:kern w:val="0"/>
                <w:sz w:val="24"/>
                <w:shd w:val="clear" w:color="auto" w:fill="FFFFFF"/>
                <w:lang w:eastAsia="zh-CN"/>
              </w:rPr>
              <w:t>造</w:t>
            </w:r>
          </w:p>
        </w:tc>
        <w:tc>
          <w:tcPr>
            <w:tcW w:w="1880"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color w:val="000000"/>
                <w:kern w:val="0"/>
                <w:sz w:val="24"/>
                <w:shd w:val="clear" w:color="auto" w:fill="FFFFFF"/>
                <w:lang w:val="en-US" w:eastAsia="zh-CN" w:bidi="ar"/>
              </w:rPr>
              <w:t>无</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FFFFFF"/>
                <w:kern w:val="0"/>
                <w:sz w:val="28"/>
                <w:szCs w:val="28"/>
                <w:lang w:val="en-US" w:eastAsia="zh-CN" w:bidi="ar"/>
              </w:rPr>
            </w:pPr>
            <w:r>
              <w:rPr>
                <w:rFonts w:hint="eastAsia" w:ascii="微软雅黑" w:hAnsi="微软雅黑" w:eastAsia="微软雅黑" w:cs="微软雅黑"/>
                <w:b w:val="0"/>
                <w:bCs w:val="0"/>
                <w:color w:val="FFFFFF"/>
                <w:kern w:val="0"/>
                <w:sz w:val="28"/>
                <w:szCs w:val="28"/>
                <w:lang w:val="en-US" w:eastAsia="zh-CN" w:bidi="ar"/>
              </w:rPr>
              <w:t>【详细行程】</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b/>
                <w:bCs/>
                <w:color w:val="FFFFFF"/>
                <w:kern w:val="0"/>
                <w:sz w:val="28"/>
                <w:szCs w:val="28"/>
                <w:lang w:val="en-US" w:eastAsia="zh-CN" w:bidi="ar"/>
              </w:rPr>
              <w:t>第1天：成都—庐山             用餐：无                     宿：庐山或九江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根据动车时间，乘动车前往庐山，抵达后，前往酒店入住休息！</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kern w:val="0"/>
                <w:sz w:val="28"/>
                <w:szCs w:val="28"/>
                <w:lang w:val="en-US" w:eastAsia="zh-CN" w:bidi="ar"/>
              </w:rPr>
            </w:pPr>
            <w:r>
              <w:rPr>
                <w:rFonts w:hint="eastAsia" w:ascii="微软雅黑" w:hAnsi="微软雅黑" w:eastAsia="微软雅黑" w:cs="微软雅黑"/>
                <w:b/>
                <w:bCs/>
                <w:color w:val="FFFFFF"/>
                <w:kern w:val="0"/>
                <w:sz w:val="28"/>
                <w:szCs w:val="28"/>
                <w:lang w:val="en-US" w:eastAsia="zh-CN" w:bidi="ar"/>
              </w:rPr>
              <w:t>第2天：九江一庐山             用餐：中晚                   宿：庐山或九江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en-US" w:eastAsia="zh-CN"/>
              </w:rPr>
              <w:t>早九江市集合，（因散客抵达时间不同，可能存在时间差异，敬请谅解），</w:t>
            </w:r>
            <w:r>
              <w:rPr>
                <w:rFonts w:hint="eastAsia" w:ascii="微软雅黑" w:hAnsi="微软雅黑" w:eastAsia="微软雅黑" w:cs="微软雅黑"/>
                <w:sz w:val="24"/>
                <w:szCs w:val="24"/>
                <w:lang w:val="zh-CN"/>
              </w:rPr>
              <w:t>乘车前往“人文圣山”、素有“匡庐奇秀甲天下”之誉</w:t>
            </w:r>
            <w:r>
              <w:rPr>
                <w:rFonts w:hint="eastAsia" w:ascii="微软雅黑" w:hAnsi="微软雅黑" w:eastAsia="微软雅黑" w:cs="微软雅黑"/>
                <w:b/>
                <w:bCs/>
                <w:color w:val="C00000"/>
                <w:spacing w:val="-8"/>
                <w:sz w:val="24"/>
                <w:szCs w:val="24"/>
              </w:rPr>
              <w:t>【庐山】</w:t>
            </w:r>
            <w:r>
              <w:rPr>
                <w:rFonts w:hint="eastAsia" w:ascii="微软雅黑" w:hAnsi="微软雅黑" w:eastAsia="微软雅黑" w:cs="微软雅黑"/>
                <w:b/>
                <w:bCs/>
                <w:color w:val="7030A0"/>
                <w:spacing w:val="-8"/>
                <w:sz w:val="24"/>
                <w:szCs w:val="24"/>
              </w:rPr>
              <w:t xml:space="preserve"> </w:t>
            </w:r>
            <w:r>
              <w:rPr>
                <w:rFonts w:hint="eastAsia" w:ascii="微软雅黑" w:hAnsi="微软雅黑" w:eastAsia="微软雅黑" w:cs="微软雅黑"/>
                <w:b/>
                <w:bCs/>
                <w:spacing w:val="-8"/>
                <w:sz w:val="24"/>
                <w:szCs w:val="24"/>
              </w:rPr>
              <w:t>(门票 65周岁以上免，65</w:t>
            </w:r>
            <w:r>
              <w:rPr>
                <w:rFonts w:hint="eastAsia" w:ascii="微软雅黑" w:hAnsi="微软雅黑" w:eastAsia="微软雅黑" w:cs="微软雅黑"/>
                <w:b/>
                <w:bCs/>
                <w:spacing w:val="-8"/>
                <w:sz w:val="24"/>
                <w:szCs w:val="24"/>
                <w:lang w:val="en-US" w:eastAsia="zh-CN"/>
              </w:rPr>
              <w:t>周</w:t>
            </w:r>
            <w:r>
              <w:rPr>
                <w:rFonts w:hint="eastAsia" w:ascii="微软雅黑" w:hAnsi="微软雅黑" w:eastAsia="微软雅黑" w:cs="微软雅黑"/>
                <w:b/>
                <w:bCs/>
                <w:spacing w:val="-8"/>
                <w:sz w:val="24"/>
                <w:szCs w:val="24"/>
              </w:rPr>
              <w:t>岁以下</w:t>
            </w:r>
            <w:r>
              <w:rPr>
                <w:rFonts w:hint="eastAsia" w:ascii="微软雅黑" w:hAnsi="微软雅黑" w:eastAsia="微软雅黑" w:cs="微软雅黑"/>
                <w:b/>
                <w:bCs/>
                <w:spacing w:val="-8"/>
                <w:sz w:val="24"/>
                <w:szCs w:val="24"/>
                <w:lang w:val="en-US" w:eastAsia="zh-CN"/>
              </w:rPr>
              <w:t>自理门票</w:t>
            </w:r>
            <w:r>
              <w:rPr>
                <w:rFonts w:hint="eastAsia" w:ascii="微软雅黑" w:hAnsi="微软雅黑" w:eastAsia="微软雅黑" w:cs="微软雅黑"/>
                <w:b/>
                <w:bCs/>
                <w:spacing w:val="-8"/>
                <w:sz w:val="24"/>
                <w:szCs w:val="24"/>
              </w:rPr>
              <w:t>160 元/人；</w:t>
            </w:r>
            <w:r>
              <w:rPr>
                <w:rFonts w:hint="eastAsia" w:ascii="微软雅黑" w:hAnsi="微软雅黑" w:eastAsia="微软雅黑" w:cs="微软雅黑"/>
                <w:b/>
                <w:bCs/>
                <w:spacing w:val="-8"/>
                <w:sz w:val="24"/>
                <w:szCs w:val="24"/>
                <w:lang w:eastAsia="zh-CN"/>
              </w:rPr>
              <w:t>庐山</w:t>
            </w:r>
            <w:r>
              <w:rPr>
                <w:rFonts w:hint="eastAsia" w:ascii="微软雅黑" w:hAnsi="微软雅黑" w:eastAsia="微软雅黑" w:cs="微软雅黑"/>
                <w:b/>
                <w:bCs/>
                <w:spacing w:val="-8"/>
                <w:sz w:val="24"/>
                <w:szCs w:val="24"/>
                <w:lang w:val="en-US" w:eastAsia="zh-CN"/>
              </w:rPr>
              <w:t>观光车已含</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，车途经群峰环抱、山水相映、桥如虹、水如空</w:t>
            </w:r>
            <w:r>
              <w:rPr>
                <w:rFonts w:hint="eastAsia" w:ascii="微软雅黑" w:hAnsi="微软雅黑" w:eastAsia="微软雅黑" w:cs="微软雅黑"/>
                <w:b/>
                <w:bCs/>
                <w:color w:val="C00000"/>
                <w:sz w:val="24"/>
                <w:szCs w:val="24"/>
                <w:lang w:val="zh-CN"/>
              </w:rPr>
              <w:t>【芦林湖】、【芦林大桥】</w:t>
            </w:r>
            <w:r>
              <w:rPr>
                <w:rFonts w:hint="eastAsia" w:ascii="微软雅黑" w:hAnsi="微软雅黑" w:eastAsia="微软雅黑" w:cs="微软雅黑"/>
                <w:sz w:val="24"/>
                <w:szCs w:val="24"/>
                <w:lang w:val="zh-CN"/>
              </w:rPr>
              <w:t>。后参观</w:t>
            </w:r>
            <w:r>
              <w:rPr>
                <w:rFonts w:hint="eastAsia" w:ascii="微软雅黑" w:hAnsi="微软雅黑" w:eastAsia="微软雅黑" w:cs="微软雅黑"/>
                <w:b/>
                <w:bCs/>
                <w:color w:val="C00000"/>
                <w:sz w:val="24"/>
                <w:szCs w:val="24"/>
                <w:lang w:val="zh-CN"/>
              </w:rPr>
              <w:t>【庐山博物馆】</w:t>
            </w:r>
            <w:r>
              <w:rPr>
                <w:rFonts w:hint="eastAsia" w:ascii="微软雅黑" w:hAnsi="微软雅黑" w:eastAsia="微软雅黑" w:cs="微软雅黑"/>
                <w:sz w:val="24"/>
                <w:szCs w:val="24"/>
                <w:lang w:val="zh-CN"/>
              </w:rPr>
              <w:t>，位于江西省九江市庐山区牯岭东谷，芦林湖畔，九奇峰下。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毛泽东在庐山期间曾住过的地方，人称芦林一号别墅。参观蒋介石、宋美龄官邸</w:t>
            </w:r>
            <w:r>
              <w:rPr>
                <w:rFonts w:hint="eastAsia" w:ascii="微软雅黑" w:hAnsi="微软雅黑" w:eastAsia="微软雅黑" w:cs="微软雅黑"/>
                <w:b/>
                <w:bCs/>
                <w:color w:val="C00000"/>
                <w:sz w:val="24"/>
                <w:szCs w:val="24"/>
                <w:lang w:val="zh-CN"/>
              </w:rPr>
              <w:t>【美庐别墅】</w:t>
            </w:r>
            <w:r>
              <w:rPr>
                <w:rFonts w:hint="eastAsia" w:ascii="微软雅黑" w:hAnsi="微软雅黑" w:eastAsia="微软雅黑" w:cs="微软雅黑"/>
                <w:sz w:val="24"/>
                <w:szCs w:val="24"/>
                <w:lang w:val="zh-CN"/>
              </w:rPr>
              <w:t>（如闭馆则外观，游览时间约30分钟），美庐曾作为蒋介石的“夏都官邸”、“主席行辕”，是当年“第一夫人”生活的“美的房子”。游览形如提琴的</w:t>
            </w:r>
            <w:r>
              <w:rPr>
                <w:rFonts w:hint="eastAsia" w:ascii="微软雅黑" w:hAnsi="微软雅黑" w:eastAsia="微软雅黑" w:cs="微软雅黑"/>
                <w:b/>
                <w:bCs/>
                <w:color w:val="C00000"/>
                <w:sz w:val="24"/>
                <w:szCs w:val="24"/>
                <w:lang w:val="zh-CN"/>
              </w:rPr>
              <w:t>【如琴湖】</w:t>
            </w:r>
            <w:r>
              <w:rPr>
                <w:rFonts w:hint="eastAsia" w:ascii="微软雅黑" w:hAnsi="微软雅黑" w:eastAsia="微软雅黑" w:cs="微软雅黑"/>
                <w:sz w:val="24"/>
                <w:szCs w:val="24"/>
                <w:lang w:val="zh-CN"/>
              </w:rPr>
              <w:t>，唐代诗人白居易咏诗《大林寺桃花》中“人间四月芳菲尽，山寺桃花始盛开”的地方</w:t>
            </w:r>
            <w:r>
              <w:rPr>
                <w:rFonts w:hint="eastAsia" w:ascii="微软雅黑" w:hAnsi="微软雅黑" w:eastAsia="微软雅黑" w:cs="微软雅黑"/>
                <w:b/>
                <w:bCs/>
                <w:color w:val="C00000"/>
                <w:sz w:val="24"/>
                <w:szCs w:val="24"/>
                <w:lang w:val="zh-CN"/>
              </w:rPr>
              <w:t>【花径】、【白居易草堂】</w:t>
            </w:r>
            <w:r>
              <w:rPr>
                <w:rFonts w:hint="eastAsia" w:ascii="微软雅黑" w:hAnsi="微软雅黑" w:eastAsia="微软雅黑" w:cs="微软雅黑"/>
                <w:sz w:val="24"/>
                <w:szCs w:val="24"/>
                <w:lang w:val="zh-CN"/>
              </w:rPr>
              <w:t>，相传天降金龙化作虹桥助朱元璋兵马脱险的</w:t>
            </w:r>
            <w:r>
              <w:rPr>
                <w:rFonts w:hint="eastAsia" w:ascii="微软雅黑" w:hAnsi="微软雅黑" w:eastAsia="微软雅黑" w:cs="微软雅黑"/>
                <w:b/>
                <w:bCs/>
                <w:color w:val="C00000"/>
                <w:sz w:val="24"/>
                <w:szCs w:val="24"/>
                <w:lang w:val="zh-CN"/>
              </w:rPr>
              <w:t>【天桥】</w:t>
            </w:r>
            <w:r>
              <w:rPr>
                <w:rFonts w:hint="eastAsia" w:ascii="微软雅黑" w:hAnsi="微软雅黑" w:eastAsia="微软雅黑" w:cs="微软雅黑"/>
                <w:sz w:val="24"/>
                <w:szCs w:val="24"/>
                <w:lang w:val="zh-CN"/>
              </w:rPr>
              <w:t>，晋代东方名僧慧远采撷花卉、草药处，四季如春、犹如锦绣的</w:t>
            </w:r>
            <w:r>
              <w:rPr>
                <w:rFonts w:hint="eastAsia" w:ascii="微软雅黑" w:hAnsi="微软雅黑" w:eastAsia="微软雅黑" w:cs="微软雅黑"/>
                <w:b/>
                <w:bCs/>
                <w:color w:val="C00000"/>
                <w:sz w:val="24"/>
                <w:szCs w:val="24"/>
                <w:lang w:val="zh-CN"/>
              </w:rPr>
              <w:t>【锦绣谷】，【观妙亭】、【谈判台】</w:t>
            </w:r>
            <w:r>
              <w:rPr>
                <w:rFonts w:hint="eastAsia" w:ascii="微软雅黑" w:hAnsi="微软雅黑" w:eastAsia="微软雅黑" w:cs="微软雅黑"/>
                <w:sz w:val="24"/>
                <w:szCs w:val="24"/>
                <w:lang w:val="zh-CN"/>
              </w:rPr>
              <w:t>，自然风化天生石洞，洞顶为参差如手指的岩石覆盖，形似佛手，又名“佛手岩”的</w:t>
            </w:r>
            <w:r>
              <w:rPr>
                <w:rFonts w:hint="eastAsia" w:ascii="微软雅黑" w:hAnsi="微软雅黑" w:eastAsia="微软雅黑" w:cs="微软雅黑"/>
                <w:b/>
                <w:bCs/>
                <w:color w:val="C00000"/>
                <w:sz w:val="24"/>
                <w:szCs w:val="24"/>
                <w:lang w:val="zh-CN"/>
              </w:rPr>
              <w:t>【仙人洞】</w:t>
            </w:r>
            <w:r>
              <w:rPr>
                <w:rFonts w:hint="eastAsia" w:ascii="微软雅黑" w:hAnsi="微软雅黑" w:eastAsia="微软雅黑" w:cs="微软雅黑"/>
                <w:color w:val="C00000"/>
                <w:sz w:val="24"/>
                <w:szCs w:val="24"/>
                <w:lang w:val="zh-CN"/>
              </w:rPr>
              <w:t>、</w:t>
            </w:r>
            <w:r>
              <w:rPr>
                <w:rFonts w:hint="eastAsia" w:ascii="微软雅黑" w:hAnsi="微软雅黑" w:eastAsia="微软雅黑" w:cs="微软雅黑"/>
                <w:b/>
                <w:bCs/>
                <w:color w:val="C00000"/>
                <w:sz w:val="24"/>
                <w:szCs w:val="24"/>
                <w:lang w:val="zh-CN"/>
              </w:rPr>
              <w:t>【险峰】</w:t>
            </w:r>
            <w:r>
              <w:rPr>
                <w:rFonts w:hint="eastAsia" w:ascii="微软雅黑" w:hAnsi="微软雅黑" w:eastAsia="微软雅黑" w:cs="微软雅黑"/>
                <w:sz w:val="24"/>
                <w:szCs w:val="24"/>
                <w:lang w:val="zh-CN"/>
              </w:rPr>
              <w:t>，明朝皇帝朱元璋所建刻着朱皇帝亲自撰写的《周颠仙人传》和《四仙诗》—</w:t>
            </w:r>
            <w:r>
              <w:rPr>
                <w:rFonts w:hint="eastAsia" w:ascii="微软雅黑" w:hAnsi="微软雅黑" w:eastAsia="微软雅黑" w:cs="微软雅黑"/>
                <w:b/>
                <w:bCs/>
                <w:color w:val="C00000"/>
                <w:sz w:val="24"/>
                <w:szCs w:val="24"/>
                <w:lang w:val="zh-CN"/>
              </w:rPr>
              <w:t>【御碑亭】</w:t>
            </w:r>
            <w:r>
              <w:rPr>
                <w:rFonts w:hint="eastAsia" w:ascii="微软雅黑" w:hAnsi="微软雅黑" w:eastAsia="微软雅黑" w:cs="微软雅黑"/>
                <w:sz w:val="24"/>
                <w:szCs w:val="24"/>
                <w:lang w:val="zh-CN"/>
              </w:rPr>
              <w:t>（全程游览时间约2小时）。参观</w:t>
            </w:r>
            <w:r>
              <w:rPr>
                <w:rFonts w:hint="eastAsia" w:ascii="微软雅黑" w:hAnsi="微软雅黑" w:eastAsia="微软雅黑" w:cs="微软雅黑"/>
                <w:b/>
                <w:bCs/>
                <w:color w:val="C00000"/>
                <w:sz w:val="24"/>
                <w:szCs w:val="24"/>
                <w:lang w:val="zh-CN"/>
              </w:rPr>
              <w:t>【庐山会议旧址】</w:t>
            </w:r>
            <w:r>
              <w:rPr>
                <w:rFonts w:hint="eastAsia" w:ascii="微软雅黑" w:hAnsi="微软雅黑" w:eastAsia="微软雅黑" w:cs="微软雅黑"/>
                <w:sz w:val="24"/>
                <w:szCs w:val="24"/>
                <w:lang w:val="zh-CN"/>
              </w:rPr>
              <w:t>（游览时间约30分钟），自1959年开始，中共中央曾在这里召开过三次重要会议，即1959年的中共中央八届八中全会，1961年的中央工作会议和1970年的中共中央九届二中全会，故称为庐山会议会址。</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48" w:firstLineChars="200"/>
              <w:textAlignment w:val="auto"/>
              <w:rPr>
                <w:rFonts w:hint="eastAsia"/>
                <w:sz w:val="24"/>
                <w:szCs w:val="24"/>
                <w:lang w:val="en-US" w:eastAsia="zh-CN"/>
              </w:rPr>
            </w:pPr>
            <w:r>
              <w:rPr>
                <w:rFonts w:hint="eastAsia" w:ascii="微软雅黑" w:hAnsi="微软雅黑" w:eastAsia="微软雅黑" w:cs="微软雅黑"/>
                <w:b w:val="0"/>
                <w:bCs w:val="0"/>
                <w:color w:val="auto"/>
                <w:spacing w:val="-8"/>
                <w:sz w:val="24"/>
                <w:szCs w:val="24"/>
                <w:lang w:val="en-US" w:eastAsia="zh-CN"/>
              </w:rPr>
              <w:t>可</w:t>
            </w:r>
            <w:r>
              <w:rPr>
                <w:rFonts w:hint="eastAsia" w:ascii="微软雅黑" w:hAnsi="微软雅黑" w:eastAsia="微软雅黑" w:cs="微软雅黑"/>
                <w:b/>
                <w:bCs/>
                <w:color w:val="C00000"/>
                <w:spacing w:val="-8"/>
                <w:sz w:val="24"/>
                <w:szCs w:val="24"/>
                <w:lang w:val="en-US" w:eastAsia="zh-CN"/>
              </w:rPr>
              <w:t>自愿</w:t>
            </w:r>
            <w:r>
              <w:rPr>
                <w:rFonts w:hint="eastAsia" w:ascii="微软雅黑" w:hAnsi="微软雅黑" w:eastAsia="微软雅黑" w:cs="微软雅黑"/>
                <w:b w:val="0"/>
                <w:bCs w:val="0"/>
                <w:color w:val="auto"/>
                <w:spacing w:val="-8"/>
                <w:sz w:val="24"/>
                <w:szCs w:val="24"/>
                <w:lang w:val="en-US" w:eastAsia="zh-CN"/>
              </w:rPr>
              <w:t>乘索道观看庐山瀑布</w:t>
            </w:r>
            <w:r>
              <w:rPr>
                <w:rFonts w:hint="eastAsia" w:ascii="微软雅黑" w:hAnsi="微软雅黑" w:eastAsia="微软雅黑" w:cs="微软雅黑"/>
                <w:b/>
                <w:bCs/>
                <w:color w:val="C00000"/>
                <w:spacing w:val="-8"/>
                <w:sz w:val="24"/>
                <w:szCs w:val="24"/>
                <w:lang w:val="en-US" w:eastAsia="zh-CN"/>
              </w:rPr>
              <w:t>[大口瀑布索道往返50元/人自理】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行程结束后乘车下山赴酒店入住。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b/>
                <w:bCs/>
                <w:color w:val="C00000"/>
                <w:spacing w:val="-8"/>
                <w:sz w:val="24"/>
                <w:szCs w:val="24"/>
                <w:lang w:val="en-US" w:eastAsia="zh-CN"/>
              </w:rPr>
            </w:pPr>
            <w:r>
              <w:rPr>
                <w:rFonts w:hint="eastAsia" w:ascii="微软雅黑" w:hAnsi="微软雅黑" w:eastAsia="微软雅黑" w:cs="微软雅黑"/>
                <w:b/>
                <w:bCs/>
                <w:color w:val="C00000"/>
                <w:spacing w:val="-8"/>
                <w:sz w:val="24"/>
                <w:szCs w:val="24"/>
                <w:lang w:val="en-US" w:eastAsia="zh-CN"/>
              </w:rPr>
              <w:t>温馨提示：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b/>
                <w:bCs/>
                <w:color w:val="C00000"/>
                <w:spacing w:val="-8"/>
                <w:sz w:val="24"/>
                <w:szCs w:val="24"/>
                <w:lang w:val="en-US" w:eastAsia="zh-CN"/>
              </w:rPr>
            </w:pPr>
            <w:r>
              <w:rPr>
                <w:rFonts w:hint="eastAsia" w:ascii="微软雅黑" w:hAnsi="微软雅黑" w:eastAsia="微软雅黑" w:cs="微软雅黑"/>
                <w:b/>
                <w:bCs/>
                <w:color w:val="C00000"/>
                <w:spacing w:val="-8"/>
                <w:sz w:val="24"/>
                <w:szCs w:val="24"/>
                <w:lang w:val="en-US" w:eastAsia="zh-CN"/>
              </w:rPr>
              <w:t>1、山上天气多变，请大家关注天气备好衣物和雨具。在游览的过程中低头看路抬头看树，拿稳手机和相机！</w:t>
            </w:r>
          </w:p>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000000"/>
                <w:kern w:val="0"/>
                <w:sz w:val="24"/>
                <w:szCs w:val="24"/>
                <w:shd w:val="clear" w:color="auto" w:fill="FFFFFF"/>
                <w:lang w:val="en-US" w:eastAsia="zh-CN" w:bidi="ar"/>
              </w:rPr>
            </w:pPr>
            <w:r>
              <w:rPr>
                <w:rFonts w:hint="eastAsia" w:ascii="微软雅黑" w:hAnsi="微软雅黑" w:eastAsia="微软雅黑" w:cs="微软雅黑"/>
                <w:b/>
                <w:bCs/>
                <w:color w:val="C00000"/>
                <w:spacing w:val="-8"/>
                <w:kern w:val="2"/>
                <w:sz w:val="24"/>
                <w:szCs w:val="24"/>
                <w:lang w:val="en-US" w:eastAsia="zh-CN" w:bidi="ar-SA"/>
              </w:rPr>
              <w:t>2、大口瀑布自愿自理，如遇旅游旺季景区拥堵或景区关闭，则不去此景点。</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3"/>
          <w:wAfter w:w="15" w:type="dxa"/>
          <w:trHeight w:val="2241" w:hRule="atLeast"/>
          <w:tblCellSpacing w:w="15" w:type="dxa"/>
          <w:jc w:val="center"/>
        </w:trPr>
        <w:tc>
          <w:tcPr>
            <w:tcW w:w="360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sz w:val="24"/>
                <w:szCs w:val="24"/>
                <w:lang w:eastAsia="zh-CN"/>
              </w:rPr>
              <w:drawing>
                <wp:inline distT="0" distB="0" distL="114300" distR="114300">
                  <wp:extent cx="2162810" cy="1511935"/>
                  <wp:effectExtent l="0" t="0" r="8890" b="12065"/>
                  <wp:docPr id="8" name="图片 1"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庐山1"/>
                          <pic:cNvPicPr>
                            <a:picLocks noChangeAspect="1"/>
                          </pic:cNvPicPr>
                        </pic:nvPicPr>
                        <pic:blipFill>
                          <a:blip r:embed="rId5"/>
                          <a:stretch>
                            <a:fillRect/>
                          </a:stretch>
                        </pic:blipFill>
                        <pic:spPr>
                          <a:xfrm>
                            <a:off x="0" y="0"/>
                            <a:ext cx="2162810" cy="1511935"/>
                          </a:xfrm>
                          <a:prstGeom prst="rect">
                            <a:avLst/>
                          </a:prstGeom>
                          <a:noFill/>
                          <a:ln>
                            <a:noFill/>
                          </a:ln>
                        </pic:spPr>
                      </pic:pic>
                    </a:graphicData>
                  </a:graphic>
                </wp:inline>
              </w:drawing>
            </w:r>
          </w:p>
        </w:tc>
        <w:tc>
          <w:tcPr>
            <w:tcW w:w="3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sz w:val="24"/>
                <w:szCs w:val="24"/>
                <w:lang w:eastAsia="zh-CN"/>
              </w:rPr>
              <w:drawing>
                <wp:inline distT="0" distB="0" distL="114300" distR="114300">
                  <wp:extent cx="2309495" cy="1422400"/>
                  <wp:effectExtent l="0" t="0" r="1905" b="0"/>
                  <wp:docPr id="7" name="图片 2"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10000"/>
                          <pic:cNvPicPr>
                            <a:picLocks noChangeAspect="1"/>
                          </pic:cNvPicPr>
                        </pic:nvPicPr>
                        <pic:blipFill>
                          <a:blip r:embed="rId6"/>
                          <a:stretch>
                            <a:fillRect/>
                          </a:stretch>
                        </pic:blipFill>
                        <pic:spPr>
                          <a:xfrm>
                            <a:off x="0" y="0"/>
                            <a:ext cx="2309495" cy="1422400"/>
                          </a:xfrm>
                          <a:prstGeom prst="rect">
                            <a:avLst/>
                          </a:prstGeom>
                          <a:noFill/>
                          <a:ln>
                            <a:noFill/>
                          </a:ln>
                        </pic:spPr>
                      </pic:pic>
                    </a:graphicData>
                  </a:graphic>
                </wp:inline>
              </w:drawing>
            </w:r>
          </w:p>
        </w:tc>
        <w:tc>
          <w:tcPr>
            <w:tcW w:w="36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b/>
                <w:bCs/>
                <w:color w:val="FFFFFF"/>
                <w:kern w:val="0"/>
                <w:sz w:val="24"/>
                <w:szCs w:val="24"/>
                <w:shd w:val="clear" w:color="auto" w:fill="FFFFFF"/>
                <w:lang w:eastAsia="zh-CN" w:bidi="ar"/>
              </w:rPr>
              <w:drawing>
                <wp:inline distT="0" distB="0" distL="114300" distR="114300">
                  <wp:extent cx="2273300" cy="1530985"/>
                  <wp:effectExtent l="0" t="0" r="0" b="5715"/>
                  <wp:docPr id="1"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片1"/>
                          <pic:cNvPicPr>
                            <a:picLocks noChangeAspect="1"/>
                          </pic:cNvPicPr>
                        </pic:nvPicPr>
                        <pic:blipFill>
                          <a:blip r:embed="rId7"/>
                          <a:stretch>
                            <a:fillRect/>
                          </a:stretch>
                        </pic:blipFill>
                        <pic:spPr>
                          <a:xfrm>
                            <a:off x="0" y="0"/>
                            <a:ext cx="2273300" cy="1530985"/>
                          </a:xfrm>
                          <a:prstGeom prst="rect">
                            <a:avLst/>
                          </a:prstGeom>
                          <a:noFill/>
                          <a:ln>
                            <a:noFill/>
                          </a:ln>
                        </pic:spPr>
                      </pic:pic>
                    </a:graphicData>
                  </a:graphic>
                </wp:inline>
              </w:drawing>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textAlignment w:val="auto"/>
              <w:rPr>
                <w:rFonts w:hint="eastAsia" w:ascii="微软雅黑" w:hAnsi="微软雅黑" w:eastAsia="微软雅黑" w:cs="微软雅黑"/>
                <w:b/>
                <w:bCs/>
                <w:color w:val="FFFFFF"/>
                <w:kern w:val="0"/>
                <w:sz w:val="22"/>
                <w:szCs w:val="22"/>
                <w:lang w:val="en-US" w:eastAsia="zh-CN" w:bidi="ar"/>
              </w:rPr>
            </w:pPr>
            <w:r>
              <w:rPr>
                <w:rFonts w:hint="eastAsia" w:ascii="微软雅黑" w:hAnsi="微软雅黑" w:eastAsia="微软雅黑" w:cs="微软雅黑"/>
                <w:b/>
                <w:bCs/>
                <w:color w:val="FFFFFF"/>
                <w:kern w:val="0"/>
                <w:sz w:val="28"/>
                <w:szCs w:val="28"/>
                <w:lang w:val="en-US" w:eastAsia="zh-CN" w:bidi="ar"/>
              </w:rPr>
              <w:t>第2天：九江一婺源（约3小时）       用餐：早中晚         宿：三清山下或婺源</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rPr>
              <w:t>早餐后赴中国最美乡村-婺源，游览</w:t>
            </w:r>
            <w:r>
              <w:rPr>
                <w:rFonts w:hint="eastAsia" w:ascii="微软雅黑" w:hAnsi="微软雅黑" w:eastAsia="微软雅黑" w:cs="微软雅黑"/>
                <w:b/>
                <w:bCs/>
                <w:color w:val="C00000"/>
                <w:sz w:val="24"/>
                <w:szCs w:val="24"/>
              </w:rPr>
              <w:t>【梯云村落—篁岭】</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FF0000"/>
                <w:sz w:val="24"/>
                <w:szCs w:val="24"/>
                <w:lang w:val="en-US" w:eastAsia="zh-CN"/>
              </w:rPr>
              <w:t>门票缆车自理，</w:t>
            </w:r>
            <w:r>
              <w:rPr>
                <w:rFonts w:hint="eastAsia" w:ascii="微软雅黑" w:hAnsi="微软雅黑" w:eastAsia="微软雅黑" w:cs="微软雅黑"/>
                <w:b/>
                <w:bCs/>
                <w:sz w:val="24"/>
                <w:szCs w:val="24"/>
                <w:lang w:val="en-US" w:eastAsia="zh-CN"/>
              </w:rPr>
              <w:t>3月6日-4月9日，门票+缆车平时150元</w:t>
            </w:r>
            <w:r>
              <w:rPr>
                <w:rFonts w:hint="eastAsia" w:ascii="微软雅黑" w:hAnsi="微软雅黑" w:eastAsia="微软雅黑" w:cs="微软雅黑"/>
                <w:b/>
                <w:bCs/>
                <w:color w:val="auto"/>
                <w:kern w:val="2"/>
                <w:sz w:val="24"/>
                <w:szCs w:val="24"/>
                <w:lang w:val="en-US" w:eastAsia="zh-CN" w:bidi="ar-SA"/>
              </w:rPr>
              <w:t>/人，周末165元/人，60-64周岁130元/人，65周岁以上65元/人，4月9日后130元/人，60-64周岁100元/人，65周岁以上65元/人</w:t>
            </w:r>
            <w:r>
              <w:rPr>
                <w:rFonts w:hint="eastAsia" w:ascii="微软雅黑" w:hAnsi="微软雅黑" w:eastAsia="微软雅黑" w:cs="微软雅黑"/>
                <w:b/>
                <w:bCs/>
                <w:sz w:val="24"/>
                <w:szCs w:val="24"/>
              </w:rPr>
              <w:t>)</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空中揽胜梯田花海，进入</w:t>
            </w:r>
            <w:r>
              <w:rPr>
                <w:rFonts w:hint="eastAsia" w:ascii="微软雅黑" w:hAnsi="微软雅黑" w:eastAsia="微软雅黑" w:cs="微软雅黑"/>
                <w:b/>
                <w:bCs/>
                <w:color w:val="C00000"/>
                <w:sz w:val="24"/>
                <w:szCs w:val="24"/>
              </w:rPr>
              <w:t>【天街】</w:t>
            </w:r>
            <w:r>
              <w:rPr>
                <w:rFonts w:hint="eastAsia" w:ascii="微软雅黑" w:hAnsi="微软雅黑" w:eastAsia="微软雅黑" w:cs="微软雅黑"/>
                <w:sz w:val="24"/>
                <w:szCs w:val="24"/>
              </w:rPr>
              <w:t>民居围绕水口呈扇形梯状错落排布，U形村落带您体验南方的</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布达拉宫”；徽式商铺林立，前店后坊，一幅流动的缩写版“清明上河图”；</w:t>
            </w:r>
            <w:r>
              <w:rPr>
                <w:rFonts w:hint="eastAsia" w:ascii="微软雅黑" w:hAnsi="微软雅黑" w:eastAsia="微软雅黑" w:cs="微软雅黑"/>
                <w:b/>
                <w:bCs/>
                <w:color w:val="C00000"/>
                <w:sz w:val="24"/>
                <w:szCs w:val="24"/>
              </w:rPr>
              <w:t>【卧云桥】</w:t>
            </w:r>
            <w:r>
              <w:rPr>
                <w:rFonts w:hint="eastAsia" w:ascii="微软雅黑" w:hAnsi="微软雅黑" w:eastAsia="微软雅黑" w:cs="微软雅黑"/>
                <w:sz w:val="24"/>
                <w:szCs w:val="24"/>
              </w:rPr>
              <w:t xml:space="preserve"> 索桥似玉带将两岸的花海串接，是江西省内跨度最大的全景幅卧云悬索桥；</w:t>
            </w:r>
            <w:r>
              <w:rPr>
                <w:rFonts w:hint="eastAsia" w:ascii="微软雅黑" w:hAnsi="微软雅黑" w:eastAsia="微软雅黑" w:cs="微软雅黑"/>
                <w:b/>
                <w:bCs/>
                <w:color w:val="C00000"/>
                <w:sz w:val="24"/>
                <w:szCs w:val="24"/>
              </w:rPr>
              <w:t>【百花谷</w:t>
            </w:r>
            <w:r>
              <w:rPr>
                <w:rFonts w:hint="eastAsia" w:ascii="微软雅黑" w:hAnsi="微软雅黑" w:eastAsia="微软雅黑" w:cs="微软雅黑"/>
                <w:color w:val="C00000"/>
                <w:sz w:val="24"/>
                <w:szCs w:val="24"/>
              </w:rPr>
              <w:t>】</w:t>
            </w:r>
            <w:r>
              <w:rPr>
                <w:rFonts w:hint="eastAsia" w:ascii="微软雅黑" w:hAnsi="微软雅黑" w:eastAsia="微软雅黑" w:cs="微软雅黑"/>
                <w:sz w:val="24"/>
                <w:szCs w:val="24"/>
              </w:rPr>
              <w:t xml:space="preserve"> 独特的二十四节气游步道带您体验徽州乡土气息，数百株千年红豆杉林释放独特的负氧离子。每年三、四月，千亩油菜花“盛装”绽放，桃花、 梨花、杜鹃花争奇斗艳，形成“窗衔篁岭千叶匾，门聚梯田万亩花”的美景；</w:t>
            </w:r>
            <w:r>
              <w:rPr>
                <w:rFonts w:hint="eastAsia" w:ascii="微软雅黑" w:hAnsi="微软雅黑" w:eastAsia="微软雅黑" w:cs="微软雅黑"/>
                <w:sz w:val="24"/>
                <w:szCs w:val="24"/>
                <w:lang w:eastAsia="zh-CN"/>
              </w:rPr>
              <w:t>参观完毕后，</w:t>
            </w:r>
            <w:r>
              <w:rPr>
                <w:rFonts w:hint="eastAsia" w:ascii="微软雅黑" w:hAnsi="微软雅黑" w:eastAsia="微软雅黑" w:cs="微软雅黑"/>
                <w:kern w:val="2"/>
                <w:sz w:val="24"/>
                <w:szCs w:val="24"/>
                <w:lang w:val="zh-CN" w:eastAsia="zh-CN" w:bidi="ar-SA"/>
              </w:rPr>
              <w:t>入住酒店</w:t>
            </w:r>
            <w:r>
              <w:rPr>
                <w:rFonts w:hint="eastAsia" w:ascii="微软雅黑" w:hAnsi="微软雅黑" w:eastAsia="微软雅黑" w:cs="微软雅黑"/>
                <w:color w:val="000000"/>
                <w:sz w:val="24"/>
                <w:szCs w:val="24"/>
                <w:lang w:val="zh-CN"/>
              </w:rPr>
              <w:t>，</w:t>
            </w:r>
            <w:r>
              <w:rPr>
                <w:rFonts w:hint="eastAsia" w:ascii="微软雅黑" w:hAnsi="微软雅黑" w:eastAsia="微软雅黑" w:cs="微软雅黑"/>
                <w:sz w:val="24"/>
                <w:szCs w:val="24"/>
                <w:lang w:val="en-US" w:eastAsia="zh-CN"/>
              </w:rPr>
              <w:t>今天行程结束。</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Times New Roman" w:hAnsi="Times New Roman" w:eastAsia="宋体" w:cs="Times New Roman"/>
                <w:kern w:val="2"/>
                <w:sz w:val="24"/>
                <w:szCs w:val="24"/>
                <w:lang w:val="en-US" w:eastAsia="zh-CN" w:bidi="ar-SA"/>
              </w:rPr>
            </w:pPr>
            <w:r>
              <w:rPr>
                <w:rFonts w:hint="eastAsia" w:ascii="微软雅黑" w:hAnsi="微软雅黑" w:eastAsia="微软雅黑" w:cs="微软雅黑"/>
                <w:b/>
                <w:bCs/>
                <w:color w:val="C00000"/>
                <w:spacing w:val="-8"/>
                <w:kern w:val="2"/>
                <w:sz w:val="21"/>
                <w:szCs w:val="21"/>
                <w:lang w:val="en-US" w:eastAsia="zh-CN" w:bidi="ar-SA"/>
              </w:rPr>
              <w:t>温馨提示：周末，黄金周，节假日，旺季（庐山观光车、篁岭缆车、三清山缆车等 ）可能会出现排队现象，敬请客人谅解！</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3"/>
          <w:wAfter w:w="15" w:type="dxa"/>
          <w:trHeight w:val="2401" w:hRule="atLeast"/>
          <w:tblCellSpacing w:w="15" w:type="dxa"/>
          <w:jc w:val="center"/>
        </w:trPr>
        <w:tc>
          <w:tcPr>
            <w:tcW w:w="360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2"/>
              </w:rPr>
              <w:drawing>
                <wp:inline distT="0" distB="0" distL="114300" distR="114300">
                  <wp:extent cx="2230755" cy="1515745"/>
                  <wp:effectExtent l="0" t="0" r="9525" b="8255"/>
                  <wp:docPr id="9" name="图片 4" descr="1616850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1616850767(1)"/>
                          <pic:cNvPicPr>
                            <a:picLocks noChangeAspect="1"/>
                          </pic:cNvPicPr>
                        </pic:nvPicPr>
                        <pic:blipFill>
                          <a:blip r:embed="rId8"/>
                          <a:stretch>
                            <a:fillRect/>
                          </a:stretch>
                        </pic:blipFill>
                        <pic:spPr>
                          <a:xfrm>
                            <a:off x="0" y="0"/>
                            <a:ext cx="2230755" cy="1515745"/>
                          </a:xfrm>
                          <a:prstGeom prst="rect">
                            <a:avLst/>
                          </a:prstGeom>
                          <a:noFill/>
                          <a:ln>
                            <a:noFill/>
                          </a:ln>
                        </pic:spPr>
                      </pic:pic>
                    </a:graphicData>
                  </a:graphic>
                </wp:inline>
              </w:drawing>
            </w:r>
          </w:p>
        </w:tc>
        <w:tc>
          <w:tcPr>
            <w:tcW w:w="3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2"/>
              </w:rPr>
              <w:drawing>
                <wp:inline distT="0" distB="0" distL="114300" distR="114300">
                  <wp:extent cx="2258060" cy="1504950"/>
                  <wp:effectExtent l="0" t="0" r="12700" b="3810"/>
                  <wp:docPr id="2" name="图片 5" descr="1631244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31244465(1)"/>
                          <pic:cNvPicPr>
                            <a:picLocks noChangeAspect="1"/>
                          </pic:cNvPicPr>
                        </pic:nvPicPr>
                        <pic:blipFill>
                          <a:blip r:embed="rId9"/>
                          <a:stretch>
                            <a:fillRect/>
                          </a:stretch>
                        </pic:blipFill>
                        <pic:spPr>
                          <a:xfrm>
                            <a:off x="0" y="0"/>
                            <a:ext cx="2258060" cy="1504950"/>
                          </a:xfrm>
                          <a:prstGeom prst="rect">
                            <a:avLst/>
                          </a:prstGeom>
                          <a:noFill/>
                          <a:ln>
                            <a:noFill/>
                          </a:ln>
                        </pic:spPr>
                      </pic:pic>
                    </a:graphicData>
                  </a:graphic>
                </wp:inline>
              </w:drawing>
            </w:r>
          </w:p>
        </w:tc>
        <w:tc>
          <w:tcPr>
            <w:tcW w:w="36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2"/>
              </w:rPr>
              <w:drawing>
                <wp:inline distT="0" distB="0" distL="114300" distR="114300">
                  <wp:extent cx="2198370" cy="1483360"/>
                  <wp:effectExtent l="0" t="0" r="11430" b="10160"/>
                  <wp:docPr id="3" name="图片 6" descr="163124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631244508(1)"/>
                          <pic:cNvPicPr>
                            <a:picLocks noChangeAspect="1"/>
                          </pic:cNvPicPr>
                        </pic:nvPicPr>
                        <pic:blipFill>
                          <a:blip r:embed="rId10"/>
                          <a:stretch>
                            <a:fillRect/>
                          </a:stretch>
                        </pic:blipFill>
                        <pic:spPr>
                          <a:xfrm>
                            <a:off x="0" y="0"/>
                            <a:ext cx="2198370" cy="1483360"/>
                          </a:xfrm>
                          <a:prstGeom prst="rect">
                            <a:avLst/>
                          </a:prstGeom>
                          <a:noFill/>
                          <a:ln>
                            <a:noFill/>
                          </a:ln>
                        </pic:spPr>
                      </pic:pic>
                    </a:graphicData>
                  </a:graphic>
                </wp:inline>
              </w:drawing>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FFFF"/>
                <w:kern w:val="0"/>
                <w:sz w:val="28"/>
                <w:szCs w:val="28"/>
                <w:lang w:val="en-US" w:eastAsia="zh-CN" w:bidi="ar"/>
              </w:rPr>
              <w:t>第3天：篁岭-三清山             用餐：早晚                 宿：婺源或景德镇</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noWrap w:val="0"/>
            <w:vAlign w:val="center"/>
          </w:tcPr>
          <w:p>
            <w:pPr>
              <w:pStyle w:val="4"/>
              <w:keepNext w:val="0"/>
              <w:keepLines w:val="0"/>
              <w:pageBreakBefore w:val="0"/>
              <w:widowControl w:val="0"/>
              <w:numPr>
                <w:ilvl w:val="0"/>
                <w:numId w:val="0"/>
              </w:numPr>
              <w:tabs>
                <w:tab w:val="left" w:pos="900"/>
                <w:tab w:val="left" w:pos="8460"/>
                <w:tab w:val="left" w:pos="9180"/>
              </w:tabs>
              <w:kinsoku/>
              <w:wordWrap/>
              <w:overflowPunct/>
              <w:topLinePunct w:val="0"/>
              <w:autoSpaceDE/>
              <w:autoSpaceDN/>
              <w:bidi w:val="0"/>
              <w:adjustRightInd/>
              <w:snapToGrid w:val="0"/>
              <w:spacing w:line="240" w:lineRule="auto"/>
              <w:ind w:right="78" w:rightChars="37" w:firstLine="480" w:firstLineChars="200"/>
              <w:textAlignment w:val="top"/>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早餐后乘车前往“世遗美景、天下无双福地”</w:t>
            </w:r>
            <w:r>
              <w:rPr>
                <w:rFonts w:hint="eastAsia" w:ascii="微软雅黑" w:hAnsi="微软雅黑" w:eastAsia="微软雅黑" w:cs="微软雅黑"/>
                <w:b/>
                <w:bCs/>
                <w:color w:val="C00000"/>
                <w:kern w:val="2"/>
                <w:sz w:val="24"/>
                <w:szCs w:val="24"/>
                <w:lang w:val="en-US" w:eastAsia="zh-CN" w:bidi="ar-SA"/>
              </w:rPr>
              <w:t>【三清山】</w:t>
            </w:r>
            <w:r>
              <w:rPr>
                <w:rFonts w:hint="eastAsia" w:ascii="微软雅黑" w:hAnsi="微软雅黑" w:eastAsia="微软雅黑" w:cs="微软雅黑"/>
                <w:b/>
                <w:bCs/>
                <w:color w:val="7030A0"/>
                <w:spacing w:val="-8"/>
                <w:sz w:val="24"/>
                <w:szCs w:val="24"/>
              </w:rPr>
              <w:t xml:space="preserve"> </w:t>
            </w:r>
            <w:r>
              <w:rPr>
                <w:rFonts w:hint="eastAsia" w:ascii="微软雅黑" w:hAnsi="微软雅黑" w:eastAsia="微软雅黑" w:cs="微软雅黑"/>
                <w:b/>
                <w:bCs/>
                <w:spacing w:val="-8"/>
                <w:sz w:val="24"/>
                <w:szCs w:val="24"/>
              </w:rPr>
              <w:t>(门票 65周岁以上免，</w:t>
            </w:r>
            <w:r>
              <w:rPr>
                <w:rFonts w:hint="eastAsia" w:ascii="微软雅黑" w:hAnsi="微软雅黑" w:eastAsia="微软雅黑" w:cs="微软雅黑"/>
                <w:b/>
                <w:bCs/>
                <w:spacing w:val="-8"/>
                <w:sz w:val="24"/>
                <w:szCs w:val="24"/>
                <w:lang w:val="en-US" w:eastAsia="zh-CN"/>
              </w:rPr>
              <w:t>60-</w:t>
            </w:r>
            <w:r>
              <w:rPr>
                <w:rFonts w:hint="eastAsia" w:ascii="微软雅黑" w:hAnsi="微软雅黑" w:eastAsia="微软雅黑" w:cs="微软雅黑"/>
                <w:b/>
                <w:bCs/>
                <w:spacing w:val="-8"/>
                <w:sz w:val="24"/>
                <w:szCs w:val="24"/>
              </w:rPr>
              <w:t>65岁</w:t>
            </w:r>
            <w:r>
              <w:rPr>
                <w:rFonts w:hint="eastAsia" w:ascii="微软雅黑" w:hAnsi="微软雅黑" w:eastAsia="微软雅黑" w:cs="微软雅黑"/>
                <w:b/>
                <w:bCs/>
                <w:spacing w:val="-8"/>
                <w:sz w:val="24"/>
                <w:szCs w:val="24"/>
                <w:lang w:val="en-US" w:eastAsia="zh-CN"/>
              </w:rPr>
              <w:t>之间请补交门票</w:t>
            </w:r>
            <w:r>
              <w:rPr>
                <w:rFonts w:hint="eastAsia" w:ascii="微软雅黑" w:hAnsi="微软雅黑" w:eastAsia="微软雅黑" w:cs="微软雅黑"/>
                <w:b/>
                <w:bCs/>
                <w:spacing w:val="-8"/>
                <w:sz w:val="24"/>
                <w:szCs w:val="24"/>
              </w:rPr>
              <w:t>60 元/人；</w:t>
            </w:r>
            <w:r>
              <w:rPr>
                <w:rFonts w:hint="eastAsia" w:ascii="微软雅黑" w:hAnsi="微软雅黑" w:eastAsia="微软雅黑" w:cs="微软雅黑"/>
                <w:b/>
                <w:bCs/>
                <w:spacing w:val="-8"/>
                <w:sz w:val="24"/>
                <w:szCs w:val="24"/>
                <w:lang w:val="en-US" w:eastAsia="zh-CN"/>
              </w:rPr>
              <w:t>60周岁以下请补交门票120元</w:t>
            </w:r>
            <w:r>
              <w:rPr>
                <w:rFonts w:hint="eastAsia" w:ascii="微软雅黑" w:hAnsi="微软雅黑" w:eastAsia="微软雅黑" w:cs="微软雅黑"/>
                <w:b/>
                <w:bCs/>
                <w:spacing w:val="-8"/>
                <w:sz w:val="24"/>
                <w:szCs w:val="24"/>
              </w:rPr>
              <w:t>/人</w:t>
            </w:r>
            <w:r>
              <w:rPr>
                <w:rFonts w:hint="eastAsia" w:ascii="微软雅黑" w:hAnsi="微软雅黑" w:eastAsia="微软雅黑" w:cs="微软雅黑"/>
                <w:b/>
                <w:bCs/>
                <w:sz w:val="24"/>
                <w:szCs w:val="24"/>
                <w:lang w:val="zh-CN"/>
              </w:rPr>
              <w:t>）</w:t>
            </w:r>
            <w:r>
              <w:rPr>
                <w:rFonts w:hint="eastAsia" w:ascii="微软雅黑" w:hAnsi="微软雅黑" w:eastAsia="微软雅黑" w:cs="微软雅黑"/>
                <w:color w:val="auto"/>
                <w:kern w:val="2"/>
                <w:sz w:val="24"/>
                <w:szCs w:val="24"/>
                <w:lang w:val="en-US" w:eastAsia="zh-CN" w:bidi="ar-SA"/>
              </w:rPr>
              <w:t>，换乘索道</w:t>
            </w:r>
            <w:r>
              <w:rPr>
                <w:rFonts w:hint="eastAsia" w:ascii="微软雅黑" w:hAnsi="微软雅黑" w:eastAsia="微软雅黑" w:cs="微软雅黑"/>
                <w:b/>
                <w:bCs/>
                <w:color w:val="C00000"/>
                <w:kern w:val="2"/>
                <w:sz w:val="24"/>
                <w:szCs w:val="24"/>
                <w:lang w:val="en-US" w:eastAsia="zh-CN" w:bidi="ar-SA"/>
              </w:rPr>
              <w:t>（已含往返索道）</w:t>
            </w:r>
            <w:r>
              <w:rPr>
                <w:rFonts w:hint="eastAsia" w:ascii="微软雅黑" w:hAnsi="微软雅黑" w:eastAsia="微软雅黑" w:cs="微软雅黑"/>
                <w:color w:val="auto"/>
                <w:kern w:val="2"/>
                <w:sz w:val="24"/>
                <w:szCs w:val="24"/>
                <w:lang w:val="en-US" w:eastAsia="zh-CN" w:bidi="ar-SA"/>
              </w:rPr>
              <w:t>登上【三清山/游览约300分钟】（：西海岸：高空栈道、云海、山盟海誓、观音送子等；阳光海岸：五老拜三清、渡仙桥、步云桥等；南清园：巨蟒出山、司春女神、生死相依、一线天等，参观结束后下山乘车（约1.5小时）前往婺源。</w:t>
            </w:r>
          </w:p>
          <w:p>
            <w:pPr>
              <w:pStyle w:val="4"/>
              <w:keepNext w:val="0"/>
              <w:keepLines w:val="0"/>
              <w:pageBreakBefore w:val="0"/>
              <w:widowControl w:val="0"/>
              <w:numPr>
                <w:ilvl w:val="0"/>
                <w:numId w:val="0"/>
              </w:numPr>
              <w:tabs>
                <w:tab w:val="left" w:pos="900"/>
                <w:tab w:val="left" w:pos="8460"/>
                <w:tab w:val="left" w:pos="9180"/>
              </w:tabs>
              <w:kinsoku/>
              <w:wordWrap/>
              <w:overflowPunct/>
              <w:topLinePunct w:val="0"/>
              <w:autoSpaceDE/>
              <w:autoSpaceDN/>
              <w:bidi w:val="0"/>
              <w:adjustRightInd/>
              <w:snapToGrid w:val="0"/>
              <w:spacing w:line="240" w:lineRule="auto"/>
              <w:ind w:left="0" w:leftChars="0" w:right="78" w:rightChars="37" w:firstLine="480" w:firstLineChars="200"/>
              <w:textAlignment w:val="top"/>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游览</w:t>
            </w:r>
            <w:r>
              <w:rPr>
                <w:rFonts w:hint="eastAsia" w:ascii="微软雅黑" w:hAnsi="微软雅黑" w:eastAsia="微软雅黑" w:cs="微软雅黑"/>
                <w:b/>
                <w:bCs/>
                <w:color w:val="C00000"/>
                <w:kern w:val="2"/>
                <w:sz w:val="24"/>
                <w:szCs w:val="24"/>
                <w:lang w:val="en-US" w:eastAsia="zh-CN" w:bidi="ar-SA"/>
              </w:rPr>
              <w:t>赠送景点（二选一）：</w:t>
            </w: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0" w:beforeAutospacing="0" w:after="30" w:afterAutospacing="0" w:line="240" w:lineRule="auto"/>
              <w:ind w:left="0" w:right="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游</w:t>
            </w:r>
            <w:r>
              <w:rPr>
                <w:rFonts w:hint="eastAsia" w:ascii="微软雅黑" w:hAnsi="微软雅黑" w:eastAsia="微软雅黑" w:cs="微软雅黑"/>
                <w:b/>
                <w:bCs/>
                <w:color w:val="auto"/>
                <w:kern w:val="2"/>
                <w:sz w:val="24"/>
                <w:szCs w:val="24"/>
                <w:lang w:val="en-US" w:eastAsia="zh-CN" w:bidi="ar-SA"/>
              </w:rPr>
              <w:t xml:space="preserve">【梦里老家·国风古镇】 </w:t>
            </w:r>
            <w:r>
              <w:rPr>
                <w:rFonts w:hint="eastAsia" w:ascii="微软雅黑" w:hAnsi="微软雅黑" w:eastAsia="微软雅黑" w:cs="微软雅黑"/>
                <w:color w:val="auto"/>
                <w:kern w:val="2"/>
                <w:sz w:val="24"/>
                <w:szCs w:val="24"/>
                <w:lang w:val="en-US" w:eastAsia="zh-CN" w:bidi="ar-SA"/>
              </w:rPr>
              <w:t>国风古镇街巷纵横，花灯璀璨、铺幌井然、摊档错落，典衣局、赌坊、当铺、镖局、灯笼铺、寻芳阁、大染坊、草药铺、老酒坊……栉比鳞次。非遗傩舞、衣锦还乡、街头卖艺、滕府招婿、徽州茶礼、进士选妻、汉服快闪、乡村篝火……处处有戏，还能邂逅一场千年不散的盛宴——韩熙载夜宴真人秀。徽州美食、风味小吃、酒肆茶坊、勾栏瓦舍……应有尽有。还原了古徽州市井里的繁华什锦，再现了徽州文化的高光时刻。晚上观赏由梅帅元倾情打造的大型山水实景演出【梦里老家】带您领略婺源乡村四季美景，优美的诗词歌赋，美轮美奂的场景，特色的徽州传统文化依次展现，跌宕起伏的精彩故事，让大家仿佛置身于古老的婺源，梦中的家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C00000"/>
                <w:spacing w:val="-8"/>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2、</w:t>
            </w:r>
            <w:r>
              <w:rPr>
                <w:rFonts w:hint="eastAsia" w:ascii="微软雅黑" w:hAnsi="微软雅黑" w:eastAsia="微软雅黑" w:cs="微软雅黑"/>
                <w:b/>
                <w:bCs/>
                <w:color w:val="auto"/>
                <w:kern w:val="2"/>
                <w:sz w:val="24"/>
                <w:szCs w:val="24"/>
                <w:lang w:val="en-US" w:eastAsia="zh-CN" w:bidi="ar-SA"/>
              </w:rPr>
              <w:t>【婺女洲度假区】</w:t>
            </w:r>
            <w:r>
              <w:rPr>
                <w:rFonts w:hint="eastAsia" w:ascii="微软雅黑" w:hAnsi="微软雅黑" w:eastAsia="微软雅黑" w:cs="微软雅黑"/>
                <w:color w:val="auto"/>
                <w:kern w:val="2"/>
                <w:sz w:val="24"/>
                <w:szCs w:val="24"/>
                <w:lang w:val="en-US" w:eastAsia="zh-CN" w:bidi="ar-SA"/>
              </w:rPr>
              <w:t>以婺女飞天传说故事为核心，是以新式徽派建筑风格为特色，集观光游览、休闲度假、亲子游乐、会议会展为一体的综合型度假目的地。园内涵盖《遇见·婺源》、徽艺文化、非遗体验、夜游体验、休闲度假、美食购物、会议会展等七大业态，满足游客观光、度假、游乐、看剧、购物、餐饮、住宿、会议、休闲全方位旅游需求.....婺女洲内可漫步散心、可打卡网红书店，在徽州古韵里消磨时光。</w:t>
            </w:r>
          </w:p>
          <w:p>
            <w:pPr>
              <w:pStyle w:val="4"/>
              <w:keepNext w:val="0"/>
              <w:keepLines w:val="0"/>
              <w:pageBreakBefore w:val="0"/>
              <w:widowControl w:val="0"/>
              <w:numPr>
                <w:ilvl w:val="0"/>
                <w:numId w:val="0"/>
              </w:numPr>
              <w:tabs>
                <w:tab w:val="left" w:pos="900"/>
                <w:tab w:val="left" w:pos="8460"/>
                <w:tab w:val="left" w:pos="9180"/>
              </w:tabs>
              <w:kinsoku/>
              <w:wordWrap/>
              <w:overflowPunct/>
              <w:topLinePunct w:val="0"/>
              <w:autoSpaceDE/>
              <w:autoSpaceDN/>
              <w:bidi w:val="0"/>
              <w:adjustRightInd/>
              <w:snapToGrid w:val="0"/>
              <w:spacing w:line="240" w:lineRule="auto"/>
              <w:ind w:left="0" w:leftChars="0" w:right="78" w:rightChars="37" w:firstLine="448" w:firstLineChars="200"/>
              <w:textAlignment w:val="top"/>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b/>
                <w:bCs/>
                <w:color w:val="C00000"/>
                <w:spacing w:val="-8"/>
                <w:kern w:val="2"/>
                <w:sz w:val="24"/>
                <w:szCs w:val="24"/>
                <w:lang w:val="en-US" w:eastAsia="zh-CN" w:bidi="ar-SA"/>
              </w:rPr>
              <w:t>温馨提示：行程中</w:t>
            </w:r>
            <w:r>
              <w:rPr>
                <w:rFonts w:hint="eastAsia" w:ascii="微软雅黑" w:hAnsi="微软雅黑" w:eastAsia="微软雅黑" w:cs="微软雅黑"/>
                <w:b/>
                <w:bCs/>
                <w:color w:val="C00000"/>
                <w:kern w:val="2"/>
                <w:sz w:val="24"/>
                <w:szCs w:val="24"/>
                <w:lang w:val="en-US" w:eastAsia="zh-CN" w:bidi="ar-SA"/>
              </w:rPr>
              <w:t>赠送景区或演出由旅行社根据当地实际情况安排（二选一，不接受游客自选），如遇政策性关闭或游客自愿放弃，无任何费用可退。</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3"/>
          <w:wAfter w:w="15" w:type="dxa"/>
          <w:trHeight w:val="2361" w:hRule="atLeast"/>
          <w:tblCellSpacing w:w="15" w:type="dxa"/>
          <w:jc w:val="center"/>
        </w:trPr>
        <w:tc>
          <w:tcPr>
            <w:tcW w:w="360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0"/>
              </w:rPr>
              <w:drawing>
                <wp:anchor distT="0" distB="0" distL="114300" distR="114300" simplePos="0" relativeHeight="251662336" behindDoc="0" locked="0" layoutInCell="1" allowOverlap="1">
                  <wp:simplePos x="0" y="0"/>
                  <wp:positionH relativeFrom="column">
                    <wp:posOffset>52070</wp:posOffset>
                  </wp:positionH>
                  <wp:positionV relativeFrom="paragraph">
                    <wp:posOffset>635</wp:posOffset>
                  </wp:positionV>
                  <wp:extent cx="2201545" cy="1511300"/>
                  <wp:effectExtent l="0" t="0" r="8255" b="0"/>
                  <wp:wrapNone/>
                  <wp:docPr id="4" name="图片 2" descr="1606357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606357809(1)"/>
                          <pic:cNvPicPr>
                            <a:picLocks noChangeAspect="1"/>
                          </pic:cNvPicPr>
                        </pic:nvPicPr>
                        <pic:blipFill>
                          <a:blip r:embed="rId11"/>
                          <a:stretch>
                            <a:fillRect/>
                          </a:stretch>
                        </pic:blipFill>
                        <pic:spPr>
                          <a:xfrm>
                            <a:off x="0" y="0"/>
                            <a:ext cx="2201545" cy="1511300"/>
                          </a:xfrm>
                          <a:prstGeom prst="rect">
                            <a:avLst/>
                          </a:prstGeom>
                          <a:noFill/>
                          <a:ln>
                            <a:noFill/>
                          </a:ln>
                        </pic:spPr>
                      </pic:pic>
                    </a:graphicData>
                  </a:graphic>
                </wp:anchor>
              </w:drawing>
            </w:r>
          </w:p>
        </w:tc>
        <w:tc>
          <w:tcPr>
            <w:tcW w:w="362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0"/>
              </w:rPr>
              <w:drawing>
                <wp:anchor distT="0" distB="0" distL="114300" distR="114300" simplePos="0" relativeHeight="251660288" behindDoc="0" locked="0" layoutInCell="1" allowOverlap="1">
                  <wp:simplePos x="0" y="0"/>
                  <wp:positionH relativeFrom="column">
                    <wp:posOffset>1270</wp:posOffset>
                  </wp:positionH>
                  <wp:positionV relativeFrom="paragraph">
                    <wp:posOffset>-13970</wp:posOffset>
                  </wp:positionV>
                  <wp:extent cx="2263775" cy="1492885"/>
                  <wp:effectExtent l="0" t="0" r="9525" b="5715"/>
                  <wp:wrapNone/>
                  <wp:docPr id="5" name="图片 3" descr="163124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31241375(1)"/>
                          <pic:cNvPicPr>
                            <a:picLocks noChangeAspect="1"/>
                          </pic:cNvPicPr>
                        </pic:nvPicPr>
                        <pic:blipFill>
                          <a:blip r:embed="rId12"/>
                          <a:stretch>
                            <a:fillRect/>
                          </a:stretch>
                        </pic:blipFill>
                        <pic:spPr>
                          <a:xfrm>
                            <a:off x="0" y="0"/>
                            <a:ext cx="2263775" cy="1492885"/>
                          </a:xfrm>
                          <a:prstGeom prst="rect">
                            <a:avLst/>
                          </a:prstGeom>
                          <a:noFill/>
                          <a:ln>
                            <a:noFill/>
                          </a:ln>
                        </pic:spPr>
                      </pic:pic>
                    </a:graphicData>
                  </a:graphic>
                </wp:anchor>
              </w:drawing>
            </w:r>
          </w:p>
        </w:tc>
        <w:tc>
          <w:tcPr>
            <w:tcW w:w="360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000000"/>
                <w:kern w:val="0"/>
                <w:sz w:val="24"/>
                <w:shd w:val="clear" w:color="auto" w:fill="FFFFFF"/>
                <w:lang w:val="en-US" w:eastAsia="zh-CN" w:bidi="ar"/>
              </w:rPr>
            </w:pPr>
            <w:r>
              <w:rPr>
                <w:sz w:val="20"/>
              </w:rPr>
              <w:drawing>
                <wp:anchor distT="0" distB="0" distL="114300" distR="114300" simplePos="0" relativeHeight="251661312" behindDoc="0" locked="0" layoutInCell="1" allowOverlap="1">
                  <wp:simplePos x="0" y="0"/>
                  <wp:positionH relativeFrom="column">
                    <wp:posOffset>7620</wp:posOffset>
                  </wp:positionH>
                  <wp:positionV relativeFrom="paragraph">
                    <wp:posOffset>17780</wp:posOffset>
                  </wp:positionV>
                  <wp:extent cx="2219960" cy="1466215"/>
                  <wp:effectExtent l="0" t="0" r="2540" b="6985"/>
                  <wp:wrapNone/>
                  <wp:docPr id="6" name="图片 4" descr="1606358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606358423(1)"/>
                          <pic:cNvPicPr>
                            <a:picLocks noChangeAspect="1"/>
                          </pic:cNvPicPr>
                        </pic:nvPicPr>
                        <pic:blipFill>
                          <a:blip r:embed="rId13"/>
                          <a:stretch>
                            <a:fillRect/>
                          </a:stretch>
                        </pic:blipFill>
                        <pic:spPr>
                          <a:xfrm>
                            <a:off x="0" y="0"/>
                            <a:ext cx="2219960" cy="1466215"/>
                          </a:xfrm>
                          <a:prstGeom prst="rect">
                            <a:avLst/>
                          </a:prstGeom>
                          <a:noFill/>
                          <a:ln>
                            <a:noFill/>
                          </a:ln>
                        </pic:spPr>
                      </pic:pic>
                    </a:graphicData>
                  </a:graphic>
                </wp:anchor>
              </w:drawing>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FFFF"/>
                <w:kern w:val="0"/>
                <w:sz w:val="28"/>
                <w:szCs w:val="28"/>
                <w:lang w:val="en-US" w:eastAsia="zh-CN" w:bidi="ar"/>
              </w:rPr>
              <w:t>第5天：婺源-景德镇-九江            用餐：早中                  宿：九江或庐山</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FFFFFF" w:themeFill="background1"/>
            <w:noWrap w:val="0"/>
            <w:vAlign w:val="center"/>
          </w:tcPr>
          <w:p>
            <w:pPr>
              <w:pStyle w:val="3"/>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kern w:val="2"/>
                <w:sz w:val="24"/>
                <w:szCs w:val="24"/>
                <w:lang w:val="zh-CN" w:eastAsia="zh-CN" w:bidi="ar-SA"/>
              </w:rPr>
              <w:t>早餐后赴中国瓷都——景德镇，参观</w:t>
            </w:r>
            <w:r>
              <w:rPr>
                <w:rFonts w:hint="eastAsia" w:ascii="微软雅黑" w:hAnsi="微软雅黑" w:eastAsia="微软雅黑" w:cs="微软雅黑"/>
                <w:b/>
                <w:bCs/>
                <w:color w:val="C00000"/>
                <w:kern w:val="2"/>
                <w:sz w:val="24"/>
                <w:szCs w:val="24"/>
                <w:lang w:val="zh-CN" w:eastAsia="zh-CN" w:bidi="ar-SA"/>
              </w:rPr>
              <w:t>【官窑陶瓷生产基地】</w:t>
            </w:r>
            <w:r>
              <w:rPr>
                <w:rFonts w:hint="eastAsia" w:ascii="微软雅黑" w:hAnsi="微软雅黑" w:eastAsia="微软雅黑" w:cs="微软雅黑"/>
                <w:kern w:val="2"/>
                <w:sz w:val="24"/>
                <w:szCs w:val="24"/>
                <w:lang w:val="zh-CN" w:eastAsia="zh-CN" w:bidi="ar-SA"/>
              </w:rPr>
              <w:t>（游览时间不低于90分钟）。它是一家集传统工艺与现代工艺相结合的陶瓷企业。注重产品的开发设计，成功开发出一系列中高端产品。其中包括国家礼品系列用瓷，以及党政机关，企事业单位专用瓷，收到广泛的好评。</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kern w:val="2"/>
                <w:sz w:val="24"/>
                <w:szCs w:val="24"/>
                <w:lang w:val="en-US" w:eastAsia="zh-CN" w:bidi="ar-SA"/>
              </w:rPr>
              <w:t>后</w:t>
            </w:r>
            <w:r>
              <w:rPr>
                <w:rFonts w:hint="eastAsia" w:ascii="微软雅黑" w:hAnsi="微软雅黑" w:eastAsia="微软雅黑" w:cs="微软雅黑"/>
                <w:kern w:val="2"/>
                <w:sz w:val="24"/>
                <w:szCs w:val="24"/>
                <w:lang w:val="zh-CN" w:eastAsia="zh-CN" w:bidi="ar-SA"/>
              </w:rPr>
              <w:t>乘车赴中国第一大淡水湖鄱阳湖(车程约1.5小时)，</w:t>
            </w:r>
            <w:r>
              <w:rPr>
                <w:rFonts w:hint="eastAsia" w:ascii="微软雅黑" w:hAnsi="微软雅黑" w:eastAsia="微软雅黑" w:cs="微软雅黑"/>
                <w:kern w:val="2"/>
                <w:sz w:val="24"/>
                <w:szCs w:val="24"/>
                <w:lang w:val="en-GB" w:eastAsia="zh-CN" w:bidi="ar-SA"/>
              </w:rPr>
              <w:t>游</w:t>
            </w:r>
            <w:r>
              <w:rPr>
                <w:rFonts w:hint="eastAsia" w:ascii="微软雅黑" w:hAnsi="微软雅黑" w:eastAsia="微软雅黑" w:cs="微软雅黑"/>
                <w:kern w:val="2"/>
                <w:sz w:val="24"/>
                <w:szCs w:val="24"/>
                <w:lang w:val="zh-CN" w:eastAsia="zh-CN" w:bidi="ar-SA"/>
              </w:rPr>
              <w:t>鄱阳湖冬季候鸟的栖息地和观赏区</w:t>
            </w:r>
            <w:r>
              <w:rPr>
                <w:rFonts w:hint="eastAsia" w:ascii="微软雅黑" w:hAnsi="微软雅黑" w:eastAsia="微软雅黑" w:cs="微软雅黑"/>
                <w:b/>
                <w:bCs/>
                <w:color w:val="C00000"/>
                <w:kern w:val="2"/>
                <w:sz w:val="24"/>
                <w:szCs w:val="24"/>
                <w:lang w:val="zh-CN" w:eastAsia="zh-CN" w:bidi="ar-SA"/>
              </w:rPr>
              <w:t>【鞋山岛】</w:t>
            </w:r>
            <w:r>
              <w:rPr>
                <w:rFonts w:hint="eastAsia" w:ascii="微软雅黑" w:hAnsi="微软雅黑" w:eastAsia="微软雅黑" w:cs="微软雅黑"/>
                <w:b/>
                <w:bCs/>
                <w:color w:val="C00000"/>
                <w:kern w:val="2"/>
                <w:sz w:val="24"/>
                <w:szCs w:val="24"/>
                <w:lang w:val="en-US" w:eastAsia="zh-CN" w:bidi="ar-SA"/>
              </w:rPr>
              <w:t>（赠送门票+船票）</w:t>
            </w:r>
            <w:r>
              <w:rPr>
                <w:rFonts w:hint="eastAsia" w:ascii="微软雅黑" w:hAnsi="微软雅黑" w:eastAsia="微软雅黑" w:cs="微软雅黑"/>
                <w:kern w:val="2"/>
                <w:sz w:val="24"/>
                <w:szCs w:val="24"/>
                <w:lang w:val="zh-CN" w:eastAsia="zh-CN" w:bidi="ar-SA"/>
              </w:rPr>
              <w:t>，景区素有“天下无双第一鞋，享有世界文化景观之美誉”。位于中国最大的淡水湖鄱阳湖中段，孤峰独特、雄踞中流，威镇鄱湖，以神奇峻拔，物华灵秀著称于世，是鄱阳湖中的第一绝景。后可乘船游览鄱阳湖和长江交汇处形成的天然绝景</w:t>
            </w:r>
            <w:r>
              <w:rPr>
                <w:rFonts w:hint="eastAsia" w:ascii="微软雅黑" w:hAnsi="微软雅黑" w:eastAsia="微软雅黑" w:cs="微软雅黑"/>
                <w:b/>
                <w:bCs/>
                <w:color w:val="C00000"/>
                <w:kern w:val="2"/>
                <w:sz w:val="24"/>
                <w:szCs w:val="24"/>
                <w:lang w:val="zh-CN" w:eastAsia="zh-CN" w:bidi="ar-SA"/>
              </w:rPr>
              <w:t>【江湖两色】</w:t>
            </w:r>
            <w:r>
              <w:rPr>
                <w:rFonts w:hint="eastAsia" w:ascii="微软雅黑" w:hAnsi="微软雅黑" w:eastAsia="微软雅黑" w:cs="微软雅黑"/>
                <w:kern w:val="2"/>
                <w:sz w:val="24"/>
                <w:szCs w:val="24"/>
                <w:lang w:val="zh-CN" w:eastAsia="zh-CN" w:bidi="ar-SA"/>
              </w:rPr>
              <w:t>，</w:t>
            </w:r>
            <w:r>
              <w:rPr>
                <w:rFonts w:hint="eastAsia" w:ascii="微软雅黑" w:hAnsi="微软雅黑" w:eastAsia="微软雅黑" w:cs="微软雅黑"/>
                <w:kern w:val="2"/>
                <w:sz w:val="24"/>
                <w:szCs w:val="24"/>
                <w:lang w:val="en-GB" w:eastAsia="zh-CN" w:bidi="ar-SA"/>
              </w:rPr>
              <w:t>江水西来浑浊，湖水南来清澈，在千古名山石钟山下形成一条延绵50余里的清浊分界线，吸引了众多游客前来观赏。后游</w:t>
            </w:r>
            <w:r>
              <w:rPr>
                <w:rFonts w:hint="eastAsia" w:ascii="微软雅黑" w:hAnsi="微软雅黑" w:eastAsia="微软雅黑" w:cs="微软雅黑"/>
                <w:kern w:val="2"/>
                <w:sz w:val="24"/>
                <w:szCs w:val="24"/>
                <w:lang w:val="zh-CN" w:eastAsia="zh-CN" w:bidi="ar-SA"/>
              </w:rPr>
              <w:t>苏轼《石钟山记》—</w:t>
            </w:r>
            <w:r>
              <w:rPr>
                <w:rFonts w:hint="eastAsia" w:ascii="微软雅黑" w:hAnsi="微软雅黑" w:eastAsia="微软雅黑" w:cs="微软雅黑"/>
                <w:b/>
                <w:bCs/>
                <w:color w:val="C00000"/>
                <w:kern w:val="2"/>
                <w:sz w:val="24"/>
                <w:szCs w:val="24"/>
                <w:lang w:val="zh-CN" w:eastAsia="zh-CN" w:bidi="ar-SA"/>
              </w:rPr>
              <w:t>【石钟山】</w:t>
            </w:r>
            <w:r>
              <w:rPr>
                <w:rFonts w:hint="eastAsia" w:ascii="微软雅黑" w:hAnsi="微软雅黑" w:eastAsia="微软雅黑" w:cs="微软雅黑"/>
                <w:kern w:val="2"/>
                <w:sz w:val="24"/>
                <w:szCs w:val="24"/>
                <w:lang w:val="zh-CN" w:eastAsia="zh-CN" w:bidi="ar-SA"/>
              </w:rPr>
              <w:t>石钟山地势险要，陡峭峥嵘，因控扼</w:t>
            </w:r>
            <w:r>
              <w:rPr>
                <w:rFonts w:hint="eastAsia" w:ascii="微软雅黑" w:hAnsi="微软雅黑" w:eastAsia="微软雅黑" w:cs="微软雅黑"/>
                <w:kern w:val="2"/>
                <w:sz w:val="24"/>
                <w:szCs w:val="24"/>
                <w:lang w:val="zh-CN" w:eastAsia="zh-CN" w:bidi="ar-SA"/>
              </w:rPr>
              <w:fldChar w:fldCharType="begin"/>
            </w:r>
            <w:r>
              <w:rPr>
                <w:rFonts w:hint="eastAsia" w:ascii="微软雅黑" w:hAnsi="微软雅黑" w:eastAsia="微软雅黑" w:cs="微软雅黑"/>
                <w:kern w:val="2"/>
                <w:sz w:val="24"/>
                <w:szCs w:val="24"/>
                <w:lang w:val="zh-CN" w:eastAsia="zh-CN" w:bidi="ar-SA"/>
              </w:rPr>
              <w:instrText xml:space="preserve">HYPERLINK "http://baike.baidu.com/view/4185.htm" \t "_blank"</w:instrText>
            </w:r>
            <w:r>
              <w:rPr>
                <w:rFonts w:hint="eastAsia" w:ascii="微软雅黑" w:hAnsi="微软雅黑" w:eastAsia="微软雅黑" w:cs="微软雅黑"/>
                <w:kern w:val="2"/>
                <w:sz w:val="24"/>
                <w:szCs w:val="24"/>
                <w:lang w:val="zh-CN" w:eastAsia="zh-CN" w:bidi="ar-SA"/>
              </w:rPr>
              <w:fldChar w:fldCharType="separate"/>
            </w:r>
            <w:r>
              <w:rPr>
                <w:rFonts w:hint="eastAsia" w:ascii="微软雅黑" w:hAnsi="微软雅黑" w:eastAsia="微软雅黑" w:cs="微软雅黑"/>
                <w:kern w:val="2"/>
                <w:sz w:val="24"/>
                <w:szCs w:val="24"/>
                <w:lang w:val="zh-CN" w:eastAsia="zh-CN" w:bidi="ar-SA"/>
              </w:rPr>
              <w:t>长江</w:t>
            </w:r>
            <w:r>
              <w:rPr>
                <w:rFonts w:hint="eastAsia" w:ascii="微软雅黑" w:hAnsi="微软雅黑" w:eastAsia="微软雅黑" w:cs="微软雅黑"/>
                <w:kern w:val="2"/>
                <w:sz w:val="24"/>
                <w:szCs w:val="24"/>
                <w:lang w:val="zh-CN" w:eastAsia="zh-CN" w:bidi="ar-SA"/>
              </w:rPr>
              <w:fldChar w:fldCharType="end"/>
            </w:r>
            <w:r>
              <w:rPr>
                <w:rFonts w:hint="eastAsia" w:ascii="微软雅黑" w:hAnsi="微软雅黑" w:eastAsia="微软雅黑" w:cs="微软雅黑"/>
                <w:kern w:val="2"/>
                <w:sz w:val="24"/>
                <w:szCs w:val="24"/>
                <w:lang w:val="zh-CN" w:eastAsia="zh-CN" w:bidi="ar-SA"/>
              </w:rPr>
              <w:t>及鄱阳湖，居高 临下，进可攻，退可守，号称“江湖锁钥”，自古即为军事要塞，成为</w:t>
            </w:r>
            <w:r>
              <w:rPr>
                <w:rFonts w:hint="eastAsia" w:ascii="微软雅黑" w:hAnsi="微软雅黑" w:eastAsia="微软雅黑" w:cs="微软雅黑"/>
                <w:kern w:val="2"/>
                <w:sz w:val="24"/>
                <w:szCs w:val="24"/>
                <w:lang w:val="zh-CN" w:eastAsia="zh-CN" w:bidi="ar-SA"/>
              </w:rPr>
              <w:fldChar w:fldCharType="begin"/>
            </w:r>
            <w:r>
              <w:rPr>
                <w:rFonts w:hint="eastAsia" w:ascii="微软雅黑" w:hAnsi="微软雅黑" w:eastAsia="微软雅黑" w:cs="微软雅黑"/>
                <w:kern w:val="2"/>
                <w:sz w:val="24"/>
                <w:szCs w:val="24"/>
                <w:lang w:val="zh-CN" w:eastAsia="zh-CN" w:bidi="ar-SA"/>
              </w:rPr>
              <w:instrText xml:space="preserve">HYPERLINK "http://baike.baidu.com/view/1721192.htm" \t "_blank"</w:instrText>
            </w:r>
            <w:r>
              <w:rPr>
                <w:rFonts w:hint="eastAsia" w:ascii="微软雅黑" w:hAnsi="微软雅黑" w:eastAsia="微软雅黑" w:cs="微软雅黑"/>
                <w:kern w:val="2"/>
                <w:sz w:val="24"/>
                <w:szCs w:val="24"/>
                <w:lang w:val="zh-CN" w:eastAsia="zh-CN" w:bidi="ar-SA"/>
              </w:rPr>
              <w:fldChar w:fldCharType="separate"/>
            </w:r>
            <w:r>
              <w:rPr>
                <w:rFonts w:hint="eastAsia" w:ascii="微软雅黑" w:hAnsi="微软雅黑" w:eastAsia="微软雅黑" w:cs="微软雅黑"/>
                <w:kern w:val="2"/>
                <w:sz w:val="24"/>
                <w:szCs w:val="24"/>
                <w:lang w:val="zh-CN" w:eastAsia="zh-CN" w:bidi="ar-SA"/>
              </w:rPr>
              <w:t>兵家必争之地</w:t>
            </w:r>
            <w:r>
              <w:rPr>
                <w:rFonts w:hint="eastAsia" w:ascii="微软雅黑" w:hAnsi="微软雅黑" w:eastAsia="微软雅黑" w:cs="微软雅黑"/>
                <w:kern w:val="2"/>
                <w:sz w:val="24"/>
                <w:szCs w:val="24"/>
                <w:lang w:val="zh-CN" w:eastAsia="zh-CN" w:bidi="ar-SA"/>
              </w:rPr>
              <w:fldChar w:fldCharType="end"/>
            </w:r>
            <w:r>
              <w:rPr>
                <w:rFonts w:hint="eastAsia" w:ascii="微软雅黑" w:hAnsi="微软雅黑" w:eastAsia="微软雅黑" w:cs="微软雅黑"/>
                <w:kern w:val="2"/>
                <w:sz w:val="24"/>
                <w:szCs w:val="24"/>
                <w:lang w:val="zh-CN" w:eastAsia="zh-CN" w:bidi="ar-SA"/>
              </w:rPr>
              <w:t>。登临山上，既可远眺</w:t>
            </w:r>
            <w:r>
              <w:rPr>
                <w:rFonts w:hint="eastAsia" w:ascii="微软雅黑" w:hAnsi="微软雅黑" w:eastAsia="微软雅黑" w:cs="微软雅黑"/>
                <w:kern w:val="2"/>
                <w:sz w:val="24"/>
                <w:szCs w:val="24"/>
                <w:lang w:val="zh-CN" w:eastAsia="zh-CN" w:bidi="ar-SA"/>
              </w:rPr>
              <w:fldChar w:fldCharType="begin"/>
            </w:r>
            <w:r>
              <w:rPr>
                <w:rFonts w:hint="eastAsia" w:ascii="微软雅黑" w:hAnsi="微软雅黑" w:eastAsia="微软雅黑" w:cs="微软雅黑"/>
                <w:kern w:val="2"/>
                <w:sz w:val="24"/>
                <w:szCs w:val="24"/>
                <w:lang w:val="zh-CN" w:eastAsia="zh-CN" w:bidi="ar-SA"/>
              </w:rPr>
              <w:instrText xml:space="preserve">HYPERLINK "http://baike.baidu.com/view/4157.htm" \t "_blank"</w:instrText>
            </w:r>
            <w:r>
              <w:rPr>
                <w:rFonts w:hint="eastAsia" w:ascii="微软雅黑" w:hAnsi="微软雅黑" w:eastAsia="微软雅黑" w:cs="微软雅黑"/>
                <w:kern w:val="2"/>
                <w:sz w:val="24"/>
                <w:szCs w:val="24"/>
                <w:lang w:val="zh-CN" w:eastAsia="zh-CN" w:bidi="ar-SA"/>
              </w:rPr>
              <w:fldChar w:fldCharType="separate"/>
            </w:r>
            <w:r>
              <w:rPr>
                <w:rFonts w:hint="eastAsia" w:ascii="微软雅黑" w:hAnsi="微软雅黑" w:eastAsia="微软雅黑" w:cs="微软雅黑"/>
                <w:kern w:val="2"/>
                <w:sz w:val="24"/>
                <w:szCs w:val="24"/>
                <w:lang w:val="zh-CN" w:eastAsia="zh-CN" w:bidi="ar-SA"/>
              </w:rPr>
              <w:t>庐山</w:t>
            </w:r>
            <w:r>
              <w:rPr>
                <w:rFonts w:hint="eastAsia" w:ascii="微软雅黑" w:hAnsi="微软雅黑" w:eastAsia="微软雅黑" w:cs="微软雅黑"/>
                <w:kern w:val="2"/>
                <w:sz w:val="24"/>
                <w:szCs w:val="24"/>
                <w:lang w:val="zh-CN" w:eastAsia="zh-CN" w:bidi="ar-SA"/>
              </w:rPr>
              <w:fldChar w:fldCharType="end"/>
            </w:r>
            <w:r>
              <w:rPr>
                <w:rFonts w:hint="eastAsia" w:ascii="微软雅黑" w:hAnsi="微软雅黑" w:eastAsia="微软雅黑" w:cs="微软雅黑"/>
                <w:kern w:val="2"/>
                <w:sz w:val="24"/>
                <w:szCs w:val="24"/>
                <w:lang w:val="zh-CN" w:eastAsia="zh-CN" w:bidi="ar-SA"/>
              </w:rPr>
              <w:t>烟云；又可近睹江湖清浊。</w:t>
            </w:r>
            <w:r>
              <w:rPr>
                <w:rFonts w:hint="eastAsia" w:ascii="微软雅黑" w:hAnsi="微软雅黑" w:eastAsia="微软雅黑" w:cs="微软雅黑"/>
                <w:kern w:val="2"/>
                <w:sz w:val="24"/>
                <w:szCs w:val="24"/>
                <w:lang w:val="en-US" w:eastAsia="zh-CN" w:bidi="ar-SA"/>
              </w:rPr>
              <w:t>行程结束送九江火车站送团，</w:t>
            </w:r>
            <w:r>
              <w:rPr>
                <w:rFonts w:hint="eastAsia" w:ascii="微软雅黑" w:hAnsi="微软雅黑" w:eastAsia="微软雅黑" w:cs="微软雅黑"/>
                <w:kern w:val="2"/>
                <w:sz w:val="24"/>
                <w:szCs w:val="24"/>
                <w:lang w:val="zh-CN" w:eastAsia="zh-CN" w:bidi="ar-SA"/>
              </w:rPr>
              <w:t>乘交通工具返回温馨的家，欣赏沿途风光，结束愉快旅程（实际以出票为准）。</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FFFF"/>
                <w:kern w:val="0"/>
                <w:sz w:val="28"/>
                <w:szCs w:val="28"/>
                <w:lang w:val="en-US" w:eastAsia="zh-CN" w:bidi="ar"/>
              </w:rPr>
              <w:t>第6天：九江-成都                   用餐：早中                  宿：无</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noWrap w:val="0"/>
            <w:vAlign w:val="center"/>
          </w:tcPr>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lang w:val="en-US" w:eastAsia="zh-CN" w:bidi="ar-SA"/>
              </w:rPr>
              <w:t>早餐后，根据动车时间，送站，全部行程结束！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trHeight w:val="90" w:hRule="atLeast"/>
          <w:tblCellSpacing w:w="15" w:type="dxa"/>
          <w:jc w:val="center"/>
        </w:trPr>
        <w:tc>
          <w:tcPr>
            <w:tcW w:w="10960" w:type="dxa"/>
            <w:gridSpan w:val="10"/>
            <w:tcBorders>
              <w:tl2br w:val="nil"/>
              <w:tr2bl w:val="nil"/>
            </w:tcBorders>
            <w:shd w:val="clear" w:color="auto" w:fill="29865E"/>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000000"/>
                <w:kern w:val="0"/>
                <w:sz w:val="24"/>
                <w:shd w:val="clear" w:color="auto" w:fill="FFFFFF"/>
                <w:lang w:val="en-US" w:eastAsia="zh-CN" w:bidi="ar"/>
              </w:rPr>
            </w:pPr>
            <w:r>
              <w:rPr>
                <w:rFonts w:hint="eastAsia" w:ascii="微软雅黑" w:hAnsi="微软雅黑" w:eastAsia="微软雅黑" w:cs="微软雅黑"/>
                <w:b/>
                <w:bCs/>
                <w:color w:val="FFFFFF"/>
                <w:kern w:val="0"/>
                <w:sz w:val="32"/>
                <w:szCs w:val="32"/>
                <w:lang w:val="en-US" w:eastAsia="zh-CN" w:bidi="ar"/>
              </w:rPr>
              <w:t>【包含项目】</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交通</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val="0"/>
                <w:bCs w:val="0"/>
                <w:sz w:val="24"/>
                <w:szCs w:val="24"/>
                <w:lang w:eastAsia="zh-CN"/>
              </w:rPr>
              <w:t>往返动车票，</w:t>
            </w:r>
            <w:r>
              <w:rPr>
                <w:rFonts w:hint="eastAsia" w:ascii="微软雅黑" w:hAnsi="微软雅黑" w:eastAsia="微软雅黑" w:cs="微软雅黑"/>
                <w:b w:val="0"/>
                <w:bCs w:val="0"/>
                <w:sz w:val="24"/>
                <w:szCs w:val="24"/>
              </w:rPr>
              <w:t>全程空调旅游车，保证每人一个正座</w:t>
            </w:r>
            <w:r>
              <w:rPr>
                <w:rFonts w:hint="eastAsia" w:ascii="微软雅黑" w:hAnsi="微软雅黑" w:eastAsia="微软雅黑" w:cs="微软雅黑"/>
                <w:b w:val="0"/>
                <w:bCs w:val="0"/>
                <w:sz w:val="24"/>
                <w:szCs w:val="24"/>
                <w:lang w:eastAsia="zh-CN"/>
              </w:rPr>
              <w:t>根据人数安排用车</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3</w:t>
            </w:r>
            <w:r>
              <w:rPr>
                <w:rFonts w:hint="eastAsia" w:ascii="微软雅黑" w:hAnsi="微软雅黑" w:eastAsia="微软雅黑" w:cs="微软雅黑"/>
                <w:b w:val="0"/>
                <w:bCs w:val="0"/>
                <w:sz w:val="21"/>
                <w:szCs w:val="21"/>
                <w:lang w:val="en-US" w:eastAsia="zh-CN"/>
              </w:rPr>
              <w:t>7</w:t>
            </w:r>
            <w:r>
              <w:rPr>
                <w:rFonts w:hint="eastAsia" w:ascii="微软雅黑" w:hAnsi="微软雅黑" w:eastAsia="微软雅黑" w:cs="微软雅黑"/>
                <w:b w:val="0"/>
                <w:bCs w:val="0"/>
                <w:sz w:val="21"/>
                <w:szCs w:val="21"/>
              </w:rPr>
              <w:t xml:space="preserve"> 座以下车型无行李箱</w:t>
            </w:r>
            <w:r>
              <w:rPr>
                <w:rFonts w:hint="eastAsia" w:ascii="微软雅黑" w:hAnsi="微软雅黑" w:eastAsia="微软雅黑" w:cs="微软雅黑"/>
                <w:b w:val="0"/>
                <w:bCs w:val="0"/>
                <w:sz w:val="21"/>
                <w:szCs w:val="21"/>
                <w:lang w:eastAsia="zh-CN"/>
              </w:rPr>
              <w:t>）</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用餐</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正（正餐</w:t>
            </w:r>
            <w:r>
              <w:rPr>
                <w:rFonts w:hint="eastAsia" w:ascii="微软雅黑" w:hAnsi="微软雅黑" w:eastAsia="微软雅黑" w:cs="微软雅黑"/>
                <w:sz w:val="24"/>
                <w:szCs w:val="24"/>
                <w:lang w:val="en-US" w:eastAsia="zh-CN"/>
              </w:rPr>
              <w:t>30</w:t>
            </w:r>
            <w:r>
              <w:rPr>
                <w:rFonts w:hint="eastAsia" w:ascii="微软雅黑" w:hAnsi="微软雅黑" w:eastAsia="微软雅黑" w:cs="微软雅黑"/>
                <w:sz w:val="24"/>
                <w:szCs w:val="24"/>
              </w:rPr>
              <w:t>元/人正</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10人一桌8菜1汤，若人数不足10人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则减少菜的数量或调整菜单；如不用餐餐费不退）</w:t>
            </w:r>
          </w:p>
          <w:p>
            <w:pPr>
              <w:keepNext w:val="0"/>
              <w:keepLines w:val="0"/>
              <w:widowControl/>
              <w:suppressLineNumbers w:val="0"/>
              <w:spacing w:before="0" w:beforeAutospacing="0" w:after="0" w:afterAutospacing="0" w:line="0" w:lineRule="atLeast"/>
              <w:ind w:left="0" w:leftChars="0" w:right="0" w:rightChars="0"/>
              <w:jc w:val="left"/>
              <w:rPr>
                <w:rFonts w:hint="eastAsia" w:ascii="Times New Roman" w:hAnsi="Times New Roman" w:eastAsia="宋体" w:cs="Times New Roman"/>
                <w:kern w:val="2"/>
                <w:sz w:val="21"/>
                <w:szCs w:val="24"/>
                <w:lang w:val="en-US" w:eastAsia="zh-CN" w:bidi="ar-SA"/>
              </w:rPr>
            </w:pPr>
            <w:r>
              <w:rPr>
                <w:rFonts w:hint="eastAsia" w:ascii="微软雅黑" w:hAnsi="微软雅黑" w:eastAsia="微软雅黑" w:cs="微软雅黑"/>
                <w:color w:val="984806"/>
                <w:spacing w:val="-1"/>
                <w:sz w:val="20"/>
                <w:szCs w:val="20"/>
                <w:lang w:val="en-US" w:eastAsia="zh-CN"/>
              </w:rPr>
              <w:t>（升级3个特色宴：婺源徽州宴、庐山三石宴、鄱阳湖全鱼宴，如人数不足10人，无法安排特色宴，敬请谅解！！）</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住宿</w:t>
            </w:r>
          </w:p>
        </w:tc>
        <w:tc>
          <w:tcPr>
            <w:tcW w:w="9750"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59" w:line="240" w:lineRule="atLeast"/>
              <w:ind w:right="175"/>
              <w:jc w:val="left"/>
              <w:textAlignment w:val="auto"/>
              <w:rPr>
                <w:rFonts w:hint="eastAsia" w:ascii="微软雅黑" w:hAnsi="微软雅黑" w:eastAsia="微软雅黑" w:cs="微软雅黑"/>
                <w:color w:val="984806"/>
                <w:spacing w:val="-1"/>
                <w:sz w:val="24"/>
                <w:szCs w:val="24"/>
              </w:rPr>
            </w:pPr>
            <w:r>
              <w:rPr>
                <w:rFonts w:hint="eastAsia" w:ascii="微软雅黑" w:hAnsi="微软雅黑" w:eastAsia="微软雅黑" w:cs="微软雅黑"/>
                <w:spacing w:val="-4"/>
                <w:sz w:val="24"/>
                <w:szCs w:val="24"/>
              </w:rPr>
              <w:t>全程</w:t>
            </w:r>
            <w:r>
              <w:rPr>
                <w:rFonts w:hint="eastAsia" w:ascii="微软雅黑" w:hAnsi="微软雅黑" w:eastAsia="微软雅黑" w:cs="微软雅黑"/>
                <w:spacing w:val="-2"/>
                <w:sz w:val="24"/>
                <w:szCs w:val="24"/>
                <w:lang w:val="en-US" w:eastAsia="zh-CN"/>
              </w:rPr>
              <w:t>当地</w:t>
            </w:r>
            <w:r>
              <w:rPr>
                <w:rFonts w:hint="eastAsia" w:ascii="微软雅黑" w:hAnsi="微软雅黑" w:eastAsia="微软雅黑" w:cs="微软雅黑"/>
                <w:spacing w:val="-2"/>
                <w:sz w:val="24"/>
                <w:szCs w:val="24"/>
              </w:rPr>
              <w:t>酒店双人间</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rPr>
              <w:t>具体酒店名称详见每日行</w:t>
            </w:r>
            <w:r>
              <w:rPr>
                <w:rFonts w:hint="eastAsia" w:ascii="微软雅黑" w:hAnsi="微软雅黑" w:eastAsia="微软雅黑" w:cs="微软雅黑"/>
                <w:spacing w:val="-8"/>
                <w:sz w:val="24"/>
                <w:szCs w:val="24"/>
              </w:rPr>
              <w:t>程中</w:t>
            </w:r>
            <w:r>
              <w:rPr>
                <w:rFonts w:hint="eastAsia" w:ascii="微软雅黑" w:hAnsi="微软雅黑" w:eastAsia="微软雅黑" w:cs="微软雅黑"/>
                <w:spacing w:val="-4"/>
                <w:sz w:val="24"/>
                <w:szCs w:val="24"/>
              </w:rPr>
              <w:t>住宿安排说明</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酒店干净卫生， 配有热水器、彩电、空调、独立卫生间等基本设施</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w:t>
            </w:r>
            <w:r>
              <w:rPr>
                <w:rFonts w:hint="eastAsia" w:ascii="微软雅黑" w:hAnsi="微软雅黑" w:eastAsia="微软雅黑" w:cs="微软雅黑"/>
                <w:color w:val="984806"/>
                <w:spacing w:val="4"/>
                <w:sz w:val="24"/>
                <w:szCs w:val="24"/>
              </w:rPr>
              <w:t>注</w:t>
            </w:r>
            <w:r>
              <w:rPr>
                <w:rFonts w:hint="eastAsia" w:ascii="微软雅黑" w:hAnsi="微软雅黑" w:eastAsia="微软雅黑" w:cs="微软雅黑"/>
                <w:color w:val="984806"/>
                <w:spacing w:val="3"/>
                <w:sz w:val="24"/>
                <w:szCs w:val="24"/>
              </w:rPr>
              <w:t>：如遇单男单女时游</w:t>
            </w:r>
            <w:r>
              <w:rPr>
                <w:rFonts w:hint="eastAsia" w:ascii="微软雅黑" w:hAnsi="微软雅黑" w:eastAsia="微软雅黑" w:cs="微软雅黑"/>
                <w:color w:val="984806"/>
                <w:spacing w:val="-1"/>
                <w:sz w:val="24"/>
                <w:szCs w:val="24"/>
              </w:rPr>
              <w:t>客自愿拼房或现补房差。</w:t>
            </w:r>
          </w:p>
          <w:p>
            <w:pPr>
              <w:keepNext w:val="0"/>
              <w:keepLines w:val="0"/>
              <w:pageBreakBefore w:val="0"/>
              <w:widowControl w:val="0"/>
              <w:kinsoku/>
              <w:wordWrap/>
              <w:overflowPunct/>
              <w:topLinePunct w:val="0"/>
              <w:autoSpaceDE/>
              <w:autoSpaceDN/>
              <w:bidi w:val="0"/>
              <w:adjustRightInd/>
              <w:snapToGrid w:val="0"/>
              <w:spacing w:before="1" w:line="240" w:lineRule="atLeast"/>
              <w:ind w:left="13" w:leftChars="0" w:right="120" w:hanging="13" w:hangingChars="6"/>
              <w:jc w:val="left"/>
              <w:textAlignment w:val="auto"/>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备注：</w:t>
            </w:r>
          </w:p>
          <w:p>
            <w:pPr>
              <w:keepNext w:val="0"/>
              <w:keepLines w:val="0"/>
              <w:pageBreakBefore w:val="0"/>
              <w:widowControl w:val="0"/>
              <w:kinsoku/>
              <w:wordWrap/>
              <w:overflowPunct/>
              <w:topLinePunct w:val="0"/>
              <w:autoSpaceDE/>
              <w:autoSpaceDN/>
              <w:bidi w:val="0"/>
              <w:adjustRightInd/>
              <w:snapToGrid w:val="0"/>
              <w:spacing w:before="1" w:line="240" w:lineRule="atLeast"/>
              <w:ind w:left="13" w:leftChars="0" w:right="120" w:hanging="13" w:hangingChars="6"/>
              <w:jc w:val="left"/>
              <w:textAlignment w:val="auto"/>
              <w:rPr>
                <w:rFonts w:hint="eastAsia" w:ascii="微软雅黑" w:hAnsi="微软雅黑" w:eastAsia="微软雅黑" w:cs="微软雅黑"/>
                <w:spacing w:val="3"/>
                <w:sz w:val="24"/>
                <w:szCs w:val="24"/>
              </w:rPr>
            </w:pPr>
            <w:r>
              <w:rPr>
                <w:rFonts w:hint="eastAsia" w:ascii="微软雅黑" w:hAnsi="微软雅黑" w:eastAsia="微软雅黑" w:cs="微软雅黑"/>
                <w:spacing w:val="-4"/>
                <w:sz w:val="24"/>
                <w:szCs w:val="24"/>
                <w:lang w:val="en-US" w:eastAsia="zh-CN"/>
              </w:rPr>
              <w:t>1、</w:t>
            </w:r>
            <w:r>
              <w:rPr>
                <w:rFonts w:hint="eastAsia" w:ascii="微软雅黑" w:hAnsi="微软雅黑" w:eastAsia="微软雅黑" w:cs="微软雅黑"/>
                <w:spacing w:val="-4"/>
                <w:sz w:val="24"/>
                <w:szCs w:val="24"/>
              </w:rPr>
              <w:t>当地酒店有地区差异，设施及规模与城市酒店有一定差别，江西、黄山景区因地处山区，云雾环绕，酒店房间相对潮湿</w:t>
            </w:r>
            <w:r>
              <w:rPr>
                <w:rFonts w:hint="eastAsia" w:ascii="微软雅黑" w:hAnsi="微软雅黑" w:eastAsia="微软雅黑" w:cs="微软雅黑"/>
                <w:spacing w:val="-2"/>
                <w:sz w:val="24"/>
                <w:szCs w:val="24"/>
              </w:rPr>
              <w:t>，</w:t>
            </w:r>
            <w:r>
              <w:rPr>
                <w:rFonts w:hint="eastAsia" w:ascii="微软雅黑" w:hAnsi="微软雅黑" w:eastAsia="微软雅黑" w:cs="微软雅黑"/>
                <w:sz w:val="24"/>
                <w:szCs w:val="24"/>
              </w:rPr>
              <w:t xml:space="preserve"> </w:t>
            </w:r>
            <w:r>
              <w:rPr>
                <w:rFonts w:hint="eastAsia" w:ascii="微软雅黑" w:hAnsi="微软雅黑" w:eastAsia="微软雅黑" w:cs="微软雅黑"/>
                <w:spacing w:val="6"/>
                <w:sz w:val="24"/>
                <w:szCs w:val="24"/>
              </w:rPr>
              <w:t>请游客多多理</w:t>
            </w:r>
            <w:r>
              <w:rPr>
                <w:rFonts w:hint="eastAsia" w:ascii="微软雅黑" w:hAnsi="微软雅黑" w:eastAsia="微软雅黑" w:cs="微软雅黑"/>
                <w:spacing w:val="3"/>
                <w:sz w:val="24"/>
                <w:szCs w:val="24"/>
              </w:rPr>
              <w:t>解；</w:t>
            </w:r>
          </w:p>
          <w:p>
            <w:pPr>
              <w:keepNext w:val="0"/>
              <w:keepLines w:val="0"/>
              <w:pageBreakBefore w:val="0"/>
              <w:widowControl w:val="0"/>
              <w:kinsoku/>
              <w:wordWrap/>
              <w:overflowPunct/>
              <w:topLinePunct w:val="0"/>
              <w:autoSpaceDE/>
              <w:autoSpaceDN/>
              <w:bidi w:val="0"/>
              <w:adjustRightInd/>
              <w:snapToGrid w:val="0"/>
              <w:spacing w:before="1" w:line="240" w:lineRule="atLeast"/>
              <w:ind w:left="0" w:leftChars="0" w:right="120" w:firstLine="0" w:firstLineChars="0"/>
              <w:jc w:val="left"/>
              <w:textAlignment w:val="auto"/>
              <w:rPr>
                <w:rFonts w:hint="eastAsia" w:ascii="微软雅黑" w:hAnsi="微软雅黑" w:eastAsia="微软雅黑" w:cs="微软雅黑"/>
                <w:spacing w:val="3"/>
                <w:sz w:val="24"/>
                <w:szCs w:val="24"/>
              </w:rPr>
            </w:pPr>
            <w:r>
              <w:rPr>
                <w:rFonts w:hint="eastAsia" w:ascii="微软雅黑" w:hAnsi="微软雅黑" w:eastAsia="微软雅黑" w:cs="微软雅黑"/>
                <w:spacing w:val="3"/>
                <w:sz w:val="24"/>
                <w:szCs w:val="24"/>
                <w:lang w:val="en-US" w:eastAsia="zh-CN"/>
              </w:rPr>
              <w:t>2、</w:t>
            </w:r>
            <w:r>
              <w:rPr>
                <w:rFonts w:hint="eastAsia" w:ascii="微软雅黑" w:hAnsi="微软雅黑" w:eastAsia="微软雅黑" w:cs="微软雅黑"/>
                <w:spacing w:val="3"/>
                <w:sz w:val="24"/>
                <w:szCs w:val="24"/>
              </w:rPr>
              <w:t>山区酒店热水限时供应(具体时间当天通知)；</w:t>
            </w:r>
          </w:p>
          <w:p>
            <w:pPr>
              <w:keepNext w:val="0"/>
              <w:keepLines w:val="0"/>
              <w:pageBreakBefore w:val="0"/>
              <w:widowControl w:val="0"/>
              <w:kinsoku/>
              <w:wordWrap/>
              <w:overflowPunct/>
              <w:topLinePunct w:val="0"/>
              <w:autoSpaceDE/>
              <w:autoSpaceDN/>
              <w:bidi w:val="0"/>
              <w:adjustRightInd/>
              <w:snapToGrid w:val="0"/>
              <w:spacing w:before="1" w:line="240" w:lineRule="atLeast"/>
              <w:ind w:left="14" w:leftChars="0" w:right="120" w:hanging="14" w:hangingChars="6"/>
              <w:jc w:val="left"/>
              <w:textAlignment w:val="auto"/>
              <w:rPr>
                <w:rFonts w:hint="eastAsia" w:ascii="微软雅黑" w:hAnsi="微软雅黑" w:eastAsia="微软雅黑" w:cs="微软雅黑"/>
                <w:b/>
                <w:bCs/>
                <w:color w:val="C00000"/>
                <w:spacing w:val="-4"/>
                <w:sz w:val="24"/>
                <w:szCs w:val="24"/>
                <w:lang w:val="en-US" w:eastAsia="zh-CN"/>
              </w:rPr>
            </w:pPr>
            <w:r>
              <w:rPr>
                <w:rFonts w:hint="eastAsia" w:ascii="微软雅黑" w:hAnsi="微软雅黑" w:eastAsia="微软雅黑" w:cs="微软雅黑"/>
                <w:b/>
                <w:bCs/>
                <w:color w:val="C00000"/>
                <w:spacing w:val="-4"/>
                <w:sz w:val="24"/>
                <w:szCs w:val="24"/>
                <w:lang w:val="en-US" w:eastAsia="zh-CN"/>
              </w:rPr>
              <w:t>参考酒店说明（包含但不限于）：</w:t>
            </w:r>
          </w:p>
          <w:p>
            <w:pPr>
              <w:keepNext w:val="0"/>
              <w:keepLines w:val="0"/>
              <w:pageBreakBefore w:val="0"/>
              <w:widowControl w:val="0"/>
              <w:kinsoku/>
              <w:wordWrap/>
              <w:overflowPunct/>
              <w:topLinePunct w:val="0"/>
              <w:autoSpaceDE/>
              <w:autoSpaceDN/>
              <w:bidi w:val="0"/>
              <w:adjustRightInd/>
              <w:snapToGrid w:val="0"/>
              <w:spacing w:before="1" w:line="240" w:lineRule="auto"/>
              <w:ind w:left="11" w:leftChars="0" w:right="120" w:hanging="11" w:hangingChars="6"/>
              <w:jc w:val="left"/>
              <w:textAlignment w:val="auto"/>
              <w:rPr>
                <w:rFonts w:hint="default" w:ascii="微软雅黑" w:hAnsi="微软雅黑" w:eastAsia="微软雅黑" w:cs="微软雅黑"/>
                <w:spacing w:val="-4"/>
                <w:sz w:val="20"/>
                <w:szCs w:val="20"/>
                <w:lang w:val="en-US" w:eastAsia="zh-CN"/>
              </w:rPr>
            </w:pPr>
            <w:r>
              <w:rPr>
                <w:rFonts w:hint="eastAsia" w:ascii="微软雅黑" w:hAnsi="微软雅黑" w:eastAsia="微软雅黑" w:cs="微软雅黑"/>
                <w:spacing w:val="-4"/>
                <w:sz w:val="20"/>
                <w:szCs w:val="20"/>
                <w:lang w:val="en-US" w:eastAsia="zh-CN"/>
              </w:rPr>
              <w:t>庐山：庐山北斗星三号楼、庐山鑫辉国际大酒店、庐山金领宾馆、庐山福泽庭院、庐山熹庐</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pacing w:val="-4"/>
                <w:sz w:val="20"/>
                <w:szCs w:val="20"/>
                <w:lang w:val="en-US" w:eastAsia="zh-CN"/>
              </w:rPr>
            </w:pPr>
            <w:r>
              <w:rPr>
                <w:rFonts w:hint="eastAsia" w:ascii="微软雅黑" w:hAnsi="微软雅黑" w:eastAsia="微软雅黑" w:cs="微软雅黑"/>
                <w:spacing w:val="-4"/>
                <w:sz w:val="20"/>
                <w:szCs w:val="20"/>
                <w:lang w:val="en-US" w:eastAsia="zh-CN"/>
              </w:rPr>
              <w:t>九江：山水国际大酒店、天海悦辰、丽枫大酒店、皇庭四季酒店、天海柏唐、嘉豪大酒店、海棠大酒店、格丽酒店</w:t>
            </w:r>
          </w:p>
          <w:p>
            <w:pPr>
              <w:keepNext w:val="0"/>
              <w:keepLines w:val="0"/>
              <w:pageBreakBefore w:val="0"/>
              <w:widowControl w:val="0"/>
              <w:kinsoku/>
              <w:wordWrap/>
              <w:overflowPunct/>
              <w:topLinePunct w:val="0"/>
              <w:autoSpaceDE/>
              <w:autoSpaceDN/>
              <w:bidi w:val="0"/>
              <w:adjustRightInd/>
              <w:snapToGrid w:val="0"/>
              <w:spacing w:before="1" w:line="240" w:lineRule="auto"/>
              <w:ind w:left="11" w:leftChars="0" w:right="120" w:hanging="11" w:hangingChars="6"/>
              <w:jc w:val="left"/>
              <w:textAlignment w:val="auto"/>
              <w:rPr>
                <w:rFonts w:hint="default" w:ascii="微软雅黑" w:hAnsi="微软雅黑" w:eastAsia="微软雅黑" w:cs="微软雅黑"/>
                <w:spacing w:val="-4"/>
                <w:sz w:val="20"/>
                <w:szCs w:val="20"/>
                <w:lang w:val="en-US" w:eastAsia="zh-CN"/>
              </w:rPr>
            </w:pPr>
            <w:r>
              <w:rPr>
                <w:rFonts w:hint="eastAsia" w:ascii="微软雅黑" w:hAnsi="微软雅黑" w:eastAsia="微软雅黑" w:cs="微软雅黑"/>
                <w:spacing w:val="-4"/>
                <w:sz w:val="20"/>
                <w:szCs w:val="20"/>
                <w:lang w:val="en-US" w:eastAsia="zh-CN"/>
              </w:rPr>
              <w:t>三清山：</w:t>
            </w:r>
            <w:r>
              <w:rPr>
                <w:rFonts w:hint="eastAsia" w:ascii="微软雅黑" w:hAnsi="微软雅黑" w:eastAsia="微软雅黑" w:cs="微软雅黑"/>
                <w:spacing w:val="-4"/>
                <w:kern w:val="2"/>
                <w:sz w:val="20"/>
                <w:szCs w:val="20"/>
                <w:lang w:val="en-US" w:eastAsia="zh-CN" w:bidi="ar-SA"/>
              </w:rPr>
              <w:t>华克山庄、金沙湾酒店、景琛山庄、 慕云国际酒店</w:t>
            </w:r>
          </w:p>
          <w:p>
            <w:pPr>
              <w:keepNext w:val="0"/>
              <w:keepLines w:val="0"/>
              <w:pageBreakBefore w:val="0"/>
              <w:widowControl w:val="0"/>
              <w:kinsoku/>
              <w:wordWrap/>
              <w:overflowPunct/>
              <w:topLinePunct w:val="0"/>
              <w:autoSpaceDE/>
              <w:autoSpaceDN/>
              <w:bidi w:val="0"/>
              <w:adjustRightInd/>
              <w:snapToGrid w:val="0"/>
              <w:spacing w:before="1" w:line="240" w:lineRule="auto"/>
              <w:ind w:left="11" w:leftChars="0" w:right="120" w:rightChars="0" w:hanging="11" w:hangingChars="6"/>
              <w:jc w:val="left"/>
              <w:textAlignment w:val="auto"/>
              <w:rPr>
                <w:rFonts w:hint="eastAsia" w:ascii="Times New Roman" w:hAnsi="Times New Roman" w:eastAsia="宋体" w:cs="Times New Roman"/>
                <w:kern w:val="2"/>
                <w:sz w:val="21"/>
                <w:szCs w:val="24"/>
                <w:lang w:val="en-US" w:eastAsia="zh-CN" w:bidi="ar-SA"/>
              </w:rPr>
            </w:pPr>
            <w:r>
              <w:rPr>
                <w:rFonts w:hint="eastAsia" w:ascii="微软雅黑" w:hAnsi="微软雅黑" w:eastAsia="微软雅黑" w:cs="微软雅黑"/>
                <w:spacing w:val="-4"/>
                <w:kern w:val="2"/>
                <w:sz w:val="20"/>
                <w:szCs w:val="20"/>
                <w:lang w:val="en-US" w:eastAsia="zh-CN" w:bidi="ar-SA"/>
              </w:rPr>
              <w:t>婺源：泰吉泰度假酒店、喆啡特色民宿、江湾大酒店、星江湾大酒店、婺源风景大酒店、婺源茶博府、徽州庄园</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导游</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sz w:val="24"/>
                <w:szCs w:val="24"/>
              </w:rPr>
              <w:t>专职持有国家导游资格证导游</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en-US" w:eastAsia="zh-CN"/>
              </w:rPr>
              <w:t>7人以下司兼导</w:t>
            </w:r>
            <w:r>
              <w:rPr>
                <w:rFonts w:hint="eastAsia" w:ascii="微软雅黑" w:hAnsi="微软雅黑" w:eastAsia="微软雅黑" w:cs="微软雅黑"/>
                <w:sz w:val="24"/>
                <w:szCs w:val="24"/>
                <w:lang w:val="zh-CN" w:eastAsia="zh-CN"/>
              </w:rPr>
              <w:t>）</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0930" w:type="dxa"/>
            <w:gridSpan w:val="8"/>
            <w:tcBorders>
              <w:tl2br w:val="nil"/>
              <w:tr2bl w:val="nil"/>
            </w:tcBorders>
            <w:shd w:val="clear" w:color="auto" w:fill="29865E"/>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val="0"/>
                <w:bCs w:val="0"/>
                <w:sz w:val="24"/>
                <w:szCs w:val="24"/>
              </w:rPr>
            </w:pPr>
            <w:r>
              <w:rPr>
                <w:rFonts w:hint="eastAsia" w:ascii="微软雅黑" w:hAnsi="微软雅黑" w:eastAsia="微软雅黑" w:cs="微软雅黑"/>
                <w:b/>
                <w:bCs/>
                <w:color w:val="FFFFFF"/>
                <w:kern w:val="0"/>
                <w:sz w:val="28"/>
                <w:szCs w:val="28"/>
                <w:lang w:val="en-US" w:eastAsia="zh-CN" w:bidi="ar"/>
              </w:rPr>
              <w:t>【费用不含】</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C00000"/>
                <w:sz w:val="21"/>
                <w:szCs w:val="21"/>
                <w:lang w:val="en-US" w:eastAsia="zh-CN"/>
              </w:rPr>
            </w:pPr>
            <w:r>
              <w:rPr>
                <w:rFonts w:hint="eastAsia" w:ascii="微软雅黑" w:hAnsi="微软雅黑" w:eastAsia="微软雅黑" w:cs="微软雅黑"/>
                <w:b/>
                <w:color w:val="C00000"/>
                <w:sz w:val="21"/>
                <w:szCs w:val="21"/>
                <w:lang w:val="en-US" w:eastAsia="zh-CN"/>
              </w:rPr>
              <w:t>门票</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color w:val="C00000"/>
                <w:kern w:val="2"/>
                <w:sz w:val="21"/>
                <w:szCs w:val="21"/>
                <w:lang w:val="en-US" w:eastAsia="zh-CN" w:bidi="ar-SA"/>
              </w:rPr>
            </w:pPr>
            <w:r>
              <w:rPr>
                <w:rFonts w:hint="eastAsia" w:ascii="微软雅黑" w:hAnsi="微软雅黑" w:eastAsia="微软雅黑" w:cs="微软雅黑"/>
                <w:b/>
                <w:color w:val="C00000"/>
                <w:sz w:val="21"/>
                <w:szCs w:val="21"/>
                <w:lang w:val="en-US" w:eastAsia="zh-CN"/>
              </w:rPr>
              <w:t>自理</w:t>
            </w:r>
          </w:p>
        </w:tc>
        <w:tc>
          <w:tcPr>
            <w:tcW w:w="9750" w:type="dxa"/>
            <w:gridSpan w:val="7"/>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right="0" w:firstLine="420" w:firstLineChars="200"/>
              <w:textAlignment w:val="auto"/>
              <w:rPr>
                <w:rFonts w:hint="eastAsia" w:ascii="微软雅黑" w:hAnsi="微软雅黑" w:eastAsia="微软雅黑" w:cs="微软雅黑"/>
                <w:b w:val="0"/>
                <w:bCs/>
                <w:color w:val="C00000"/>
                <w:sz w:val="21"/>
                <w:szCs w:val="21"/>
                <w:lang w:val="zh-CN"/>
              </w:rPr>
            </w:pPr>
            <w:r>
              <w:rPr>
                <w:rFonts w:hint="eastAsia" w:ascii="微软雅黑" w:hAnsi="微软雅黑" w:eastAsia="微软雅黑" w:cs="微软雅黑"/>
                <w:b w:val="0"/>
                <w:bCs/>
                <w:color w:val="C00000"/>
                <w:sz w:val="21"/>
                <w:szCs w:val="21"/>
                <w:lang w:val="zh-CN"/>
              </w:rPr>
              <w:t>不含行程中景点门票，门票补差明细如下(均需出示身份证原件；门票差价也可报名时直接交付组团社)，</w:t>
            </w:r>
            <w:r>
              <w:rPr>
                <w:rFonts w:hint="eastAsia" w:ascii="微软雅黑" w:hAnsi="微软雅黑" w:eastAsia="微软雅黑" w:cs="微软雅黑"/>
                <w:b w:val="0"/>
                <w:bCs/>
                <w:color w:val="C00000"/>
                <w:sz w:val="21"/>
                <w:szCs w:val="21"/>
                <w:lang w:val="en-US" w:eastAsia="zh-CN"/>
              </w:rPr>
              <w:t xml:space="preserve"> 赠送景区如遇特殊情况关闭或游客自愿放弃，不退任何费用。</w:t>
            </w:r>
          </w:p>
          <w:tbl>
            <w:tblPr>
              <w:tblStyle w:val="9"/>
              <w:tblW w:w="0" w:type="auto"/>
              <w:tblInd w:w="0" w:type="dxa"/>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245"/>
              <w:gridCol w:w="1865"/>
              <w:gridCol w:w="2050"/>
              <w:gridCol w:w="1986"/>
              <w:gridCol w:w="1939"/>
            </w:tblGrid>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c>
                <w:tcPr>
                  <w:tcW w:w="12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0"/>
                      <w:szCs w:val="20"/>
                      <w:lang w:val="zh-CN"/>
                    </w:rPr>
                  </w:pPr>
                  <w:r>
                    <w:rPr>
                      <w:rFonts w:hint="eastAsia" w:ascii="微软雅黑" w:hAnsi="微软雅黑" w:eastAsia="微软雅黑" w:cs="微软雅黑"/>
                      <w:b/>
                      <w:color w:val="C00000"/>
                      <w:sz w:val="20"/>
                      <w:szCs w:val="20"/>
                      <w:lang w:val="zh-CN"/>
                    </w:rPr>
                    <w:t>自</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0"/>
                      <w:szCs w:val="20"/>
                      <w:lang w:val="zh-CN"/>
                    </w:rPr>
                  </w:pPr>
                  <w:r>
                    <w:rPr>
                      <w:rFonts w:hint="eastAsia" w:ascii="微软雅黑" w:hAnsi="微软雅黑" w:eastAsia="微软雅黑" w:cs="微软雅黑"/>
                      <w:b/>
                      <w:color w:val="C00000"/>
                      <w:sz w:val="20"/>
                      <w:szCs w:val="20"/>
                      <w:lang w:val="zh-CN"/>
                    </w:rPr>
                    <w:t>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0"/>
                      <w:szCs w:val="20"/>
                      <w:lang w:val="en-US" w:eastAsia="zh-CN"/>
                    </w:rPr>
                  </w:pPr>
                  <w:r>
                    <w:rPr>
                      <w:rFonts w:hint="eastAsia" w:ascii="微软雅黑" w:hAnsi="微软雅黑" w:eastAsia="微软雅黑" w:cs="微软雅黑"/>
                      <w:b/>
                      <w:color w:val="C00000"/>
                      <w:sz w:val="20"/>
                      <w:szCs w:val="20"/>
                      <w:lang w:val="en-US" w:eastAsia="zh-CN"/>
                    </w:rPr>
                    <w:t>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color w:val="C00000"/>
                      <w:sz w:val="21"/>
                      <w:szCs w:val="21"/>
                      <w:vertAlign w:val="baseline"/>
                      <w:lang w:val="en-US" w:eastAsia="zh-CN"/>
                    </w:rPr>
                  </w:pPr>
                  <w:r>
                    <w:rPr>
                      <w:rFonts w:hint="eastAsia" w:ascii="微软雅黑" w:hAnsi="微软雅黑" w:eastAsia="微软雅黑" w:cs="微软雅黑"/>
                      <w:b/>
                      <w:color w:val="C00000"/>
                      <w:sz w:val="20"/>
                      <w:szCs w:val="20"/>
                      <w:lang w:val="en-US" w:eastAsia="zh-CN"/>
                    </w:rPr>
                    <w:t>细</w:t>
                  </w:r>
                </w:p>
              </w:tc>
              <w:tc>
                <w:tcPr>
                  <w:tcW w:w="18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bCs w:val="0"/>
                      <w:color w:val="C00000"/>
                      <w:sz w:val="21"/>
                      <w:szCs w:val="21"/>
                      <w:vertAlign w:val="baseline"/>
                      <w:lang w:val="en-US" w:eastAsia="zh-CN"/>
                    </w:rPr>
                  </w:pPr>
                  <w:r>
                    <w:rPr>
                      <w:rFonts w:hint="eastAsia" w:ascii="微软雅黑" w:hAnsi="微软雅黑" w:eastAsia="微软雅黑" w:cs="微软雅黑"/>
                      <w:b/>
                      <w:bCs w:val="0"/>
                      <w:color w:val="C00000"/>
                      <w:sz w:val="21"/>
                      <w:szCs w:val="21"/>
                      <w:vertAlign w:val="baseline"/>
                      <w:lang w:val="en-US" w:eastAsia="zh-CN"/>
                    </w:rPr>
                    <w:t>价格（元/人）</w:t>
                  </w:r>
                </w:p>
              </w:tc>
              <w:tc>
                <w:tcPr>
                  <w:tcW w:w="2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bCs w:val="0"/>
                      <w:color w:val="C00000"/>
                      <w:sz w:val="21"/>
                      <w:szCs w:val="21"/>
                      <w:vertAlign w:val="baseline"/>
                      <w:lang w:val="en-US" w:eastAsia="zh-CN"/>
                    </w:rPr>
                  </w:pPr>
                  <w:r>
                    <w:rPr>
                      <w:rFonts w:hint="eastAsia" w:ascii="微软雅黑" w:hAnsi="微软雅黑" w:eastAsia="微软雅黑" w:cs="微软雅黑"/>
                      <w:b/>
                      <w:bCs w:val="0"/>
                      <w:color w:val="C00000"/>
                      <w:sz w:val="21"/>
                      <w:szCs w:val="21"/>
                      <w:vertAlign w:val="baseline"/>
                      <w:lang w:val="en-US" w:eastAsia="zh-CN"/>
                    </w:rPr>
                    <w:t>60周岁以下</w:t>
                  </w:r>
                </w:p>
              </w:tc>
              <w:tc>
                <w:tcPr>
                  <w:tcW w:w="198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bCs w:val="0"/>
                      <w:color w:val="C00000"/>
                      <w:sz w:val="21"/>
                      <w:szCs w:val="21"/>
                      <w:vertAlign w:val="baseline"/>
                      <w:lang w:val="en-US" w:eastAsia="zh-CN"/>
                    </w:rPr>
                  </w:pPr>
                  <w:r>
                    <w:rPr>
                      <w:rFonts w:hint="eastAsia" w:ascii="微软雅黑" w:hAnsi="微软雅黑" w:eastAsia="微软雅黑" w:cs="微软雅黑"/>
                      <w:b/>
                      <w:bCs w:val="0"/>
                      <w:color w:val="C00000"/>
                      <w:sz w:val="21"/>
                      <w:szCs w:val="21"/>
                      <w:vertAlign w:val="baseline"/>
                      <w:lang w:val="en-US" w:eastAsia="zh-CN"/>
                    </w:rPr>
                    <w:t>60-64周岁</w:t>
                  </w:r>
                </w:p>
              </w:tc>
              <w:tc>
                <w:tcPr>
                  <w:tcW w:w="1939"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bCs w:val="0"/>
                      <w:color w:val="C00000"/>
                      <w:sz w:val="21"/>
                      <w:szCs w:val="21"/>
                      <w:vertAlign w:val="baseline"/>
                      <w:lang w:val="en-US" w:eastAsia="zh-CN"/>
                    </w:rPr>
                  </w:pPr>
                  <w:r>
                    <w:rPr>
                      <w:rFonts w:hint="eastAsia" w:ascii="微软雅黑" w:hAnsi="微软雅黑" w:eastAsia="微软雅黑" w:cs="微软雅黑"/>
                      <w:b/>
                      <w:bCs w:val="0"/>
                      <w:color w:val="C00000"/>
                      <w:sz w:val="21"/>
                      <w:szCs w:val="21"/>
                      <w:vertAlign w:val="baseline"/>
                      <w:lang w:val="en-US" w:eastAsia="zh-CN"/>
                    </w:rPr>
                    <w:t>65周岁以上</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c>
                <w:tcPr>
                  <w:tcW w:w="1245"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1"/>
                      <w:szCs w:val="21"/>
                      <w:lang w:val="zh-CN"/>
                    </w:rPr>
                  </w:pPr>
                </w:p>
              </w:tc>
              <w:tc>
                <w:tcPr>
                  <w:tcW w:w="1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val="0"/>
                      <w:bCs/>
                      <w:color w:val="C00000"/>
                      <w:sz w:val="21"/>
                      <w:szCs w:val="21"/>
                      <w:lang w:val="zh-CN"/>
                    </w:rPr>
                  </w:pPr>
                  <w:r>
                    <w:rPr>
                      <w:rFonts w:hint="eastAsia" w:ascii="微软雅黑" w:hAnsi="微软雅黑" w:eastAsia="微软雅黑" w:cs="微软雅黑"/>
                      <w:b w:val="0"/>
                      <w:bCs/>
                      <w:color w:val="C00000"/>
                      <w:sz w:val="21"/>
                      <w:szCs w:val="21"/>
                      <w:lang w:val="zh-CN"/>
                    </w:rPr>
                    <w:t>庐山</w:t>
                  </w:r>
                </w:p>
              </w:tc>
              <w:tc>
                <w:tcPr>
                  <w:tcW w:w="2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160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0"/>
                      <w:szCs w:val="20"/>
                      <w:vertAlign w:val="baseline"/>
                      <w:lang w:val="en-US" w:eastAsia="zh-CN"/>
                    </w:rPr>
                    <w:t>（3月1-31日免票）</w:t>
                  </w:r>
                </w:p>
              </w:tc>
              <w:tc>
                <w:tcPr>
                  <w:tcW w:w="1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val="0"/>
                      <w:bCs/>
                      <w:color w:val="C00000"/>
                      <w:sz w:val="21"/>
                      <w:szCs w:val="21"/>
                      <w:lang w:val="en-US" w:eastAsia="zh-CN"/>
                    </w:rPr>
                  </w:pPr>
                  <w:r>
                    <w:rPr>
                      <w:rFonts w:hint="eastAsia" w:ascii="微软雅黑" w:hAnsi="微软雅黑" w:eastAsia="微软雅黑" w:cs="微软雅黑"/>
                      <w:b w:val="0"/>
                      <w:bCs/>
                      <w:color w:val="C00000"/>
                      <w:sz w:val="21"/>
                      <w:szCs w:val="21"/>
                      <w:lang w:val="en-US" w:eastAsia="zh-CN"/>
                    </w:rPr>
                    <w:t>160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lang w:val="en-US" w:eastAsia="zh-CN"/>
                    </w:rPr>
                  </w:pPr>
                  <w:r>
                    <w:rPr>
                      <w:rFonts w:hint="eastAsia" w:ascii="微软雅黑" w:hAnsi="微软雅黑" w:eastAsia="微软雅黑" w:cs="微软雅黑"/>
                      <w:b w:val="0"/>
                      <w:bCs/>
                      <w:color w:val="C00000"/>
                      <w:sz w:val="20"/>
                      <w:szCs w:val="20"/>
                      <w:vertAlign w:val="baseline"/>
                      <w:lang w:val="en-US" w:eastAsia="zh-CN"/>
                    </w:rPr>
                    <w:t>（3月1-31日免票）</w:t>
                  </w:r>
                </w:p>
              </w:tc>
              <w:tc>
                <w:tcPr>
                  <w:tcW w:w="19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lang w:val="en-US" w:eastAsia="zh-CN"/>
                    </w:rPr>
                  </w:pPr>
                  <w:r>
                    <w:rPr>
                      <w:rFonts w:hint="eastAsia" w:ascii="微软雅黑" w:hAnsi="微软雅黑" w:eastAsia="微软雅黑" w:cs="微软雅黑"/>
                      <w:b w:val="0"/>
                      <w:bCs/>
                      <w:color w:val="C00000"/>
                      <w:sz w:val="21"/>
                      <w:szCs w:val="21"/>
                      <w:vertAlign w:val="baseline"/>
                      <w:lang w:val="en-US" w:eastAsia="zh-CN"/>
                    </w:rPr>
                    <w:t>0</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82" w:hRule="atLeast"/>
              </w:trPr>
              <w:tc>
                <w:tcPr>
                  <w:tcW w:w="1245"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1"/>
                      <w:szCs w:val="21"/>
                      <w:vertAlign w:val="baseline"/>
                      <w:lang w:val="zh-CN"/>
                    </w:rPr>
                  </w:pPr>
                </w:p>
              </w:tc>
              <w:tc>
                <w:tcPr>
                  <w:tcW w:w="1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三清山</w:t>
                  </w:r>
                </w:p>
              </w:tc>
              <w:tc>
                <w:tcPr>
                  <w:tcW w:w="2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120</w:t>
                  </w:r>
                </w:p>
              </w:tc>
              <w:tc>
                <w:tcPr>
                  <w:tcW w:w="1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60</w:t>
                  </w:r>
                </w:p>
              </w:tc>
              <w:tc>
                <w:tcPr>
                  <w:tcW w:w="19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0</w:t>
                  </w:r>
                </w:p>
              </w:tc>
            </w:tr>
            <w:tr>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1327" w:hRule="atLeast"/>
              </w:trPr>
              <w:tc>
                <w:tcPr>
                  <w:tcW w:w="1245"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微软雅黑" w:hAnsi="微软雅黑" w:eastAsia="微软雅黑" w:cs="微软雅黑"/>
                      <w:b/>
                      <w:color w:val="C00000"/>
                      <w:sz w:val="21"/>
                      <w:szCs w:val="21"/>
                      <w:vertAlign w:val="baseline"/>
                      <w:lang w:val="zh-CN"/>
                    </w:rPr>
                  </w:pPr>
                </w:p>
              </w:tc>
              <w:tc>
                <w:tcPr>
                  <w:tcW w:w="18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篁岭门票+缆车</w:t>
                  </w:r>
                </w:p>
              </w:tc>
              <w:tc>
                <w:tcPr>
                  <w:tcW w:w="2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0000FF"/>
                      <w:sz w:val="21"/>
                      <w:szCs w:val="21"/>
                      <w:vertAlign w:val="baseline"/>
                      <w:lang w:val="en-US" w:eastAsia="zh-CN"/>
                    </w:rPr>
                  </w:pPr>
                  <w:r>
                    <w:rPr>
                      <w:rFonts w:hint="eastAsia" w:ascii="微软雅黑" w:hAnsi="微软雅黑" w:eastAsia="微软雅黑" w:cs="微软雅黑"/>
                      <w:b w:val="0"/>
                      <w:bCs/>
                      <w:color w:val="0000FF"/>
                      <w:sz w:val="21"/>
                      <w:szCs w:val="21"/>
                      <w:vertAlign w:val="baseline"/>
                      <w:lang w:val="en-US" w:eastAsia="zh-CN"/>
                    </w:rPr>
                    <w:t>3月6-4月9日间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周1-周5：150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周6-周日：165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0000FF"/>
                      <w:sz w:val="21"/>
                      <w:szCs w:val="21"/>
                      <w:vertAlign w:val="baseline"/>
                      <w:lang w:val="en-US" w:eastAsia="zh-CN"/>
                    </w:rPr>
                    <w:t>4月9日后：</w:t>
                  </w:r>
                  <w:r>
                    <w:rPr>
                      <w:rFonts w:hint="eastAsia" w:ascii="微软雅黑" w:hAnsi="微软雅黑" w:eastAsia="微软雅黑" w:cs="微软雅黑"/>
                      <w:b w:val="0"/>
                      <w:bCs/>
                      <w:color w:val="C00000"/>
                      <w:sz w:val="21"/>
                      <w:szCs w:val="21"/>
                      <w:vertAlign w:val="baseline"/>
                      <w:lang w:val="en-US" w:eastAsia="zh-CN"/>
                    </w:rPr>
                    <w:t>130</w:t>
                  </w:r>
                </w:p>
              </w:tc>
              <w:tc>
                <w:tcPr>
                  <w:tcW w:w="198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0000FF"/>
                      <w:sz w:val="21"/>
                      <w:szCs w:val="21"/>
                      <w:vertAlign w:val="baseline"/>
                      <w:lang w:val="en-US" w:eastAsia="zh-CN"/>
                    </w:rPr>
                  </w:pPr>
                  <w:r>
                    <w:rPr>
                      <w:rFonts w:hint="eastAsia" w:ascii="微软雅黑" w:hAnsi="微软雅黑" w:eastAsia="微软雅黑" w:cs="微软雅黑"/>
                      <w:b w:val="0"/>
                      <w:bCs/>
                      <w:color w:val="0000FF"/>
                      <w:sz w:val="21"/>
                      <w:szCs w:val="21"/>
                      <w:vertAlign w:val="baseline"/>
                      <w:lang w:val="en-US" w:eastAsia="zh-CN"/>
                    </w:rPr>
                    <w:t>3月6-4月9日间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C00000"/>
                      <w:sz w:val="21"/>
                      <w:szCs w:val="21"/>
                      <w:vertAlign w:val="baseline"/>
                      <w:lang w:val="en-US" w:eastAsia="zh-CN"/>
                    </w:rPr>
                    <w:t>130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微软雅黑" w:hAnsi="微软雅黑" w:eastAsia="微软雅黑" w:cs="微软雅黑"/>
                      <w:b w:val="0"/>
                      <w:bCs/>
                      <w:color w:val="C00000"/>
                      <w:sz w:val="21"/>
                      <w:szCs w:val="21"/>
                      <w:vertAlign w:val="baseline"/>
                      <w:lang w:val="en-US" w:eastAsia="zh-CN"/>
                    </w:rPr>
                  </w:pPr>
                  <w:r>
                    <w:rPr>
                      <w:rFonts w:hint="eastAsia" w:ascii="微软雅黑" w:hAnsi="微软雅黑" w:eastAsia="微软雅黑" w:cs="微软雅黑"/>
                      <w:b w:val="0"/>
                      <w:bCs/>
                      <w:color w:val="0000FF"/>
                      <w:sz w:val="21"/>
                      <w:szCs w:val="21"/>
                      <w:vertAlign w:val="baseline"/>
                      <w:lang w:val="en-US" w:eastAsia="zh-CN"/>
                    </w:rPr>
                    <w:t>4月9日后：</w:t>
                  </w:r>
                  <w:r>
                    <w:rPr>
                      <w:rFonts w:hint="eastAsia" w:ascii="微软雅黑" w:hAnsi="微软雅黑" w:eastAsia="微软雅黑" w:cs="微软雅黑"/>
                      <w:b w:val="0"/>
                      <w:bCs/>
                      <w:color w:val="C00000"/>
                      <w:sz w:val="21"/>
                      <w:szCs w:val="21"/>
                      <w:vertAlign w:val="baseline"/>
                      <w:lang w:val="en-US" w:eastAsia="zh-CN"/>
                    </w:rPr>
                    <w:t>100</w:t>
                  </w:r>
                </w:p>
              </w:tc>
              <w:tc>
                <w:tcPr>
                  <w:tcW w:w="19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微软雅黑" w:hAnsi="微软雅黑" w:eastAsia="微软雅黑" w:cs="微软雅黑"/>
                      <w:b w:val="0"/>
                      <w:bCs/>
                      <w:color w:val="C00000"/>
                      <w:kern w:val="2"/>
                      <w:sz w:val="21"/>
                      <w:szCs w:val="21"/>
                      <w:vertAlign w:val="baseline"/>
                      <w:lang w:val="en-US" w:eastAsia="zh-CN" w:bidi="ar-SA"/>
                    </w:rPr>
                  </w:pPr>
                  <w:r>
                    <w:rPr>
                      <w:rFonts w:hint="eastAsia" w:ascii="微软雅黑" w:hAnsi="微软雅黑" w:eastAsia="微软雅黑" w:cs="微软雅黑"/>
                      <w:b w:val="0"/>
                      <w:bCs/>
                      <w:color w:val="C00000"/>
                      <w:sz w:val="21"/>
                      <w:szCs w:val="21"/>
                      <w:vertAlign w:val="baseline"/>
                      <w:lang w:val="en-US" w:eastAsia="zh-CN"/>
                    </w:rPr>
                    <w:t>65</w:t>
                  </w:r>
                </w:p>
              </w:tc>
            </w:tr>
          </w:tbl>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C00000"/>
                <w:kern w:val="2"/>
                <w:sz w:val="21"/>
                <w:szCs w:val="21"/>
                <w:lang w:val="en-US" w:eastAsia="zh-CN" w:bidi="ar-SA"/>
              </w:rPr>
            </w:pPr>
            <w:r>
              <w:rPr>
                <w:rFonts w:hint="eastAsia" w:ascii="微软雅黑" w:hAnsi="微软雅黑" w:eastAsia="微软雅黑" w:cs="微软雅黑"/>
                <w:b/>
                <w:color w:val="C00000"/>
                <w:sz w:val="21"/>
                <w:szCs w:val="21"/>
                <w:lang w:val="en-US" w:eastAsia="zh-CN"/>
              </w:rPr>
              <w:t>已含庐山观光车、三清山往返缆车。（缆车不享受任何证件优惠）</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val="en-US" w:eastAsia="zh-CN"/>
              </w:rPr>
              <w:t>购物说明</w:t>
            </w:r>
          </w:p>
        </w:tc>
        <w:tc>
          <w:tcPr>
            <w:tcW w:w="9750" w:type="dxa"/>
            <w:gridSpan w:val="7"/>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textAlignment w:val="auto"/>
              <w:rPr>
                <w:rFonts w:hint="eastAsia" w:ascii="微软雅黑" w:hAnsi="微软雅黑" w:eastAsia="微软雅黑" w:cs="微软雅黑"/>
                <w:b w:val="0"/>
                <w:bCs w:val="0"/>
                <w:sz w:val="20"/>
                <w:szCs w:val="20"/>
                <w:lang w:bidi="ar"/>
              </w:rPr>
            </w:pPr>
            <w:r>
              <w:rPr>
                <w:rFonts w:hint="eastAsia" w:ascii="微软雅黑" w:hAnsi="微软雅黑" w:eastAsia="微软雅黑" w:cs="微软雅黑"/>
                <w:b w:val="0"/>
                <w:bCs w:val="0"/>
                <w:sz w:val="20"/>
                <w:szCs w:val="20"/>
                <w:lang w:val="en-US" w:eastAsia="zh-CN" w:bidi="ar"/>
              </w:rPr>
              <w:t>1、</w:t>
            </w:r>
            <w:r>
              <w:rPr>
                <w:rFonts w:hint="eastAsia" w:ascii="微软雅黑" w:hAnsi="微软雅黑" w:eastAsia="微软雅黑" w:cs="微软雅黑"/>
                <w:b w:val="0"/>
                <w:bCs w:val="0"/>
                <w:sz w:val="20"/>
                <w:szCs w:val="20"/>
                <w:lang w:bidi="ar"/>
              </w:rPr>
              <w:t>行程单中的景点、餐厅、长途中途休息站等以及周边购物店不属于安排的购物场所，若商品出现质量问题，旅行社不承担任何责任；</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b/>
                <w:color w:val="C00000"/>
                <w:kern w:val="2"/>
                <w:sz w:val="21"/>
                <w:szCs w:val="21"/>
                <w:lang w:val="en-US" w:eastAsia="zh-CN" w:bidi="ar-SA"/>
              </w:rPr>
            </w:pPr>
            <w:r>
              <w:rPr>
                <w:rFonts w:hint="eastAsia" w:ascii="微软雅黑" w:hAnsi="微软雅黑" w:eastAsia="微软雅黑" w:cs="微软雅黑"/>
                <w:b w:val="0"/>
                <w:bCs w:val="0"/>
                <w:sz w:val="20"/>
                <w:szCs w:val="20"/>
                <w:lang w:val="en-US" w:eastAsia="zh-CN" w:bidi="ar"/>
              </w:rPr>
              <w:t>2、</w:t>
            </w:r>
            <w:r>
              <w:rPr>
                <w:rFonts w:hint="eastAsia" w:ascii="微软雅黑" w:hAnsi="微软雅黑" w:eastAsia="微软雅黑" w:cs="微软雅黑"/>
                <w:b w:val="0"/>
                <w:bCs w:val="0"/>
                <w:sz w:val="20"/>
                <w:szCs w:val="20"/>
                <w:lang w:bidi="ar"/>
              </w:rPr>
              <w:t>旅游者自行前往的购物店所购商品出现质量问题，旅行社不承担任何责任。</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4"/>
                <w:szCs w:val="24"/>
              </w:rPr>
              <w:t>保险</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sz w:val="22"/>
                <w:szCs w:val="22"/>
              </w:rPr>
              <w:t>含旅行社责任险，建议购买个人旅游意外险。</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特别</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4"/>
                <w:szCs w:val="24"/>
                <w:lang w:eastAsia="zh-CN"/>
              </w:rPr>
              <w:t>提示</w:t>
            </w:r>
          </w:p>
        </w:tc>
        <w:tc>
          <w:tcPr>
            <w:tcW w:w="9750" w:type="dxa"/>
            <w:gridSpan w:val="7"/>
            <w:tcBorders>
              <w:tl2br w:val="nil"/>
              <w:tr2bl w:val="nil"/>
            </w:tcBorders>
            <w:noWrap w:val="0"/>
            <w:vAlign w:val="center"/>
          </w:tcPr>
          <w:p>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身体有疾病不适合出行的请不要参团</w:t>
            </w:r>
            <w:r>
              <w:rPr>
                <w:rFonts w:hint="eastAsia" w:ascii="微软雅黑" w:hAnsi="微软雅黑" w:eastAsia="微软雅黑" w:cs="微软雅黑"/>
                <w:sz w:val="21"/>
                <w:szCs w:val="21"/>
                <w:lang w:eastAsia="zh-CN"/>
              </w:rPr>
              <w:t>。</w:t>
            </w:r>
          </w:p>
          <w:p>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b w:val="0"/>
                <w:bCs w:val="0"/>
                <w:sz w:val="20"/>
                <w:szCs w:val="20"/>
                <w:lang w:bidi="ar"/>
              </w:rPr>
            </w:pPr>
            <w:r>
              <w:rPr>
                <w:rFonts w:hint="eastAsia" w:ascii="微软雅黑" w:hAnsi="微软雅黑" w:eastAsia="微软雅黑" w:cs="微软雅黑"/>
                <w:sz w:val="21"/>
                <w:szCs w:val="21"/>
              </w:rPr>
              <w:t>老人小孩建议有家人陪同</w:t>
            </w:r>
            <w:r>
              <w:rPr>
                <w:rFonts w:hint="eastAsia" w:ascii="微软雅黑" w:hAnsi="微软雅黑" w:eastAsia="微软雅黑" w:cs="微软雅黑"/>
                <w:sz w:val="21"/>
                <w:szCs w:val="21"/>
                <w:lang w:eastAsia="zh-CN"/>
              </w:rPr>
              <w:t>（保险同额，保额减半，请理解）</w:t>
            </w:r>
            <w:r>
              <w:rPr>
                <w:rFonts w:hint="eastAsia" w:ascii="微软雅黑" w:hAnsi="微软雅黑" w:eastAsia="微软雅黑" w:cs="微软雅黑"/>
                <w:sz w:val="21"/>
                <w:szCs w:val="21"/>
                <w:lang w:val="en-US" w:eastAsia="zh-CN"/>
              </w:rPr>
              <w:t xml:space="preserve"> </w:t>
            </w:r>
          </w:p>
          <w:p>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b w:val="0"/>
                <w:bCs w:val="0"/>
                <w:sz w:val="20"/>
                <w:szCs w:val="20"/>
                <w:lang w:bidi="ar"/>
              </w:rPr>
            </w:pPr>
            <w:r>
              <w:rPr>
                <w:rFonts w:hint="eastAsia" w:ascii="微软雅黑" w:hAnsi="微软雅黑" w:eastAsia="微软雅黑" w:cs="微软雅黑"/>
                <w:b w:val="0"/>
                <w:bCs w:val="0"/>
                <w:sz w:val="20"/>
                <w:szCs w:val="20"/>
                <w:lang w:bidi="ar"/>
              </w:rPr>
              <w:t>对旅游行程单中约定的自由活动期间的行程安排，旅行社应旅游者要求并经双方协商一致，达成本补充协议</w:t>
            </w:r>
          </w:p>
          <w:p>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kern w:val="2"/>
                <w:sz w:val="21"/>
                <w:szCs w:val="24"/>
                <w:lang w:val="en-US" w:eastAsia="zh-CN" w:bidi="ar-SA"/>
              </w:rPr>
            </w:pPr>
            <w:r>
              <w:rPr>
                <w:rFonts w:hint="eastAsia" w:ascii="微软雅黑" w:hAnsi="微软雅黑" w:eastAsia="微软雅黑" w:cs="微软雅黑"/>
                <w:b w:val="0"/>
                <w:bCs w:val="0"/>
                <w:sz w:val="20"/>
                <w:szCs w:val="20"/>
                <w:lang w:bidi="ar"/>
              </w:rPr>
              <w:t>作为包价旅游合同的组成部分。</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sz w:val="22"/>
                <w:szCs w:val="22"/>
                <w:lang w:eastAsia="zh-CN"/>
              </w:rPr>
            </w:pPr>
            <w:r>
              <w:rPr>
                <w:rFonts w:hint="eastAsia" w:ascii="微软雅黑" w:hAnsi="微软雅黑" w:eastAsia="微软雅黑" w:cs="微软雅黑"/>
                <w:b/>
                <w:bCs/>
                <w:sz w:val="22"/>
                <w:szCs w:val="22"/>
                <w:lang w:eastAsia="zh-CN"/>
              </w:rPr>
              <w:t>其他</w:t>
            </w:r>
          </w:p>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sz w:val="22"/>
                <w:szCs w:val="22"/>
                <w:lang w:eastAsia="zh-CN"/>
              </w:rPr>
            </w:pPr>
            <w:r>
              <w:rPr>
                <w:rFonts w:hint="eastAsia" w:ascii="微软雅黑" w:hAnsi="微软雅黑" w:eastAsia="微软雅黑" w:cs="微软雅黑"/>
                <w:b/>
                <w:bCs/>
                <w:sz w:val="22"/>
                <w:szCs w:val="22"/>
                <w:lang w:eastAsia="zh-CN"/>
              </w:rPr>
              <w:t>需要</w:t>
            </w:r>
          </w:p>
          <w:p>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微软雅黑"/>
                <w:b/>
                <w:bCs/>
                <w:sz w:val="22"/>
                <w:szCs w:val="22"/>
                <w:lang w:eastAsia="zh-CN"/>
              </w:rPr>
            </w:pPr>
            <w:r>
              <w:rPr>
                <w:rFonts w:hint="eastAsia" w:ascii="微软雅黑" w:hAnsi="微软雅黑" w:eastAsia="微软雅黑" w:cs="微软雅黑"/>
                <w:b/>
                <w:bCs/>
                <w:sz w:val="22"/>
                <w:szCs w:val="22"/>
                <w:lang w:eastAsia="zh-CN"/>
              </w:rPr>
              <w:t>自理</w:t>
            </w:r>
          </w:p>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eastAsia="zh-CN"/>
              </w:rPr>
              <w:t>项目</w:t>
            </w:r>
          </w:p>
        </w:tc>
        <w:tc>
          <w:tcPr>
            <w:tcW w:w="9750" w:type="dxa"/>
            <w:gridSpan w:val="7"/>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除行程所列提供项目之外的其他消费，个人购物消费等；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行李物品托管或超重费；</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自由活动期间交通费、餐费、等私人费用。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行程中未提到包含的其它费用：如景区内二道门票、观光车、电瓶车、索道、租赁等费用。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不提供自然单间，产生单房差或加床费用自理。酒店入住的匙牌押金，非免费餐饮费、洗衣、电话、饮料、烟酒、付费电视、行李搬运等费用。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客人自选个人消费项目，及“旅游费用包含”内容以外的所有费用；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儿童的“旅游费用包含”内容以外的所有费用。例如产生超高餐费、门票等需客人另付！</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因交通延误、取消等意外事件或不可抗力原因导致的额外费用，及个人所产生的费用等。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航空保险；因旅游者违约、自身过错、自身疾病，导致的人身财产损失而额外支付的费用。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1"/>
                <w:szCs w:val="21"/>
              </w:rPr>
              <w:t>10</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因旅游者违约、自身过错、自身疾病导致的人身财产损失而额外支付的费用；</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0930" w:type="dxa"/>
            <w:gridSpan w:val="8"/>
            <w:tcBorders>
              <w:tl2br w:val="nil"/>
              <w:tr2bl w:val="nil"/>
            </w:tcBorders>
            <w:shd w:val="clear" w:color="auto" w:fill="29865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FFFF"/>
                <w:kern w:val="0"/>
                <w:sz w:val="28"/>
                <w:szCs w:val="28"/>
                <w:lang w:val="en-US" w:eastAsia="zh-CN" w:bidi="ar"/>
              </w:rPr>
              <w:t>【特别说明】</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小童费用</w:t>
            </w:r>
          </w:p>
        </w:tc>
        <w:tc>
          <w:tcPr>
            <w:tcW w:w="9750" w:type="dxa"/>
            <w:gridSpan w:val="7"/>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1、含导服</w:t>
            </w:r>
            <w:r>
              <w:rPr>
                <w:rFonts w:hint="eastAsia" w:ascii="微软雅黑" w:hAnsi="微软雅黑" w:eastAsia="微软雅黑" w:cs="微软雅黑"/>
                <w:sz w:val="21"/>
                <w:szCs w:val="21"/>
                <w:lang w:eastAsia="zh-CN"/>
              </w:rPr>
              <w:t>、旅游</w:t>
            </w:r>
            <w:r>
              <w:rPr>
                <w:rFonts w:hint="eastAsia" w:ascii="微软雅黑" w:hAnsi="微软雅黑" w:eastAsia="微软雅黑" w:cs="微软雅黑"/>
                <w:sz w:val="21"/>
                <w:szCs w:val="21"/>
              </w:rPr>
              <w:t>车位以及餐费，不含门票、酒店床位</w:t>
            </w:r>
            <w:r>
              <w:rPr>
                <w:rFonts w:hint="eastAsia" w:ascii="微软雅黑" w:hAnsi="微软雅黑" w:eastAsia="微软雅黑" w:cs="微软雅黑"/>
                <w:sz w:val="21"/>
                <w:szCs w:val="21"/>
                <w:lang w:eastAsia="zh-CN"/>
              </w:rPr>
              <w:t>和早餐</w:t>
            </w:r>
            <w:r>
              <w:rPr>
                <w:rFonts w:hint="eastAsia" w:ascii="微软雅黑" w:hAnsi="微软雅黑" w:eastAsia="微软雅黑" w:cs="微软雅黑"/>
                <w:sz w:val="21"/>
                <w:szCs w:val="21"/>
              </w:rPr>
              <w:t>、环保车、缆车费用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如超高客人自付费用。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不占床则</w:t>
            </w:r>
            <w:r>
              <w:rPr>
                <w:rFonts w:hint="eastAsia" w:ascii="微软雅黑" w:hAnsi="微软雅黑" w:eastAsia="微软雅黑" w:cs="微软雅黑"/>
                <w:sz w:val="21"/>
                <w:szCs w:val="21"/>
                <w:lang w:val="en-US" w:eastAsia="zh-CN"/>
              </w:rPr>
              <w:t xml:space="preserve">不含早餐       </w:t>
            </w:r>
            <w:r>
              <w:rPr>
                <w:rFonts w:hint="eastAsia" w:ascii="微软雅黑" w:hAnsi="微软雅黑" w:eastAsia="微软雅黑" w:cs="微软雅黑"/>
                <w:b w:val="0"/>
                <w:bCs/>
                <w:color w:val="auto"/>
                <w:sz w:val="20"/>
                <w:szCs w:val="20"/>
                <w:lang w:val="en-US" w:eastAsia="zh-CN"/>
              </w:rPr>
              <w:t xml:space="preserve">                      </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特别说明</w:t>
            </w:r>
          </w:p>
        </w:tc>
        <w:tc>
          <w:tcPr>
            <w:tcW w:w="9750" w:type="dxa"/>
            <w:gridSpan w:val="7"/>
            <w:tcBorders>
              <w:tl2br w:val="nil"/>
              <w:tr2bl w:val="nil"/>
            </w:tcBorders>
            <w:noWrap w:val="0"/>
            <w:vAlign w:val="top"/>
          </w:tcPr>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1、当地接待旅行社会在景点不变的情况下，有权对行程先后次序作出相应调整，团友如有异议，请在报名时向销售人员做出了解。</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3、准确集合时间和地点，我社工作人员在出团前一天下午会以电话或短信方式通知客人，请注意确认查收，可以以短信回复方式确认收到。请客人耐心等待！！</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4、赠送项目如因天气、景区关闭等不可抗拒因素导致无法参观的，不退任何费用。</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5</w:t>
            </w:r>
            <w:r>
              <w:rPr>
                <w:rFonts w:hint="eastAsia" w:ascii="微软雅黑" w:hAnsi="微软雅黑" w:eastAsia="微软雅黑" w:cs="微软雅黑"/>
                <w:sz w:val="20"/>
                <w:szCs w:val="20"/>
              </w:rPr>
              <w:t>、本产品不接受孕妇预订。</w:t>
            </w:r>
          </w:p>
          <w:p>
            <w:pPr>
              <w:keepNext w:val="0"/>
              <w:keepLines w:val="0"/>
              <w:suppressLineNumbers w:val="0"/>
              <w:spacing w:before="0" w:beforeAutospacing="0" w:after="0" w:afterAutospacing="0" w:line="290" w:lineRule="exact"/>
              <w:ind w:left="300" w:leftChars="0" w:right="0" w:rightChars="0" w:hanging="300" w:hangingChars="150"/>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sz w:val="20"/>
                <w:szCs w:val="20"/>
              </w:rPr>
              <w:t>、庐山酒店不含空调和一次性洗漱用品，婺源酒店不含一次性洗漱用品，请客人自备，敬请谅解。</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报名须知</w:t>
            </w:r>
          </w:p>
        </w:tc>
        <w:tc>
          <w:tcPr>
            <w:tcW w:w="9750" w:type="dxa"/>
            <w:gridSpan w:val="7"/>
            <w:tcBorders>
              <w:tl2br w:val="nil"/>
              <w:tr2bl w:val="nil"/>
            </w:tcBorders>
            <w:noWrap w:val="0"/>
            <w:vAlign w:val="top"/>
          </w:tcPr>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w:t>
            </w:r>
            <w:r>
              <w:rPr>
                <w:rFonts w:hint="eastAsia" w:ascii="微软雅黑" w:hAnsi="微软雅黑" w:eastAsia="微软雅黑" w:cs="微软雅黑"/>
                <w:sz w:val="20"/>
                <w:szCs w:val="20"/>
              </w:rPr>
              <w:t>、请游客在报名时，准确登记姓名及身份证等号码（小孩出生年月），并在出游时携带有效证件（身份证、户口本、护照、回乡证等），如因个人原因而引发无法出行及一切经济损失，责任自负：</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2</w:t>
            </w:r>
            <w:r>
              <w:rPr>
                <w:rFonts w:hint="eastAsia" w:ascii="微软雅黑" w:hAnsi="微软雅黑" w:eastAsia="微软雅黑" w:cs="微软雅黑"/>
                <w:sz w:val="20"/>
                <w:szCs w:val="20"/>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3</w:t>
            </w:r>
            <w:r>
              <w:rPr>
                <w:rFonts w:hint="eastAsia" w:ascii="微软雅黑" w:hAnsi="微软雅黑" w:eastAsia="微软雅黑" w:cs="微软雅黑"/>
                <w:sz w:val="20"/>
                <w:szCs w:val="20"/>
              </w:rPr>
              <w:t>、有些景区景点对于军人、老人、儿童等特定人群有一定优惠，请旅游者提前向导游出示证件以便导游购买优惠门票，如购买门票后再向导游出示，将不能享受优惠。</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4</w:t>
            </w:r>
            <w:r>
              <w:rPr>
                <w:rFonts w:hint="eastAsia" w:ascii="微软雅黑" w:hAnsi="微软雅黑" w:eastAsia="微软雅黑" w:cs="微软雅黑"/>
                <w:sz w:val="20"/>
                <w:szCs w:val="20"/>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5</w:t>
            </w:r>
            <w:r>
              <w:rPr>
                <w:rFonts w:hint="eastAsia" w:ascii="微软雅黑" w:hAnsi="微软雅黑" w:eastAsia="微软雅黑" w:cs="微软雅黑"/>
                <w:sz w:val="20"/>
                <w:szCs w:val="20"/>
              </w:rPr>
              <w:t>、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sz w:val="20"/>
                <w:szCs w:val="20"/>
              </w:rPr>
              <w:t>、因散客拼团，个人原因不用的餐不能退餐费，江西部分景区酒店用晚餐送早餐，若不在入住酒店内用晚餐</w:t>
            </w:r>
            <w:r>
              <w:rPr>
                <w:rFonts w:hint="eastAsia" w:ascii="微软雅黑" w:hAnsi="微软雅黑" w:eastAsia="微软雅黑" w:cs="微软雅黑"/>
                <w:sz w:val="20"/>
                <w:szCs w:val="20"/>
                <w:lang w:eastAsia="zh-CN"/>
              </w:rPr>
              <w:t>可能会无早餐</w:t>
            </w:r>
            <w:r>
              <w:rPr>
                <w:rFonts w:hint="eastAsia" w:ascii="微软雅黑" w:hAnsi="微软雅黑" w:eastAsia="微软雅黑" w:cs="微软雅黑"/>
                <w:sz w:val="20"/>
                <w:szCs w:val="20"/>
              </w:rPr>
              <w:t>。</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7</w:t>
            </w:r>
            <w:r>
              <w:rPr>
                <w:rFonts w:hint="eastAsia" w:ascii="微软雅黑" w:hAnsi="微软雅黑" w:eastAsia="微软雅黑" w:cs="微软雅黑"/>
                <w:sz w:val="20"/>
                <w:szCs w:val="20"/>
              </w:rPr>
              <w:t>、行程中如自行离团，视为游客单方面解除旅游合同，因自身原因不参加旅行社安排的游览景点或个人原因中途离团，未产生的费用（如住宿</w:t>
            </w:r>
            <w:r>
              <w:rPr>
                <w:rFonts w:hint="eastAsia" w:ascii="微软雅黑" w:hAnsi="微软雅黑" w:eastAsia="微软雅黑" w:cs="微软雅黑"/>
                <w:sz w:val="20"/>
                <w:szCs w:val="20"/>
                <w:lang w:eastAsia="zh-CN"/>
              </w:rPr>
              <w:t>和餐费</w:t>
            </w:r>
            <w:r>
              <w:rPr>
                <w:rFonts w:hint="eastAsia" w:ascii="微软雅黑" w:hAnsi="微软雅黑" w:eastAsia="微软雅黑" w:cs="微软雅黑"/>
                <w:sz w:val="20"/>
                <w:szCs w:val="20"/>
              </w:rPr>
              <w:t>等）一律不退。离团期间安全问题由客人自负，请并在离团前签订自愿离团证明。</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8</w:t>
            </w:r>
            <w:r>
              <w:rPr>
                <w:rFonts w:hint="eastAsia" w:ascii="微软雅黑" w:hAnsi="微软雅黑" w:eastAsia="微软雅黑" w:cs="微软雅黑"/>
                <w:sz w:val="20"/>
                <w:szCs w:val="20"/>
              </w:rPr>
              <w:t>、</w:t>
            </w:r>
            <w:r>
              <w:rPr>
                <w:rFonts w:hint="eastAsia" w:ascii="微软雅黑" w:hAnsi="微软雅黑" w:eastAsia="微软雅黑" w:cs="微软雅黑"/>
                <w:b/>
                <w:bCs/>
                <w:sz w:val="20"/>
                <w:szCs w:val="20"/>
                <w:highlight w:val="yellow"/>
              </w:rPr>
              <w:t>退团说明：</w:t>
            </w:r>
            <w:r>
              <w:rPr>
                <w:rFonts w:hint="eastAsia" w:ascii="微软雅黑" w:hAnsi="微软雅黑" w:eastAsia="微软雅黑" w:cs="微软雅黑"/>
                <w:sz w:val="20"/>
                <w:szCs w:val="20"/>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keepNext w:val="0"/>
              <w:keepLines w:val="0"/>
              <w:suppressLineNumbers w:val="0"/>
              <w:spacing w:before="0" w:beforeAutospacing="0" w:after="0" w:afterAutospacing="0" w:line="290" w:lineRule="exact"/>
              <w:ind w:left="300" w:leftChars="0" w:right="0" w:rightChars="0" w:hanging="300" w:hangingChars="150"/>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9</w:t>
            </w:r>
            <w:r>
              <w:rPr>
                <w:rFonts w:hint="eastAsia" w:ascii="微软雅黑" w:hAnsi="微软雅黑" w:eastAsia="微软雅黑" w:cs="微软雅黑"/>
                <w:sz w:val="20"/>
                <w:szCs w:val="20"/>
              </w:rPr>
              <w:t>、行程中发生的纠纷，旅游者不得以拒绝登(下)机(车、船)、入住酒店等行为拖延行程或者脱团，否则，除承担给组团旅行社造成的实际损失外，还要承担旅游费用20-30%的违约金。</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0930" w:type="dxa"/>
            <w:gridSpan w:val="8"/>
            <w:tcBorders>
              <w:tl2br w:val="nil"/>
              <w:tr2bl w:val="nil"/>
            </w:tcBorders>
            <w:shd w:val="clear" w:color="auto" w:fill="29865E"/>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FFFF"/>
                <w:kern w:val="0"/>
                <w:sz w:val="28"/>
                <w:szCs w:val="28"/>
                <w:lang w:val="en-US" w:eastAsia="zh-CN" w:bidi="ar"/>
              </w:rPr>
              <w:t>【出行须知】</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1.江西气候</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江西多属于山地丘陵地带，天气多变，早晚温差大，请携带好相应衣物及雨具等。</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rPr>
              <w:t>2.江西餐饮</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.关于行程</w:t>
            </w:r>
          </w:p>
        </w:tc>
        <w:tc>
          <w:tcPr>
            <w:tcW w:w="9750" w:type="dxa"/>
            <w:gridSpan w:val="7"/>
            <w:tcBorders>
              <w:tl2br w:val="nil"/>
              <w:tr2bl w:val="nil"/>
            </w:tcBorders>
            <w:noWrap w:val="0"/>
            <w:vAlign w:val="center"/>
          </w:tcPr>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bCs/>
                <w:sz w:val="20"/>
                <w:szCs w:val="20"/>
              </w:rPr>
              <w:t>1、酒店方面：</w:t>
            </w:r>
            <w:r>
              <w:rPr>
                <w:rFonts w:hint="eastAsia" w:ascii="微软雅黑" w:hAnsi="微软雅黑" w:eastAsia="微软雅黑" w:cs="微软雅黑"/>
                <w:sz w:val="20"/>
                <w:szCs w:val="20"/>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4、请游客出发前根据旅游地天气情况准备适宜出行的衣物、鞋子、雨具等；</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5、请游客依照个人习惯带适量常用药品、护肤用品（防嗮、保湿）等；</w:t>
            </w:r>
          </w:p>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6、江西气候相对干燥，请勿在景区吸烟。</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4</w:t>
            </w:r>
            <w:r>
              <w:rPr>
                <w:rFonts w:hint="eastAsia" w:ascii="微软雅黑" w:hAnsi="微软雅黑" w:eastAsia="微软雅黑" w:cs="微软雅黑"/>
                <w:b/>
                <w:bCs/>
                <w:sz w:val="22"/>
                <w:szCs w:val="22"/>
              </w:rPr>
              <w:t>.安全原则</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1、</w:t>
            </w:r>
            <w:r>
              <w:rPr>
                <w:rFonts w:hint="eastAsia" w:ascii="微软雅黑" w:hAnsi="微软雅黑" w:eastAsia="微软雅黑" w:cs="微软雅黑"/>
                <w:sz w:val="20"/>
                <w:szCs w:val="20"/>
              </w:rPr>
              <w:t>此行程爬山项目较多，请务必注意安排。</w:t>
            </w:r>
          </w:p>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lang w:val="en-US" w:eastAsia="zh-CN"/>
              </w:rPr>
              <w:t>2、</w:t>
            </w:r>
            <w:r>
              <w:rPr>
                <w:rFonts w:hint="eastAsia" w:ascii="微软雅黑" w:hAnsi="微软雅黑" w:eastAsia="微软雅黑" w:cs="微软雅黑"/>
                <w:sz w:val="20"/>
                <w:szCs w:val="20"/>
              </w:rPr>
              <w:t>出门在外，贵重物品请随身携带，妥善保管！切莫轻信陌生人免费廉价等诱惑。</w:t>
            </w:r>
          </w:p>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lang w:val="en-US" w:eastAsia="zh-CN"/>
              </w:rPr>
              <w:t>3、</w:t>
            </w:r>
            <w:r>
              <w:rPr>
                <w:rFonts w:hint="eastAsia" w:ascii="微软雅黑" w:hAnsi="微软雅黑" w:eastAsia="微软雅黑" w:cs="微软雅黑"/>
                <w:sz w:val="20"/>
                <w:szCs w:val="20"/>
              </w:rPr>
              <w:t>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5</w:t>
            </w:r>
            <w:r>
              <w:rPr>
                <w:rFonts w:hint="eastAsia" w:ascii="微软雅黑" w:hAnsi="微软雅黑" w:eastAsia="微软雅黑" w:cs="微软雅黑"/>
                <w:b/>
                <w:bCs/>
                <w:sz w:val="22"/>
                <w:szCs w:val="22"/>
              </w:rPr>
              <w:t>.意见反馈</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6</w:t>
            </w:r>
            <w:r>
              <w:rPr>
                <w:rFonts w:hint="eastAsia" w:ascii="微软雅黑" w:hAnsi="微软雅黑" w:eastAsia="微软雅黑" w:cs="微软雅黑"/>
                <w:b/>
                <w:bCs/>
                <w:sz w:val="22"/>
                <w:szCs w:val="22"/>
              </w:rPr>
              <w:t>.联系问题</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旅行社工作人员在出团前一天下午会以短信或电话方式通知游客，请注意确认查收，如有航班车次信息出入，请及时提出！如晚上8点后还未收联系，请及时联系报名旅行社。</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7</w:t>
            </w:r>
            <w:r>
              <w:rPr>
                <w:rFonts w:hint="eastAsia" w:ascii="微软雅黑" w:hAnsi="微软雅黑" w:eastAsia="微软雅黑" w:cs="微软雅黑"/>
                <w:b/>
                <w:bCs/>
                <w:sz w:val="22"/>
                <w:szCs w:val="22"/>
              </w:rPr>
              <w:t>.车损房差</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请合理安排出游时间，如临时取消出行（24小时内）需补交车位损失费</w:t>
            </w:r>
          </w:p>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住宿安排为两人一间，如出现单男单女无法拼住或无三人间安排，补差单房差</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8</w:t>
            </w:r>
            <w:r>
              <w:rPr>
                <w:rFonts w:hint="eastAsia" w:ascii="微软雅黑" w:hAnsi="微软雅黑" w:eastAsia="微软雅黑" w:cs="微软雅黑"/>
                <w:b/>
                <w:bCs/>
                <w:sz w:val="22"/>
                <w:szCs w:val="22"/>
              </w:rPr>
              <w:t>.未尽事宜</w:t>
            </w:r>
          </w:p>
        </w:tc>
        <w:tc>
          <w:tcPr>
            <w:tcW w:w="9750" w:type="dxa"/>
            <w:gridSpan w:val="7"/>
            <w:tcBorders>
              <w:tl2br w:val="nil"/>
              <w:tr2bl w:val="nil"/>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sz w:val="20"/>
                <w:szCs w:val="20"/>
              </w:rPr>
            </w:pPr>
            <w:r>
              <w:rPr>
                <w:rFonts w:hint="eastAsia" w:ascii="微软雅黑" w:hAnsi="微软雅黑" w:eastAsia="微软雅黑" w:cs="微软雅黑"/>
                <w:sz w:val="20"/>
                <w:szCs w:val="20"/>
              </w:rPr>
              <w:t>行程单为旅游合同的重要组成部分，请仔细阅读，签约即代表已了解并认同以上安排。</w:t>
            </w:r>
          </w:p>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sz w:val="20"/>
                <w:szCs w:val="20"/>
              </w:rPr>
              <w:t>旅行社对本行程服务项目具有最终解释权，如有未尽事宜，双方友好协商处理。</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9. 免责情况</w:t>
            </w:r>
          </w:p>
        </w:tc>
        <w:tc>
          <w:tcPr>
            <w:tcW w:w="9750" w:type="dxa"/>
            <w:gridSpan w:val="7"/>
            <w:tcBorders>
              <w:tl2br w:val="nil"/>
              <w:tr2bl w:val="nil"/>
            </w:tcBorders>
            <w:noWrap w:val="0"/>
            <w:vAlign w:val="top"/>
          </w:tcPr>
          <w:p>
            <w:pPr>
              <w:keepNext w:val="0"/>
              <w:keepLines w:val="0"/>
              <w:numPr>
                <w:ilvl w:val="0"/>
                <w:numId w:val="3"/>
              </w:numPr>
              <w:suppressLineNumbers w:val="0"/>
              <w:spacing w:before="0" w:beforeAutospacing="0" w:after="0" w:afterAutospacing="0" w:line="290" w:lineRule="exact"/>
              <w:ind w:right="0"/>
              <w:rPr>
                <w:rFonts w:hint="eastAsia" w:ascii="微软雅黑" w:hAnsi="微软雅黑" w:eastAsia="微软雅黑" w:cs="微软雅黑"/>
                <w:sz w:val="20"/>
                <w:szCs w:val="20"/>
              </w:rPr>
            </w:pPr>
            <w:r>
              <w:rPr>
                <w:rFonts w:hint="eastAsia" w:ascii="微软雅黑" w:hAnsi="微软雅黑" w:eastAsia="微软雅黑" w:cs="微软雅黑"/>
                <w:sz w:val="20"/>
                <w:szCs w:val="20"/>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keepNext w:val="0"/>
              <w:keepLines w:val="0"/>
              <w:numPr>
                <w:ilvl w:val="0"/>
                <w:numId w:val="3"/>
              </w:numPr>
              <w:suppressLineNumbers w:val="0"/>
              <w:spacing w:before="0" w:beforeAutospacing="0" w:after="0" w:afterAutospacing="0" w:line="290" w:lineRule="exact"/>
              <w:ind w:right="0"/>
              <w:rPr>
                <w:rFonts w:hint="eastAsia" w:ascii="微软雅黑" w:hAnsi="微软雅黑" w:eastAsia="微软雅黑" w:cs="微软雅黑"/>
                <w:sz w:val="20"/>
                <w:szCs w:val="20"/>
              </w:rPr>
            </w:pPr>
            <w:r>
              <w:rPr>
                <w:rFonts w:hint="eastAsia" w:ascii="微软雅黑" w:hAnsi="微软雅黑" w:eastAsia="微软雅黑" w:cs="微软雅黑"/>
                <w:sz w:val="20"/>
                <w:szCs w:val="20"/>
              </w:rPr>
              <w:t>如遇到堵车等非旅行社原因造成的误上火车及误登飞机等其它经济损失，旅行社概不承担责任。可在根当地协助处理，所产生的费用一切由游客承担。</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3、自由活动时间，请听从导游安排的准确集合时间及地点！如因客人自愿自行参加非旅行社组织的活动，出现任何意外受伤情况，责任由客人个人承担，旅行社不承担责任；</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4、意外情况发生时，旅行社已经采取措施尽量避免扩大损失，但游客不予配合而产生的费用，旅行社不予承担。</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rPr>
            </w:pPr>
            <w:r>
              <w:rPr>
                <w:rFonts w:hint="eastAsia" w:ascii="微软雅黑" w:hAnsi="微软雅黑" w:eastAsia="微软雅黑" w:cs="微软雅黑"/>
                <w:sz w:val="20"/>
                <w:szCs w:val="20"/>
              </w:rPr>
              <w:t>5、按照国家旅游局的规定，旅游者在境内、外不准许参与色情场所等其他法律所不允许情况的活动，如有前往者，须负责自己的行为后果，本公司已作说明，对此不承担任何责任。</w:t>
            </w:r>
          </w:p>
          <w:p>
            <w:pPr>
              <w:keepNext w:val="0"/>
              <w:keepLines w:val="0"/>
              <w:suppressLineNumbers w:val="0"/>
              <w:spacing w:before="0" w:beforeAutospacing="0" w:after="0" w:afterAutospacing="0" w:line="290" w:lineRule="exact"/>
              <w:ind w:left="300" w:leftChars="0" w:right="0" w:rightChars="0" w:hanging="300" w:hangingChars="150"/>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b/>
                <w:sz w:val="20"/>
                <w:szCs w:val="20"/>
                <w:lang w:val="en-US" w:eastAsia="zh-CN"/>
              </w:rPr>
              <w:t>6、行程内赠送项目如因天气原因无法参观的不退任何费用，因游客自身原因放弃参观的不退任何费用。</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150" w:type="dxa"/>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both"/>
              <w:rPr>
                <w:rFonts w:hint="eastAsia" w:ascii="微软雅黑" w:hAnsi="微软雅黑" w:eastAsia="微软雅黑" w:cs="微软雅黑"/>
                <w:b/>
                <w:bCs/>
                <w:kern w:val="2"/>
                <w:sz w:val="22"/>
                <w:szCs w:val="22"/>
                <w:lang w:val="en-US" w:eastAsia="zh-CN" w:bidi="ar-SA"/>
              </w:rPr>
            </w:pPr>
            <w:r>
              <w:rPr>
                <w:rFonts w:hint="eastAsia" w:ascii="微软雅黑" w:hAnsi="微软雅黑" w:eastAsia="微软雅黑" w:cs="微软雅黑"/>
                <w:b/>
                <w:bCs/>
                <w:sz w:val="22"/>
                <w:szCs w:val="22"/>
                <w:lang w:val="en-US" w:eastAsia="zh-CN"/>
              </w:rPr>
              <w:t>注意事项</w:t>
            </w:r>
          </w:p>
        </w:tc>
        <w:tc>
          <w:tcPr>
            <w:tcW w:w="9750" w:type="dxa"/>
            <w:gridSpan w:val="7"/>
            <w:tcBorders>
              <w:tl2br w:val="nil"/>
              <w:tr2bl w:val="nil"/>
            </w:tcBorders>
            <w:noWrap w:val="0"/>
            <w:vAlign w:val="top"/>
          </w:tcPr>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b/>
                <w:bCs/>
                <w:color w:val="C81D31" w:themeColor="accent6" w:themeShade="BF"/>
                <w:sz w:val="20"/>
                <w:szCs w:val="20"/>
                <w:lang w:val="en-GB"/>
              </w:rPr>
            </w:pPr>
            <w:r>
              <w:rPr>
                <w:rFonts w:hint="eastAsia" w:ascii="微软雅黑" w:hAnsi="微软雅黑" w:eastAsia="微软雅黑" w:cs="微软雅黑"/>
                <w:b/>
                <w:bCs/>
                <w:color w:val="C81D31" w:themeColor="accent6" w:themeShade="BF"/>
                <w:sz w:val="20"/>
                <w:szCs w:val="20"/>
                <w:lang w:val="en-GB"/>
              </w:rPr>
              <w:t>婺源游览注意事项：</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1、婺源位于江西、安徽、浙江三省交界处，古属徽州地区管辖，生活习惯和饮食习惯都和安徽省差不多，饭菜主要以清淡为主，主要菜式都是以“蒸”菜系列为主，如粉蒸肉、粉蒸鱼、粉蒸排骨等，如各位朋友特别喜欢吃辣菜，建议各位自备些辣酱之类。</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2、婺源并不是一个独立的景点，他是以一个婺源县为中心，下面很多乡村都是一些精华的景点，景点与景点之间距离长短不一。</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3、进入婺源村落之后，在参观时候，可以看到很多的农民家里都没有关上大门，游客如果想到村民家中去参观的话，需征求主人的同意后方可进入。</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b/>
                <w:bCs/>
                <w:color w:val="C81D31" w:themeColor="accent6" w:themeShade="BF"/>
                <w:sz w:val="20"/>
                <w:szCs w:val="20"/>
                <w:lang w:val="en-GB"/>
              </w:rPr>
            </w:pPr>
            <w:r>
              <w:rPr>
                <w:rFonts w:hint="eastAsia" w:ascii="微软雅黑" w:hAnsi="微软雅黑" w:eastAsia="微软雅黑" w:cs="微软雅黑"/>
                <w:b/>
                <w:bCs/>
                <w:color w:val="C81D31" w:themeColor="accent6" w:themeShade="BF"/>
                <w:sz w:val="20"/>
                <w:szCs w:val="20"/>
                <w:lang w:val="en-GB"/>
              </w:rPr>
              <w:t>景德镇游览注意事项：</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1、景德镇是中国的瓷都，历来以瓷器闻名于世，位于江西省东北部，与中国最美的乡村婺源相距70公里，与江西省省会南昌距离260公里，是去游览婺源的必经之路。</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2、景德镇主要生产4大瓷器“青花瓷”、“青花玲珑瓷”、“粉彩瓷”、“高温颜色釉”。在这个四种瓷器品种当中，前两者是主要以生活用器为主，后两者是以观赏和收藏为主。</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3、在景德镇游览时，尤其选购瓷器时切记“一看，二听，三摸，四比”第一个先看瓷器的成品，是否精细。第二个用2个瓷器互相轻轻的敲击，听听瓷器碰撞时发出的声音，可以判断出瓷器在制坯过程当中瓷胎的紧密度，声音清脆表示胎胚紧密严实。第三个用手摸摸瓷器的表面是否光滑，这点可以看出瓷器在生产的时候用“釉”的好坏。第四个互相比较。就是意味着买整套瓷器用品时，要尽量把同样的瓷器成品拿出来互相比较下，看2个瓷器大小、图案是否同样。这样的话，就可以判断瓷器在制坯和上釉过程中是否严格。由此可以判断一个瓷器的好坏。</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4、在选购瓷器的时候，因为所有的景德镇的商家店铺中瓷器的摆放</w:t>
            </w:r>
            <w:bookmarkStart w:id="0" w:name="_GoBack"/>
            <w:bookmarkEnd w:id="0"/>
            <w:r>
              <w:rPr>
                <w:rFonts w:hint="eastAsia" w:ascii="微软雅黑" w:hAnsi="微软雅黑" w:eastAsia="微软雅黑" w:cs="微软雅黑"/>
                <w:sz w:val="20"/>
                <w:szCs w:val="20"/>
                <w:lang w:val="en-GB"/>
              </w:rPr>
              <w:t>十分的紧凑。加上瓷器又是一个易碎品，在选购的同时，切记轻拿轻放。还有就是在观赏瓷器的时候，不要走神，要随时注意脚底下。不要无意的踢到摆放在不起眼的瓷器。有的瓷器是成套的，商家可能只摆放几个样品，如果不小心打碎了一个，可能成套的瓷器都必须买回去了。请各位去景德镇参观游览的游客切记！</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b/>
                <w:bCs/>
                <w:color w:val="C81D31" w:themeColor="accent6" w:themeShade="BF"/>
                <w:sz w:val="20"/>
                <w:szCs w:val="20"/>
                <w:lang w:val="en-GB"/>
              </w:rPr>
            </w:pPr>
            <w:r>
              <w:rPr>
                <w:rFonts w:hint="eastAsia" w:ascii="微软雅黑" w:hAnsi="微软雅黑" w:eastAsia="微软雅黑" w:cs="微软雅黑"/>
                <w:b/>
                <w:bCs/>
                <w:color w:val="C81D31" w:themeColor="accent6" w:themeShade="BF"/>
                <w:sz w:val="20"/>
                <w:szCs w:val="20"/>
                <w:lang w:val="en-US" w:eastAsia="zh-CN"/>
              </w:rPr>
              <w:t>三清</w:t>
            </w:r>
            <w:r>
              <w:rPr>
                <w:rFonts w:hint="eastAsia" w:ascii="微软雅黑" w:hAnsi="微软雅黑" w:eastAsia="微软雅黑" w:cs="微软雅黑"/>
                <w:b/>
                <w:bCs/>
                <w:color w:val="C81D31" w:themeColor="accent6" w:themeShade="BF"/>
                <w:sz w:val="20"/>
                <w:szCs w:val="20"/>
                <w:lang w:val="en-GB"/>
              </w:rPr>
              <w:t>山游览注意事项：</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1、出行客人请带好本人身份证或有效证件，小孩携带户口本，</w:t>
            </w:r>
            <w:r>
              <w:rPr>
                <w:rFonts w:hint="eastAsia" w:ascii="微软雅黑" w:hAnsi="微软雅黑" w:eastAsia="微软雅黑" w:cs="微软雅黑"/>
                <w:sz w:val="20"/>
                <w:szCs w:val="20"/>
                <w:lang w:val="en-US" w:eastAsia="zh-CN"/>
              </w:rPr>
              <w:t>75</w:t>
            </w:r>
            <w:r>
              <w:rPr>
                <w:rFonts w:hint="eastAsia" w:ascii="微软雅黑" w:hAnsi="微软雅黑" w:eastAsia="微软雅黑" w:cs="微软雅黑"/>
                <w:sz w:val="20"/>
                <w:szCs w:val="20"/>
                <w:lang w:val="en-GB"/>
              </w:rPr>
              <w:t>岁以上老年须有家人陪同。</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 xml:space="preserve">2、上山轻装少带行李，以免过多消耗体力，影响登山。登山以穿登山鞋、布鞋、球鞋为宜，穿皮鞋和塑料底鞋容易滑跌。山高路陡，游山时以缓步为宜，不可过速。登山时身略前俯，可走“Z”形。这样既省力，又轻松。为安全计，一定要做到“走路不看景，看景不走路”。边走边看比较危险。登山时可买一竹棍或手杖。上山时要带足开水、饮料和必备的药品，以应急需。游山时应结伴同行，相互照顾，不要只身攀高登险。 </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eastAsia="zh-CN"/>
              </w:rPr>
            </w:pPr>
            <w:r>
              <w:rPr>
                <w:rFonts w:hint="eastAsia" w:ascii="微软雅黑" w:hAnsi="微软雅黑" w:eastAsia="微软雅黑" w:cs="微软雅黑"/>
                <w:sz w:val="20"/>
                <w:szCs w:val="20"/>
                <w:lang w:val="en-GB"/>
              </w:rPr>
              <w:t>3、</w:t>
            </w:r>
            <w:r>
              <w:rPr>
                <w:rFonts w:hint="eastAsia" w:ascii="微软雅黑" w:hAnsi="微软雅黑" w:eastAsia="微软雅黑" w:cs="微软雅黑"/>
                <w:sz w:val="20"/>
                <w:szCs w:val="20"/>
                <w:lang w:val="en-US" w:eastAsia="zh-CN"/>
              </w:rPr>
              <w:t>三清</w:t>
            </w:r>
            <w:r>
              <w:rPr>
                <w:rFonts w:hint="eastAsia" w:ascii="微软雅黑" w:hAnsi="微软雅黑" w:eastAsia="微软雅黑" w:cs="微软雅黑"/>
                <w:sz w:val="20"/>
                <w:szCs w:val="20"/>
                <w:lang w:val="en-GB"/>
              </w:rPr>
              <w:t>山气候变化很大，时睛时雨，反复无常。登山时要带雨衣，下雨风大，不宜打伞。雷雨时不要攀登高峰，不要用手扶铁链，亦不宜在树下避雨，以防雷击。黄山虽雨天较多，但阴雨连绵的天气很少，早雨午晴，午雨晚晴，或夜雨晨晴，都是常事。若遇到这种情况，游者不必败兴，雨后观景风光更加绮丽，云海、彩虹、瀑布、晚霞等，尤为壮观，览之可尽饱眼福</w:t>
            </w:r>
            <w:r>
              <w:rPr>
                <w:rFonts w:hint="eastAsia" w:ascii="微软雅黑" w:hAnsi="微软雅黑" w:eastAsia="微软雅黑" w:cs="微软雅黑"/>
                <w:sz w:val="20"/>
                <w:szCs w:val="20"/>
                <w:lang w:val="en-GB" w:eastAsia="zh-CN"/>
              </w:rPr>
              <w:t>。</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GB"/>
              </w:rPr>
              <w:t>4、山上夜晚和清晨气温较低，上山可带绒线衫。未带者亦无妨，一般的酒店房间有衣无偿使用。在高峻危险的山峰上照像时，摄影者选好角度后就不要移动，特别注意不要后退，以防不测。为防止火灾，风景区沿途均实行定点抽烟。在吸烟时应自觉将烟头、火柴杆熄灭，不可随意乱丢。</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US" w:eastAsia="zh-CN"/>
              </w:rPr>
              <w:t>5</w:t>
            </w:r>
            <w:r>
              <w:rPr>
                <w:rFonts w:hint="eastAsia" w:ascii="微软雅黑" w:hAnsi="微软雅黑" w:eastAsia="微软雅黑" w:cs="微软雅黑"/>
                <w:sz w:val="20"/>
                <w:szCs w:val="20"/>
                <w:lang w:val="en-GB"/>
              </w:rPr>
              <w:t>、景区一些主要山峰或景点可能因生态保护、恶劣天气等原因轮休或关闭，具体报名时请咨询。为了保护景区的清洁卫生，不可随地乱扔垃圾、废物，沿途皆有垃圾池。风景区内竹林、奇花、异草、药材、茶叶很多，这些都有是国家和人民的财富，旅游者在游览时可尽情观赏，但不可采摘和挖掘。黄山建筑物、古迹很多，不得在任何建筑物、古迹、岩石、竹木上题字刻画。</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sz w:val="20"/>
                <w:szCs w:val="20"/>
                <w:lang w:val="en-GB"/>
              </w:rPr>
            </w:pPr>
            <w:r>
              <w:rPr>
                <w:rFonts w:hint="eastAsia" w:ascii="微软雅黑" w:hAnsi="微软雅黑" w:eastAsia="微软雅黑" w:cs="微软雅黑"/>
                <w:sz w:val="20"/>
                <w:szCs w:val="20"/>
                <w:lang w:val="en-US" w:eastAsia="zh-CN"/>
              </w:rPr>
              <w:t>6</w:t>
            </w:r>
            <w:r>
              <w:rPr>
                <w:rFonts w:hint="eastAsia" w:ascii="微软雅黑" w:hAnsi="微软雅黑" w:eastAsia="微软雅黑" w:cs="微软雅黑"/>
                <w:sz w:val="20"/>
                <w:szCs w:val="20"/>
                <w:lang w:val="en-GB"/>
              </w:rPr>
              <w:t>、因山上酒店条件局限，不同的房型可能安排不同的酒店，旺季同一种房型也可能安排不同的酒店。游客想提高住房标准需另补差价，报名时确定。若到酒店后临时调换，原订房间费用将不能退还。山上房当天不得取消，如取消需全额赔偿。</w:t>
            </w:r>
            <w:r>
              <w:rPr>
                <w:rFonts w:hint="eastAsia" w:ascii="微软雅黑" w:hAnsi="微软雅黑" w:eastAsia="微软雅黑" w:cs="微软雅黑"/>
                <w:sz w:val="20"/>
                <w:szCs w:val="20"/>
                <w:lang w:val="en-US" w:eastAsia="zh-CN"/>
              </w:rPr>
              <w:t>三清山</w:t>
            </w:r>
            <w:r>
              <w:rPr>
                <w:rFonts w:hint="eastAsia" w:ascii="微软雅黑" w:hAnsi="微软雅黑" w:eastAsia="微软雅黑" w:cs="微软雅黑"/>
                <w:sz w:val="20"/>
                <w:szCs w:val="20"/>
                <w:lang w:val="en-GB"/>
              </w:rPr>
              <w:t>山顶不含正餐，游客可自备干粮或和随行客人凑够人数吃团餐。</w:t>
            </w:r>
          </w:p>
          <w:p>
            <w:pPr>
              <w:keepNext w:val="0"/>
              <w:keepLines w:val="0"/>
              <w:suppressLineNumbers w:val="0"/>
              <w:spacing w:before="0" w:beforeAutospacing="0" w:after="0" w:afterAutospacing="0" w:line="290" w:lineRule="exact"/>
              <w:ind w:left="330" w:right="0" w:hanging="300" w:hangingChars="150"/>
              <w:rPr>
                <w:rFonts w:hint="eastAsia" w:ascii="微软雅黑" w:hAnsi="微软雅黑" w:eastAsia="微软雅黑" w:cs="微软雅黑"/>
                <w:b/>
                <w:kern w:val="2"/>
                <w:sz w:val="20"/>
                <w:szCs w:val="20"/>
                <w:lang w:val="en-US" w:eastAsia="zh-CN" w:bidi="ar-SA"/>
              </w:rPr>
            </w:pPr>
            <w:r>
              <w:rPr>
                <w:rFonts w:hint="eastAsia" w:ascii="微软雅黑" w:hAnsi="微软雅黑" w:eastAsia="微软雅黑" w:cs="微软雅黑"/>
                <w:sz w:val="20"/>
                <w:szCs w:val="20"/>
                <w:lang w:val="en-GB"/>
              </w:rPr>
              <w:t>8、缆车段路程景点较少，去除缆车段另外需要爬山游览的路程至少需要</w:t>
            </w:r>
            <w:r>
              <w:rPr>
                <w:rFonts w:hint="eastAsia" w:ascii="微软雅黑" w:hAnsi="微软雅黑" w:eastAsia="微软雅黑" w:cs="微软雅黑"/>
                <w:sz w:val="20"/>
                <w:szCs w:val="20"/>
                <w:lang w:val="en-US" w:eastAsia="zh-CN"/>
              </w:rPr>
              <w:t>3-4</w:t>
            </w:r>
            <w:r>
              <w:rPr>
                <w:rFonts w:hint="eastAsia" w:ascii="微软雅黑" w:hAnsi="微软雅黑" w:eastAsia="微软雅黑" w:cs="微软雅黑"/>
                <w:sz w:val="20"/>
                <w:szCs w:val="20"/>
                <w:lang w:val="en-GB"/>
              </w:rPr>
              <w:t>小时，建议体力较差的游客乘坐缆车，以免影响游览。游客不坐缆车选择爬山为自由活动登山时间。选择乘缆车（需排队等侯）的游客到达集中地点后可自由活动，等待团队集中。自由活动期间请游客结伴而行，注意人身安全，并按规定时间到达集合地点集中。</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2"/>
          <w:wAfter w:w="30" w:type="dxa"/>
          <w:trHeight w:val="90" w:hRule="atLeast"/>
          <w:tblCellSpacing w:w="15" w:type="dxa"/>
          <w:jc w:val="center"/>
        </w:trPr>
        <w:tc>
          <w:tcPr>
            <w:tcW w:w="10930" w:type="dxa"/>
            <w:gridSpan w:val="8"/>
            <w:tcBorders>
              <w:tl2br w:val="nil"/>
              <w:tr2bl w:val="nil"/>
            </w:tcBorders>
            <w:noWrap w:val="0"/>
            <w:vAlign w:val="center"/>
          </w:tcPr>
          <w:p>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sz w:val="20"/>
                <w:szCs w:val="20"/>
              </w:rPr>
            </w:pPr>
            <w:r>
              <w:rPr>
                <w:rFonts w:hint="eastAsia" w:ascii="微软雅黑" w:hAnsi="微软雅黑" w:eastAsia="微软雅黑" w:cs="微软雅黑"/>
                <w:b/>
                <w:bCs/>
                <w:color w:val="auto"/>
                <w:sz w:val="20"/>
                <w:szCs w:val="20"/>
                <w:lang w:val="en-GB"/>
              </w:rPr>
              <w:t xml:space="preserve">旅游者承诺 </w:t>
            </w:r>
            <w:r>
              <w:rPr>
                <w:rFonts w:hint="eastAsia" w:ascii="微软雅黑" w:hAnsi="微软雅黑" w:eastAsia="微软雅黑" w:cs="微软雅黑"/>
                <w:b/>
                <w:bCs/>
                <w:color w:val="auto"/>
                <w:sz w:val="20"/>
                <w:szCs w:val="20"/>
                <w:lang w:val="en-GB" w:eastAsia="zh-CN"/>
              </w:rPr>
              <w:t>：</w:t>
            </w:r>
            <w:r>
              <w:rPr>
                <w:rFonts w:hint="eastAsia" w:ascii="微软雅黑" w:hAnsi="微软雅黑" w:eastAsia="微软雅黑" w:cs="微软雅黑"/>
                <w:b/>
                <w:bCs/>
                <w:color w:val="auto"/>
                <w:sz w:val="20"/>
                <w:szCs w:val="20"/>
                <w:lang w:val="en-GB"/>
              </w:rPr>
              <w:t xml:space="preserve"> 本人已认真阅读了上述行程安排，理解并同意遵守本补充协议 ，本补充协议作为旅游合同的附件，与旅游合同具有同等效力。如本补充协议与旅游合同存在不 一 致， 以本补充协议为准</w:t>
            </w:r>
          </w:p>
        </w:tc>
      </w:tr>
      <w:tr>
        <w:tblPrEx>
          <w:tblBorders>
            <w:top w:val="dotted" w:color="29865E" w:sz="4" w:space="0"/>
            <w:left w:val="dotted" w:color="29865E" w:sz="4" w:space="0"/>
            <w:bottom w:val="dotted" w:color="29865E" w:sz="4" w:space="0"/>
            <w:right w:val="dotted" w:color="29865E" w:sz="4" w:space="0"/>
            <w:insideH w:val="single" w:color="29865E" w:sz="4" w:space="0"/>
            <w:insideV w:val="single" w:color="29865E" w:sz="4" w:space="0"/>
          </w:tblBorders>
          <w:tblCellMar>
            <w:top w:w="15" w:type="dxa"/>
            <w:left w:w="15" w:type="dxa"/>
            <w:bottom w:w="15" w:type="dxa"/>
            <w:right w:w="15" w:type="dxa"/>
          </w:tblCellMar>
        </w:tblPrEx>
        <w:trPr>
          <w:gridAfter w:val="3"/>
          <w:wAfter w:w="15" w:type="dxa"/>
          <w:trHeight w:val="90" w:hRule="atLeast"/>
          <w:tblCellSpacing w:w="15" w:type="dxa"/>
          <w:jc w:val="center"/>
        </w:trPr>
        <w:tc>
          <w:tcPr>
            <w:tcW w:w="5435" w:type="dxa"/>
            <w:gridSpan w:val="3"/>
            <w:tcBorders>
              <w:tl2br w:val="nil"/>
              <w:tr2bl w:val="nil"/>
            </w:tcBorders>
            <w:noWrap w:val="0"/>
            <w:vAlign w:val="center"/>
          </w:tcPr>
          <w:p>
            <w:pPr>
              <w:pStyle w:val="11"/>
              <w:spacing w:before="125" w:line="190" w:lineRule="auto"/>
              <w:rPr>
                <w:rFonts w:hint="eastAsia" w:ascii="微软雅黑" w:hAnsi="微软雅黑" w:eastAsia="微软雅黑" w:cs="微软雅黑"/>
                <w:b/>
                <w:bCs/>
                <w:color w:val="auto"/>
                <w:kern w:val="2"/>
                <w:sz w:val="20"/>
                <w:szCs w:val="20"/>
                <w:lang w:val="en-US" w:eastAsia="zh-CN" w:bidi="ar-SA"/>
              </w:rPr>
            </w:pPr>
            <w:r>
              <w:rPr>
                <w:rFonts w:hint="eastAsia" w:ascii="微软雅黑" w:hAnsi="微软雅黑" w:eastAsia="微软雅黑" w:cs="微软雅黑"/>
                <w:b/>
                <w:bCs/>
                <w:color w:val="auto"/>
                <w:kern w:val="2"/>
                <w:sz w:val="20"/>
                <w:szCs w:val="20"/>
                <w:lang w:val="en-GB" w:eastAsia="zh-CN" w:bidi="ar-SA"/>
              </w:rPr>
              <w:t>旅游者：</w:t>
            </w:r>
            <w:r>
              <w:rPr>
                <w:rFonts w:hint="eastAsia" w:ascii="微软雅黑" w:hAnsi="微软雅黑" w:eastAsia="微软雅黑" w:cs="微软雅黑"/>
                <w:b/>
                <w:bCs/>
                <w:color w:val="auto"/>
                <w:kern w:val="2"/>
                <w:sz w:val="20"/>
                <w:szCs w:val="20"/>
                <w:lang w:val="en-US" w:eastAsia="zh-CN" w:bidi="ar-SA"/>
              </w:rPr>
              <w:t xml:space="preserve">                            </w:t>
            </w:r>
          </w:p>
          <w:p>
            <w:pPr>
              <w:pStyle w:val="11"/>
              <w:spacing w:before="125" w:line="190" w:lineRule="auto"/>
              <w:rPr>
                <w:rFonts w:hint="eastAsia" w:ascii="微软雅黑" w:hAnsi="微软雅黑" w:eastAsia="微软雅黑" w:cs="微软雅黑"/>
                <w:b/>
                <w:bCs/>
                <w:color w:val="auto"/>
                <w:kern w:val="2"/>
                <w:sz w:val="20"/>
                <w:szCs w:val="20"/>
                <w:lang w:val="en-GB" w:eastAsia="zh-CN" w:bidi="ar-SA"/>
              </w:rPr>
            </w:pPr>
            <w:r>
              <w:rPr>
                <w:rFonts w:hint="eastAsia" w:ascii="微软雅黑" w:hAnsi="微软雅黑" w:eastAsia="微软雅黑" w:cs="微软雅黑"/>
                <w:b/>
                <w:bCs/>
                <w:color w:val="auto"/>
                <w:kern w:val="2"/>
                <w:sz w:val="20"/>
                <w:szCs w:val="20"/>
                <w:lang w:val="en-GB" w:eastAsia="zh-CN" w:bidi="ar-SA"/>
              </w:rPr>
              <w:t>日期 ：</w:t>
            </w:r>
          </w:p>
        </w:tc>
        <w:tc>
          <w:tcPr>
            <w:tcW w:w="5435" w:type="dxa"/>
            <w:gridSpan w:val="4"/>
            <w:tcBorders>
              <w:tl2br w:val="nil"/>
              <w:tr2bl w:val="nil"/>
            </w:tcBorders>
            <w:noWrap w:val="0"/>
            <w:vAlign w:val="center"/>
          </w:tcPr>
          <w:p>
            <w:pPr>
              <w:pStyle w:val="11"/>
              <w:spacing w:before="125" w:line="190" w:lineRule="auto"/>
              <w:rPr>
                <w:rFonts w:hint="eastAsia" w:ascii="微软雅黑" w:hAnsi="微软雅黑" w:eastAsia="微软雅黑" w:cs="微软雅黑"/>
                <w:b/>
                <w:bCs/>
                <w:color w:val="auto"/>
                <w:kern w:val="2"/>
                <w:sz w:val="20"/>
                <w:szCs w:val="20"/>
                <w:lang w:val="en-GB" w:eastAsia="zh-CN" w:bidi="ar-SA"/>
              </w:rPr>
            </w:pPr>
            <w:r>
              <w:rPr>
                <w:rFonts w:hint="eastAsia" w:ascii="微软雅黑" w:hAnsi="微软雅黑" w:eastAsia="微软雅黑" w:cs="微软雅黑"/>
                <w:b/>
                <w:bCs/>
                <w:color w:val="auto"/>
                <w:kern w:val="2"/>
                <w:sz w:val="20"/>
                <w:szCs w:val="20"/>
                <w:lang w:val="en-GB" w:eastAsia="zh-CN" w:bidi="ar-SA"/>
              </w:rPr>
              <w:t>旅行社：</w:t>
            </w:r>
          </w:p>
          <w:p>
            <w:pPr>
              <w:pStyle w:val="11"/>
              <w:spacing w:before="125" w:line="190" w:lineRule="auto"/>
              <w:rPr>
                <w:rFonts w:hint="eastAsia" w:ascii="微软雅黑" w:hAnsi="微软雅黑" w:eastAsia="微软雅黑" w:cs="微软雅黑"/>
                <w:b/>
                <w:bCs/>
                <w:color w:val="auto"/>
                <w:kern w:val="2"/>
                <w:sz w:val="20"/>
                <w:szCs w:val="20"/>
                <w:lang w:val="en-GB" w:eastAsia="zh-CN" w:bidi="ar-SA"/>
              </w:rPr>
            </w:pPr>
            <w:r>
              <w:rPr>
                <w:rFonts w:hint="eastAsia" w:ascii="微软雅黑" w:hAnsi="微软雅黑" w:eastAsia="微软雅黑" w:cs="微软雅黑"/>
                <w:b/>
                <w:bCs/>
                <w:color w:val="auto"/>
                <w:kern w:val="2"/>
                <w:sz w:val="20"/>
                <w:szCs w:val="20"/>
                <w:lang w:val="en-GB" w:eastAsia="zh-CN" w:bidi="ar-SA"/>
              </w:rPr>
              <w:t>日期：</w:t>
            </w:r>
          </w:p>
        </w:tc>
      </w:tr>
    </w:tbl>
    <w:p>
      <w:pPr>
        <w:keepNext w:val="0"/>
        <w:keepLines w:val="0"/>
        <w:pageBreakBefore w:val="0"/>
        <w:widowControl w:val="0"/>
        <w:tabs>
          <w:tab w:val="left" w:pos="285"/>
          <w:tab w:val="left" w:pos="712"/>
        </w:tabs>
        <w:kinsoku/>
        <w:wordWrap/>
        <w:overflowPunct/>
        <w:topLinePunct w:val="0"/>
        <w:autoSpaceDE/>
        <w:autoSpaceDN/>
        <w:bidi w:val="0"/>
        <w:adjustRightInd w:val="0"/>
        <w:snapToGrid/>
        <w:jc w:val="left"/>
        <w:textAlignment w:val="auto"/>
        <w:rPr>
          <w:rFonts w:hint="eastAsia" w:eastAsia="宋体"/>
          <w:vanish/>
          <w:sz w:val="21"/>
          <w:lang w:eastAsia="zh-CN"/>
        </w:rPr>
      </w:pPr>
    </w:p>
    <w:sectPr>
      <w:headerReference r:id="rId3" w:type="default"/>
      <w:pgSz w:w="11906" w:h="16838"/>
      <w:pgMar w:top="1440" w:right="1800" w:bottom="809"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Black">
    <w:panose1 w:val="020B0A04020102020204"/>
    <w:charset w:val="00"/>
    <w:family w:val="swiss"/>
    <w:pitch w:val="default"/>
    <w:sig w:usb0="00000287"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auto"/>
    <w:pitch w:val="default"/>
    <w:sig w:usb0="A10006FF" w:usb1="4000205B" w:usb2="0000001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eastAsia="宋体"/>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-553085</wp:posOffset>
          </wp:positionV>
          <wp:extent cx="7574915" cy="10708640"/>
          <wp:effectExtent l="0" t="0" r="14605" b="5080"/>
          <wp:wrapSquare wrapText="bothSides"/>
          <wp:docPr id="10" name="图片 10" descr="E:/直客图修改处/各个行程之框架图/江西新框框新.jpg江西新框框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直客图修改处/各个行程之框架图/江西新框框新.jpg江西新框框新"/>
                  <pic:cNvPicPr>
                    <a:picLocks noChangeAspect="1"/>
                  </pic:cNvPicPr>
                </pic:nvPicPr>
                <pic:blipFill>
                  <a:blip r:embed="rId1"/>
                  <a:srcRect l="27" r="27"/>
                  <a:stretch>
                    <a:fillRect/>
                  </a:stretch>
                </pic:blipFill>
                <pic:spPr>
                  <a:xfrm>
                    <a:off x="0" y="0"/>
                    <a:ext cx="7574915"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F3D932"/>
    <w:multiLevelType w:val="singleLevel"/>
    <w:tmpl w:val="2FF3D93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2">
    <w:nsid w:val="678068AB"/>
    <w:multiLevelType w:val="singleLevel"/>
    <w:tmpl w:val="678068AB"/>
    <w:lvl w:ilvl="0" w:tentative="0">
      <w:start w:val="1"/>
      <w:numFmt w:val="decimal"/>
      <w:suff w:val="nothing"/>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000000"/>
    <w:rsid w:val="01F108B5"/>
    <w:rsid w:val="060D2627"/>
    <w:rsid w:val="091C163A"/>
    <w:rsid w:val="0A347074"/>
    <w:rsid w:val="0A355F9C"/>
    <w:rsid w:val="10D529C0"/>
    <w:rsid w:val="10FF1B1E"/>
    <w:rsid w:val="1296128E"/>
    <w:rsid w:val="177730EB"/>
    <w:rsid w:val="17BB3041"/>
    <w:rsid w:val="213351E0"/>
    <w:rsid w:val="245D7FBC"/>
    <w:rsid w:val="268D0EEE"/>
    <w:rsid w:val="28904CE3"/>
    <w:rsid w:val="291E116C"/>
    <w:rsid w:val="2BFB186F"/>
    <w:rsid w:val="2E803DF0"/>
    <w:rsid w:val="30383B96"/>
    <w:rsid w:val="38F639A5"/>
    <w:rsid w:val="3A8E4570"/>
    <w:rsid w:val="3B192B6C"/>
    <w:rsid w:val="3DF8550E"/>
    <w:rsid w:val="3FD163F2"/>
    <w:rsid w:val="43C0139C"/>
    <w:rsid w:val="444675DC"/>
    <w:rsid w:val="465E7D59"/>
    <w:rsid w:val="494E0559"/>
    <w:rsid w:val="49850BCA"/>
    <w:rsid w:val="4CBB6B48"/>
    <w:rsid w:val="4EC86362"/>
    <w:rsid w:val="51EF576A"/>
    <w:rsid w:val="53FA5846"/>
    <w:rsid w:val="54750278"/>
    <w:rsid w:val="5543042C"/>
    <w:rsid w:val="55B4509F"/>
    <w:rsid w:val="59F1740B"/>
    <w:rsid w:val="5B835E40"/>
    <w:rsid w:val="636C08CB"/>
    <w:rsid w:val="66950875"/>
    <w:rsid w:val="69C73279"/>
    <w:rsid w:val="6D77157D"/>
    <w:rsid w:val="6F4E2641"/>
    <w:rsid w:val="711D2E61"/>
    <w:rsid w:val="77470212"/>
    <w:rsid w:val="77F25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ind w:firstLine="420" w:firstLineChars="200"/>
    </w:pPr>
  </w:style>
  <w:style w:type="paragraph" w:styleId="4">
    <w:name w:val="Block Text"/>
    <w:basedOn w:val="1"/>
    <w:autoRedefine/>
    <w:qFormat/>
    <w:uiPriority w:val="0"/>
    <w:pPr>
      <w:spacing w:line="400" w:lineRule="exact"/>
      <w:ind w:left="1451" w:leftChars="171" w:right="119" w:hanging="1092" w:hangingChars="420"/>
    </w:pPr>
    <w:rPr>
      <w:rFonts w:ascii="Arial Black" w:hAnsi="Arial Black" w:eastAsia="华文细黑"/>
      <w:color w:val="000000"/>
      <w:sz w:val="26"/>
      <w:szCs w:val="26"/>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widowControl/>
      <w:spacing w:before="136" w:beforeLines="0" w:after="136" w:afterLines="0"/>
      <w:jc w:val="left"/>
    </w:pPr>
    <w:rPr>
      <w:rFonts w:ascii="宋体" w:hAnsi="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autoRedefine/>
    <w:semiHidden/>
    <w:qFormat/>
    <w:uiPriority w:val="0"/>
    <w:rPr>
      <w:rFonts w:ascii="微软雅黑" w:hAnsi="微软雅黑" w:eastAsia="微软雅黑" w:cs="微软雅黑"/>
      <w:sz w:val="18"/>
      <w:szCs w:val="18"/>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2024-01-19T14:59:00Z</dcterms:created>
  <dc:creator>a</dc:creator>
  <cp:lastModifiedBy>青旅总部阿宝</cp:lastModifiedBy>
  <dcterms:modified xsi:type="dcterms:W3CDTF">2024-02-06T03:19:03Z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89B3DF6C495A444BAC7993850FBB827D_13</vt:lpwstr>
  </property>
</Properties>
</file>