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91E3E">
      <w:pPr>
        <w:bidi w:val="0"/>
        <w:jc w:val="center"/>
        <w:rPr>
          <w:rFonts w:hint="eastAsia" w:ascii="微软雅黑 Black" w:hAnsi="微软雅黑 Black" w:eastAsia="微软雅黑 Black" w:cs="微软雅黑 Black"/>
          <w:color w:val="FF0000"/>
          <w:sz w:val="52"/>
          <w:szCs w:val="52"/>
          <w:lang w:val="en-US" w:eastAsia="zh-CN"/>
        </w:rPr>
      </w:pPr>
      <w:r>
        <w:rPr>
          <w:rFonts w:hint="eastAsia" w:ascii="微软雅黑" w:hAnsi="微软雅黑" w:eastAsia="微软雅黑" w:cs="微软雅黑"/>
          <w:b/>
          <w:bCs/>
          <w:color w:val="851320"/>
          <w:sz w:val="52"/>
          <w:szCs w:val="52"/>
          <w:lang w:val="en-US" w:eastAsia="zh-CN"/>
        </w:rPr>
        <w:t>5钻苏杭</w:t>
      </w:r>
      <w:r>
        <w:rPr>
          <w:rFonts w:hint="eastAsia" w:ascii="微软雅黑" w:hAnsi="微软雅黑" w:eastAsia="微软雅黑" w:cs="微软雅黑"/>
          <w:b/>
          <w:bCs/>
          <w:color w:val="000000"/>
          <w:sz w:val="52"/>
          <w:szCs w:val="52"/>
          <w:lang w:val="en-US" w:eastAsia="zh-CN"/>
        </w:rPr>
        <w:t>·</w:t>
      </w:r>
      <w:r>
        <w:rPr>
          <w:rFonts w:hint="eastAsia" w:ascii="微软雅黑" w:hAnsi="微软雅黑" w:eastAsia="微软雅黑" w:cs="微软雅黑"/>
          <w:b/>
          <w:bCs/>
          <w:color w:val="000000"/>
          <w:sz w:val="36"/>
          <w:szCs w:val="36"/>
          <w:lang w:val="en-US" w:eastAsia="zh-CN"/>
        </w:rPr>
        <w:t>杭州+苏州+乌镇+西塘 双飞4日游</w:t>
      </w:r>
    </w:p>
    <w:p w14:paraId="51A4AD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w:hAnsi="微软雅黑" w:eastAsia="微软雅黑" w:cs="微软雅黑"/>
          <w:b/>
          <w:bCs/>
          <w:color w:val="FFFFFF"/>
          <w:sz w:val="24"/>
          <w:szCs w:val="24"/>
          <w:highlight w:val="darkRed"/>
          <w:lang w:val="en-US" w:eastAsia="zh-CN"/>
        </w:rPr>
      </w:pPr>
      <w:r>
        <w:rPr>
          <w:rFonts w:hint="eastAsia" w:ascii="微软雅黑" w:hAnsi="微软雅黑" w:eastAsia="微软雅黑" w:cs="微软雅黑"/>
          <w:b/>
          <w:bCs/>
          <w:color w:val="FFFFFF"/>
          <w:sz w:val="24"/>
          <w:szCs w:val="24"/>
          <w:highlight w:val="darkRed"/>
          <w:lang w:val="en-US" w:eastAsia="zh-CN"/>
        </w:rPr>
        <w:t>三晚豪华5钻酒店+50元高餐标+纯玩0购物+5A三水乡+姑苏名园拙政园</w:t>
      </w:r>
    </w:p>
    <w:p w14:paraId="5128D2B7">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微软雅黑" w:hAnsi="微软雅黑" w:eastAsia="微软雅黑" w:cs="微软雅黑"/>
          <w:b/>
          <w:bCs/>
          <w:color w:val="FFFFFF"/>
          <w:sz w:val="21"/>
          <w:szCs w:val="21"/>
          <w:highlight w:val="darkRed"/>
          <w:lang w:val="en-US" w:eastAsia="zh-CN"/>
        </w:rPr>
      </w:pPr>
    </w:p>
    <w:p w14:paraId="3DA729AA">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微软雅黑" w:hAnsi="微软雅黑" w:eastAsia="微软雅黑" w:cs="微软雅黑"/>
          <w:b/>
          <w:bCs/>
          <w:color w:val="FFFFFF"/>
          <w:sz w:val="21"/>
          <w:szCs w:val="21"/>
          <w:highlight w:val="darkRed"/>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12700</wp:posOffset>
                </wp:positionV>
                <wp:extent cx="6622415" cy="0"/>
                <wp:effectExtent l="13970" t="13970" r="31115" b="24130"/>
                <wp:wrapNone/>
                <wp:docPr id="1" name="直接连接符 1"/>
                <wp:cNvGraphicFramePr/>
                <a:graphic xmlns:a="http://schemas.openxmlformats.org/drawingml/2006/main">
                  <a:graphicData uri="http://schemas.microsoft.com/office/word/2010/wordprocessingShape">
                    <wps:wsp>
                      <wps:cNvCnPr/>
                      <wps:spPr>
                        <a:xfrm>
                          <a:off x="401955" y="1635760"/>
                          <a:ext cx="6622415" cy="0"/>
                        </a:xfrm>
                        <a:prstGeom prst="line">
                          <a:avLst/>
                        </a:prstGeom>
                        <a:noFill/>
                        <a:ln w="28575" cap="rnd">
                          <a:solidFill>
                            <a:srgbClr val="851321">
                              <a:lumMod val="50000"/>
                            </a:srgbClr>
                          </a:solidFill>
                          <a:round/>
                        </a:ln>
                        <a:effectLst/>
                      </wps:spPr>
                      <wps:bodyPr/>
                    </wps:wsp>
                  </a:graphicData>
                </a:graphic>
              </wp:anchor>
            </w:drawing>
          </mc:Choice>
          <mc:Fallback>
            <w:pict>
              <v:line id="_x0000_s1026" o:spid="_x0000_s1026" o:spt="20" style="position:absolute;left:0pt;margin-left:2.25pt;margin-top:1pt;height:0pt;width:521.45pt;z-index:251660288;mso-width-relative:page;mso-height-relative:page;" filled="f" stroked="t" coordsize="21600,21600" o:gfxdata="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aJgA6NUA&#10;AAAGAQAADwAAAAAAAAABACAAAAAiAAAAZHJzL2Rvd25yZXYueG1sUEsBAhQAFAAAAAgAh07iQI7u&#10;qLXpAQAAsAMAAA4AAAAAAAAAAQAgAAAAJAEAAGRycy9lMm9Eb2MueG1sUEsFBgAAAAAGAAYAWQEA&#10;AH8FAAAAAA==&#10;">
                <v:fill on="f" focussize="0,0"/>
                <v:stroke weight="2.25pt" color="#430A11" joinstyle="round" endcap="round"/>
                <v:imagedata o:title=""/>
                <o:lock v:ext="edit" aspectratio="f"/>
              </v:line>
            </w:pict>
          </mc:Fallback>
        </mc:AlternateContent>
      </w:r>
    </w:p>
    <w:p w14:paraId="6D94571A">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微软雅黑"/>
          <w:b/>
          <w:bCs/>
          <w:color w:val="841320"/>
          <w:sz w:val="24"/>
          <w:szCs w:val="24"/>
          <w:lang w:val="en-US" w:eastAsia="zh-CN"/>
        </w:rPr>
      </w:pPr>
      <w:r>
        <w:rPr>
          <w:rFonts w:hint="eastAsia" w:ascii="微软雅黑" w:hAnsi="微软雅黑" w:eastAsia="微软雅黑" w:cs="微软雅黑"/>
          <w:b/>
          <w:bCs/>
          <w:color w:val="841320"/>
          <w:sz w:val="24"/>
          <w:szCs w:val="24"/>
        </w:rPr>
        <w:t>产品特色——不止于游，更在于品</w:t>
      </w:r>
    </w:p>
    <w:p w14:paraId="02755C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41320"/>
          <w:sz w:val="22"/>
          <w:szCs w:val="22"/>
          <w:lang w:val="en-US" w:eastAsia="zh-CN"/>
        </w:rPr>
      </w:pPr>
      <w:r>
        <w:rPr>
          <w:rFonts w:hint="eastAsia" w:ascii="微软雅黑" w:hAnsi="微软雅黑" w:eastAsia="微软雅黑" w:cs="微软雅黑"/>
          <w:b/>
          <w:bCs/>
          <w:color w:val="841320"/>
          <w:sz w:val="36"/>
          <w:szCs w:val="36"/>
          <w:lang w:val="en-US" w:eastAsia="zh-CN"/>
        </w:rPr>
        <w:t>精</w:t>
      </w:r>
      <w:r>
        <w:rPr>
          <w:rFonts w:hint="eastAsia" w:ascii="微软雅黑" w:hAnsi="微软雅黑" w:eastAsia="微软雅黑" w:cs="微软雅黑"/>
          <w:b/>
          <w:bCs/>
          <w:color w:val="841320"/>
          <w:sz w:val="22"/>
          <w:szCs w:val="22"/>
          <w:lang w:val="en-US" w:eastAsia="zh-CN"/>
        </w:rPr>
        <w:t>华揽胜・一步尽江南</w:t>
      </w:r>
    </w:p>
    <w:p w14:paraId="655E935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41320"/>
          <w:kern w:val="0"/>
          <w:sz w:val="18"/>
          <w:szCs w:val="18"/>
          <w:lang w:val="en-US" w:eastAsia="zh-CN" w:bidi="ar"/>
        </w:rPr>
        <w:t>●</w:t>
      </w:r>
      <w:r>
        <w:rPr>
          <w:rFonts w:hint="eastAsia" w:ascii="微软雅黑" w:hAnsi="微软雅黑" w:eastAsia="微软雅黑" w:cs="微软雅黑"/>
          <w:color w:val="C0504D"/>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一次打卡</w:t>
      </w:r>
      <w:r>
        <w:rPr>
          <w:rFonts w:hint="eastAsia" w:ascii="微软雅黑" w:hAnsi="微软雅黑" w:eastAsia="微软雅黑" w:cs="微软雅黑"/>
          <w:b/>
          <w:bCs/>
          <w:color w:val="000000"/>
          <w:sz w:val="21"/>
          <w:szCs w:val="21"/>
          <w:lang w:val="en-US" w:eastAsia="zh-CN"/>
        </w:rPr>
        <w:t>5A三大水乡</w:t>
      </w:r>
      <w:r>
        <w:rPr>
          <w:rFonts w:hint="eastAsia" w:ascii="微软雅黑" w:hAnsi="微软雅黑" w:eastAsia="微软雅黑" w:cs="微软雅黑"/>
          <w:b w:val="0"/>
          <w:bCs w:val="0"/>
          <w:color w:val="000000"/>
          <w:sz w:val="21"/>
          <w:szCs w:val="21"/>
          <w:lang w:val="en-US" w:eastAsia="zh-CN"/>
        </w:rPr>
        <w:t>：网红</w:t>
      </w:r>
      <w:r>
        <w:rPr>
          <w:rFonts w:hint="eastAsia" w:ascii="微软雅黑" w:hAnsi="微软雅黑" w:eastAsia="微软雅黑" w:cs="微软雅黑"/>
          <w:b/>
          <w:bCs/>
          <w:color w:val="000000"/>
          <w:sz w:val="21"/>
          <w:szCs w:val="21"/>
          <w:lang w:val="en-US" w:eastAsia="zh-CN"/>
        </w:rPr>
        <w:t>乌镇西栅、周庄、西塘</w:t>
      </w:r>
      <w:r>
        <w:rPr>
          <w:rFonts w:hint="eastAsia" w:ascii="微软雅黑" w:hAnsi="微软雅黑" w:eastAsia="微软雅黑" w:cs="微软雅黑"/>
          <w:b w:val="0"/>
          <w:bCs w:val="0"/>
          <w:color w:val="000000"/>
          <w:sz w:val="21"/>
          <w:szCs w:val="21"/>
          <w:lang w:val="en-US" w:eastAsia="zh-CN"/>
        </w:rPr>
        <w:t>，更览</w:t>
      </w:r>
      <w:r>
        <w:rPr>
          <w:rFonts w:hint="eastAsia" w:ascii="微软雅黑" w:hAnsi="微软雅黑" w:eastAsia="微软雅黑" w:cs="微软雅黑"/>
          <w:b/>
          <w:bCs/>
          <w:color w:val="000000"/>
          <w:sz w:val="21"/>
          <w:szCs w:val="21"/>
          <w:lang w:val="en-US" w:eastAsia="zh-CN"/>
        </w:rPr>
        <w:t>飞来峰、西湖、拙政园</w:t>
      </w:r>
      <w:r>
        <w:rPr>
          <w:rFonts w:hint="eastAsia" w:ascii="微软雅黑" w:hAnsi="微软雅黑" w:eastAsia="微软雅黑" w:cs="微软雅黑"/>
          <w:b w:val="0"/>
          <w:bCs w:val="0"/>
          <w:color w:val="000000"/>
          <w:sz w:val="21"/>
          <w:szCs w:val="21"/>
          <w:lang w:val="en-US" w:eastAsia="zh-CN"/>
        </w:rPr>
        <w:t>，门票总价值约550元，将江南风景尽收眼底。</w:t>
      </w:r>
    </w:p>
    <w:p w14:paraId="1B74FF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2"/>
          <w:szCs w:val="22"/>
          <w:lang w:val="en-US" w:eastAsia="zh-CN"/>
        </w:rPr>
      </w:pPr>
    </w:p>
    <w:p w14:paraId="18CC2C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41320"/>
          <w:sz w:val="22"/>
          <w:szCs w:val="22"/>
          <w:lang w:val="en-US" w:eastAsia="zh-CN"/>
        </w:rPr>
      </w:pPr>
      <w:r>
        <w:rPr>
          <w:rFonts w:hint="eastAsia" w:ascii="微软雅黑" w:hAnsi="微软雅黑" w:eastAsia="微软雅黑" w:cs="微软雅黑"/>
          <w:b/>
          <w:bCs/>
          <w:color w:val="841320"/>
          <w:sz w:val="36"/>
          <w:szCs w:val="36"/>
          <w:lang w:val="en-US" w:eastAsia="zh-CN"/>
        </w:rPr>
        <w:t>舌</w:t>
      </w:r>
      <w:r>
        <w:rPr>
          <w:rFonts w:hint="eastAsia" w:ascii="微软雅黑" w:hAnsi="微软雅黑" w:eastAsia="微软雅黑" w:cs="微软雅黑"/>
          <w:b/>
          <w:bCs/>
          <w:color w:val="841320"/>
          <w:sz w:val="22"/>
          <w:szCs w:val="22"/>
          <w:lang w:val="en-US" w:eastAsia="zh-CN"/>
        </w:rPr>
        <w:t>尖江南・风味人间</w:t>
      </w:r>
    </w:p>
    <w:p w14:paraId="1BE6B3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51320"/>
          <w:kern w:val="0"/>
          <w:sz w:val="18"/>
          <w:szCs w:val="18"/>
          <w:lang w:val="en-US" w:eastAsia="zh-CN" w:bidi="ar"/>
        </w:rPr>
        <w:t>●</w:t>
      </w:r>
      <w:r>
        <w:rPr>
          <w:rFonts w:hint="eastAsia" w:ascii="微软雅黑" w:hAnsi="微软雅黑" w:eastAsia="微软雅黑" w:cs="微软雅黑"/>
          <w:color w:val="851320"/>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甄选地道江南定制餐，</w:t>
      </w:r>
      <w:r>
        <w:rPr>
          <w:rFonts w:hint="eastAsia" w:ascii="微软雅黑" w:hAnsi="微软雅黑" w:eastAsia="微软雅黑" w:cs="微软雅黑"/>
          <w:b/>
          <w:bCs/>
          <w:color w:val="000000"/>
          <w:sz w:val="21"/>
          <w:szCs w:val="21"/>
          <w:lang w:val="en-US" w:eastAsia="zh-CN"/>
        </w:rPr>
        <w:t>尊享50元/人高标餐标</w:t>
      </w:r>
      <w:r>
        <w:rPr>
          <w:rFonts w:hint="eastAsia" w:ascii="微软雅黑" w:hAnsi="微软雅黑" w:eastAsia="微软雅黑" w:cs="微软雅黑"/>
          <w:b w:val="0"/>
          <w:bCs w:val="0"/>
          <w:color w:val="000000"/>
          <w:sz w:val="21"/>
          <w:szCs w:val="21"/>
          <w:lang w:val="en-US" w:eastAsia="zh-CN"/>
        </w:rPr>
        <w:t>，严选优质合作餐厅，特别升级</w:t>
      </w:r>
      <w:r>
        <w:rPr>
          <w:rFonts w:hint="eastAsia" w:ascii="微软雅黑" w:hAnsi="微软雅黑" w:eastAsia="微软雅黑" w:cs="微软雅黑"/>
          <w:b/>
          <w:bCs/>
          <w:color w:val="000000"/>
          <w:sz w:val="21"/>
          <w:szCs w:val="21"/>
          <w:lang w:val="en-US" w:eastAsia="zh-CN"/>
        </w:rPr>
        <w:t>【杭州龙井御茶宴】</w:t>
      </w:r>
      <w:r>
        <w:rPr>
          <w:rFonts w:hint="eastAsia" w:ascii="微软雅黑" w:hAnsi="微软雅黑" w:eastAsia="微软雅黑" w:cs="微软雅黑"/>
          <w:b w:val="0"/>
          <w:bCs w:val="0"/>
          <w:color w:val="000000"/>
          <w:sz w:val="21"/>
          <w:szCs w:val="21"/>
          <w:lang w:val="en-US" w:eastAsia="zh-CN"/>
        </w:rPr>
        <w:t>，以茶入馔，让舌尖邂逅江南本味。</w:t>
      </w:r>
    </w:p>
    <w:p w14:paraId="048C31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000000"/>
          <w:sz w:val="22"/>
          <w:szCs w:val="22"/>
          <w:lang w:val="en-US" w:eastAsia="zh-CN"/>
        </w:rPr>
      </w:pPr>
    </w:p>
    <w:p w14:paraId="7290B43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41320"/>
          <w:sz w:val="22"/>
          <w:szCs w:val="22"/>
          <w:lang w:val="en-US" w:eastAsia="zh-CN"/>
        </w:rPr>
      </w:pPr>
      <w:r>
        <w:rPr>
          <w:rFonts w:hint="eastAsia" w:ascii="微软雅黑" w:hAnsi="微软雅黑" w:eastAsia="微软雅黑" w:cs="微软雅黑"/>
          <w:b/>
          <w:bCs/>
          <w:color w:val="841320"/>
          <w:sz w:val="36"/>
          <w:szCs w:val="36"/>
          <w:lang w:val="en-US" w:eastAsia="zh-CN"/>
        </w:rPr>
        <w:t>枕</w:t>
      </w:r>
      <w:r>
        <w:rPr>
          <w:rFonts w:hint="eastAsia" w:ascii="微软雅黑" w:hAnsi="微软雅黑" w:eastAsia="微软雅黑" w:cs="微软雅黑"/>
          <w:b/>
          <w:bCs/>
          <w:color w:val="841320"/>
          <w:sz w:val="22"/>
          <w:szCs w:val="22"/>
          <w:lang w:val="en-US" w:eastAsia="zh-CN"/>
        </w:rPr>
        <w:t>梦水乡・奢享入眠</w:t>
      </w:r>
    </w:p>
    <w:p w14:paraId="600DDD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51320"/>
          <w:kern w:val="0"/>
          <w:sz w:val="18"/>
          <w:szCs w:val="18"/>
          <w:lang w:val="en-US" w:eastAsia="zh-CN" w:bidi="ar"/>
        </w:rPr>
        <w:t>●</w:t>
      </w:r>
      <w:r>
        <w:rPr>
          <w:rFonts w:hint="eastAsia" w:ascii="微软雅黑" w:hAnsi="微软雅黑" w:eastAsia="微软雅黑" w:cs="微软雅黑"/>
          <w:color w:val="851320"/>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全程升级三晚网评</w:t>
      </w:r>
      <w:r>
        <w:rPr>
          <w:rFonts w:hint="eastAsia" w:ascii="微软雅黑" w:hAnsi="微软雅黑" w:eastAsia="微软雅黑" w:cs="微软雅黑"/>
          <w:b/>
          <w:bCs/>
          <w:color w:val="000000"/>
          <w:sz w:val="21"/>
          <w:szCs w:val="21"/>
          <w:lang w:val="en-US" w:eastAsia="zh-CN"/>
        </w:rPr>
        <w:t>5钻豪华酒店</w:t>
      </w:r>
      <w:r>
        <w:rPr>
          <w:rFonts w:hint="eastAsia" w:ascii="微软雅黑" w:hAnsi="微软雅黑" w:eastAsia="微软雅黑" w:cs="微软雅黑"/>
          <w:b w:val="0"/>
          <w:bCs w:val="0"/>
          <w:color w:val="000000"/>
          <w:sz w:val="21"/>
          <w:szCs w:val="21"/>
          <w:lang w:val="en-US" w:eastAsia="zh-CN"/>
        </w:rPr>
        <w:t>，严选高好评口碑居所，每间房含双人</w:t>
      </w:r>
      <w:r>
        <w:rPr>
          <w:rFonts w:hint="eastAsia" w:ascii="微软雅黑" w:hAnsi="微软雅黑" w:eastAsia="微软雅黑" w:cs="微软雅黑"/>
          <w:b/>
          <w:bCs/>
          <w:color w:val="000000"/>
          <w:sz w:val="21"/>
          <w:szCs w:val="21"/>
          <w:lang w:val="en-US" w:eastAsia="zh-CN"/>
        </w:rPr>
        <w:t>中西豪华自助早餐</w:t>
      </w:r>
      <w:r>
        <w:rPr>
          <w:rFonts w:hint="eastAsia" w:ascii="微软雅黑" w:hAnsi="微软雅黑" w:eastAsia="微软雅黑" w:cs="微软雅黑"/>
          <w:b w:val="0"/>
          <w:bCs w:val="0"/>
          <w:color w:val="000000"/>
          <w:sz w:val="21"/>
          <w:szCs w:val="21"/>
          <w:lang w:val="en-US" w:eastAsia="zh-CN"/>
        </w:rPr>
        <w:t>，于江南夜色中安心酣睡。</w:t>
      </w:r>
    </w:p>
    <w:p w14:paraId="05D973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2"/>
          <w:szCs w:val="22"/>
          <w:lang w:val="en-US" w:eastAsia="zh-CN"/>
        </w:rPr>
      </w:pPr>
    </w:p>
    <w:p w14:paraId="6964C2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41320"/>
          <w:sz w:val="22"/>
          <w:szCs w:val="22"/>
          <w:lang w:val="en-US" w:eastAsia="zh-CN"/>
        </w:rPr>
      </w:pPr>
      <w:r>
        <w:rPr>
          <w:rFonts w:hint="eastAsia" w:ascii="微软雅黑" w:hAnsi="微软雅黑" w:eastAsia="微软雅黑" w:cs="微软雅黑"/>
          <w:b/>
          <w:bCs/>
          <w:color w:val="841320"/>
          <w:sz w:val="36"/>
          <w:szCs w:val="36"/>
          <w:lang w:val="en-US" w:eastAsia="zh-CN"/>
        </w:rPr>
        <w:t>金</w:t>
      </w:r>
      <w:r>
        <w:rPr>
          <w:rFonts w:hint="eastAsia" w:ascii="微软雅黑" w:hAnsi="微软雅黑" w:eastAsia="微软雅黑" w:cs="微软雅黑"/>
          <w:b/>
          <w:bCs/>
          <w:color w:val="841320"/>
          <w:sz w:val="22"/>
          <w:szCs w:val="22"/>
          <w:lang w:val="en-US" w:eastAsia="zh-CN"/>
        </w:rPr>
        <w:t>牌向导・如沐春风</w:t>
      </w:r>
    </w:p>
    <w:p w14:paraId="1655C9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51320"/>
          <w:kern w:val="0"/>
          <w:sz w:val="18"/>
          <w:szCs w:val="18"/>
          <w:lang w:val="en-US" w:eastAsia="zh-CN" w:bidi="ar"/>
        </w:rPr>
        <w:t>●</w:t>
      </w:r>
      <w:r>
        <w:rPr>
          <w:rFonts w:hint="eastAsia" w:ascii="微软雅黑" w:hAnsi="微软雅黑" w:eastAsia="微软雅黑" w:cs="微软雅黑"/>
          <w:color w:val="851320"/>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持证专业讲解型导游，定期系统培训，全年</w:t>
      </w:r>
      <w:r>
        <w:rPr>
          <w:rFonts w:hint="eastAsia" w:ascii="微软雅黑" w:hAnsi="微软雅黑" w:eastAsia="微软雅黑" w:cs="微软雅黑"/>
          <w:b/>
          <w:bCs/>
          <w:color w:val="000000"/>
          <w:sz w:val="21"/>
          <w:szCs w:val="21"/>
          <w:lang w:val="en-US" w:eastAsia="zh-CN"/>
        </w:rPr>
        <w:t xml:space="preserve"> 0 投诉</w:t>
      </w:r>
      <w:r>
        <w:rPr>
          <w:rFonts w:hint="eastAsia" w:ascii="微软雅黑" w:hAnsi="微软雅黑" w:eastAsia="微软雅黑" w:cs="微软雅黑"/>
          <w:b w:val="0"/>
          <w:bCs w:val="0"/>
          <w:color w:val="000000"/>
          <w:sz w:val="21"/>
          <w:szCs w:val="21"/>
          <w:lang w:val="en-US" w:eastAsia="zh-CN"/>
        </w:rPr>
        <w:t>，深度走心讲解，贴心全程服务，让旅途更有温度与底蕴。</w:t>
      </w:r>
    </w:p>
    <w:p w14:paraId="11281A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2"/>
          <w:szCs w:val="22"/>
          <w:lang w:val="en-US" w:eastAsia="zh-CN"/>
        </w:rPr>
      </w:pPr>
    </w:p>
    <w:p w14:paraId="549450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41320"/>
          <w:sz w:val="22"/>
          <w:szCs w:val="22"/>
          <w:lang w:val="en-US" w:eastAsia="zh-CN"/>
        </w:rPr>
      </w:pPr>
      <w:r>
        <w:rPr>
          <w:rFonts w:hint="eastAsia" w:ascii="微软雅黑" w:hAnsi="微软雅黑" w:eastAsia="微软雅黑" w:cs="微软雅黑"/>
          <w:b/>
          <w:bCs/>
          <w:color w:val="841320"/>
          <w:sz w:val="36"/>
          <w:szCs w:val="36"/>
          <w:lang w:val="en-US" w:eastAsia="zh-CN"/>
        </w:rPr>
        <w:t>纯</w:t>
      </w:r>
      <w:r>
        <w:rPr>
          <w:rFonts w:hint="eastAsia" w:ascii="微软雅黑" w:hAnsi="微软雅黑" w:eastAsia="微软雅黑" w:cs="微软雅黑"/>
          <w:b/>
          <w:bCs/>
          <w:color w:val="841320"/>
          <w:sz w:val="22"/>
          <w:szCs w:val="22"/>
          <w:lang w:val="en-US" w:eastAsia="zh-CN"/>
        </w:rPr>
        <w:t>净出行・零压无忧</w:t>
      </w:r>
    </w:p>
    <w:p w14:paraId="2BC1FC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51320"/>
          <w:kern w:val="0"/>
          <w:sz w:val="18"/>
          <w:szCs w:val="18"/>
          <w:lang w:val="en-US" w:eastAsia="zh-CN" w:bidi="ar"/>
        </w:rPr>
        <w:t>●</w:t>
      </w:r>
      <w:r>
        <w:rPr>
          <w:rFonts w:hint="eastAsia" w:ascii="微软雅黑" w:hAnsi="微软雅黑" w:eastAsia="微软雅黑" w:cs="微软雅黑"/>
          <w:color w:val="851320"/>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坚守全程</w:t>
      </w:r>
      <w:r>
        <w:rPr>
          <w:rFonts w:hint="eastAsia" w:ascii="微软雅黑" w:hAnsi="微软雅黑" w:eastAsia="微软雅黑" w:cs="微软雅黑"/>
          <w:b/>
          <w:bCs/>
          <w:color w:val="000000"/>
          <w:sz w:val="21"/>
          <w:szCs w:val="21"/>
          <w:lang w:val="en-US" w:eastAsia="zh-CN"/>
        </w:rPr>
        <w:t>纯玩无购物</w:t>
      </w:r>
      <w:r>
        <w:rPr>
          <w:rFonts w:hint="eastAsia" w:ascii="微软雅黑" w:hAnsi="微软雅黑" w:eastAsia="微软雅黑" w:cs="微软雅黑"/>
          <w:b w:val="0"/>
          <w:bCs w:val="0"/>
          <w:color w:val="000000"/>
          <w:sz w:val="21"/>
          <w:szCs w:val="21"/>
          <w:lang w:val="en-US" w:eastAsia="zh-CN"/>
        </w:rPr>
        <w:t>、无必销承诺，</w:t>
      </w:r>
      <w:r>
        <w:rPr>
          <w:rFonts w:hint="eastAsia" w:ascii="微软雅黑" w:hAnsi="微软雅黑" w:eastAsia="微软雅黑" w:cs="微软雅黑"/>
          <w:b/>
          <w:bCs/>
          <w:color w:val="000000"/>
          <w:sz w:val="21"/>
          <w:szCs w:val="21"/>
          <w:lang w:val="en-US" w:eastAsia="zh-CN"/>
        </w:rPr>
        <w:t>自费项目完全自愿</w:t>
      </w:r>
      <w:r>
        <w:rPr>
          <w:rFonts w:hint="eastAsia" w:ascii="微软雅黑" w:hAnsi="微软雅黑" w:eastAsia="微软雅黑" w:cs="微软雅黑"/>
          <w:b w:val="0"/>
          <w:bCs w:val="0"/>
          <w:color w:val="000000"/>
          <w:sz w:val="21"/>
          <w:szCs w:val="21"/>
          <w:lang w:val="en-US" w:eastAsia="zh-CN"/>
        </w:rPr>
        <w:t>，绝不强制景区交通，轻装畅游，尽享纯粹旅行。</w:t>
      </w:r>
    </w:p>
    <w:p w14:paraId="338D975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2"/>
          <w:szCs w:val="22"/>
          <w:lang w:val="en-US" w:eastAsia="zh-CN"/>
        </w:rPr>
      </w:pPr>
    </w:p>
    <w:p w14:paraId="0294FD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bCs/>
          <w:color w:val="841320"/>
          <w:sz w:val="22"/>
          <w:szCs w:val="22"/>
          <w:lang w:val="en-US" w:eastAsia="zh-CN"/>
        </w:rPr>
      </w:pPr>
      <w:r>
        <w:rPr>
          <w:rFonts w:hint="eastAsia" w:ascii="微软雅黑" w:hAnsi="微软雅黑" w:eastAsia="微软雅黑" w:cs="微软雅黑"/>
          <w:b/>
          <w:bCs/>
          <w:color w:val="841320"/>
          <w:sz w:val="36"/>
          <w:szCs w:val="36"/>
          <w:lang w:val="en-US" w:eastAsia="zh-CN"/>
        </w:rPr>
        <w:t>纯</w:t>
      </w:r>
      <w:r>
        <w:rPr>
          <w:rFonts w:hint="eastAsia" w:ascii="微软雅黑" w:hAnsi="微软雅黑" w:eastAsia="微软雅黑" w:cs="微软雅黑"/>
          <w:b/>
          <w:bCs/>
          <w:color w:val="841320"/>
          <w:sz w:val="22"/>
          <w:szCs w:val="22"/>
          <w:lang w:val="en-US" w:eastAsia="zh-CN"/>
        </w:rPr>
        <w:t>玩本真・典藏时光</w:t>
      </w:r>
    </w:p>
    <w:p w14:paraId="1BA622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b w:val="0"/>
          <w:bCs w:val="0"/>
          <w:color w:val="000000"/>
          <w:sz w:val="21"/>
          <w:szCs w:val="21"/>
          <w:lang w:val="en-US" w:eastAsia="zh-CN"/>
        </w:rPr>
      </w:pPr>
      <w:r>
        <w:rPr>
          <w:rFonts w:ascii="微软雅黑" w:hAnsi="微软雅黑" w:eastAsia="微软雅黑" w:cs="微软雅黑"/>
          <w:color w:val="851320"/>
          <w:kern w:val="0"/>
          <w:sz w:val="18"/>
          <w:szCs w:val="18"/>
          <w:lang w:val="en-US" w:eastAsia="zh-CN" w:bidi="ar"/>
        </w:rPr>
        <w:t>●</w:t>
      </w:r>
      <w:r>
        <w:rPr>
          <w:rFonts w:hint="eastAsia" w:ascii="微软雅黑" w:hAnsi="微软雅黑" w:eastAsia="微软雅黑" w:cs="微软雅黑"/>
          <w:color w:val="851320"/>
          <w:kern w:val="0"/>
          <w:sz w:val="21"/>
          <w:szCs w:val="21"/>
          <w:lang w:val="en-US" w:eastAsia="zh-CN" w:bidi="ar"/>
        </w:rPr>
        <w:t xml:space="preserve"> </w:t>
      </w:r>
      <w:r>
        <w:rPr>
          <w:rFonts w:hint="eastAsia" w:ascii="微软雅黑" w:hAnsi="微软雅黑" w:eastAsia="微软雅黑" w:cs="微软雅黑"/>
          <w:b w:val="0"/>
          <w:bCs w:val="0"/>
          <w:color w:val="000000"/>
          <w:sz w:val="21"/>
          <w:szCs w:val="21"/>
          <w:lang w:val="en-US" w:eastAsia="zh-CN"/>
        </w:rPr>
        <w:t>回归旅行本真，不被琐事打扰，把江南的湖光与水乡柔情，酿成</w:t>
      </w:r>
      <w:r>
        <w:rPr>
          <w:rFonts w:hint="eastAsia" w:ascii="微软雅黑" w:hAnsi="微软雅黑" w:eastAsia="微软雅黑" w:cs="微软雅黑"/>
          <w:b/>
          <w:bCs/>
          <w:color w:val="000000"/>
          <w:sz w:val="21"/>
          <w:szCs w:val="21"/>
          <w:lang w:val="en-US" w:eastAsia="zh-CN"/>
        </w:rPr>
        <w:t>一生难忘</w:t>
      </w:r>
      <w:r>
        <w:rPr>
          <w:rFonts w:hint="eastAsia" w:ascii="微软雅黑" w:hAnsi="微软雅黑" w:eastAsia="微软雅黑" w:cs="微软雅黑"/>
          <w:b w:val="0"/>
          <w:bCs w:val="0"/>
          <w:color w:val="000000"/>
          <w:sz w:val="21"/>
          <w:szCs w:val="21"/>
          <w:lang w:val="en-US" w:eastAsia="zh-CN"/>
        </w:rPr>
        <w:t>的珍贵记忆。</w:t>
      </w:r>
    </w:p>
    <w:p w14:paraId="4E3FB6C5">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default" w:ascii="微软雅黑" w:hAnsi="微软雅黑" w:eastAsia="微软雅黑" w:cs="微软雅黑"/>
          <w:b/>
          <w:bCs/>
          <w:color w:val="C00000"/>
          <w:sz w:val="36"/>
          <w:szCs w:val="36"/>
          <w:lang w:val="en-US" w:eastAsia="zh-CN"/>
        </w:rPr>
      </w:pPr>
      <w:r>
        <w:rPr>
          <w:rFonts w:hint="eastAsia" w:ascii="微软雅黑" w:hAnsi="微软雅黑" w:eastAsia="微软雅黑" w:cs="微软雅黑"/>
          <w:b/>
          <w:bCs/>
          <w:color w:val="C00000"/>
          <w:sz w:val="24"/>
          <w:szCs w:val="24"/>
          <w:lang w:val="en-US" w:eastAsia="zh-CN"/>
        </w:rPr>
        <w:t>【行程简述】</w:t>
      </w:r>
    </w:p>
    <w:tbl>
      <w:tblPr>
        <w:tblStyle w:val="6"/>
        <w:tblW w:w="10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6144"/>
        <w:gridCol w:w="716"/>
        <w:gridCol w:w="700"/>
        <w:gridCol w:w="717"/>
        <w:gridCol w:w="1776"/>
      </w:tblGrid>
      <w:tr w14:paraId="48C5C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693"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0E8FAFE8">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日期</w:t>
            </w:r>
          </w:p>
        </w:tc>
        <w:tc>
          <w:tcPr>
            <w:tcW w:w="6144" w:type="dxa"/>
            <w:tcBorders>
              <w:top w:val="single" w:color="auto" w:sz="4" w:space="0"/>
              <w:left w:val="nil"/>
              <w:bottom w:val="single" w:color="auto" w:sz="4" w:space="0"/>
              <w:right w:val="single" w:color="auto" w:sz="4" w:space="0"/>
            </w:tcBorders>
            <w:shd w:val="clear" w:color="auto" w:fill="BEBEBE"/>
            <w:noWrap w:val="0"/>
            <w:vAlign w:val="center"/>
          </w:tcPr>
          <w:p w14:paraId="34114E40">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线路</w:t>
            </w:r>
          </w:p>
        </w:tc>
        <w:tc>
          <w:tcPr>
            <w:tcW w:w="716" w:type="dxa"/>
            <w:tcBorders>
              <w:top w:val="single" w:color="auto" w:sz="4" w:space="0"/>
              <w:left w:val="nil"/>
              <w:bottom w:val="single" w:color="auto" w:sz="4" w:space="0"/>
              <w:right w:val="single" w:color="auto" w:sz="4" w:space="0"/>
            </w:tcBorders>
            <w:shd w:val="clear" w:color="auto" w:fill="BEBEBE"/>
            <w:noWrap w:val="0"/>
            <w:vAlign w:val="center"/>
          </w:tcPr>
          <w:p w14:paraId="5D9A41AB">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早餐</w:t>
            </w:r>
          </w:p>
        </w:tc>
        <w:tc>
          <w:tcPr>
            <w:tcW w:w="700" w:type="dxa"/>
            <w:tcBorders>
              <w:top w:val="single" w:color="auto" w:sz="4" w:space="0"/>
              <w:left w:val="nil"/>
              <w:bottom w:val="single" w:color="auto" w:sz="4" w:space="0"/>
              <w:right w:val="single" w:color="auto" w:sz="4" w:space="0"/>
            </w:tcBorders>
            <w:shd w:val="clear" w:color="auto" w:fill="BEBEBE"/>
            <w:noWrap w:val="0"/>
            <w:vAlign w:val="center"/>
          </w:tcPr>
          <w:p w14:paraId="6BF45A20">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中餐</w:t>
            </w:r>
          </w:p>
        </w:tc>
        <w:tc>
          <w:tcPr>
            <w:tcW w:w="717" w:type="dxa"/>
            <w:tcBorders>
              <w:top w:val="single" w:color="auto" w:sz="4" w:space="0"/>
              <w:left w:val="nil"/>
              <w:bottom w:val="single" w:color="auto" w:sz="4" w:space="0"/>
              <w:right w:val="single" w:color="auto" w:sz="4" w:space="0"/>
            </w:tcBorders>
            <w:shd w:val="clear" w:color="auto" w:fill="BEBEBE"/>
            <w:noWrap w:val="0"/>
            <w:vAlign w:val="center"/>
          </w:tcPr>
          <w:p w14:paraId="118AE1BF">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晚餐</w:t>
            </w:r>
          </w:p>
        </w:tc>
        <w:tc>
          <w:tcPr>
            <w:tcW w:w="1776" w:type="dxa"/>
            <w:tcBorders>
              <w:top w:val="single" w:color="auto" w:sz="4" w:space="0"/>
              <w:left w:val="nil"/>
              <w:bottom w:val="single" w:color="auto" w:sz="4" w:space="0"/>
              <w:right w:val="single" w:color="auto" w:sz="4" w:space="0"/>
            </w:tcBorders>
            <w:shd w:val="clear" w:color="auto" w:fill="BEBEBE"/>
            <w:noWrap w:val="0"/>
            <w:vAlign w:val="center"/>
          </w:tcPr>
          <w:p w14:paraId="5D2ED1F0">
            <w:pPr>
              <w:spacing w:line="400" w:lineRule="exact"/>
              <w:jc w:val="center"/>
              <w:rPr>
                <w:rFonts w:hint="eastAsia" w:ascii="微软雅黑 Black" w:hAnsi="微软雅黑 Black" w:eastAsia="微软雅黑 Black" w:cs="微软雅黑 Black"/>
                <w:b/>
                <w:bCs/>
                <w:color w:val="000000"/>
                <w:kern w:val="0"/>
                <w:szCs w:val="21"/>
              </w:rPr>
            </w:pPr>
            <w:r>
              <w:rPr>
                <w:rFonts w:hint="eastAsia" w:ascii="微软雅黑 Black" w:hAnsi="微软雅黑 Black" w:eastAsia="微软雅黑 Black" w:cs="微软雅黑 Black"/>
                <w:b/>
                <w:bCs/>
                <w:color w:val="000000"/>
                <w:kern w:val="0"/>
              </w:rPr>
              <w:t>酒店</w:t>
            </w:r>
          </w:p>
        </w:tc>
      </w:tr>
      <w:tr w14:paraId="105B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7BDBF708">
            <w:pPr>
              <w:spacing w:line="460" w:lineRule="exact"/>
              <w:jc w:val="center"/>
              <w:rPr>
                <w:rFonts w:ascii="微软雅黑" w:hAnsi="微软雅黑" w:eastAsia="微软雅黑" w:cs="宋体"/>
                <w:color w:val="000000"/>
                <w:kern w:val="0"/>
                <w:szCs w:val="21"/>
              </w:rPr>
            </w:pPr>
            <w:r>
              <w:rPr>
                <w:rFonts w:hint="eastAsia" w:ascii="微软雅黑" w:hAnsi="微软雅黑" w:eastAsia="微软雅黑" w:cs="宋体"/>
                <w:color w:val="000000"/>
                <w:kern w:val="0"/>
              </w:rPr>
              <w:t>D1</w:t>
            </w:r>
          </w:p>
        </w:tc>
        <w:tc>
          <w:tcPr>
            <w:tcW w:w="6144" w:type="dxa"/>
            <w:tcBorders>
              <w:top w:val="single" w:color="auto" w:sz="4" w:space="0"/>
              <w:left w:val="nil"/>
              <w:bottom w:val="single" w:color="auto" w:sz="4" w:space="0"/>
              <w:right w:val="single" w:color="auto" w:sz="4" w:space="0"/>
            </w:tcBorders>
            <w:noWrap w:val="0"/>
            <w:vAlign w:val="center"/>
          </w:tcPr>
          <w:p w14:paraId="77592EE7">
            <w:pPr>
              <w:spacing w:line="460" w:lineRule="exact"/>
              <w:rPr>
                <w:rFonts w:hint="eastAsia" w:ascii="微软雅黑" w:hAnsi="微软雅黑" w:eastAsia="微软雅黑" w:cs="微软雅黑"/>
                <w:color w:val="000000"/>
                <w:kern w:val="0"/>
                <w:szCs w:val="21"/>
                <w:lang w:val="en-US" w:eastAsia="zh-CN"/>
              </w:rPr>
            </w:pPr>
            <w:r>
              <w:rPr>
                <w:rFonts w:hint="eastAsia" w:ascii="微软雅黑" w:hAnsi="微软雅黑" w:eastAsia="微软雅黑" w:cs="微软雅黑"/>
                <w:color w:val="000000"/>
                <w:kern w:val="0"/>
                <w:lang w:val="en-US" w:eastAsia="zh-CN"/>
              </w:rPr>
              <w:t>四川各地—</w:t>
            </w:r>
            <w:r>
              <w:rPr>
                <w:rFonts w:hint="eastAsia" w:ascii="微软雅黑" w:hAnsi="微软雅黑" w:eastAsia="微软雅黑" w:cs="微软雅黑"/>
                <w:color w:val="000000"/>
                <w:kern w:val="0"/>
              </w:rPr>
              <w:t>杭州—</w:t>
            </w:r>
            <w:r>
              <w:rPr>
                <w:rFonts w:hint="eastAsia" w:ascii="微软雅黑" w:hAnsi="微软雅黑" w:eastAsia="微软雅黑" w:cs="微软雅黑"/>
                <w:color w:val="000000"/>
                <w:kern w:val="0"/>
                <w:lang w:val="en-US" w:eastAsia="zh-CN"/>
              </w:rPr>
              <w:t>苏州</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周庄</w:t>
            </w:r>
          </w:p>
        </w:tc>
        <w:tc>
          <w:tcPr>
            <w:tcW w:w="716" w:type="dxa"/>
            <w:tcBorders>
              <w:top w:val="single" w:color="auto" w:sz="4" w:space="0"/>
              <w:left w:val="nil"/>
              <w:bottom w:val="single" w:color="auto" w:sz="4" w:space="0"/>
              <w:right w:val="single" w:color="auto" w:sz="4" w:space="0"/>
            </w:tcBorders>
            <w:noWrap w:val="0"/>
            <w:vAlign w:val="center"/>
          </w:tcPr>
          <w:p w14:paraId="7007BC31">
            <w:pPr>
              <w:spacing w:line="460" w:lineRule="exact"/>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noWrap w:val="0"/>
            <w:vAlign w:val="center"/>
          </w:tcPr>
          <w:p w14:paraId="3AE025E9">
            <w:pPr>
              <w:spacing w:line="460" w:lineRule="exact"/>
              <w:jc w:val="center"/>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noWrap w:val="0"/>
            <w:vAlign w:val="center"/>
          </w:tcPr>
          <w:p w14:paraId="68D85920">
            <w:pPr>
              <w:spacing w:line="460" w:lineRule="exact"/>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3E26B2FB">
            <w:pPr>
              <w:spacing w:line="460" w:lineRule="exact"/>
              <w:jc w:val="center"/>
              <w:rPr>
                <w:rFonts w:hint="default" w:ascii="微软雅黑" w:hAnsi="微软雅黑" w:eastAsia="微软雅黑" w:cs="微软雅黑"/>
                <w:b w:val="0"/>
                <w:bCs w:val="0"/>
                <w:color w:val="000000"/>
                <w:kern w:val="0"/>
                <w:lang w:val="en-US" w:eastAsia="zh-CN"/>
              </w:rPr>
            </w:pPr>
            <w:r>
              <w:rPr>
                <w:rFonts w:hint="eastAsia" w:ascii="微软雅黑" w:hAnsi="微软雅黑" w:eastAsia="微软雅黑" w:cs="微软雅黑"/>
                <w:color w:val="000000"/>
                <w:kern w:val="0"/>
                <w:lang w:val="en-US" w:eastAsia="zh-CN"/>
              </w:rPr>
              <w:t>苏州</w:t>
            </w:r>
          </w:p>
        </w:tc>
      </w:tr>
      <w:tr w14:paraId="7F3E5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6977D5B2">
            <w:pPr>
              <w:spacing w:line="460" w:lineRule="exact"/>
              <w:jc w:val="center"/>
              <w:rPr>
                <w:rFonts w:hint="eastAsia" w:ascii="微软雅黑" w:hAnsi="微软雅黑" w:eastAsia="微软雅黑" w:cs="宋体"/>
                <w:color w:val="000000"/>
                <w:kern w:val="0"/>
                <w:lang w:eastAsia="zh-CN"/>
              </w:rPr>
            </w:pPr>
            <w:r>
              <w:rPr>
                <w:rFonts w:hint="eastAsia" w:ascii="微软雅黑" w:hAnsi="微软雅黑" w:eastAsia="微软雅黑" w:cs="宋体"/>
                <w:color w:val="000000"/>
                <w:kern w:val="0"/>
              </w:rPr>
              <w:t>D</w:t>
            </w:r>
            <w:r>
              <w:rPr>
                <w:rFonts w:hint="eastAsia" w:ascii="微软雅黑" w:hAnsi="微软雅黑" w:eastAsia="微软雅黑" w:cs="宋体"/>
                <w:color w:val="000000"/>
                <w:kern w:val="0"/>
                <w:lang w:val="en-US" w:eastAsia="zh-CN"/>
              </w:rPr>
              <w:t>2</w:t>
            </w:r>
          </w:p>
        </w:tc>
        <w:tc>
          <w:tcPr>
            <w:tcW w:w="6144" w:type="dxa"/>
            <w:tcBorders>
              <w:top w:val="single" w:color="auto" w:sz="4" w:space="0"/>
              <w:left w:val="nil"/>
              <w:bottom w:val="single" w:color="auto" w:sz="4" w:space="0"/>
              <w:right w:val="single" w:color="auto" w:sz="4" w:space="0"/>
            </w:tcBorders>
            <w:noWrap w:val="0"/>
            <w:vAlign w:val="center"/>
          </w:tcPr>
          <w:p w14:paraId="5C9D25BD">
            <w:pPr>
              <w:spacing w:line="460" w:lineRule="exact"/>
              <w:rPr>
                <w:rFonts w:hint="default" w:ascii="微软雅黑" w:hAnsi="微软雅黑" w:eastAsia="微软雅黑" w:cs="微软雅黑"/>
                <w:color w:val="000000"/>
                <w:kern w:val="0"/>
                <w:lang w:val="en-US"/>
              </w:rPr>
            </w:pPr>
            <w:r>
              <w:rPr>
                <w:rFonts w:hint="eastAsia" w:ascii="微软雅黑" w:hAnsi="微软雅黑" w:eastAsia="微软雅黑" w:cs="微软雅黑"/>
                <w:color w:val="000000"/>
                <w:kern w:val="0"/>
                <w:lang w:val="en-US" w:eastAsia="zh-CN"/>
              </w:rPr>
              <w:t>苏州</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拙政园</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寒山寺</w:t>
            </w:r>
            <w:r>
              <w:rPr>
                <w:rFonts w:hint="eastAsia" w:ascii="微软雅黑" w:hAnsi="微软雅黑" w:eastAsia="微软雅黑" w:cs="微软雅黑"/>
                <w:color w:val="000000"/>
                <w:kern w:val="0"/>
              </w:rPr>
              <w:t>—</w:t>
            </w:r>
            <w:r>
              <w:rPr>
                <w:rFonts w:hint="eastAsia" w:ascii="微软雅黑" w:hAnsi="微软雅黑" w:eastAsia="微软雅黑" w:cs="微软雅黑"/>
                <w:color w:val="000000"/>
                <w:kern w:val="0"/>
                <w:lang w:val="en-US" w:eastAsia="zh-CN"/>
              </w:rPr>
              <w:t>嘉兴</w:t>
            </w:r>
            <w:r>
              <w:rPr>
                <w:rFonts w:hint="eastAsia" w:ascii="微软雅黑" w:hAnsi="微软雅黑" w:eastAsia="微软雅黑" w:cs="微软雅黑"/>
                <w:b/>
                <w:bCs/>
                <w:color w:val="C00000"/>
                <w:kern w:val="0"/>
              </w:rPr>
              <w:t>·乌镇</w:t>
            </w:r>
            <w:r>
              <w:rPr>
                <w:rFonts w:hint="eastAsia" w:ascii="微软雅黑" w:hAnsi="微软雅黑" w:eastAsia="微软雅黑" w:cs="微软雅黑"/>
                <w:b/>
                <w:bCs/>
                <w:color w:val="C00000"/>
                <w:kern w:val="0"/>
                <w:lang w:val="en-US" w:eastAsia="zh-CN"/>
              </w:rPr>
              <w:t>西栅</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夜游乌镇·提灯走桥</w:t>
            </w:r>
          </w:p>
        </w:tc>
        <w:tc>
          <w:tcPr>
            <w:tcW w:w="716" w:type="dxa"/>
            <w:tcBorders>
              <w:top w:val="single" w:color="auto" w:sz="4" w:space="0"/>
              <w:left w:val="nil"/>
              <w:bottom w:val="single" w:color="auto" w:sz="4" w:space="0"/>
              <w:right w:val="single" w:color="auto" w:sz="4" w:space="0"/>
            </w:tcBorders>
            <w:noWrap w:val="0"/>
            <w:vAlign w:val="center"/>
          </w:tcPr>
          <w:p w14:paraId="290DA80F">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noWrap w:val="0"/>
            <w:vAlign w:val="center"/>
          </w:tcPr>
          <w:p w14:paraId="65E7CABE">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noWrap w:val="0"/>
            <w:vAlign w:val="center"/>
          </w:tcPr>
          <w:p w14:paraId="406CABC2">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1C9AD6F1">
            <w:pPr>
              <w:spacing w:line="460" w:lineRule="exact"/>
              <w:jc w:val="center"/>
              <w:rPr>
                <w:rFonts w:hint="eastAsia" w:ascii="微软雅黑" w:hAnsi="微软雅黑" w:eastAsia="微软雅黑" w:cs="微软雅黑"/>
                <w:color w:val="000000"/>
                <w:kern w:val="0"/>
                <w:lang w:val="en-US" w:eastAsia="zh-CN"/>
              </w:rPr>
            </w:pPr>
            <w:r>
              <w:rPr>
                <w:rFonts w:hint="eastAsia" w:ascii="微软雅黑" w:eastAsia="微软雅黑"/>
                <w:b w:val="0"/>
                <w:bCs/>
                <w:color w:val="000000"/>
                <w:sz w:val="21"/>
                <w:lang w:eastAsia="zh-CN"/>
              </w:rPr>
              <w:t>乌镇</w:t>
            </w:r>
            <w:r>
              <w:rPr>
                <w:rFonts w:hint="eastAsia" w:ascii="微软雅黑" w:eastAsia="微软雅黑"/>
                <w:b w:val="0"/>
                <w:bCs/>
                <w:color w:val="000000"/>
                <w:sz w:val="21"/>
                <w:lang w:val="en-US" w:eastAsia="zh-CN"/>
              </w:rPr>
              <w:t>或嘉兴</w:t>
            </w:r>
          </w:p>
        </w:tc>
      </w:tr>
      <w:tr w14:paraId="0B77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7F53CB24">
            <w:pPr>
              <w:spacing w:line="460" w:lineRule="exact"/>
              <w:jc w:val="center"/>
              <w:rPr>
                <w:rFonts w:hint="eastAsia" w:ascii="微软雅黑" w:hAnsi="微软雅黑" w:eastAsia="微软雅黑" w:cs="宋体"/>
                <w:color w:val="000000"/>
                <w:kern w:val="0"/>
                <w:lang w:val="en-US" w:eastAsia="zh-CN"/>
              </w:rPr>
            </w:pPr>
            <w:r>
              <w:rPr>
                <w:rFonts w:hint="eastAsia" w:ascii="微软雅黑" w:hAnsi="微软雅黑" w:eastAsia="微软雅黑" w:cs="宋体"/>
                <w:color w:val="000000"/>
                <w:kern w:val="0"/>
              </w:rPr>
              <w:t>D</w:t>
            </w:r>
            <w:r>
              <w:rPr>
                <w:rFonts w:hint="eastAsia" w:ascii="微软雅黑" w:hAnsi="微软雅黑" w:eastAsia="微软雅黑" w:cs="宋体"/>
                <w:color w:val="000000"/>
                <w:kern w:val="0"/>
                <w:lang w:val="en-US" w:eastAsia="zh-CN"/>
              </w:rPr>
              <w:t>3</w:t>
            </w:r>
          </w:p>
        </w:tc>
        <w:tc>
          <w:tcPr>
            <w:tcW w:w="6144" w:type="dxa"/>
            <w:tcBorders>
              <w:top w:val="single" w:color="auto" w:sz="4" w:space="0"/>
              <w:left w:val="nil"/>
              <w:bottom w:val="single" w:color="auto" w:sz="4" w:space="0"/>
              <w:right w:val="single" w:color="auto" w:sz="4" w:space="0"/>
            </w:tcBorders>
            <w:noWrap w:val="0"/>
            <w:vAlign w:val="center"/>
          </w:tcPr>
          <w:p w14:paraId="4F47703A">
            <w:pPr>
              <w:spacing w:line="460" w:lineRule="exact"/>
              <w:rPr>
                <w:rFonts w:hint="default" w:ascii="微软雅黑" w:hAnsi="微软雅黑" w:eastAsia="微软雅黑" w:cs="微软雅黑"/>
                <w:color w:val="000000"/>
                <w:kern w:val="0"/>
                <w:lang w:val="en-US" w:eastAsia="zh-CN"/>
              </w:rPr>
            </w:pPr>
            <w:r>
              <w:rPr>
                <w:rFonts w:hint="eastAsia" w:ascii="微软雅黑" w:hAnsi="微软雅黑" w:eastAsia="微软雅黑" w:cs="微软雅黑"/>
                <w:color w:val="000000"/>
                <w:kern w:val="0"/>
                <w:lang w:val="en-US" w:eastAsia="zh-CN"/>
              </w:rPr>
              <w:t>嘉兴</w:t>
            </w:r>
            <w:r>
              <w:rPr>
                <w:rFonts w:hint="eastAsia" w:ascii="微软雅黑" w:hAnsi="微软雅黑" w:eastAsia="微软雅黑" w:cs="微软雅黑"/>
                <w:b/>
                <w:bCs/>
                <w:color w:val="C00000"/>
                <w:kern w:val="0"/>
              </w:rPr>
              <w:t>·西塘古镇</w:t>
            </w:r>
            <w:r>
              <w:rPr>
                <w:rFonts w:hint="eastAsia" w:ascii="微软雅黑" w:hAnsi="微软雅黑" w:eastAsia="微软雅黑" w:cs="微软雅黑"/>
                <w:b/>
                <w:bCs/>
                <w:color w:val="C00000"/>
                <w:kern w:val="0"/>
                <w:lang w:val="en-US" w:eastAsia="zh-CN"/>
              </w:rPr>
              <w:t>·赠游船·换装</w:t>
            </w:r>
            <w:r>
              <w:rPr>
                <w:rFonts w:hint="eastAsia" w:ascii="微软雅黑" w:hAnsi="微软雅黑" w:eastAsia="微软雅黑" w:cs="微软雅黑"/>
                <w:color w:val="000000"/>
                <w:kern w:val="0"/>
                <w:lang w:val="en-US" w:eastAsia="zh-CN"/>
              </w:rPr>
              <w:t>—杭州</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飞来峰</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灵隐寺</w:t>
            </w:r>
            <w:r>
              <w:rPr>
                <w:rFonts w:hint="eastAsia" w:ascii="微软雅黑" w:hAnsi="微软雅黑" w:eastAsia="微软雅黑" w:cs="微软雅黑"/>
                <w:b/>
                <w:bCs/>
                <w:color w:val="C00000"/>
                <w:kern w:val="0"/>
              </w:rPr>
              <w:t>·</w:t>
            </w:r>
            <w:r>
              <w:rPr>
                <w:rFonts w:hint="eastAsia" w:ascii="微软雅黑" w:hAnsi="微软雅黑" w:eastAsia="微软雅黑"/>
                <w:b/>
                <w:bCs/>
                <w:color w:val="C00000"/>
                <w:sz w:val="21"/>
                <w:lang w:val="en-US" w:eastAsia="zh-CN"/>
              </w:rPr>
              <w:t>自费宋城</w:t>
            </w:r>
          </w:p>
        </w:tc>
        <w:tc>
          <w:tcPr>
            <w:tcW w:w="716" w:type="dxa"/>
            <w:tcBorders>
              <w:top w:val="single" w:color="auto" w:sz="4" w:space="0"/>
              <w:left w:val="nil"/>
              <w:bottom w:val="single" w:color="auto" w:sz="4" w:space="0"/>
              <w:right w:val="single" w:color="auto" w:sz="4" w:space="0"/>
            </w:tcBorders>
            <w:noWrap w:val="0"/>
            <w:vAlign w:val="center"/>
          </w:tcPr>
          <w:p w14:paraId="1406F22F">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noWrap w:val="0"/>
            <w:vAlign w:val="center"/>
          </w:tcPr>
          <w:p w14:paraId="1E572390">
            <w:pPr>
              <w:spacing w:line="460" w:lineRule="exact"/>
              <w:jc w:val="center"/>
              <w:rPr>
                <w:rFonts w:hint="eastAsia" w:ascii="微软雅黑" w:hAnsi="微软雅黑" w:eastAsia="微软雅黑" w:cs="微软雅黑"/>
                <w:color w:val="000000"/>
                <w:kern w:val="0"/>
                <w:sz w:val="21"/>
                <w:szCs w:val="24"/>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noWrap w:val="0"/>
            <w:vAlign w:val="center"/>
          </w:tcPr>
          <w:p w14:paraId="3153CFA4">
            <w:pPr>
              <w:spacing w:line="460" w:lineRule="exact"/>
              <w:jc w:val="center"/>
              <w:rPr>
                <w:rFonts w:hint="eastAsia" w:ascii="微软雅黑" w:hAnsi="微软雅黑" w:eastAsia="微软雅黑" w:cs="微软雅黑"/>
                <w:color w:val="000000"/>
                <w:kern w:val="0"/>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79EC8241">
            <w:pPr>
              <w:spacing w:line="460" w:lineRule="exact"/>
              <w:jc w:val="center"/>
              <w:rPr>
                <w:rFonts w:hint="eastAsia" w:ascii="微软雅黑" w:hAnsi="微软雅黑" w:eastAsia="微软雅黑" w:cs="微软雅黑"/>
                <w:b w:val="0"/>
                <w:bCs w:val="0"/>
                <w:color w:val="000000"/>
                <w:kern w:val="0"/>
                <w:lang w:eastAsia="zh-CN"/>
              </w:rPr>
            </w:pPr>
            <w:r>
              <w:rPr>
                <w:rFonts w:hint="eastAsia" w:ascii="微软雅黑" w:hAnsi="微软雅黑" w:eastAsia="微软雅黑" w:cs="微软雅黑"/>
                <w:color w:val="000000"/>
                <w:kern w:val="0"/>
              </w:rPr>
              <w:t>杭州</w:t>
            </w:r>
          </w:p>
        </w:tc>
      </w:tr>
      <w:tr w14:paraId="52F3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93" w:type="dxa"/>
            <w:tcBorders>
              <w:top w:val="single" w:color="auto" w:sz="4" w:space="0"/>
              <w:left w:val="single" w:color="auto" w:sz="4" w:space="0"/>
              <w:bottom w:val="single" w:color="auto" w:sz="4" w:space="0"/>
              <w:right w:val="single" w:color="auto" w:sz="4" w:space="0"/>
            </w:tcBorders>
            <w:noWrap w:val="0"/>
            <w:vAlign w:val="center"/>
          </w:tcPr>
          <w:p w14:paraId="06E1F91D">
            <w:pPr>
              <w:spacing w:line="460" w:lineRule="exact"/>
              <w:jc w:val="center"/>
              <w:rPr>
                <w:rFonts w:hint="eastAsia" w:ascii="微软雅黑" w:hAnsi="微软雅黑" w:eastAsia="微软雅黑" w:cs="宋体"/>
                <w:color w:val="000000"/>
                <w:kern w:val="0"/>
                <w:szCs w:val="21"/>
                <w:lang w:val="en-US" w:eastAsia="zh-CN"/>
              </w:rPr>
            </w:pPr>
            <w:r>
              <w:rPr>
                <w:rFonts w:hint="eastAsia" w:ascii="微软雅黑" w:hAnsi="微软雅黑" w:eastAsia="微软雅黑" w:cs="宋体"/>
                <w:color w:val="000000"/>
                <w:kern w:val="0"/>
              </w:rPr>
              <w:t>D</w:t>
            </w:r>
            <w:r>
              <w:rPr>
                <w:rFonts w:hint="eastAsia" w:ascii="微软雅黑" w:hAnsi="微软雅黑" w:eastAsia="微软雅黑" w:cs="宋体"/>
                <w:color w:val="000000"/>
                <w:kern w:val="0"/>
                <w:lang w:val="en-US" w:eastAsia="zh-CN"/>
              </w:rPr>
              <w:t>4</w:t>
            </w:r>
          </w:p>
        </w:tc>
        <w:tc>
          <w:tcPr>
            <w:tcW w:w="6144" w:type="dxa"/>
            <w:tcBorders>
              <w:top w:val="single" w:color="auto" w:sz="4" w:space="0"/>
              <w:left w:val="nil"/>
              <w:bottom w:val="single" w:color="auto" w:sz="4" w:space="0"/>
              <w:right w:val="single" w:color="auto" w:sz="4" w:space="0"/>
            </w:tcBorders>
            <w:noWrap w:val="0"/>
            <w:vAlign w:val="center"/>
          </w:tcPr>
          <w:p w14:paraId="7C33226F">
            <w:pPr>
              <w:spacing w:line="460" w:lineRule="exact"/>
              <w:rPr>
                <w:rFonts w:hint="default" w:ascii="微软雅黑" w:hAnsi="微软雅黑" w:eastAsia="微软雅黑" w:cs="微软雅黑"/>
                <w:kern w:val="0"/>
                <w:szCs w:val="21"/>
                <w:lang w:val="en-US" w:eastAsia="zh-CN"/>
              </w:rPr>
            </w:pPr>
            <w:r>
              <w:rPr>
                <w:rFonts w:hint="eastAsia" w:ascii="微软雅黑" w:hAnsi="微软雅黑" w:eastAsia="微软雅黑" w:cs="微软雅黑"/>
                <w:kern w:val="0"/>
              </w:rPr>
              <w:t>杭州</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西湖</w:t>
            </w:r>
            <w:r>
              <w:rPr>
                <w:rFonts w:hint="eastAsia" w:ascii="微软雅黑" w:hAnsi="微软雅黑" w:eastAsia="微软雅黑" w:cs="微软雅黑"/>
                <w:b/>
                <w:bCs/>
                <w:color w:val="C00000"/>
                <w:kern w:val="0"/>
              </w:rPr>
              <w:t>·</w:t>
            </w:r>
            <w:r>
              <w:rPr>
                <w:rFonts w:hint="eastAsia" w:ascii="微软雅黑" w:hAnsi="微软雅黑" w:eastAsia="微软雅黑" w:cs="微软雅黑"/>
                <w:b/>
                <w:bCs/>
                <w:color w:val="C00000"/>
                <w:kern w:val="0"/>
                <w:lang w:val="en-US" w:eastAsia="zh-CN"/>
              </w:rPr>
              <w:t>河坊街</w:t>
            </w:r>
            <w:r>
              <w:rPr>
                <w:rFonts w:hint="eastAsia" w:ascii="微软雅黑" w:hAnsi="微软雅黑" w:eastAsia="微软雅黑" w:cs="微软雅黑"/>
                <w:kern w:val="0"/>
                <w:lang w:val="en-US" w:eastAsia="zh-CN"/>
              </w:rPr>
              <w:t>—送机返程</w:t>
            </w:r>
          </w:p>
        </w:tc>
        <w:tc>
          <w:tcPr>
            <w:tcW w:w="716" w:type="dxa"/>
            <w:tcBorders>
              <w:top w:val="single" w:color="auto" w:sz="4" w:space="0"/>
              <w:left w:val="nil"/>
              <w:bottom w:val="single" w:color="auto" w:sz="4" w:space="0"/>
              <w:right w:val="single" w:color="auto" w:sz="4" w:space="0"/>
            </w:tcBorders>
            <w:noWrap w:val="0"/>
            <w:vAlign w:val="center"/>
          </w:tcPr>
          <w:p w14:paraId="56294535">
            <w:pPr>
              <w:spacing w:line="460" w:lineRule="exact"/>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rPr>
              <w:t>√</w:t>
            </w:r>
          </w:p>
        </w:tc>
        <w:tc>
          <w:tcPr>
            <w:tcW w:w="700" w:type="dxa"/>
            <w:tcBorders>
              <w:top w:val="single" w:color="auto" w:sz="4" w:space="0"/>
              <w:left w:val="nil"/>
              <w:bottom w:val="single" w:color="auto" w:sz="4" w:space="0"/>
              <w:right w:val="single" w:color="auto" w:sz="4" w:space="0"/>
            </w:tcBorders>
            <w:noWrap w:val="0"/>
            <w:vAlign w:val="center"/>
          </w:tcPr>
          <w:p w14:paraId="4048464D">
            <w:pPr>
              <w:spacing w:line="460" w:lineRule="exact"/>
              <w:jc w:val="center"/>
              <w:rPr>
                <w:rFonts w:hint="eastAsia" w:ascii="微软雅黑" w:hAnsi="微软雅黑" w:eastAsia="微软雅黑" w:cs="微软雅黑"/>
                <w:color w:val="000000"/>
                <w:kern w:val="0"/>
                <w:sz w:val="21"/>
                <w:szCs w:val="21"/>
                <w:lang w:val="en-US" w:eastAsia="zh-CN" w:bidi="ar-SA"/>
              </w:rPr>
            </w:pPr>
            <w:r>
              <w:rPr>
                <w:rFonts w:hint="eastAsia" w:ascii="微软雅黑" w:hAnsi="微软雅黑" w:eastAsia="微软雅黑" w:cs="微软雅黑"/>
                <w:color w:val="000000"/>
                <w:kern w:val="0"/>
              </w:rPr>
              <w:t>×</w:t>
            </w:r>
          </w:p>
        </w:tc>
        <w:tc>
          <w:tcPr>
            <w:tcW w:w="717" w:type="dxa"/>
            <w:tcBorders>
              <w:top w:val="single" w:color="auto" w:sz="4" w:space="0"/>
              <w:left w:val="nil"/>
              <w:bottom w:val="single" w:color="auto" w:sz="4" w:space="0"/>
              <w:right w:val="single" w:color="auto" w:sz="4" w:space="0"/>
            </w:tcBorders>
            <w:noWrap w:val="0"/>
            <w:vAlign w:val="center"/>
          </w:tcPr>
          <w:p w14:paraId="2A4BBBE5">
            <w:pPr>
              <w:spacing w:line="460" w:lineRule="exact"/>
              <w:jc w:val="center"/>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rPr>
              <w:t>×</w:t>
            </w:r>
          </w:p>
        </w:tc>
        <w:tc>
          <w:tcPr>
            <w:tcW w:w="1776" w:type="dxa"/>
            <w:tcBorders>
              <w:top w:val="single" w:color="auto" w:sz="4" w:space="0"/>
              <w:left w:val="nil"/>
              <w:bottom w:val="single" w:color="auto" w:sz="4" w:space="0"/>
              <w:right w:val="single" w:color="auto" w:sz="4" w:space="0"/>
            </w:tcBorders>
            <w:noWrap w:val="0"/>
            <w:vAlign w:val="center"/>
          </w:tcPr>
          <w:p w14:paraId="014896B1">
            <w:pPr>
              <w:spacing w:line="460" w:lineRule="exact"/>
              <w:ind w:right="40" w:rightChars="19" w:firstLine="630" w:firstLineChars="300"/>
              <w:jc w:val="both"/>
              <w:rPr>
                <w:rFonts w:hint="default" w:ascii="微软雅黑" w:hAnsi="微软雅黑" w:eastAsia="微软雅黑" w:cs="微软雅黑"/>
                <w:b/>
                <w:bCs/>
                <w:color w:val="C00000"/>
                <w:kern w:val="0"/>
                <w:lang w:val="en-US" w:eastAsia="zh-CN"/>
              </w:rPr>
            </w:pPr>
            <w:r>
              <w:rPr>
                <w:rFonts w:hint="eastAsia" w:ascii="微软雅黑" w:hAnsi="微软雅黑" w:eastAsia="微软雅黑" w:cs="微软雅黑"/>
                <w:color w:val="000000"/>
                <w:kern w:val="0"/>
                <w:lang w:val="en-US" w:eastAsia="zh-CN"/>
              </w:rPr>
              <w:t>无</w:t>
            </w:r>
          </w:p>
        </w:tc>
      </w:tr>
    </w:tbl>
    <w:p w14:paraId="4F65F4AB">
      <w:pPr>
        <w:bidi w:val="0"/>
        <w:rPr>
          <w:lang w:val="en-US" w:eastAsia="zh-CN"/>
        </w:rPr>
      </w:pPr>
    </w:p>
    <w:p w14:paraId="14E3A8FD">
      <w:pPr>
        <w:bidi w:val="0"/>
        <w:rPr>
          <w:lang w:val="en-US" w:eastAsia="zh-CN"/>
        </w:rPr>
      </w:pPr>
    </w:p>
    <w:p w14:paraId="47129FA2">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left"/>
        <w:textAlignment w:val="auto"/>
        <w:rPr>
          <w:rFonts w:hint="eastAsia" w:ascii="微软雅黑" w:hAnsi="微软雅黑" w:eastAsia="微软雅黑" w:cs="微软雅黑"/>
          <w:b/>
          <w:bCs/>
          <w:color w:val="C00000"/>
          <w:sz w:val="36"/>
          <w:szCs w:val="36"/>
          <w:lang w:val="en-US" w:eastAsia="zh-CN"/>
        </w:rPr>
      </w:pPr>
      <w:r>
        <w:rPr>
          <w:rFonts w:hint="eastAsia" w:ascii="微软雅黑" w:hAnsi="微软雅黑" w:eastAsia="微软雅黑" w:cs="微软雅黑"/>
          <w:b/>
          <w:bCs/>
          <w:color w:val="C00000"/>
          <w:sz w:val="24"/>
          <w:szCs w:val="24"/>
          <w:lang w:val="en-US" w:eastAsia="zh-CN"/>
        </w:rPr>
        <w:t>【详细行程】</w:t>
      </w:r>
    </w:p>
    <w:tbl>
      <w:tblPr>
        <w:tblStyle w:val="6"/>
        <w:tblW w:w="107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Layout w:type="fixed"/>
        <w:tblCellMar>
          <w:top w:w="0" w:type="dxa"/>
          <w:left w:w="108" w:type="dxa"/>
          <w:bottom w:w="0" w:type="dxa"/>
          <w:right w:w="108" w:type="dxa"/>
        </w:tblCellMar>
      </w:tblPr>
      <w:tblGrid>
        <w:gridCol w:w="1156"/>
        <w:gridCol w:w="9622"/>
      </w:tblGrid>
      <w:tr w14:paraId="65A5536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PrEx>
        <w:trPr>
          <w:trHeight w:val="280" w:hRule="atLeast"/>
          <w:jc w:val="center"/>
        </w:trPr>
        <w:tc>
          <w:tcPr>
            <w:tcW w:w="10778" w:type="dxa"/>
            <w:gridSpan w:val="2"/>
            <w:tcBorders>
              <w:top w:val="single" w:color="auto" w:sz="8" w:space="0"/>
              <w:left w:val="single" w:color="auto" w:sz="8" w:space="0"/>
              <w:bottom w:val="single" w:color="auto" w:sz="4" w:space="0"/>
              <w:right w:val="single" w:color="auto" w:sz="8" w:space="0"/>
            </w:tcBorders>
            <w:noWrap w:val="0"/>
            <w:vAlign w:val="center"/>
          </w:tcPr>
          <w:p w14:paraId="668213AD">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30"/>
                <w:szCs w:val="30"/>
              </w:rPr>
            </w:pPr>
            <w:r>
              <w:rPr>
                <w:rFonts w:hint="eastAsia" w:ascii="微软雅黑" w:hAnsi="微软雅黑" w:eastAsia="微软雅黑" w:cs="微软雅黑"/>
                <w:b/>
                <w:bCs/>
                <w:sz w:val="30"/>
                <w:szCs w:val="30"/>
              </w:rPr>
              <w:t>第一天：</w:t>
            </w:r>
            <w:r>
              <w:rPr>
                <w:rFonts w:hint="eastAsia" w:ascii="微软雅黑" w:hAnsi="微软雅黑" w:eastAsia="微软雅黑" w:cs="微软雅黑"/>
                <w:b/>
                <w:bCs/>
                <w:sz w:val="30"/>
                <w:szCs w:val="30"/>
                <w:lang w:val="en-US" w:eastAsia="zh-CN"/>
              </w:rPr>
              <w:t>杭州—苏州</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早餐×、中餐×、晚餐×</w:t>
            </w:r>
          </w:p>
        </w:tc>
      </w:tr>
      <w:tr w14:paraId="4B72B8D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4DC7098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7A79B62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683149D1">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restart"/>
            <w:tcBorders>
              <w:top w:val="single" w:color="auto" w:sz="4" w:space="0"/>
              <w:left w:val="single" w:color="auto" w:sz="8" w:space="0"/>
              <w:right w:val="single" w:color="auto" w:sz="6" w:space="0"/>
            </w:tcBorders>
            <w:noWrap w:val="0"/>
            <w:vAlign w:val="center"/>
          </w:tcPr>
          <w:p w14:paraId="6BF6BD8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D1</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DF421F4">
            <w:pPr>
              <w:keepNext w:val="0"/>
              <w:keepLines w:val="0"/>
              <w:pageBreakBefore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从四川各地乘飞机飞杭州（12点前抵达航班，具体航班以出团通知书为准），抵达杭州机场后，乘坐12点的班车前往集合点：杭州东站。抵达集合点杭州东站后，自由活动，约14点30分，从杭州东站乘旅游车赴周庄，开始今日的游览。</w:t>
            </w:r>
          </w:p>
          <w:p w14:paraId="3DF799BD">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温馨提示：导游会提前1天晚21:00之前与您联系，请务必准时抵达集合地点，为避免耽误其他客人行程，我们将准时准点出发，如因客人原因没有按时抵达将承担全额损失。</w:t>
            </w:r>
          </w:p>
        </w:tc>
      </w:tr>
      <w:tr w14:paraId="50BBD0BB">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892" w:hRule="atLeast"/>
          <w:jc w:val="center"/>
        </w:trPr>
        <w:tc>
          <w:tcPr>
            <w:tcW w:w="1156" w:type="dxa"/>
            <w:vMerge w:val="continue"/>
            <w:tcBorders>
              <w:left w:val="single" w:color="auto" w:sz="8" w:space="0"/>
              <w:right w:val="single" w:color="auto" w:sz="6" w:space="0"/>
            </w:tcBorders>
            <w:noWrap w:val="0"/>
            <w:vAlign w:val="center"/>
          </w:tcPr>
          <w:p w14:paraId="6FC5890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lang w:val="en-US"/>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187C03E">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游览</w:t>
            </w:r>
            <w:r>
              <w:rPr>
                <w:rFonts w:hint="eastAsia" w:ascii="微软雅黑" w:hAnsi="微软雅黑" w:eastAsia="微软雅黑" w:cs="微软雅黑"/>
                <w:b/>
                <w:bCs/>
                <w:color w:val="C00000"/>
                <w:sz w:val="21"/>
                <w:szCs w:val="21"/>
              </w:rPr>
              <w:t>【周庄古镇】</w:t>
            </w:r>
            <w:r>
              <w:rPr>
                <w:rFonts w:hint="eastAsia" w:ascii="微软雅黑" w:hAnsi="微软雅黑" w:eastAsia="微软雅黑" w:cs="微软雅黑"/>
                <w:color w:val="000000"/>
                <w:sz w:val="21"/>
                <w:szCs w:val="21"/>
              </w:rPr>
              <w:t>（游览</w:t>
            </w:r>
            <w:r>
              <w:rPr>
                <w:rFonts w:hint="eastAsia" w:ascii="微软雅黑" w:hAnsi="微软雅黑" w:eastAsia="微软雅黑" w:cs="微软雅黑"/>
                <w:color w:val="000000"/>
                <w:sz w:val="21"/>
                <w:szCs w:val="21"/>
                <w:lang w:val="en-US" w:eastAsia="zh-CN"/>
              </w:rPr>
              <w:t>时间</w:t>
            </w:r>
            <w:r>
              <w:rPr>
                <w:rFonts w:hint="eastAsia" w:ascii="微软雅黑" w:hAnsi="微软雅黑" w:eastAsia="微软雅黑" w:cs="微软雅黑"/>
                <w:color w:val="000000"/>
                <w:sz w:val="21"/>
                <w:szCs w:val="21"/>
              </w:rPr>
              <w:t>约2小时）1984 年，陈逸飞的画作让周庄闻名世界。这座有着九百年历史的水乡，青石板路清幽，少了市井喧嚣，独留江南余韵。白墙黛瓦依水而建，斑驳墙面藏着岁月沧桑，朱红窗棂又添人间烟火。小桥流水、双桥水巷、摇橹乌篷，更有沈万三的传奇足迹等你来寻。</w:t>
            </w:r>
          </w:p>
          <w:p w14:paraId="28804936">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白天·一幅画</w:t>
            </w:r>
          </w:p>
          <w:p w14:paraId="3BFFD0B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1984年，陈逸飞一幅画把周庄推向世界。你走的就是画里的那条路：黑瓦白墙沿河排，马面墙斑驳得像能闻出历史味儿，朱红的窗棂又透着一股活泼。</w:t>
            </w:r>
          </w:p>
          <w:p w14:paraId="502F38E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双桥必走：世德桥+永安桥，陈逸飞画的就是这角度。站桥上拍一张，等于和世界名画同框。</w:t>
            </w:r>
          </w:p>
          <w:p w14:paraId="013FD2C5">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找什么·沈万三的足迹</w:t>
            </w:r>
          </w:p>
          <w:p w14:paraId="1E383F9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元末明初的首富沈万三，老家就在周庄。他家的大宅“沈厅”还在，传说他家财万贯，聚宝盆就埋在周庄某个角落——来都来了，万一被你踩到了呢？</w:t>
            </w:r>
          </w:p>
          <w:p w14:paraId="739350A4">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color w:val="FF0000"/>
                <w:sz w:val="21"/>
                <w:szCs w:val="21"/>
              </w:rPr>
            </w:pPr>
            <w:r>
              <w:rPr>
                <w:rFonts w:hint="eastAsia" w:ascii="微软雅黑" w:hAnsi="微软雅黑" w:eastAsia="微软雅黑" w:cs="微软雅黑"/>
                <w:b/>
                <w:bCs/>
                <w:color w:val="00B050"/>
                <w:sz w:val="21"/>
                <w:szCs w:val="21"/>
              </w:rPr>
              <w:t>【温馨提示】：</w:t>
            </w:r>
            <w:r>
              <w:rPr>
                <w:rFonts w:hint="eastAsia" w:ascii="微软雅黑" w:hAnsi="微软雅黑" w:eastAsia="微软雅黑" w:cs="微软雅黑"/>
                <w:color w:val="00B050"/>
                <w:sz w:val="21"/>
                <w:szCs w:val="21"/>
              </w:rPr>
              <w:t>由于周庄受古迹保护，周庄大桥禁止大巴车通过，需要换乘景区电瓶车或者摆渡船驶入，电瓶车20元/人往返或环镇水上游游船80元/人（单程），敬请自理！</w:t>
            </w:r>
          </w:p>
        </w:tc>
      </w:tr>
      <w:tr w14:paraId="663D33C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38CC5B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4EB965B">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晚餐：景区</w:t>
            </w:r>
            <w:r>
              <w:rPr>
                <w:rFonts w:hint="eastAsia" w:ascii="微软雅黑" w:hAnsi="微软雅黑" w:eastAsia="微软雅黑" w:cs="微软雅黑"/>
                <w:sz w:val="21"/>
                <w:szCs w:val="21"/>
                <w:lang w:val="en-US" w:eastAsia="zh-CN"/>
              </w:rPr>
              <w:t>自理</w:t>
            </w:r>
            <w:r>
              <w:rPr>
                <w:rFonts w:hint="eastAsia" w:ascii="微软雅黑" w:hAnsi="微软雅黑" w:eastAsia="微软雅黑" w:cs="微软雅黑"/>
                <w:sz w:val="21"/>
                <w:szCs w:val="21"/>
              </w:rPr>
              <w:t>晚餐，自由品周庄特色小吃</w:t>
            </w:r>
          </w:p>
          <w:p w14:paraId="350F4D40">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小吃推荐：万三蹄、油泡塞肉、三味圆、鲃鱼二吃、水晶虾、蚬江三珍、富安烧饼、富安糕</w:t>
            </w:r>
            <w:r>
              <w:rPr>
                <w:rFonts w:hint="eastAsia" w:ascii="微软雅黑" w:hAnsi="微软雅黑" w:eastAsia="微软雅黑" w:cs="微软雅黑"/>
                <w:sz w:val="21"/>
                <w:szCs w:val="21"/>
                <w:lang w:eastAsia="zh-CN"/>
              </w:rPr>
              <w:t>等。</w:t>
            </w:r>
          </w:p>
          <w:p w14:paraId="6E1CF9FF">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i w:val="0"/>
                <w:iCs w:val="0"/>
                <w:strike w:val="0"/>
                <w:dstrike w:val="0"/>
                <w:color w:val="auto"/>
                <w:kern w:val="2"/>
                <w:sz w:val="21"/>
                <w:szCs w:val="21"/>
                <w:u w:val="none"/>
                <w:lang w:val="en-US" w:eastAsia="zh-CN" w:bidi="ar-SA"/>
              </w:rPr>
            </w:pPr>
            <w:r>
              <w:rPr>
                <w:rFonts w:hint="eastAsia" w:ascii="微软雅黑" w:hAnsi="微软雅黑" w:eastAsia="微软雅黑" w:cs="微软雅黑"/>
                <w:sz w:val="21"/>
                <w:szCs w:val="21"/>
              </w:rPr>
              <w:t>餐厅推荐：沈厅酒家、花间堂桔梗、三毛茶楼、纸箱王创意、外婆桥、水之韵中餐厅、莼鲈之思</w:t>
            </w:r>
            <w:r>
              <w:rPr>
                <w:rFonts w:hint="eastAsia" w:ascii="微软雅黑" w:hAnsi="微软雅黑" w:eastAsia="微软雅黑" w:cs="微软雅黑"/>
                <w:sz w:val="21"/>
                <w:szCs w:val="21"/>
                <w:lang w:eastAsia="zh-CN"/>
              </w:rPr>
              <w:t>等。</w:t>
            </w:r>
          </w:p>
        </w:tc>
      </w:tr>
      <w:tr w14:paraId="30C669B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3DC50D4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36B62E8">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b/>
                <w:bCs/>
                <w:color w:val="000000" w:themeColor="text1"/>
                <w:sz w:val="21"/>
                <w:szCs w:val="21"/>
                <w14:textFill>
                  <w14:solidFill>
                    <w14:schemeClr w14:val="tx1"/>
                  </w14:solidFill>
                </w14:textFill>
              </w:rPr>
              <w:t>夜游</w:t>
            </w:r>
            <w:r>
              <w:rPr>
                <w:rFonts w:hint="eastAsia" w:ascii="微软雅黑" w:hAnsi="微软雅黑" w:eastAsia="微软雅黑" w:cs="微软雅黑"/>
                <w:b/>
                <w:bCs/>
                <w:color w:val="C00000"/>
                <w:sz w:val="21"/>
                <w:szCs w:val="21"/>
              </w:rPr>
              <w:t>【周庄古镇】</w:t>
            </w:r>
            <w:r>
              <w:rPr>
                <w:rFonts w:hint="eastAsia" w:ascii="微软雅黑" w:hAnsi="微软雅黑" w:eastAsia="微软雅黑" w:cs="微软雅黑"/>
                <w:color w:val="000000"/>
                <w:sz w:val="21"/>
                <w:szCs w:val="21"/>
              </w:rPr>
              <w:t>（游览</w:t>
            </w:r>
            <w:r>
              <w:rPr>
                <w:rFonts w:hint="eastAsia" w:ascii="微软雅黑" w:hAnsi="微软雅黑" w:eastAsia="微软雅黑" w:cs="微软雅黑"/>
                <w:color w:val="000000"/>
                <w:sz w:val="21"/>
                <w:szCs w:val="21"/>
                <w:lang w:val="en-US" w:eastAsia="zh-CN"/>
              </w:rPr>
              <w:t>时间</w:t>
            </w:r>
            <w:r>
              <w:rPr>
                <w:rFonts w:hint="eastAsia" w:ascii="微软雅黑" w:hAnsi="微软雅黑" w:eastAsia="微软雅黑" w:cs="微软雅黑"/>
                <w:color w:val="000000"/>
                <w:sz w:val="21"/>
                <w:szCs w:val="21"/>
              </w:rPr>
              <w:t>约1小时）导游大约带着游览约1小时，之后大家可以自行深度闲逛周庄，周庄是所有文艺青年的故乡，这里河流是路，船是代步工具，当地人每日看水流过庭院，但夜色降临后，光影中的小桥流水、浅吟低唱，便幻化出另一种魔力，人们说 “一昼一水乡，一夜一周庄”，夜游周庄的你，会走进周庄的夜夜美梦里。</w:t>
            </w:r>
          </w:p>
          <w:p w14:paraId="424F6B47">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晚上·一盏灯</w:t>
            </w:r>
          </w:p>
          <w:p w14:paraId="084AEDF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旅行团散了，灯笼亮了。整条街只剩流水声和你自己的脚步声。</w:t>
            </w:r>
          </w:p>
          <w:p w14:paraId="06105F7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含景交往返交通车：不用自己走断腿，进出都给你安排明白。</w:t>
            </w:r>
          </w:p>
          <w:p w14:paraId="07AFEAE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sz w:val="21"/>
                <w:szCs w:val="21"/>
                <w:lang w:val="en-US"/>
              </w:rPr>
            </w:pPr>
            <w:r>
              <w:rPr>
                <w:rFonts w:hint="eastAsia" w:ascii="微软雅黑" w:hAnsi="微软雅黑" w:eastAsia="微软雅黑" w:cs="微软雅黑"/>
                <w:b w:val="0"/>
                <w:bCs w:val="0"/>
                <w:color w:val="000000"/>
                <w:sz w:val="21"/>
                <w:szCs w:val="21"/>
              </w:rPr>
              <w:t>隐藏玩法：入夜后找座桥站着，看摇橹船慢慢划过，船娘的歌声飘过来——这一刻的周庄，是你的</w:t>
            </w:r>
            <w:r>
              <w:rPr>
                <w:rFonts w:hint="eastAsia" w:ascii="微软雅黑" w:hAnsi="微软雅黑" w:eastAsia="微软雅黑" w:cs="微软雅黑"/>
                <w:color w:val="000000"/>
                <w:sz w:val="21"/>
                <w:szCs w:val="21"/>
              </w:rPr>
              <w:t>。</w:t>
            </w:r>
          </w:p>
        </w:tc>
      </w:tr>
      <w:tr w14:paraId="30EF6D7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bottom w:val="single" w:color="auto" w:sz="4" w:space="0"/>
              <w:right w:val="single" w:color="auto" w:sz="6" w:space="0"/>
            </w:tcBorders>
            <w:noWrap w:val="0"/>
            <w:vAlign w:val="center"/>
          </w:tcPr>
          <w:p w14:paraId="1BD512B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6FD8A3D">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color w:val="000000"/>
                <w:sz w:val="21"/>
                <w:szCs w:val="21"/>
                <w:lang w:val="en-US" w:eastAsia="zh-CN"/>
              </w:rPr>
              <w:t>酒店参考：</w:t>
            </w:r>
            <w:r>
              <w:rPr>
                <w:rFonts w:hint="eastAsia" w:ascii="微软雅黑" w:hAnsi="微软雅黑" w:eastAsia="微软雅黑" w:cs="微软雅黑"/>
                <w:color w:val="000000"/>
                <w:sz w:val="21"/>
                <w:szCs w:val="21"/>
              </w:rPr>
              <w:t>苏州宝带桥国际大酒店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苏州苏苑饭店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苏州静思园开元大酒店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苏州敏华希尔顿逸林酒店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苏州在水一方酒店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苏州环秀小筑度假村</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苏州国际会议酒店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苏州太美香谷里酒店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苏州环秀晓筑养生度假村</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苏州龙之梦大酒店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苏州阳澄湖喜柯</w:t>
            </w:r>
            <w:bookmarkStart w:id="0" w:name="OLE_LINK2"/>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苏州临湖富硒温泉酒店</w:t>
            </w:r>
            <w:bookmarkEnd w:id="0"/>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苏州恒力度假酒店</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苏州黄金水岸</w:t>
            </w:r>
            <w:r>
              <w:rPr>
                <w:rFonts w:hint="eastAsia" w:ascii="微软雅黑" w:hAnsi="微软雅黑" w:eastAsia="微软雅黑" w:cs="微软雅黑"/>
                <w:color w:val="000000"/>
                <w:sz w:val="21"/>
                <w:szCs w:val="21"/>
                <w:lang w:val="en-US" w:eastAsia="zh-CN"/>
              </w:rPr>
              <w:t>/</w:t>
            </w:r>
            <w:r>
              <w:rPr>
                <w:rFonts w:hint="eastAsia" w:ascii="微软雅黑" w:hAnsi="微软雅黑" w:eastAsia="微软雅黑" w:cs="微软雅黑"/>
                <w:color w:val="000000"/>
                <w:sz w:val="21"/>
                <w:szCs w:val="21"/>
              </w:rPr>
              <w:t>苏州香山国际大酒店</w:t>
            </w:r>
          </w:p>
        </w:tc>
      </w:tr>
      <w:tr w14:paraId="60BF907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280" w:hRule="atLeast"/>
          <w:jc w:val="center"/>
        </w:trPr>
        <w:tc>
          <w:tcPr>
            <w:tcW w:w="10778" w:type="dxa"/>
            <w:gridSpan w:val="2"/>
            <w:tcBorders>
              <w:top w:val="single" w:color="auto" w:sz="8" w:space="0"/>
              <w:left w:val="single" w:color="auto" w:sz="8" w:space="0"/>
              <w:bottom w:val="single" w:color="auto" w:sz="4" w:space="0"/>
              <w:right w:val="single" w:color="auto" w:sz="8" w:space="0"/>
            </w:tcBorders>
            <w:noWrap w:val="0"/>
            <w:vAlign w:val="center"/>
          </w:tcPr>
          <w:p w14:paraId="4EFC7F2B">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二</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苏州—乌镇</w:t>
            </w:r>
            <w:r>
              <w:rPr>
                <w:rFonts w:hint="eastAsia" w:ascii="微软雅黑" w:hAnsi="微软雅黑" w:eastAsia="微软雅黑" w:cs="微软雅黑"/>
                <w:b/>
                <w:bCs/>
                <w:sz w:val="30"/>
                <w:szCs w:val="30"/>
              </w:rPr>
              <w:t xml:space="preserve"> </w:t>
            </w:r>
            <w:r>
              <w:rPr>
                <w:rFonts w:hint="eastAsia" w:ascii="微软雅黑" w:hAnsi="微软雅黑" w:eastAsia="微软雅黑" w:cs="微软雅黑"/>
                <w:b/>
                <w:bCs/>
                <w:sz w:val="30"/>
                <w:szCs w:val="30"/>
                <w:lang w:val="en-US" w:eastAsia="zh-CN"/>
              </w:rPr>
              <w:t xml:space="preserve">                               </w:t>
            </w:r>
            <w:r>
              <w:rPr>
                <w:rFonts w:hint="eastAsia" w:ascii="微软雅黑" w:hAnsi="微软雅黑" w:eastAsia="微软雅黑" w:cs="微软雅黑"/>
                <w:b/>
                <w:bCs/>
                <w:sz w:val="30"/>
                <w:szCs w:val="30"/>
              </w:rPr>
              <w:t>早餐√、中餐×、晚餐×</w:t>
            </w:r>
          </w:p>
        </w:tc>
      </w:tr>
      <w:tr w14:paraId="717DCF6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48BCC7B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6FDBDB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294B535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restart"/>
            <w:tcBorders>
              <w:top w:val="single" w:color="auto" w:sz="4" w:space="0"/>
              <w:left w:val="single" w:color="auto" w:sz="8" w:space="0"/>
              <w:right w:val="single" w:color="auto" w:sz="6" w:space="0"/>
            </w:tcBorders>
            <w:noWrap w:val="0"/>
            <w:vAlign w:val="center"/>
          </w:tcPr>
          <w:p w14:paraId="246511A3">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D2</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BE173FA">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rPr>
              <w:t>酒店享用中西自助早</w:t>
            </w:r>
          </w:p>
        </w:tc>
      </w:tr>
      <w:tr w14:paraId="00376DD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1D36462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60367EF">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lang w:val="en-US" w:eastAsia="zh-CN"/>
              </w:rPr>
              <w:t>游览</w:t>
            </w:r>
            <w:r>
              <w:rPr>
                <w:rFonts w:hint="eastAsia" w:ascii="微软雅黑" w:hAnsi="微软雅黑" w:eastAsia="微软雅黑" w:cs="微软雅黑"/>
                <w:b/>
                <w:bCs/>
                <w:color w:val="C00000"/>
                <w:lang w:val="en-US" w:eastAsia="zh-CN"/>
              </w:rPr>
              <w:t>【拙政园】</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lang w:val="en-US" w:eastAsia="zh-CN"/>
              </w:rPr>
              <w:t>拙政园是苏州有名的园林，全园以水为中心，萦绕错落有致的假山及精致的庭院建筑，花木并茂。这一江南园林典范与北京颐和园、承德避暑山庄、苏州留园并称为“中国四大名园”，并被列入世界文化遗产名录。</w:t>
            </w:r>
          </w:p>
          <w:p w14:paraId="0C94F8F4">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核心看点</w:t>
            </w:r>
          </w:p>
          <w:p w14:paraId="79618E8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赏园林意境，品江南风雅</w:t>
            </w:r>
          </w:p>
          <w:p w14:paraId="37657A0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别家园林看建筑，拙政园看山水诗意</w:t>
            </w:r>
          </w:p>
          <w:p w14:paraId="2806E70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全园以水为中心，山、水、亭、廊、花木浑然一体</w:t>
            </w:r>
          </w:p>
          <w:p w14:paraId="331FCE4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一步一景、移步换景，堪称江南园林最高境界</w:t>
            </w:r>
          </w:p>
          <w:p w14:paraId="7AA5557B">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核心玩法</w:t>
            </w:r>
          </w:p>
          <w:p w14:paraId="2A50655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慢游赏景，沉浸式品园</w:t>
            </w:r>
          </w:p>
          <w:p w14:paraId="0D4C151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不赶时间、不钻迷宫，主打一个 “赏” 与 “悟”</w:t>
            </w:r>
          </w:p>
          <w:p w14:paraId="2CC4C55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沿水漫步，看亭台倒影入池，感受 “虽由人作，宛自天开”</w:t>
            </w:r>
          </w:p>
          <w:p w14:paraId="7137ABA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凭栏静坐，听风穿竹林、看鱼戏莲叶间</w:t>
            </w:r>
          </w:p>
          <w:p w14:paraId="1EE8143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细细品味匾额、楹联、窗格，读懂文人造园的雅致心思</w:t>
            </w:r>
          </w:p>
          <w:p w14:paraId="20017EAC">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851320"/>
                <w:sz w:val="21"/>
                <w:szCs w:val="21"/>
                <w:lang w:eastAsia="zh-CN"/>
              </w:rPr>
            </w:pPr>
            <w:r>
              <w:rPr>
                <w:rFonts w:hint="eastAsia" w:ascii="微软雅黑" w:hAnsi="微软雅黑" w:eastAsia="微软雅黑" w:cs="微软雅黑"/>
                <w:b/>
                <w:bCs/>
                <w:color w:val="C00000"/>
                <w:sz w:val="21"/>
                <w:szCs w:val="21"/>
                <w:lang w:val="en-US" w:eastAsia="zh-CN"/>
              </w:rPr>
              <w:t>拍照打卡机位</w:t>
            </w:r>
          </w:p>
          <w:p w14:paraId="13E17BD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钟楼：寒山寺标志性建筑，登楼可远眺江景与老城，古韵与烟火同框。</w:t>
            </w:r>
          </w:p>
          <w:p w14:paraId="50A129B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诗碑廊：藏历代诗文碑刻，文化厚重，拍出满满历史氛围感。</w:t>
            </w:r>
          </w:p>
          <w:p w14:paraId="0DB93DEE">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放生池：池水清幽，鱼群悠然，拍照自带禅意宁静。</w:t>
            </w:r>
          </w:p>
          <w:p w14:paraId="7D4E060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千年古银杏：古木苍劲，秋日满树金黄，限定美景超出片。</w:t>
            </w:r>
          </w:p>
          <w:p w14:paraId="3DBE60D4">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红墙黄瓦：红墙配黄瓦，庄重大气，拍国风人像尽显中式美学。</w:t>
            </w:r>
          </w:p>
          <w:p w14:paraId="1A1D7BEA">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851320"/>
                <w:sz w:val="21"/>
                <w:szCs w:val="21"/>
                <w:lang w:eastAsia="zh-CN"/>
              </w:rPr>
            </w:pPr>
            <w:r>
              <w:rPr>
                <w:rFonts w:hint="eastAsia" w:ascii="微软雅黑" w:hAnsi="微软雅黑" w:eastAsia="微软雅黑" w:cs="微软雅黑"/>
                <w:b/>
                <w:bCs/>
                <w:color w:val="C00000"/>
                <w:sz w:val="21"/>
                <w:szCs w:val="21"/>
                <w:lang w:val="en-US" w:eastAsia="zh-CN"/>
              </w:rPr>
              <w:t>四季限定・园林意境随季变换</w:t>
            </w:r>
          </w:p>
          <w:p w14:paraId="0705C4D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春天（3-4 月）：玉兰、海棠、桃花次第开放，满园春色，温婉动人</w:t>
            </w:r>
          </w:p>
          <w:p w14:paraId="5309B16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eastAsia="zh-CN"/>
              </w:rPr>
            </w:pPr>
            <w:r>
              <w:rPr>
                <w:rFonts w:hint="eastAsia" w:ascii="微软雅黑" w:hAnsi="微软雅黑" w:eastAsia="微软雅黑" w:cs="微软雅黑"/>
                <w:b w:val="0"/>
                <w:bCs w:val="0"/>
                <w:color w:val="000000"/>
                <w:sz w:val="21"/>
                <w:szCs w:val="21"/>
                <w:lang w:eastAsia="zh-CN"/>
              </w:rPr>
              <w:t>夏天（6-8 月）：荷风四面，莲叶满池，清凉惬意，是赏荷最佳地</w:t>
            </w:r>
          </w:p>
          <w:p w14:paraId="31CD1F0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color w:val="000000"/>
                <w:lang w:val="en-US" w:eastAsia="zh-CN"/>
              </w:rPr>
            </w:pPr>
            <w:r>
              <w:rPr>
                <w:rFonts w:hint="eastAsia" w:ascii="微软雅黑" w:hAnsi="微软雅黑" w:eastAsia="微软雅黑" w:cs="微软雅黑"/>
                <w:b w:val="0"/>
                <w:bCs w:val="0"/>
                <w:color w:val="000000"/>
                <w:sz w:val="21"/>
                <w:szCs w:val="21"/>
                <w:lang w:eastAsia="zh-CN"/>
              </w:rPr>
              <w:t>秋天（10-11 月）：银杏金黄、枫叶泛红，色彩斑斓，秋韵十足</w:t>
            </w:r>
          </w:p>
          <w:p w14:paraId="6BBA9731">
            <w:pPr>
              <w:spacing w:line="340" w:lineRule="exact"/>
              <w:rPr>
                <w:rFonts w:hint="eastAsia" w:ascii="微软雅黑" w:hAnsi="微软雅黑" w:eastAsia="微软雅黑" w:cs="微软雅黑"/>
                <w:b w:val="0"/>
                <w:bCs w:val="0"/>
                <w:color w:val="000000"/>
                <w:lang w:val="en-US" w:eastAsia="zh-CN"/>
              </w:rPr>
            </w:pPr>
            <w:r>
              <w:rPr>
                <w:rFonts w:hint="eastAsia" w:ascii="微软雅黑" w:hAnsi="微软雅黑" w:eastAsia="微软雅黑" w:cs="微软雅黑"/>
                <w:b w:val="0"/>
                <w:bCs w:val="0"/>
                <w:color w:val="00B050"/>
                <w:kern w:val="0"/>
                <w:sz w:val="21"/>
                <w:szCs w:val="21"/>
                <w:lang w:val="en-US" w:eastAsia="zh-CN" w:bidi="ar-SA"/>
              </w:rPr>
              <w:t>【温馨提示】：如遇旅游旺季或节假日，预约名额已满，则调整游览【留园】，敬请谅解</w:t>
            </w:r>
            <w:r>
              <w:rPr>
                <w:rFonts w:hint="eastAsia" w:ascii="微软雅黑" w:hAnsi="微软雅黑" w:eastAsia="微软雅黑" w:cs="微软雅黑"/>
                <w:b w:val="0"/>
                <w:bCs w:val="0"/>
                <w:color w:val="7F7F7F"/>
                <w:kern w:val="0"/>
                <w:sz w:val="21"/>
                <w:szCs w:val="21"/>
                <w:lang w:val="en-US" w:eastAsia="zh-CN" w:bidi="ar-SA"/>
              </w:rPr>
              <w:t>！</w:t>
            </w:r>
          </w:p>
        </w:tc>
      </w:tr>
      <w:tr w14:paraId="0554F4A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5989E6E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5A925B4">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b/>
                <w:bCs/>
                <w:color w:val="851320"/>
                <w:lang w:val="en-US" w:eastAsia="zh-CN"/>
              </w:rPr>
            </w:pPr>
            <w:r>
              <w:rPr>
                <w:rFonts w:hint="eastAsia" w:ascii="微软雅黑" w:hAnsi="微软雅黑" w:eastAsia="微软雅黑" w:cs="微软雅黑"/>
                <w:color w:val="000000" w:themeColor="text1"/>
                <w:lang w:val="en-US" w:eastAsia="zh-CN"/>
                <w14:textFill>
                  <w14:solidFill>
                    <w14:schemeClr w14:val="tx1"/>
                  </w14:solidFill>
                </w14:textFill>
              </w:rPr>
              <w:t>游览</w:t>
            </w:r>
            <w:r>
              <w:rPr>
                <w:rFonts w:hint="eastAsia" w:ascii="微软雅黑" w:hAnsi="微软雅黑" w:eastAsia="微软雅黑" w:cs="微软雅黑"/>
                <w:b/>
                <w:bCs/>
                <w:color w:val="C00000"/>
                <w:sz w:val="21"/>
                <w:szCs w:val="21"/>
                <w:lang w:val="en-US" w:eastAsia="zh-CN"/>
              </w:rPr>
              <w:t>【寒山寺】</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（游览时间约0.5小时）</w:t>
            </w:r>
            <w:r>
              <w:rPr>
                <w:rFonts w:hint="eastAsia" w:ascii="微软雅黑" w:hAnsi="微软雅黑" w:eastAsia="微软雅黑" w:cs="微软雅黑"/>
              </w:rPr>
              <w:t>寒山寺位于苏州西郊，已有一千四百多年的历史，因唐代诗人张继的名诗《枫桥夜泊》中“姑苏城外寒山寺、夜半钟声到客船”一句而闻名天下。寒山寺是有名的祈福胜地，每天来寺中撞钟进香、祈求平安的信徒络绎不绝。</w:t>
            </w:r>
          </w:p>
          <w:p w14:paraId="73AE9989">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sz w:val="21"/>
                <w:szCs w:val="21"/>
                <w:lang w:val="en-US" w:eastAsia="zh-CN"/>
              </w:rPr>
            </w:pPr>
            <w:r>
              <w:rPr>
                <w:rFonts w:hint="default" w:ascii="微软雅黑" w:hAnsi="微软雅黑" w:eastAsia="微软雅黑" w:cs="微软雅黑"/>
                <w:b/>
                <w:bCs/>
                <w:color w:val="C00000"/>
                <w:sz w:val="21"/>
                <w:szCs w:val="21"/>
                <w:lang w:val="en-US" w:eastAsia="zh-CN"/>
              </w:rPr>
              <w:t>核心看点</w:t>
            </w:r>
          </w:p>
          <w:p w14:paraId="11243B37">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闻千年钟声，品姑苏禅韵</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古寺因诗扬名，钟声传越千载</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香火绵延，祈福纳祥，尽显江南古刹清幽意境</w:t>
            </w:r>
            <w:r>
              <w:rPr>
                <w:rFonts w:hint="eastAsia" w:ascii="微软雅黑" w:hAnsi="微软雅黑" w:eastAsia="微软雅黑" w:cs="微软雅黑"/>
                <w:lang w:val="en-US" w:eastAsia="zh-CN"/>
              </w:rPr>
              <w:t>。</w:t>
            </w:r>
          </w:p>
          <w:p w14:paraId="67D23573">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sz w:val="21"/>
                <w:szCs w:val="21"/>
                <w:lang w:val="en-US" w:eastAsia="zh-CN"/>
              </w:rPr>
            </w:pPr>
            <w:r>
              <w:rPr>
                <w:rFonts w:hint="default" w:ascii="微软雅黑" w:hAnsi="微软雅黑" w:eastAsia="微软雅黑" w:cs="微软雅黑"/>
                <w:b/>
                <w:bCs/>
                <w:color w:val="C00000"/>
                <w:sz w:val="21"/>
                <w:szCs w:val="21"/>
                <w:lang w:val="en-US" w:eastAsia="zh-CN"/>
              </w:rPr>
              <w:t>核心玩法</w:t>
            </w:r>
          </w:p>
          <w:p w14:paraId="350D8277">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静心祈福，寻诗访古</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循《枫桥夜泊》诗意，感受夜半钟声的悠远意境</w:t>
            </w:r>
          </w:p>
          <w:p w14:paraId="77ED76F7">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焚香礼佛，撞钟祈平安，于古寺中寻一份内心安宁</w:t>
            </w:r>
          </w:p>
          <w:p w14:paraId="43FBF983">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漫步庭院，品读诗文碑刻，</w:t>
            </w:r>
            <w:r>
              <w:rPr>
                <w:rFonts w:hint="eastAsia" w:ascii="微软雅黑" w:hAnsi="微软雅黑" w:eastAsia="微软雅黑" w:cs="微软雅黑"/>
                <w:lang w:val="en-US" w:eastAsia="zh-CN"/>
              </w:rPr>
              <w:t>沉浸式体验</w:t>
            </w:r>
            <w:r>
              <w:rPr>
                <w:rFonts w:hint="default" w:ascii="微软雅黑" w:hAnsi="微软雅黑" w:eastAsia="微软雅黑" w:cs="微软雅黑"/>
                <w:lang w:val="en-US" w:eastAsia="zh-CN"/>
              </w:rPr>
              <w:t>禅意文韵</w:t>
            </w:r>
          </w:p>
          <w:p w14:paraId="00F716A4">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sz w:val="21"/>
                <w:szCs w:val="21"/>
                <w:lang w:val="en-US" w:eastAsia="zh-CN"/>
              </w:rPr>
            </w:pPr>
            <w:r>
              <w:rPr>
                <w:rFonts w:hint="default" w:ascii="微软雅黑" w:hAnsi="微软雅黑" w:eastAsia="微软雅黑" w:cs="微软雅黑"/>
                <w:b/>
                <w:bCs/>
                <w:color w:val="C00000"/>
                <w:sz w:val="21"/>
                <w:szCs w:val="21"/>
                <w:lang w:val="en-US" w:eastAsia="zh-CN"/>
              </w:rPr>
              <w:t>拍照打卡机位</w:t>
            </w:r>
          </w:p>
          <w:p w14:paraId="20F5068C">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钟楼</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寒山寺地标建筑，可远眺江景与老城风貌，古韵尽现</w:t>
            </w:r>
          </w:p>
          <w:p w14:paraId="074A981B">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诗碑廊</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荟萃历代诗文碑刻，文脉深厚，拍出历史氛围感大片</w:t>
            </w:r>
          </w:p>
          <w:p w14:paraId="26A24472">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放生池</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池水清澈幽静，鱼群自在游弋，拍照自带禅意宁静</w:t>
            </w:r>
          </w:p>
          <w:p w14:paraId="2995C3C9">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千年古银杏</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古木苍劲挺拔，秋日满树鎏金，限定秋景绝美出片</w:t>
            </w:r>
          </w:p>
          <w:p w14:paraId="0CC74C57">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红墙黄瓦</w:t>
            </w:r>
            <w:r>
              <w:rPr>
                <w:rFonts w:hint="eastAsia" w:ascii="微软雅黑" w:hAnsi="微软雅黑" w:eastAsia="微软雅黑" w:cs="微软雅黑"/>
                <w:lang w:val="en-US" w:eastAsia="zh-CN"/>
              </w:rPr>
              <w:t>：</w:t>
            </w:r>
            <w:r>
              <w:rPr>
                <w:rFonts w:hint="default" w:ascii="微软雅黑" w:hAnsi="微软雅黑" w:eastAsia="微软雅黑" w:cs="微软雅黑"/>
                <w:lang w:val="en-US" w:eastAsia="zh-CN"/>
              </w:rPr>
              <w:t>红墙映衬黄瓦，庄重典雅，拍国风人像尽显中式美学</w:t>
            </w:r>
          </w:p>
          <w:p w14:paraId="3DA1013D">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default" w:ascii="微软雅黑" w:hAnsi="微软雅黑" w:eastAsia="微软雅黑" w:cs="微软雅黑"/>
                <w:b/>
                <w:bCs/>
                <w:color w:val="C00000"/>
                <w:sz w:val="21"/>
                <w:szCs w:val="21"/>
                <w:lang w:val="en-US" w:eastAsia="zh-CN"/>
              </w:rPr>
            </w:pPr>
            <w:r>
              <w:rPr>
                <w:rFonts w:hint="default" w:ascii="微软雅黑" w:hAnsi="微软雅黑" w:eastAsia="微软雅黑" w:cs="微软雅黑"/>
                <w:b/>
                <w:bCs/>
                <w:color w:val="C00000"/>
                <w:sz w:val="21"/>
                <w:szCs w:val="21"/>
                <w:lang w:val="en-US" w:eastAsia="zh-CN"/>
              </w:rPr>
              <w:t>四季限定・古寺禅意四时不同</w:t>
            </w:r>
          </w:p>
          <w:p w14:paraId="1F748AE3">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春天（3-4 月）：草木萌新，繁花点点，古寺清新雅致</w:t>
            </w:r>
          </w:p>
          <w:p w14:paraId="65ABA485">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夏天（6-8 月）：绿荫蔽日，庭院清凉，静心避暑好去处</w:t>
            </w:r>
          </w:p>
          <w:p w14:paraId="18E533ED">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t>秋天（10-11 月）：银杏披金，古寺鎏光，禅意与秋韵相融</w:t>
            </w:r>
          </w:p>
          <w:p w14:paraId="5EEE739B">
            <w:pPr>
              <w:keepNext w:val="0"/>
              <w:keepLines w:val="0"/>
              <w:pageBreakBefore w:val="0"/>
              <w:widowControl w:val="0"/>
              <w:numPr>
                <w:ilvl w:val="0"/>
                <w:numId w:val="0"/>
              </w:numPr>
              <w:tabs>
                <w:tab w:val="left" w:pos="2795"/>
              </w:tabs>
              <w:kinsoku/>
              <w:wordWrap/>
              <w:overflowPunct/>
              <w:topLinePunct w:val="0"/>
              <w:autoSpaceDE/>
              <w:autoSpaceDN/>
              <w:bidi w:val="0"/>
              <w:adjustRightInd/>
              <w:snapToGrid/>
              <w:spacing w:line="400" w:lineRule="exact"/>
              <w:ind w:leftChars="0"/>
              <w:jc w:val="left"/>
              <w:textAlignment w:val="auto"/>
              <w:rPr>
                <w:rFonts w:hint="eastAsia" w:ascii="微软雅黑" w:hAnsi="微软雅黑" w:eastAsia="微软雅黑" w:cs="微软雅黑"/>
                <w:lang w:val="en-US" w:eastAsia="zh-CN"/>
              </w:rPr>
            </w:pPr>
            <w:r>
              <w:rPr>
                <w:rFonts w:hint="default" w:ascii="微软雅黑" w:hAnsi="微软雅黑" w:eastAsia="微软雅黑" w:cs="微软雅黑"/>
                <w:lang w:val="en-US" w:eastAsia="zh-CN"/>
              </w:rPr>
              <w:t>冬天（12-2 月）：清寂素雅，雪落古刹更显静谧庄严</w:t>
            </w:r>
          </w:p>
        </w:tc>
      </w:tr>
      <w:tr w14:paraId="1F8FBEE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7D03A2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1186990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午餐：</w:t>
            </w:r>
            <w:r>
              <w:rPr>
                <w:rFonts w:hint="eastAsia" w:ascii="微软雅黑" w:hAnsi="微软雅黑" w:eastAsia="微软雅黑" w:cs="微软雅黑"/>
                <w:sz w:val="21"/>
                <w:szCs w:val="21"/>
                <w:lang w:val="en-US" w:eastAsia="zh-CN"/>
              </w:rPr>
              <w:t>费用自理</w:t>
            </w:r>
          </w:p>
          <w:p w14:paraId="3F5E27D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可升级价值60元/人</w:t>
            </w:r>
            <w:r>
              <w:rPr>
                <w:rFonts w:hint="default" w:ascii="微软雅黑" w:hAnsi="微软雅黑" w:eastAsia="微软雅黑" w:cs="微软雅黑"/>
                <w:b/>
                <w:bCs/>
                <w:color w:val="C00000"/>
                <w:lang w:val="en-US" w:eastAsia="zh-CN"/>
              </w:rPr>
              <w:t>寒山寺特色套餐</w:t>
            </w:r>
            <w:r>
              <w:rPr>
                <w:rFonts w:hint="default" w:ascii="微软雅黑" w:hAnsi="微软雅黑" w:eastAsia="微软雅黑" w:cs="微软雅黑"/>
                <w:color w:val="000000"/>
                <w:lang w:val="en-US" w:eastAsia="zh-CN"/>
              </w:rPr>
              <w:t>：观音赐福面凉菜</w:t>
            </w:r>
            <w:r>
              <w:rPr>
                <w:rFonts w:hint="eastAsia" w:ascii="微软雅黑" w:hAnsi="微软雅黑" w:eastAsia="微软雅黑" w:cs="微软雅黑"/>
                <w:color w:val="000000"/>
                <w:lang w:val="en-US" w:eastAsia="zh-CN"/>
              </w:rPr>
              <w:t>、</w:t>
            </w:r>
            <w:r>
              <w:rPr>
                <w:rFonts w:hint="default" w:ascii="微软雅黑" w:hAnsi="微软雅黑" w:eastAsia="微软雅黑" w:cs="微软雅黑"/>
                <w:color w:val="000000"/>
                <w:lang w:val="en-US" w:eastAsia="zh-CN"/>
              </w:rPr>
              <w:t>素五香熏鱼</w:t>
            </w:r>
            <w:r>
              <w:rPr>
                <w:rFonts w:hint="eastAsia" w:ascii="微软雅黑" w:hAnsi="微软雅黑" w:eastAsia="微软雅黑" w:cs="微软雅黑"/>
                <w:color w:val="000000"/>
                <w:lang w:val="en-US" w:eastAsia="zh-CN"/>
              </w:rPr>
              <w:t>、</w:t>
            </w:r>
            <w:r>
              <w:rPr>
                <w:rFonts w:hint="default" w:ascii="微软雅黑" w:hAnsi="微软雅黑" w:eastAsia="微软雅黑" w:cs="微软雅黑"/>
                <w:color w:val="000000"/>
                <w:lang w:val="en-US" w:eastAsia="zh-CN"/>
              </w:rPr>
              <w:t>大彻大悟饮料</w:t>
            </w:r>
            <w:r>
              <w:rPr>
                <w:rFonts w:hint="eastAsia" w:ascii="微软雅黑" w:hAnsi="微软雅黑" w:eastAsia="微软雅黑" w:cs="微软雅黑"/>
                <w:color w:val="000000"/>
                <w:lang w:val="en-US" w:eastAsia="zh-CN"/>
              </w:rPr>
              <w:t>、</w:t>
            </w:r>
            <w:r>
              <w:rPr>
                <w:rFonts w:hint="default" w:ascii="微软雅黑" w:hAnsi="微软雅黑" w:eastAsia="微软雅黑" w:cs="微软雅黑"/>
                <w:color w:val="000000"/>
                <w:lang w:val="en-US" w:eastAsia="zh-CN"/>
              </w:rPr>
              <w:t>罗汉果五花露</w:t>
            </w:r>
          </w:p>
        </w:tc>
      </w:tr>
      <w:tr w14:paraId="0AEF150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77592499">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50F0691">
            <w:pPr>
              <w:keepNext w:val="0"/>
              <w:keepLines w:val="0"/>
              <w:pageBreakBefore w:val="0"/>
              <w:kinsoku/>
              <w:wordWrap/>
              <w:overflowPunct/>
              <w:topLinePunct w:val="0"/>
              <w:autoSpaceDE/>
              <w:autoSpaceDN/>
              <w:bidi w:val="0"/>
              <w:adjustRightInd/>
              <w:snapToGrid/>
              <w:spacing w:line="400" w:lineRule="exact"/>
              <w:jc w:val="lef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乘车前往乌镇</w:t>
            </w:r>
          </w:p>
        </w:tc>
      </w:tr>
      <w:tr w14:paraId="11D5B51D">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3C8E1C0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49E7B7E">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lang w:val="en-US" w:eastAsia="zh-CN"/>
              </w:rPr>
            </w:pPr>
            <w:r>
              <w:rPr>
                <w:rFonts w:hint="eastAsia" w:ascii="微软雅黑" w:hAnsi="微软雅黑" w:eastAsia="微软雅黑" w:cs="微软雅黑"/>
                <w:color w:val="000000"/>
                <w:lang w:val="en-US" w:eastAsia="zh-CN"/>
              </w:rPr>
              <w:t>游览</w:t>
            </w:r>
            <w:r>
              <w:rPr>
                <w:rFonts w:hint="eastAsia" w:ascii="微软雅黑" w:hAnsi="微软雅黑" w:eastAsia="微软雅黑" w:cs="微软雅黑"/>
                <w:b/>
                <w:bCs/>
                <w:color w:val="C00000"/>
                <w:sz w:val="21"/>
                <w:szCs w:val="21"/>
                <w:lang w:val="en-US" w:eastAsia="zh-CN"/>
              </w:rPr>
              <w:t>【乌镇西栅】</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lang w:val="en-US" w:eastAsia="zh-CN"/>
              </w:rPr>
              <w:t>，</w:t>
            </w:r>
            <w:r>
              <w:rPr>
                <w:rFonts w:hint="eastAsia" w:ascii="微软雅黑" w:hAnsi="微软雅黑" w:eastAsia="微软雅黑" w:cs="微软雅黑"/>
                <w:lang w:val="en-US" w:eastAsia="zh-CN"/>
              </w:rPr>
              <w:t>西栅是乌镇的精华所在，虽与东栅同为主要景区，但这里没有东栅的繁华市井，一切都经过重新整修和设计，街头巷尾的咖啡馆、酒吧，充满了文艺情怀。乘摇橹夜游西栅是非常值得推荐的体验，灯影桨声里的江南水乡分外迷人。</w:t>
            </w:r>
          </w:p>
          <w:p w14:paraId="437EC298">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白日·文艺漫游</w:t>
            </w:r>
          </w:p>
          <w:p w14:paraId="6D3AC9BB">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西栅是乌镇的精华，却藏着一份难得的安静。老房子改成的咖啡馆、染坊边的杂货铺、石板路尽头的独立书店——白天的西栅，适合不赶路的人慢慢晃。</w:t>
            </w:r>
          </w:p>
          <w:p w14:paraId="70BB7AE0">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玩法贴士</w:t>
            </w:r>
          </w:p>
          <w:p w14:paraId="41B3200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最佳时段：下午进园，白天+黄昏+夜景一次打卡</w:t>
            </w:r>
          </w:p>
          <w:p w14:paraId="7962D7C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拍照机位：草木染坊晒布场、桥里桥、入夜后的水上集市</w:t>
            </w:r>
          </w:p>
          <w:p w14:paraId="20A5002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隐藏体验：找家临河酒吧，听桨声看灯影，等一艘夜船慢慢划过</w:t>
            </w:r>
          </w:p>
          <w:p w14:paraId="483165FD">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851320"/>
                <w:sz w:val="21"/>
                <w:szCs w:val="21"/>
                <w:lang w:val="en-US" w:eastAsia="zh-CN"/>
              </w:rPr>
            </w:pPr>
            <w:r>
              <w:rPr>
                <w:rFonts w:hint="eastAsia" w:ascii="微软雅黑" w:hAnsi="微软雅黑" w:eastAsia="微软雅黑" w:cs="微软雅黑"/>
                <w:b/>
                <w:bCs/>
                <w:color w:val="C00000"/>
                <w:sz w:val="21"/>
                <w:szCs w:val="21"/>
                <w:lang w:val="en-US" w:eastAsia="zh-CN"/>
              </w:rPr>
              <w:t>打卡点</w:t>
            </w:r>
          </w:p>
          <w:p w14:paraId="219C7A35">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1.白莲塔：夜空中古镇的亮点，尤其是其灯光映衬在水中，如梦如幻，给人一种宁静而神秘的感觉。</w:t>
            </w:r>
          </w:p>
          <w:p w14:paraId="452549E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2.西栅老街：夜晚的老街灯火通明，古色古香的建筑在灯光的映照下更显得韵味十足。</w:t>
            </w:r>
          </w:p>
          <w:p w14:paraId="3EE9A4BF">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3.水上集市：这里也是整个西栅夜景幽静的地方，灯火燃亮的时候，仿佛进入《千与千寻》的梦境。</w:t>
            </w:r>
          </w:p>
          <w:p w14:paraId="6CA9DB60">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4.昭草木本色染坊：在景区中心的必游景点，书院很有人文历史情怀，旁边的染坊也是拍照的好地方。</w:t>
            </w:r>
          </w:p>
          <w:p w14:paraId="7843612B">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lang w:val="en-US" w:eastAsia="zh-CN"/>
              </w:rPr>
            </w:pPr>
            <w:r>
              <w:rPr>
                <w:rFonts w:hint="eastAsia" w:ascii="微软雅黑" w:hAnsi="微软雅黑" w:eastAsia="微软雅黑" w:cs="微软雅黑"/>
                <w:sz w:val="21"/>
                <w:szCs w:val="21"/>
                <w:lang w:val="en-US" w:eastAsia="zh-CN"/>
              </w:rPr>
              <w:t>5.沿河两侧小巷、临水长凳：充满江南水乡故事风格，可以让照片更具韵味。</w:t>
            </w:r>
          </w:p>
        </w:tc>
      </w:tr>
      <w:tr w14:paraId="4968FA1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522484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DCCA3D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景区内自由用餐，品乌镇当地特色小吃</w:t>
            </w:r>
          </w:p>
          <w:p w14:paraId="15D6047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小吃推荐：姑嫂饼、三珍斋酱品、红烧羊肉、熏豆茶、三白酒、白水鱼、定胜糕</w:t>
            </w:r>
            <w:r>
              <w:rPr>
                <w:rFonts w:hint="eastAsia" w:ascii="微软雅黑" w:hAnsi="微软雅黑" w:eastAsia="微软雅黑" w:cs="微软雅黑"/>
                <w:sz w:val="21"/>
                <w:szCs w:val="21"/>
                <w:lang w:eastAsia="zh-CN"/>
              </w:rPr>
              <w:t>等。</w:t>
            </w:r>
          </w:p>
          <w:p w14:paraId="23635FAD">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sz w:val="21"/>
                <w:szCs w:val="21"/>
                <w:lang w:val="en-US"/>
              </w:rPr>
            </w:pPr>
            <w:r>
              <w:rPr>
                <w:rFonts w:hint="eastAsia" w:ascii="微软雅黑" w:hAnsi="微软雅黑" w:eastAsia="微软雅黑" w:cs="微软雅黑"/>
                <w:sz w:val="21"/>
                <w:szCs w:val="21"/>
              </w:rPr>
              <w:t>餐厅推荐：通安水阁、民国主题餐厅、裕生菜馆、枕水中餐厅、民宿房东家、锦岸私房菜</w:t>
            </w:r>
            <w:r>
              <w:rPr>
                <w:rFonts w:hint="eastAsia" w:ascii="微软雅黑" w:hAnsi="微软雅黑" w:eastAsia="微软雅黑" w:cs="微软雅黑"/>
                <w:sz w:val="21"/>
                <w:szCs w:val="21"/>
                <w:lang w:eastAsia="zh-CN"/>
              </w:rPr>
              <w:t>等。</w:t>
            </w:r>
          </w:p>
        </w:tc>
      </w:tr>
      <w:tr w14:paraId="007C2AC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5056C69E">
            <w:pPr>
              <w:keepNext w:val="0"/>
              <w:keepLines w:val="0"/>
              <w:pageBreakBefore w:val="0"/>
              <w:kinsoku/>
              <w:wordWrap/>
              <w:overflowPunct/>
              <w:topLinePunct w:val="0"/>
              <w:autoSpaceDE/>
              <w:autoSpaceDN/>
              <w:bidi w:val="0"/>
              <w:adjustRightInd/>
              <w:snapToGrid/>
              <w:spacing w:line="400" w:lineRule="exact"/>
              <w:jc w:val="center"/>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2AC043B">
            <w:pPr>
              <w:keepNext w:val="0"/>
              <w:keepLines w:val="0"/>
              <w:pageBreakBefore w:val="0"/>
              <w:widowControl/>
              <w:kinsoku/>
              <w:wordWrap/>
              <w:overflowPunct/>
              <w:topLinePunct w:val="0"/>
              <w:autoSpaceDE/>
              <w:autoSpaceDN/>
              <w:bidi w:val="0"/>
              <w:adjustRightInd/>
              <w:snapToGrid/>
              <w:spacing w:line="400" w:lineRule="exact"/>
              <w:jc w:val="left"/>
              <w:textAlignment w:val="top"/>
              <w:rPr>
                <w:rFonts w:hint="eastAsia" w:ascii="微软雅黑" w:hAnsi="微软雅黑" w:eastAsia="微软雅黑" w:cs="微软雅黑"/>
                <w:b/>
                <w:bCs/>
                <w:color w:val="851320"/>
                <w:sz w:val="21"/>
                <w:szCs w:val="21"/>
              </w:rPr>
            </w:pPr>
            <w:r>
              <w:rPr>
                <w:rFonts w:hint="eastAsia" w:ascii="微软雅黑" w:hAnsi="微软雅黑" w:eastAsia="微软雅黑" w:cs="微软雅黑"/>
                <w:b/>
                <w:bCs/>
                <w:color w:val="C00000"/>
                <w:sz w:val="21"/>
                <w:szCs w:val="21"/>
                <w:lang w:val="en-US" w:eastAsia="zh-CN"/>
              </w:rPr>
              <w:t>【夜游西栅】</w:t>
            </w:r>
            <w:r>
              <w:rPr>
                <w:rFonts w:hint="eastAsia" w:ascii="微软雅黑" w:hAnsi="微软雅黑" w:eastAsia="微软雅黑" w:cs="微软雅黑"/>
                <w:sz w:val="21"/>
                <w:szCs w:val="21"/>
              </w:rPr>
              <w:t>如果白天的乌镇给了你原汁原味的江南水乡风情感受，那么夜晚的乌镇会带给你迥然不同的风情，人们常说的“宿在乌镇，枕水江南”就从一个侧面解读了乌镇夜色的美妙。</w:t>
            </w:r>
          </w:p>
          <w:p w14:paraId="73C2695A">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夜色·提灯入梦</w:t>
            </w:r>
          </w:p>
          <w:p w14:paraId="200FA36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入夜后的西栅，才是真正的水乡。灯光沿着河道亮起，整条街温柔得像一幅画。</w:t>
            </w:r>
          </w:p>
          <w:p w14:paraId="43B99BCD">
            <w:pPr>
              <w:keepNext w:val="0"/>
              <w:keepLines w:val="0"/>
              <w:pageBreakBefore w:val="0"/>
              <w:kinsoku/>
              <w:wordWrap/>
              <w:overflowPunct/>
              <w:topLinePunct w:val="0"/>
              <w:autoSpaceDE/>
              <w:autoSpaceDN/>
              <w:bidi w:val="0"/>
              <w:adjustRightInd/>
              <w:snapToGrid/>
              <w:spacing w:line="400" w:lineRule="exact"/>
              <w:jc w:val="left"/>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b w:val="0"/>
                <w:bCs w:val="0"/>
                <w:color w:val="000000"/>
                <w:sz w:val="21"/>
                <w:szCs w:val="21"/>
              </w:rPr>
              <w:t>贴心赠送：每组家庭一盏花灯。 提灯走桥是老习俗——提着灯走过三座桥，许下的愿望会随水流飘远。灯笼的光映在水面上，和两岸的灯火连成一片，这一刻的西栅，比白天更动人。</w:t>
            </w:r>
          </w:p>
        </w:tc>
      </w:tr>
      <w:tr w14:paraId="463C900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743" w:hRule="atLeast"/>
          <w:jc w:val="center"/>
        </w:trPr>
        <w:tc>
          <w:tcPr>
            <w:tcW w:w="1156" w:type="dxa"/>
            <w:vMerge w:val="continue"/>
            <w:tcBorders>
              <w:left w:val="single" w:color="auto" w:sz="8" w:space="0"/>
              <w:bottom w:val="single" w:color="auto" w:sz="4" w:space="0"/>
              <w:right w:val="single" w:color="auto" w:sz="6" w:space="0"/>
            </w:tcBorders>
            <w:noWrap w:val="0"/>
            <w:vAlign w:val="center"/>
          </w:tcPr>
          <w:p w14:paraId="7513EFD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B9FE3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sz w:val="21"/>
                <w:szCs w:val="21"/>
                <w:lang w:val="en-US" w:eastAsia="zh-CN"/>
              </w:rPr>
            </w:pPr>
            <w:bookmarkStart w:id="1" w:name="OLE_LINK1"/>
            <w:r>
              <w:rPr>
                <w:rFonts w:hint="eastAsia" w:ascii="微软雅黑" w:hAnsi="微软雅黑" w:eastAsia="微软雅黑" w:cs="微软雅黑"/>
                <w:b/>
                <w:bCs/>
                <w:color w:val="000000"/>
                <w:sz w:val="21"/>
                <w:szCs w:val="21"/>
                <w:lang w:val="en-US" w:eastAsia="zh-CN"/>
              </w:rPr>
              <w:t>酒店参考：</w:t>
            </w:r>
            <w:r>
              <w:rPr>
                <w:rFonts w:hint="eastAsia" w:ascii="微软雅黑" w:hAnsi="微软雅黑" w:eastAsia="微软雅黑" w:cs="微软雅黑"/>
                <w:b w:val="0"/>
                <w:bCs w:val="0"/>
                <w:color w:val="000000"/>
                <w:sz w:val="21"/>
                <w:szCs w:val="21"/>
                <w:lang w:val="en-US" w:eastAsia="zh-CN"/>
              </w:rPr>
              <w:t>子夜大酒店/嘉兴佳源四季酒店/桐乡振石大酒店/云贝尔贵族/乌镇明里酒店/嘉兴博雅花园酒店/</w:t>
            </w:r>
            <w:r>
              <w:rPr>
                <w:rFonts w:hint="eastAsia" w:ascii="微软雅黑" w:hAnsi="微软雅黑" w:eastAsia="微软雅黑" w:cs="微软雅黑"/>
                <w:b w:val="0"/>
                <w:bCs w:val="0"/>
                <w:color w:val="000000"/>
                <w:sz w:val="21"/>
                <w:szCs w:val="21"/>
              </w:rPr>
              <w:t>桐乡振石大酒店/桐乡伊甸园铂金酒店/濮院濮锦大酒店/濮院梅尚度假酒店/嘉兴佳源四季酒店(秀洲公园八佰伴购物中心店</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rPr>
              <w:t>/嘉兴沙龙国际宾馆（南湖景区店）/嘉兴富悦大酒店/嘉兴龙之梦大酒店/嘉兴清池温泉酒店/嘉兴博雅花园酒店（南湖景区店）/嘉兴阳光雷迪森广场酒店/海宁开元名都大酒店/嘉兴氢港雅高诺富特酒店</w:t>
            </w:r>
            <w:bookmarkEnd w:id="1"/>
          </w:p>
        </w:tc>
      </w:tr>
      <w:tr w14:paraId="5025A739">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0778" w:type="dxa"/>
            <w:gridSpan w:val="2"/>
            <w:tcBorders>
              <w:top w:val="single" w:color="auto" w:sz="4" w:space="0"/>
              <w:left w:val="single" w:color="auto" w:sz="8" w:space="0"/>
              <w:bottom w:val="single" w:color="auto" w:sz="4" w:space="0"/>
              <w:right w:val="single" w:color="auto" w:sz="8" w:space="0"/>
            </w:tcBorders>
            <w:noWrap w:val="0"/>
            <w:vAlign w:val="center"/>
          </w:tcPr>
          <w:p w14:paraId="7C2794E7">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三</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乌镇—嘉兴—杭州                         </w:t>
            </w:r>
            <w:r>
              <w:rPr>
                <w:rFonts w:hint="eastAsia" w:ascii="微软雅黑" w:hAnsi="微软雅黑" w:eastAsia="微软雅黑" w:cs="微软雅黑"/>
                <w:b/>
                <w:bCs/>
                <w:sz w:val="30"/>
                <w:szCs w:val="30"/>
              </w:rPr>
              <w:t>早餐√、中餐×、晚餐√</w:t>
            </w:r>
          </w:p>
        </w:tc>
      </w:tr>
      <w:tr w14:paraId="71985F90">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360FD61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67FFEF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5EDAF20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restart"/>
            <w:tcBorders>
              <w:top w:val="single" w:color="auto" w:sz="4" w:space="0"/>
              <w:left w:val="single" w:color="auto" w:sz="8" w:space="0"/>
              <w:right w:val="single" w:color="auto" w:sz="6" w:space="0"/>
            </w:tcBorders>
            <w:noWrap w:val="0"/>
            <w:vAlign w:val="center"/>
          </w:tcPr>
          <w:p w14:paraId="193E660B">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b/>
                <w:bCs/>
                <w:kern w:val="2"/>
                <w:sz w:val="32"/>
                <w:szCs w:val="32"/>
                <w:lang w:val="en-US" w:eastAsia="zh-CN" w:bidi="ar-SA"/>
              </w:rPr>
              <w:t>D3</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2C0C373">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rPr>
              <w:t>酒店享用早餐</w:t>
            </w:r>
          </w:p>
        </w:tc>
      </w:tr>
      <w:tr w14:paraId="49850DF2">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jc w:val="center"/>
        </w:trPr>
        <w:tc>
          <w:tcPr>
            <w:tcW w:w="1156" w:type="dxa"/>
            <w:vMerge w:val="continue"/>
            <w:tcBorders>
              <w:left w:val="single" w:color="auto" w:sz="8" w:space="0"/>
              <w:right w:val="single" w:color="auto" w:sz="6" w:space="0"/>
            </w:tcBorders>
            <w:noWrap w:val="0"/>
            <w:vAlign w:val="center"/>
          </w:tcPr>
          <w:p w14:paraId="3512B2C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404AC30">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lang w:val="en-US" w:eastAsia="zh-CN"/>
              </w:rPr>
              <w:t>乘车前往西塘景区</w:t>
            </w:r>
          </w:p>
        </w:tc>
      </w:tr>
      <w:tr w14:paraId="5D7E245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236B896F">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B108D2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微软雅黑" w:hAnsi="微软雅黑" w:eastAsia="微软雅黑" w:cs="微软雅黑"/>
                <w:color w:val="000000"/>
              </w:rPr>
            </w:pPr>
            <w:r>
              <w:rPr>
                <w:rFonts w:hint="eastAsia" w:ascii="微软雅黑" w:hAnsi="微软雅黑" w:eastAsia="微软雅黑" w:cs="微软雅黑"/>
                <w:color w:val="000000"/>
              </w:rPr>
              <w:t>游览生活着的千年古镇</w:t>
            </w:r>
            <w:r>
              <w:rPr>
                <w:rFonts w:hint="eastAsia" w:ascii="微软雅黑" w:hAnsi="微软雅黑" w:eastAsia="微软雅黑" w:cs="微软雅黑"/>
                <w:b/>
                <w:bCs/>
                <w:color w:val="C00000"/>
                <w:sz w:val="21"/>
                <w:szCs w:val="21"/>
                <w:lang w:val="en-US" w:eastAsia="zh-CN"/>
              </w:rPr>
              <w:t>【西塘风景区+烟雨长廊】</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rPr>
              <w:t>，无论你是想一个人旅行，在烟雨蒙蒙中随风听</w:t>
            </w:r>
            <w:r>
              <w:rPr>
                <w:rFonts w:hint="eastAsia" w:ascii="微软雅黑" w:hAnsi="微软雅黑" w:eastAsia="微软雅黑" w:cs="微软雅黑"/>
                <w:color w:val="000000"/>
                <w:lang w:eastAsia="zh-CN"/>
              </w:rPr>
              <w:t>琴韵</w:t>
            </w:r>
            <w:r>
              <w:rPr>
                <w:rFonts w:hint="eastAsia" w:ascii="微软雅黑" w:hAnsi="微软雅黑" w:eastAsia="微软雅黑" w:cs="微软雅黑"/>
                <w:color w:val="000000"/>
              </w:rPr>
              <w:t>，伴雨闻茶香；还是想牵着TA的手，漫步在长廊中“倚楼听风雨，淡看江湖路”：西塘古镇都是你理想的选择。它是一个你看一眼就会掳走你的心；你</w:t>
            </w:r>
            <w:r>
              <w:rPr>
                <w:rFonts w:hint="eastAsia" w:ascii="微软雅黑" w:hAnsi="微软雅黑" w:eastAsia="微软雅黑" w:cs="微软雅黑"/>
                <w:color w:val="000000"/>
                <w:lang w:eastAsia="zh-CN"/>
              </w:rPr>
              <w:t>待一晚</w:t>
            </w:r>
            <w:r>
              <w:rPr>
                <w:rFonts w:hint="eastAsia" w:ascii="微软雅黑" w:hAnsi="微软雅黑" w:eastAsia="微软雅黑" w:cs="微软雅黑"/>
                <w:color w:val="000000"/>
              </w:rPr>
              <w:t>就会牵住你一生的千年古镇。西塘与别的古镇的区别就在于她保持了水乡的原生态，被人们称为生活着的千年古镇。</w:t>
            </w:r>
          </w:p>
          <w:p w14:paraId="57E32611">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一眼沦陷的水乡秘境</w:t>
            </w:r>
          </w:p>
          <w:p w14:paraId="6F00008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走进西塘风景区 + 烟雨长廊，这座活着的千年古镇，藏着江南最动人的模样。没有过度商业化的喧嚣，依旧保留着原生态水乡烟火，青石板路蜿蜒，白墙黛瓦临水而建，一砖一瓦都写满温柔。</w:t>
            </w:r>
          </w:p>
          <w:p w14:paraId="09A730FA">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独属于你的江南浪漫</w:t>
            </w:r>
          </w:p>
          <w:p w14:paraId="4C3BF4F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一个人漫步，可在烟雨朦胧里听雨打廊檐、闲坐品茶，独享一份静谧治愈；</w:t>
            </w:r>
          </w:p>
          <w:p w14:paraId="7865F08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和爱人牵手同行，便在长廊间倚楼听风，看乌篷船摇碎波光，把浪漫揉进每一寸时光。</w:t>
            </w:r>
          </w:p>
          <w:p w14:paraId="294E6BC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一眼倾心，一夜难忘，来过便会刻进心底。</w:t>
            </w:r>
          </w:p>
          <w:p w14:paraId="4AAA4FA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专属惊喜福利</w:t>
            </w:r>
          </w:p>
          <w:p w14:paraId="2651AD6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非节假日、非景区大型活动、非雨雪天气，赠送电力游船 + 汉服体验</w:t>
            </w:r>
          </w:p>
          <w:p w14:paraId="2C9A0A9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汉服体验需主动联系导游协助办理</w:t>
            </w:r>
          </w:p>
          <w:p w14:paraId="7F78C92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US" w:eastAsia="zh-CN"/>
              </w:rPr>
              <w:t>持景区免票证件，可现退旅行社折扣价，赠送项目不予体验，敬请谅解</w:t>
            </w:r>
          </w:p>
        </w:tc>
      </w:tr>
      <w:tr w14:paraId="678B150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5346AA9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2902ED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景区内自由用餐，自行品尝西塘当地特色小吃</w:t>
            </w:r>
          </w:p>
          <w:p w14:paraId="72366659">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小吃推荐：送子龙蹄、八珍糕、馄饨老鸭煲、荠菜包圆、鳑鲏鱼、麦芽塌饼、五香豆……</w:t>
            </w:r>
          </w:p>
          <w:p w14:paraId="11B03D48">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color w:val="000000"/>
                <w:lang w:val="en-US" w:eastAsia="zh-CN"/>
              </w:rPr>
              <w:t>餐厅推荐：玉楼春饭店、钱塘人家、老品芳、响堂、丁记酒家、西塘忆江南饭店、送子得月楼……</w:t>
            </w:r>
          </w:p>
        </w:tc>
      </w:tr>
      <w:tr w14:paraId="23E06EA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5CBF92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AADADFA">
            <w:pPr>
              <w:pStyle w:val="5"/>
              <w:keepNext w:val="0"/>
              <w:keepLines w:val="0"/>
              <w:pageBreakBefore w:val="0"/>
              <w:shd w:val="clear" w:color="auto" w:fill="FFFFFF"/>
              <w:kinsoku/>
              <w:wordWrap/>
              <w:overflowPunct/>
              <w:topLinePunct w:val="0"/>
              <w:autoSpaceDE/>
              <w:autoSpaceDN/>
              <w:bidi w:val="0"/>
              <w:adjustRightInd/>
              <w:snapToGrid/>
              <w:spacing w:before="0" w:beforeAutospacing="0" w:after="45" w:afterAutospacing="0" w:line="400" w:lineRule="exact"/>
              <w:textAlignment w:val="auto"/>
              <w:rPr>
                <w:rFonts w:hint="eastAsia" w:ascii="微软雅黑" w:hAnsi="微软雅黑" w:eastAsia="微软雅黑" w:cs="微软雅黑"/>
                <w:sz w:val="21"/>
                <w:szCs w:val="21"/>
              </w:rPr>
            </w:pPr>
            <w:r>
              <w:rPr>
                <w:rFonts w:hint="eastAsia" w:ascii="微软雅黑" w:hAnsi="微软雅黑" w:eastAsia="微软雅黑" w:cs="微软雅黑"/>
                <w:kern w:val="2"/>
                <w:sz w:val="21"/>
                <w:szCs w:val="21"/>
              </w:rPr>
              <w:t>车赴“人间天堂”杭州。</w:t>
            </w:r>
          </w:p>
        </w:tc>
      </w:tr>
      <w:tr w14:paraId="6DBE33C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4F8FE917">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sz w:val="21"/>
                <w:szCs w:val="21"/>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37449E1">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微软雅黑" w:hAnsi="微软雅黑" w:eastAsia="微软雅黑" w:cs="微软雅黑"/>
                <w:color w:val="000000"/>
                <w:lang w:eastAsia="zh-CN"/>
              </w:rPr>
            </w:pPr>
            <w:r>
              <w:rPr>
                <w:rFonts w:hint="eastAsia" w:ascii="微软雅黑" w:hAnsi="微软雅黑" w:eastAsia="微软雅黑" w:cs="微软雅黑"/>
                <w:color w:val="000000"/>
              </w:rPr>
              <w:t>游览</w:t>
            </w:r>
            <w:r>
              <w:rPr>
                <w:rFonts w:hint="eastAsia" w:ascii="微软雅黑" w:hAnsi="微软雅黑" w:eastAsia="微软雅黑" w:cs="微软雅黑"/>
                <w:b/>
                <w:bCs/>
                <w:color w:val="C00000"/>
              </w:rPr>
              <w:t>【</w:t>
            </w:r>
            <w:r>
              <w:rPr>
                <w:rFonts w:hint="eastAsia" w:ascii="微软雅黑" w:hAnsi="微软雅黑" w:eastAsia="微软雅黑" w:cs="微软雅黑"/>
                <w:b/>
                <w:bCs/>
                <w:color w:val="C00000"/>
                <w:lang w:val="en-US" w:eastAsia="zh-CN"/>
              </w:rPr>
              <w:t>飞来峰景区+灵隐寺</w:t>
            </w:r>
            <w:r>
              <w:rPr>
                <w:rFonts w:hint="eastAsia" w:ascii="微软雅黑" w:hAnsi="微软雅黑" w:eastAsia="微软雅黑" w:cs="微软雅黑"/>
                <w:b/>
                <w:bCs/>
                <w:color w:val="C00000"/>
              </w:rPr>
              <w:t>】</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color w:val="000000"/>
                <w:lang w:eastAsia="zh-CN"/>
              </w:rPr>
              <w:t>，飞来峰又名灵鹫峰，是一座山峰。山高168米， 山体由石灰岩构成。飞来峰由于长期受地下水溶蚀作用，飞来峰形成了许多奇幻多变的洞壑，如龙泓洞、玉乳洞、射旭洞、呼猿洞等，洞洞有来历，极富传奇色彩。飞来峰的奇岩怪石，如蛟龙，如奔象，如卧虎，如惊猿，仿佛是一座石质动物园。</w:t>
            </w:r>
          </w:p>
          <w:p w14:paraId="40E49EDC">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看石头·天然动物园</w:t>
            </w:r>
          </w:p>
          <w:p w14:paraId="69E078AA">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飞来峰不高，但满山都是“戏”。石灰岩被水溶了千万年，雕出一堆奇形怪状的洞窟和石头：像大象的、像蛟龙的、像卧虎的……整个山头就是一座露天石雕博物馆，还是纯天然的。</w:t>
            </w:r>
          </w:p>
          <w:p w14:paraId="5AA3606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龙泓洞、玉乳洞、射旭洞，洞洞有传说。钻进去凉飕飕的，抬头可能就看见一尊藏在石缝里的佛像——元代的，就这么随随便便刻在石头上，</w:t>
            </w:r>
            <w:r>
              <w:rPr>
                <w:rFonts w:hint="eastAsia" w:ascii="微软雅黑" w:hAnsi="微软雅黑" w:eastAsia="微软雅黑" w:cs="微软雅黑"/>
                <w:b w:val="0"/>
                <w:bCs w:val="0"/>
                <w:color w:val="000000"/>
                <w:sz w:val="21"/>
                <w:szCs w:val="21"/>
                <w:lang w:eastAsia="zh-CN"/>
              </w:rPr>
              <w:t>一待就是</w:t>
            </w:r>
            <w:r>
              <w:rPr>
                <w:rFonts w:hint="eastAsia" w:ascii="微软雅黑" w:hAnsi="微软雅黑" w:eastAsia="微软雅黑" w:cs="微软雅黑"/>
                <w:b w:val="0"/>
                <w:bCs w:val="0"/>
                <w:color w:val="000000"/>
                <w:sz w:val="21"/>
                <w:szCs w:val="21"/>
              </w:rPr>
              <w:t>几百年。</w:t>
            </w:r>
          </w:p>
          <w:p w14:paraId="0876C4B9">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逛寺庙·灵隐求愿</w:t>
            </w:r>
          </w:p>
          <w:p w14:paraId="050DC38F">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山脚下就是灵隐寺。别看门口排队长，进去之后自有一片</w:t>
            </w:r>
            <w:r>
              <w:rPr>
                <w:rFonts w:hint="eastAsia" w:ascii="微软雅黑" w:hAnsi="微软雅黑" w:eastAsia="微软雅黑" w:cs="微软雅黑"/>
                <w:b w:val="0"/>
                <w:bCs w:val="0"/>
                <w:color w:val="000000"/>
                <w:sz w:val="21"/>
                <w:szCs w:val="21"/>
                <w:lang w:eastAsia="zh-CN"/>
              </w:rPr>
              <w:t>清静</w:t>
            </w:r>
            <w:r>
              <w:rPr>
                <w:rFonts w:hint="eastAsia" w:ascii="微软雅黑" w:hAnsi="微软雅黑" w:eastAsia="微软雅黑" w:cs="微软雅黑"/>
                <w:b w:val="0"/>
                <w:bCs w:val="0"/>
                <w:color w:val="000000"/>
                <w:sz w:val="21"/>
                <w:szCs w:val="21"/>
              </w:rPr>
              <w:t>。大雄宝殿的香火旺得很，据说求事业特别灵。</w:t>
            </w:r>
          </w:p>
          <w:p w14:paraId="72C0FA82">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隐藏玩法：别急着烧香，先在殿外站一会儿，听风吹过檐角的铜铃，看香炉的青烟慢慢飘过千年银杏——这才是灵隐的正确打开方式。</w:t>
            </w:r>
          </w:p>
          <w:p w14:paraId="75C13AB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bCs/>
                <w:color w:val="00B050"/>
              </w:rPr>
            </w:pPr>
            <w:r>
              <w:rPr>
                <w:rFonts w:hint="eastAsia" w:ascii="微软雅黑" w:hAnsi="微软雅黑" w:eastAsia="微软雅黑" w:cs="微软雅黑"/>
                <w:b/>
                <w:bCs/>
                <w:color w:val="00B050"/>
              </w:rPr>
              <w:t>【温馨提示】：</w:t>
            </w:r>
          </w:p>
          <w:p w14:paraId="4AD8EB51">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color w:val="00B050"/>
                <w:sz w:val="21"/>
                <w:szCs w:val="21"/>
                <w:lang w:eastAsia="zh-CN"/>
              </w:rPr>
              <w:t>1.涉及周末、节假日、旅游旺季等，大巴车禁止进入，需要换乘公交车，费用自理，敬请谅解！</w:t>
            </w:r>
            <w:r>
              <w:rPr>
                <w:rFonts w:hint="eastAsia" w:ascii="微软雅黑" w:hAnsi="微软雅黑" w:eastAsia="微软雅黑" w:cs="微软雅黑"/>
                <w:color w:val="00B050"/>
                <w:sz w:val="21"/>
                <w:szCs w:val="21"/>
                <w:lang w:eastAsia="zh-CN"/>
              </w:rPr>
              <w:br w:type="textWrapping"/>
            </w:r>
            <w:r>
              <w:rPr>
                <w:rFonts w:hint="eastAsia" w:ascii="微软雅黑" w:hAnsi="微软雅黑" w:eastAsia="微软雅黑" w:cs="微软雅黑"/>
                <w:color w:val="00B050"/>
                <w:sz w:val="21"/>
                <w:szCs w:val="21"/>
                <w:lang w:eastAsia="zh-CN"/>
              </w:rPr>
              <w:t>2、灵隐飞来峰景区于2025年12月1日开始实行免费实名制预约参观，因旅游旺季预约额度或交通管制等特殊情况</w:t>
            </w:r>
            <w:r>
              <w:rPr>
                <w:rFonts w:hint="eastAsia" w:ascii="微软雅黑" w:hAnsi="微软雅黑" w:eastAsia="微软雅黑" w:cs="微软雅黑"/>
                <w:color w:val="00B050"/>
                <w:sz w:val="21"/>
                <w:szCs w:val="21"/>
                <w:lang w:val="en-US" w:eastAsia="zh-CN"/>
              </w:rPr>
              <w:t>导致未能预约成功</w:t>
            </w:r>
            <w:r>
              <w:rPr>
                <w:rFonts w:hint="eastAsia" w:ascii="微软雅黑" w:hAnsi="微软雅黑" w:eastAsia="微软雅黑" w:cs="微软雅黑"/>
                <w:color w:val="00B050"/>
                <w:sz w:val="21"/>
                <w:szCs w:val="21"/>
                <w:lang w:eastAsia="zh-CN"/>
              </w:rPr>
              <w:t>，为确保行程顺利，我们将免费升级【杭州西溪国家湿地公园】门票价值80元/人，由旅行社承担。景区内有游船60元/人，如需乘坐费用自理，敬请谅解！</w:t>
            </w:r>
          </w:p>
        </w:tc>
      </w:tr>
      <w:tr w14:paraId="5364F6E6">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35A2AA86">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C6F3487">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color w:val="000000"/>
                <w:lang w:val="en-US" w:eastAsia="zh-CN"/>
              </w:rPr>
            </w:pPr>
            <w:r>
              <w:rPr>
                <w:rFonts w:hint="eastAsia" w:ascii="微软雅黑" w:hAnsi="微软雅黑" w:eastAsia="微软雅黑" w:cs="微软雅黑"/>
                <w:color w:val="000000"/>
                <w:lang w:val="en-US" w:eastAsia="zh-CN"/>
              </w:rPr>
              <w:t>杭州御茶宴，餐标50元/人</w:t>
            </w:r>
          </w:p>
        </w:tc>
      </w:tr>
      <w:tr w14:paraId="04FF0295">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9E5D30E">
            <w:pPr>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1AF4CF29">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sz w:val="21"/>
                <w:szCs w:val="21"/>
                <w:lang w:eastAsia="zh-CN"/>
              </w:rPr>
            </w:pPr>
            <w:r>
              <w:rPr>
                <w:rFonts w:hint="eastAsia" w:ascii="微软雅黑" w:hAnsi="微软雅黑" w:eastAsia="微软雅黑" w:cs="微软雅黑"/>
                <w:b/>
                <w:bCs/>
                <w:color w:val="C00000"/>
                <w:lang w:eastAsia="zh-CN"/>
              </w:rPr>
              <w:t>【推荐自费项目：杭州宋城+千古情演出，3</w:t>
            </w:r>
            <w:r>
              <w:rPr>
                <w:rFonts w:hint="eastAsia" w:ascii="微软雅黑" w:hAnsi="微软雅黑" w:eastAsia="微软雅黑" w:cs="微软雅黑"/>
                <w:b/>
                <w:bCs/>
                <w:color w:val="C00000"/>
                <w:lang w:val="en-US" w:eastAsia="zh-CN"/>
              </w:rPr>
              <w:t>2</w:t>
            </w:r>
            <w:r>
              <w:rPr>
                <w:rFonts w:hint="eastAsia" w:ascii="微软雅黑" w:hAnsi="微软雅黑" w:eastAsia="微软雅黑" w:cs="微软雅黑"/>
                <w:b/>
                <w:bCs/>
                <w:color w:val="C00000"/>
                <w:lang w:eastAsia="zh-CN"/>
              </w:rPr>
              <w:t>0</w:t>
            </w:r>
            <w:r>
              <w:rPr>
                <w:rFonts w:hint="eastAsia" w:ascii="微软雅黑" w:hAnsi="微软雅黑" w:eastAsia="微软雅黑" w:cs="微软雅黑"/>
                <w:b/>
                <w:bCs/>
                <w:color w:val="C00000"/>
                <w:lang w:val="en-US" w:eastAsia="zh-CN"/>
              </w:rPr>
              <w:t>-</w:t>
            </w:r>
            <w:r>
              <w:rPr>
                <w:rFonts w:hint="eastAsia" w:ascii="微软雅黑" w:hAnsi="微软雅黑" w:eastAsia="微软雅黑" w:cs="微软雅黑"/>
                <w:b/>
                <w:bCs/>
                <w:color w:val="C00000"/>
                <w:lang w:eastAsia="zh-CN"/>
              </w:rPr>
              <w:t>3</w:t>
            </w:r>
            <w:r>
              <w:rPr>
                <w:rFonts w:hint="eastAsia" w:ascii="微软雅黑" w:hAnsi="微软雅黑" w:eastAsia="微软雅黑" w:cs="微软雅黑"/>
                <w:b/>
                <w:bCs/>
                <w:color w:val="C00000"/>
                <w:lang w:val="en-US" w:eastAsia="zh-CN"/>
              </w:rPr>
              <w:t>5</w:t>
            </w:r>
            <w:r>
              <w:rPr>
                <w:rFonts w:hint="eastAsia" w:ascii="微软雅黑" w:hAnsi="微软雅黑" w:eastAsia="微软雅黑" w:cs="微软雅黑"/>
                <w:b/>
                <w:bCs/>
                <w:color w:val="C00000"/>
                <w:lang w:eastAsia="zh-CN"/>
              </w:rPr>
              <w:t>0元/人】</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（游览时间约1.5小时）</w:t>
            </w:r>
            <w:r>
              <w:rPr>
                <w:rFonts w:hint="eastAsia" w:ascii="微软雅黑" w:hAnsi="微软雅黑" w:eastAsia="微软雅黑" w:cs="微软雅黑"/>
                <w:sz w:val="21"/>
                <w:szCs w:val="21"/>
                <w:lang w:eastAsia="zh-CN"/>
              </w:rPr>
              <w:t>，游览被誉为“世界三大名秀之一”—【宋城以及宋城千古情演出】（确切演出时间以景区当日公布为准！），有着“给我一天，还你千年”的曼妙意境，每一位到杭州的游客必看的剧目。以杭州的历史典故、神话传说为基点，融合歌舞、杂技艺术于一体，应用现代高科技手段营造如梦如幻的艺术效果，给人以强烈的视觉震撼。这是一部气势磅礴的民族史诗、一个缠绵迷离的美丽传说、一场盛况空前的皇宫庆典、一段气贯长虹的悲壮故事。</w:t>
            </w:r>
          </w:p>
          <w:p w14:paraId="785515F3">
            <w:pPr>
              <w:keepNext w:val="0"/>
              <w:keepLines w:val="0"/>
              <w:pageBreakBefore w:val="0"/>
              <w:widowControl/>
              <w:kinsoku/>
              <w:wordWrap/>
              <w:overflowPunct/>
              <w:topLinePunct w:val="0"/>
              <w:autoSpaceDE/>
              <w:autoSpaceDN/>
              <w:bidi w:val="0"/>
              <w:adjustRightInd/>
              <w:snapToGrid/>
              <w:spacing w:line="400" w:lineRule="exact"/>
              <w:rPr>
                <w:rFonts w:hint="eastAsia" w:ascii="微软雅黑" w:hAnsi="微软雅黑" w:eastAsia="微软雅黑" w:cs="微软雅黑"/>
                <w:color w:val="000000"/>
                <w:lang w:val="en-US" w:eastAsia="zh-CN"/>
              </w:rPr>
            </w:pPr>
            <w:r>
              <w:rPr>
                <w:rFonts w:hint="eastAsia" w:ascii="微软雅黑" w:hAnsi="微软雅黑" w:eastAsia="微软雅黑" w:cs="微软雅黑"/>
                <w:b/>
                <w:bCs/>
                <w:color w:val="00B050"/>
              </w:rPr>
              <w:t>【温馨提示】：</w:t>
            </w:r>
            <w:r>
              <w:rPr>
                <w:rFonts w:hint="eastAsia" w:ascii="微软雅黑" w:hAnsi="微软雅黑" w:eastAsia="微软雅黑" w:cs="微软雅黑"/>
                <w:color w:val="00B050"/>
                <w:sz w:val="21"/>
                <w:szCs w:val="21"/>
                <w:lang w:eastAsia="zh-CN"/>
              </w:rPr>
              <w:t>因自费项目包含司机车费、导游服务费，如需自行购票，需要补交100元/人相关费用，也可自行前往，请谅解！</w:t>
            </w:r>
          </w:p>
        </w:tc>
      </w:tr>
      <w:tr w14:paraId="4DCC330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503" w:hRule="atLeast"/>
          <w:jc w:val="center"/>
        </w:trPr>
        <w:tc>
          <w:tcPr>
            <w:tcW w:w="1156" w:type="dxa"/>
            <w:vMerge w:val="continue"/>
            <w:tcBorders>
              <w:left w:val="single" w:color="auto" w:sz="8" w:space="0"/>
              <w:right w:val="single" w:color="auto" w:sz="6" w:space="0"/>
            </w:tcBorders>
            <w:noWrap w:val="0"/>
            <w:vAlign w:val="center"/>
          </w:tcPr>
          <w:p w14:paraId="2DCAD3C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kern w:val="2"/>
                <w:sz w:val="21"/>
                <w:szCs w:val="21"/>
                <w:lang w:val="en-US" w:eastAsia="zh-CN" w:bidi="ar-SA"/>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3EB17C48">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5钻参考酒店：</w:t>
            </w:r>
            <w:bookmarkStart w:id="2" w:name="OLE_LINK3"/>
            <w:r>
              <w:rPr>
                <w:rFonts w:hint="eastAsia" w:ascii="微软雅黑" w:hAnsi="微软雅黑" w:eastAsia="微软雅黑" w:cs="微软雅黑"/>
                <w:sz w:val="21"/>
                <w:szCs w:val="21"/>
                <w:lang w:val="en-US" w:eastAsia="zh-CN"/>
              </w:rPr>
              <w:t>杭州马可·波罗豪廷酒店/运河海歆大酒店/金马饭店/白马湖建国饭店/广电名都大酒店/杭州开元名都大酒店/太虚湖假日酒店/滨江开元名都大酒店/三立开元名都大酒店/唯亭酒店（浙江工业大学屏峰校区店）/杭州艺尚雷迪森广场酒店（临平南高铁站店）/盛泰开元名都大酒店/钱江湾开元名都大酒店/博奥开元名都大酒店/金马饭店/马可·波罗豪庭酒店/钱江君澜大酒店/兰里雷迪森酒店/紫金港莎玛酒店/紫金港君亭酒店/杭州星海君澜酒店/杭州运河海歆酒店（京杭大运河博物院平安桥地铁站店）/杭州萧元雷迪森广场酒店/杭州浙商开元名都酒店/杭州英冠温德姆酒店</w:t>
            </w:r>
            <w:bookmarkEnd w:id="2"/>
          </w:p>
        </w:tc>
      </w:tr>
      <w:tr w14:paraId="1FFB9F77">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0778" w:type="dxa"/>
            <w:gridSpan w:val="2"/>
            <w:tcBorders>
              <w:top w:val="single" w:color="auto" w:sz="4" w:space="0"/>
              <w:left w:val="single" w:color="auto" w:sz="8" w:space="0"/>
              <w:bottom w:val="single" w:color="auto" w:sz="4" w:space="0"/>
              <w:right w:val="single" w:color="auto" w:sz="8" w:space="0"/>
            </w:tcBorders>
            <w:noWrap w:val="0"/>
            <w:vAlign w:val="center"/>
          </w:tcPr>
          <w:p w14:paraId="2965E33E">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微软雅黑" w:hAnsi="微软雅黑" w:eastAsia="微软雅黑" w:cs="微软雅黑"/>
                <w:b/>
                <w:bCs/>
                <w:sz w:val="30"/>
                <w:szCs w:val="30"/>
              </w:rPr>
            </w:pPr>
            <w:r>
              <w:rPr>
                <w:rFonts w:hint="eastAsia" w:ascii="微软雅黑" w:hAnsi="微软雅黑" w:eastAsia="微软雅黑" w:cs="微软雅黑"/>
                <w:b/>
                <w:bCs/>
                <w:sz w:val="30"/>
                <w:szCs w:val="30"/>
              </w:rPr>
              <w:t>第</w:t>
            </w:r>
            <w:r>
              <w:rPr>
                <w:rFonts w:hint="eastAsia" w:ascii="微软雅黑" w:hAnsi="微软雅黑" w:eastAsia="微软雅黑" w:cs="微软雅黑"/>
                <w:b/>
                <w:bCs/>
                <w:sz w:val="30"/>
                <w:szCs w:val="30"/>
                <w:lang w:val="en-US" w:eastAsia="zh-CN"/>
              </w:rPr>
              <w:t>四</w:t>
            </w:r>
            <w:r>
              <w:rPr>
                <w:rFonts w:hint="eastAsia" w:ascii="微软雅黑" w:hAnsi="微软雅黑" w:eastAsia="微软雅黑" w:cs="微软雅黑"/>
                <w:b/>
                <w:bCs/>
                <w:sz w:val="30"/>
                <w:szCs w:val="30"/>
              </w:rPr>
              <w:t>天：</w:t>
            </w:r>
            <w:r>
              <w:rPr>
                <w:rFonts w:hint="eastAsia" w:ascii="微软雅黑" w:hAnsi="微软雅黑" w:eastAsia="微软雅黑" w:cs="微软雅黑"/>
                <w:b/>
                <w:bCs/>
                <w:sz w:val="30"/>
                <w:szCs w:val="30"/>
                <w:lang w:val="en-US" w:eastAsia="zh-CN"/>
              </w:rPr>
              <w:t xml:space="preserve">杭州散团-送站返程                      </w:t>
            </w:r>
            <w:r>
              <w:rPr>
                <w:rFonts w:hint="eastAsia" w:ascii="微软雅黑" w:hAnsi="微软雅黑" w:eastAsia="微软雅黑" w:cs="微软雅黑"/>
                <w:b/>
                <w:bCs/>
                <w:sz w:val="30"/>
                <w:szCs w:val="30"/>
              </w:rPr>
              <w:t>早餐√、中餐×、晚餐×</w:t>
            </w:r>
          </w:p>
        </w:tc>
      </w:tr>
      <w:tr w14:paraId="020BD3D3">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90" w:hRule="atLeast"/>
          <w:jc w:val="center"/>
        </w:trPr>
        <w:tc>
          <w:tcPr>
            <w:tcW w:w="1156" w:type="dxa"/>
            <w:tcBorders>
              <w:top w:val="single" w:color="auto" w:sz="4" w:space="0"/>
              <w:left w:val="single" w:color="auto" w:sz="8" w:space="0"/>
              <w:bottom w:val="single" w:color="auto" w:sz="4" w:space="0"/>
              <w:right w:val="single" w:color="auto" w:sz="6" w:space="0"/>
            </w:tcBorders>
            <w:shd w:val="clear" w:color="auto" w:fill="D9D9D9"/>
            <w:noWrap w:val="0"/>
            <w:vAlign w:val="center"/>
          </w:tcPr>
          <w:p w14:paraId="2BC0E33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游览时间</w:t>
            </w:r>
          </w:p>
        </w:tc>
        <w:tc>
          <w:tcPr>
            <w:tcW w:w="9622" w:type="dxa"/>
            <w:tcBorders>
              <w:top w:val="single" w:color="auto" w:sz="4" w:space="0"/>
              <w:left w:val="single" w:color="auto" w:sz="6" w:space="0"/>
              <w:bottom w:val="single" w:color="auto" w:sz="4" w:space="0"/>
              <w:right w:val="single" w:color="auto" w:sz="8" w:space="0"/>
            </w:tcBorders>
            <w:shd w:val="clear" w:color="auto" w:fill="D9D9D9"/>
            <w:noWrap w:val="0"/>
            <w:vAlign w:val="center"/>
          </w:tcPr>
          <w:p w14:paraId="1DB818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微软雅黑 Black" w:hAnsi="微软雅黑 Black" w:eastAsia="微软雅黑 Black" w:cs="微软雅黑 Black"/>
                <w:color w:val="808080"/>
                <w:sz w:val="18"/>
                <w:szCs w:val="18"/>
              </w:rPr>
            </w:pPr>
            <w:r>
              <w:rPr>
                <w:rFonts w:hint="eastAsia" w:ascii="微软雅黑 Black" w:hAnsi="微软雅黑 Black" w:eastAsia="微软雅黑 Black" w:cs="微软雅黑 Black"/>
                <w:color w:val="808080"/>
                <w:sz w:val="18"/>
                <w:szCs w:val="18"/>
              </w:rPr>
              <w:t>行程细述</w:t>
            </w:r>
          </w:p>
        </w:tc>
      </w:tr>
      <w:tr w14:paraId="0D056234">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restart"/>
            <w:tcBorders>
              <w:top w:val="single" w:color="auto" w:sz="4" w:space="0"/>
              <w:left w:val="single" w:color="auto" w:sz="8" w:space="0"/>
              <w:right w:val="single" w:color="auto" w:sz="6" w:space="0"/>
            </w:tcBorders>
            <w:noWrap w:val="0"/>
            <w:vAlign w:val="center"/>
          </w:tcPr>
          <w:p w14:paraId="26018F6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sz w:val="32"/>
                <w:szCs w:val="32"/>
                <w:lang w:val="en-US" w:eastAsia="zh-CN"/>
              </w:rPr>
              <w:t>D4</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51D05AE8">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rPr>
              <w:t>酒店内享用中西自助早</w:t>
            </w:r>
          </w:p>
        </w:tc>
      </w:tr>
      <w:tr w14:paraId="3BAEE39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020AAA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324F4F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rPr>
            </w:pPr>
            <w:r>
              <w:rPr>
                <w:rFonts w:hint="eastAsia" w:ascii="微软雅黑" w:hAnsi="微软雅黑" w:eastAsia="微软雅黑" w:cs="微软雅黑"/>
              </w:rPr>
              <w:t>漫步</w:t>
            </w:r>
            <w:r>
              <w:rPr>
                <w:rFonts w:hint="eastAsia" w:ascii="微软雅黑" w:hAnsi="微软雅黑" w:eastAsia="微软雅黑" w:cs="微软雅黑"/>
                <w:b/>
                <w:bCs/>
                <w:color w:val="C00000"/>
              </w:rPr>
              <w:t>【西湖】</w:t>
            </w:r>
            <w:r>
              <w:rPr>
                <w:rFonts w:hint="eastAsia" w:ascii="微软雅黑" w:hAnsi="微软雅黑" w:eastAsia="微软雅黑" w:cs="微软雅黑"/>
                <w:color w:val="C00000"/>
                <w:lang w:val="en-US" w:eastAsia="zh-CN"/>
              </w:rPr>
              <w:t>+</w:t>
            </w:r>
            <w:r>
              <w:rPr>
                <w:rFonts w:hint="eastAsia" w:ascii="微软雅黑" w:hAnsi="微软雅黑" w:eastAsia="微软雅黑" w:cs="微软雅黑"/>
                <w:b/>
                <w:bCs/>
                <w:color w:val="C00000"/>
                <w:lang w:val="en-US" w:eastAsia="zh-CN"/>
              </w:rPr>
              <w:t>【苏堤】</w:t>
            </w:r>
            <w:r>
              <w:rPr>
                <w:rFonts w:hint="eastAsia" w:ascii="微软雅黑" w:hAnsi="微软雅黑" w:eastAsia="微软雅黑" w:cs="微软雅黑"/>
                <w:color w:val="C00000"/>
                <w:lang w:val="en-US" w:eastAsia="zh-CN"/>
              </w:rPr>
              <w:t>+</w:t>
            </w:r>
            <w:r>
              <w:rPr>
                <w:rFonts w:hint="eastAsia" w:ascii="微软雅黑" w:hAnsi="微软雅黑" w:eastAsia="微软雅黑" w:cs="微软雅黑"/>
                <w:b/>
                <w:bCs/>
                <w:color w:val="C00000"/>
                <w:lang w:val="en-US" w:eastAsia="zh-CN"/>
              </w:rPr>
              <w:t>【花港观鱼】</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rPr>
              <w:t>西子湖是</w:t>
            </w:r>
            <w:r>
              <w:rPr>
                <w:rFonts w:hint="eastAsia" w:ascii="微软雅黑" w:hAnsi="微软雅黑" w:eastAsia="微软雅黑" w:cs="微软雅黑"/>
                <w:lang w:eastAsia="zh-CN"/>
              </w:rPr>
              <w:t>坐落于</w:t>
            </w:r>
            <w:r>
              <w:rPr>
                <w:rFonts w:hint="eastAsia" w:ascii="微软雅黑" w:hAnsi="微软雅黑" w:eastAsia="微软雅黑" w:cs="微软雅黑"/>
              </w:rPr>
              <w:t>杭州西城的一颗光彩夺目的明珠，亲身体会苏东坡笔下“浓妆淡抹总相宜”的西湖景色。西湖风景秀逸兼具山水之胜、园林之美，景致秀美使人陶醉不已，是国家首批5A景区，2011年6月24被列入“世界文化遗产”的名录，使得西湖更加美名远播！</w:t>
            </w:r>
          </w:p>
          <w:p w14:paraId="6FC2A83C">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苏堤·走着就把西湖看完了</w:t>
            </w:r>
          </w:p>
          <w:p w14:paraId="41DDC0A7">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2.8公里长的一条绿带，把西湖最精华的部分串了起来。左边是山，右边是水，前面是桥，后面是柳。走着走着，你就把别人开车都看不全的西湖，看完了。</w:t>
            </w:r>
          </w:p>
          <w:p w14:paraId="6CAF9DC1">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本地人私藏的打开方式：租辆单车慢慢骑，或者干脆啥也不干，找个长椅发呆——反正西湖不收门票，坐多久都行。</w:t>
            </w:r>
          </w:p>
          <w:p w14:paraId="2215AC01">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rPr>
              <w:t>四季·西湖</w:t>
            </w:r>
            <w:r>
              <w:rPr>
                <w:rFonts w:hint="eastAsia" w:ascii="微软雅黑" w:hAnsi="微软雅黑" w:eastAsia="微软雅黑" w:cs="微软雅黑"/>
                <w:b/>
                <w:bCs/>
                <w:color w:val="C00000"/>
                <w:sz w:val="21"/>
                <w:szCs w:val="21"/>
                <w:lang w:eastAsia="zh-CN"/>
              </w:rPr>
              <w:t>不止</w:t>
            </w:r>
            <w:r>
              <w:rPr>
                <w:rFonts w:hint="eastAsia" w:ascii="微软雅黑" w:hAnsi="微软雅黑" w:eastAsia="微软雅黑" w:cs="微软雅黑"/>
                <w:b/>
                <w:bCs/>
                <w:color w:val="C00000"/>
                <w:sz w:val="21"/>
                <w:szCs w:val="21"/>
              </w:rPr>
              <w:t>一面</w:t>
            </w:r>
          </w:p>
          <w:p w14:paraId="534BA8E5">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春天（3-5月）：苏堤春晓，桃花开了一路。风吹过，花瓣往你脸上扑。</w:t>
            </w:r>
          </w:p>
          <w:p w14:paraId="40D8BD10">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夏天（6-8月）：曲院风荷的荷花疯了似的开，下午4点后去，光最好。</w:t>
            </w:r>
          </w:p>
          <w:p w14:paraId="587CC49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秋天（9-11月）：满陇桂雨香得齁人，北山路的梧桐叶黄成一条隧道。</w:t>
            </w:r>
          </w:p>
          <w:p w14:paraId="2D795D7C">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冬天（12-2月）：断桥残雪是真的美，人少的时候去，雷峰塔像盖了层薄被。</w:t>
            </w:r>
          </w:p>
          <w:p w14:paraId="298E3881">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rPr>
            </w:pPr>
            <w:r>
              <w:rPr>
                <w:rFonts w:hint="eastAsia" w:ascii="微软雅黑" w:hAnsi="微软雅黑" w:eastAsia="微软雅黑" w:cs="微软雅黑"/>
                <w:b/>
                <w:bCs/>
                <w:color w:val="C00000"/>
                <w:sz w:val="21"/>
                <w:szCs w:val="21"/>
                <w:lang w:val="en-US" w:eastAsia="zh-CN"/>
              </w:rPr>
              <w:t>西湖</w:t>
            </w:r>
            <w:r>
              <w:rPr>
                <w:rFonts w:hint="eastAsia" w:ascii="微软雅黑" w:hAnsi="微软雅黑" w:eastAsia="微软雅黑" w:cs="微软雅黑"/>
                <w:b/>
                <w:bCs/>
                <w:color w:val="C00000"/>
                <w:sz w:val="21"/>
                <w:szCs w:val="21"/>
              </w:rPr>
              <w:t>怎么拍</w:t>
            </w:r>
          </w:p>
          <w:p w14:paraId="7B65AEB9">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经典机位：苏堤望山桥拍雷峰塔、白堤拍保俶塔、长桥公园拍夕阳</w:t>
            </w:r>
          </w:p>
          <w:p w14:paraId="6FF42B8D">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rPr>
            </w:pPr>
            <w:r>
              <w:rPr>
                <w:rFonts w:hint="eastAsia" w:ascii="微软雅黑" w:hAnsi="微软雅黑" w:eastAsia="微软雅黑" w:cs="微软雅黑"/>
                <w:b w:val="0"/>
                <w:bCs w:val="0"/>
                <w:color w:val="000000"/>
                <w:sz w:val="21"/>
                <w:szCs w:val="21"/>
              </w:rPr>
              <w:t>隐藏机位：郭庄往里走，有个没人的角落，拍出去的西湖像私家湖泊</w:t>
            </w:r>
          </w:p>
          <w:p w14:paraId="204221B8">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color w:val="00B050"/>
              </w:rPr>
            </w:pPr>
            <w:r>
              <w:rPr>
                <w:rFonts w:hint="eastAsia" w:ascii="微软雅黑" w:hAnsi="微软雅黑" w:eastAsia="微软雅黑" w:cs="微软雅黑"/>
                <w:color w:val="00B050"/>
              </w:rPr>
              <w:t>【温馨提示】：</w:t>
            </w:r>
          </w:p>
          <w:p w14:paraId="5A4E5DE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color w:val="00B050"/>
              </w:rPr>
            </w:pPr>
            <w:r>
              <w:rPr>
                <w:rFonts w:hint="eastAsia" w:ascii="微软雅黑" w:hAnsi="微软雅黑" w:eastAsia="微软雅黑" w:cs="微软雅黑"/>
                <w:color w:val="00B050"/>
                <w:lang w:eastAsia="zh-CN"/>
              </w:rPr>
              <w:t>1.</w:t>
            </w:r>
            <w:r>
              <w:rPr>
                <w:rFonts w:hint="eastAsia" w:ascii="微软雅黑" w:hAnsi="微软雅黑" w:eastAsia="微软雅黑" w:cs="微软雅黑"/>
                <w:color w:val="00B050"/>
              </w:rPr>
              <w:t>涉及黄金周，节假日，周末，西湖风景区大巴车禁止进入，客人需要换乘景区公交车，</w:t>
            </w:r>
            <w:r>
              <w:rPr>
                <w:rFonts w:hint="eastAsia" w:ascii="微软雅黑" w:hAnsi="微软雅黑" w:eastAsia="微软雅黑" w:cs="微软雅黑"/>
                <w:color w:val="00B050"/>
                <w:lang w:val="en-US" w:eastAsia="zh-CN"/>
              </w:rPr>
              <w:t>费用自理</w:t>
            </w:r>
            <w:r>
              <w:rPr>
                <w:rFonts w:hint="eastAsia" w:ascii="微软雅黑" w:hAnsi="微软雅黑" w:eastAsia="微软雅黑" w:cs="微软雅黑"/>
                <w:color w:val="00B050"/>
              </w:rPr>
              <w:t>，具体当天以现场安排为准，敬请谅解！</w:t>
            </w:r>
          </w:p>
          <w:p w14:paraId="7B9A2663">
            <w:pPr>
              <w:keepNext w:val="0"/>
              <w:keepLines w:val="0"/>
              <w:pageBreakBefore w:val="0"/>
              <w:widowControl/>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color w:val="00B050"/>
                <w:lang w:eastAsia="zh-CN"/>
              </w:rPr>
              <w:t>2.</w:t>
            </w:r>
            <w:r>
              <w:rPr>
                <w:rFonts w:hint="eastAsia" w:ascii="微软雅黑" w:hAnsi="微软雅黑" w:eastAsia="微软雅黑" w:cs="微软雅黑"/>
                <w:color w:val="00B050"/>
              </w:rPr>
              <w:t>畅游西湖：乘游船环湖游西湖，深度赏西湖之美，60元/位，费用自理，儿童同成人价格，包含环湖游船以及导游讲解！</w:t>
            </w:r>
          </w:p>
        </w:tc>
      </w:tr>
      <w:tr w14:paraId="7CF67259">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0ACC817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755B610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rPr>
            </w:pPr>
            <w:r>
              <w:rPr>
                <w:rFonts w:hint="eastAsia" w:ascii="微软雅黑" w:hAnsi="微软雅黑" w:eastAsia="微软雅黑" w:cs="微软雅黑"/>
              </w:rPr>
              <w:t>游览</w:t>
            </w:r>
            <w:r>
              <w:rPr>
                <w:rFonts w:hint="eastAsia" w:ascii="微软雅黑" w:hAnsi="微软雅黑" w:eastAsia="微软雅黑" w:cs="微软雅黑"/>
                <w:b/>
                <w:bCs/>
                <w:color w:val="C00000"/>
              </w:rPr>
              <w:t>【河坊街】</w:t>
            </w:r>
            <w:r>
              <w:rPr>
                <w:rFonts w:hint="eastAsia" w:ascii="微软雅黑" w:hAnsi="微软雅黑" w:eastAsia="微软雅黑" w:cs="微软雅黑"/>
                <w:b w:val="0"/>
                <w:bCs w:val="0"/>
                <w:color w:val="000000" w:themeColor="text1"/>
                <w:lang w:val="en-US" w:eastAsia="zh-CN"/>
                <w14:textFill>
                  <w14:solidFill>
                    <w14:schemeClr w14:val="tx1"/>
                  </w14:solidFill>
                </w14:textFill>
              </w:rPr>
              <w:t>（游览时间约1小时）</w:t>
            </w:r>
            <w:r>
              <w:rPr>
                <w:rFonts w:hint="eastAsia" w:ascii="微软雅黑" w:hAnsi="微软雅黑" w:eastAsia="微软雅黑" w:cs="微软雅黑"/>
              </w:rPr>
              <w:t>位于吴山脚下，是清河坊的一部分，属于杭州老城区，东起江城路，向西越南北向</w:t>
            </w:r>
            <w:bookmarkStart w:id="4" w:name="_GoBack"/>
            <w:r>
              <w:rPr>
                <w:rFonts w:hint="eastAsia" w:ascii="微软雅黑" w:hAnsi="微软雅黑" w:eastAsia="微软雅黑" w:cs="微软雅黑"/>
                <w:lang w:eastAsia="zh-CN"/>
              </w:rPr>
              <w:t>的</w:t>
            </w:r>
            <w:bookmarkEnd w:id="4"/>
            <w:r>
              <w:rPr>
                <w:rFonts w:hint="eastAsia" w:ascii="微软雅黑" w:hAnsi="微软雅黑" w:eastAsia="微软雅黑" w:cs="微软雅黑"/>
              </w:rPr>
              <w:t>建国南路、中河中路、中山中路、华光路、劳动路至南山路，路长1800多米，吴山广场至中山中路段为步行街，青石板路面，路宽13米，其余路宽32米。旧时，与中山中路相交得“清河坊四拐角”，自民国以来，分别为孔凤春香粉店、宓大昌旱烟、万隆火腿店、张允升帽庄四家各踞一角，成为当时远近闻名的区片。杭城闻名的“五杭”（杭粉、杭剪、杭扇、杭烟、杭线）就</w:t>
            </w:r>
            <w:r>
              <w:rPr>
                <w:rFonts w:hint="eastAsia" w:ascii="微软雅黑" w:hAnsi="微软雅黑" w:eastAsia="微软雅黑" w:cs="微软雅黑"/>
                <w:lang w:eastAsia="zh-CN"/>
              </w:rPr>
              <w:t>出于</w:t>
            </w:r>
            <w:r>
              <w:rPr>
                <w:rFonts w:hint="eastAsia" w:ascii="微软雅黑" w:hAnsi="微软雅黑" w:eastAsia="微软雅黑" w:cs="微软雅黑"/>
              </w:rPr>
              <w:t xml:space="preserve">此。 </w:t>
            </w:r>
          </w:p>
          <w:p w14:paraId="6E60F2C9">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老街·四个转角穿越一百年</w:t>
            </w:r>
          </w:p>
          <w:p w14:paraId="64D5E7C3">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800米青石板路，一头是吴山，一头是老杭州。四个路口，四家百年老店还在原地营业——走过这个路口，等于穿过一百年。</w:t>
            </w:r>
          </w:p>
          <w:p w14:paraId="5014D8AC">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0"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C00000"/>
                <w:sz w:val="21"/>
                <w:szCs w:val="21"/>
                <w:lang w:val="en-US" w:eastAsia="zh-CN"/>
              </w:rPr>
              <w:t>逛吃·从街头怼到巷尾</w:t>
            </w:r>
          </w:p>
          <w:p w14:paraId="3B9ADFA6">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定胜糕要现蒸的、葱包烩得刷甜面酱、龙须糖看老师傅拉丝能看十分钟。</w:t>
            </w:r>
          </w:p>
          <w:p w14:paraId="7147B5E8">
            <w:pPr>
              <w:keepNext w:val="0"/>
              <w:keepLines w:val="0"/>
              <w:pageBreakBefore w:val="0"/>
              <w:kinsoku/>
              <w:wordWrap/>
              <w:overflowPunct/>
              <w:topLinePunct w:val="0"/>
              <w:autoSpaceDE/>
              <w:autoSpaceDN/>
              <w:bidi w:val="0"/>
              <w:adjustRightInd/>
              <w:snapToGrid/>
              <w:spacing w:line="400" w:lineRule="exact"/>
              <w:jc w:val="left"/>
              <w:rPr>
                <w:rFonts w:hint="eastAsia" w:ascii="微软雅黑" w:hAnsi="微软雅黑" w:eastAsia="微软雅黑" w:cs="微软雅黑"/>
                <w:lang w:val="en-US" w:eastAsia="zh-CN"/>
              </w:rPr>
            </w:pPr>
            <w:r>
              <w:rPr>
                <w:rFonts w:hint="eastAsia" w:ascii="微软雅黑" w:hAnsi="微软雅黑" w:eastAsia="微软雅黑" w:cs="微软雅黑"/>
                <w:b w:val="0"/>
                <w:bCs w:val="0"/>
                <w:color w:val="000000"/>
                <w:sz w:val="21"/>
                <w:szCs w:val="21"/>
              </w:rPr>
              <w:t>隐藏吃法：蹲路边石阶上吃——老杭州都这么干。</w:t>
            </w:r>
          </w:p>
        </w:tc>
      </w:tr>
      <w:tr w14:paraId="06751C1F">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right w:val="single" w:color="auto" w:sz="6" w:space="0"/>
            </w:tcBorders>
            <w:noWrap w:val="0"/>
            <w:vAlign w:val="center"/>
          </w:tcPr>
          <w:p w14:paraId="4EA231E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0D7C694C">
            <w:pPr>
              <w:keepNext w:val="0"/>
              <w:keepLines w:val="0"/>
              <w:pageBreakBefore w:val="0"/>
              <w:widowControl/>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b w:val="0"/>
                <w:bCs w:val="0"/>
                <w:sz w:val="21"/>
                <w:szCs w:val="21"/>
                <w:lang w:val="en-US"/>
              </w:rPr>
            </w:pPr>
            <w:r>
              <w:rPr>
                <w:rFonts w:hint="eastAsia" w:ascii="微软雅黑" w:hAnsi="微软雅黑" w:eastAsia="微软雅黑" w:cs="微软雅黑"/>
                <w:lang w:val="en-US" w:eastAsia="zh-CN"/>
              </w:rPr>
              <w:t>午餐自理</w:t>
            </w:r>
          </w:p>
        </w:tc>
      </w:tr>
      <w:tr w14:paraId="4DB18FCA">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vMerge w:val="continue"/>
            <w:tcBorders>
              <w:left w:val="single" w:color="auto" w:sz="8" w:space="0"/>
              <w:bottom w:val="single" w:color="auto" w:sz="4" w:space="0"/>
              <w:right w:val="single" w:color="auto" w:sz="6" w:space="0"/>
            </w:tcBorders>
            <w:noWrap w:val="0"/>
            <w:vAlign w:val="center"/>
          </w:tcPr>
          <w:p w14:paraId="0CB6789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微软雅黑" w:hAnsi="微软雅黑" w:eastAsia="微软雅黑" w:cs="微软雅黑"/>
                <w:sz w:val="21"/>
                <w:szCs w:val="21"/>
                <w:lang w:val="en-US" w:eastAsia="zh-CN"/>
              </w:rPr>
            </w:pPr>
          </w:p>
        </w:tc>
        <w:tc>
          <w:tcPr>
            <w:tcW w:w="9622" w:type="dxa"/>
            <w:tcBorders>
              <w:top w:val="single" w:color="auto" w:sz="4" w:space="0"/>
              <w:left w:val="single" w:color="auto" w:sz="6" w:space="0"/>
              <w:bottom w:val="single" w:color="auto" w:sz="4" w:space="0"/>
              <w:right w:val="single" w:color="auto" w:sz="8" w:space="0"/>
            </w:tcBorders>
            <w:noWrap w:val="0"/>
            <w:vAlign w:val="center"/>
          </w:tcPr>
          <w:p w14:paraId="46FA1949">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rPr>
            </w:pPr>
            <w:r>
              <w:rPr>
                <w:rFonts w:hint="eastAsia" w:ascii="微软雅黑" w:hAnsi="微软雅黑" w:eastAsia="微软雅黑" w:cs="微软雅黑"/>
              </w:rPr>
              <w:t>结束我们的游览行程，统一送至杭州东站散团！</w:t>
            </w:r>
          </w:p>
          <w:p w14:paraId="21EA27E7">
            <w:pPr>
              <w:keepNext w:val="0"/>
              <w:keepLines w:val="0"/>
              <w:pageBreakBefore w:val="0"/>
              <w:kinsoku/>
              <w:wordWrap/>
              <w:overflowPunct/>
              <w:topLinePunct w:val="0"/>
              <w:autoSpaceDE/>
              <w:autoSpaceDN/>
              <w:bidi w:val="0"/>
              <w:adjustRightInd/>
              <w:snapToGrid/>
              <w:spacing w:line="400" w:lineRule="exact"/>
              <w:textAlignment w:val="auto"/>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rPr>
              <w:t>杭州机场返程交通时间需在16</w:t>
            </w:r>
            <w:r>
              <w:rPr>
                <w:rFonts w:hint="eastAsia" w:ascii="微软雅黑" w:hAnsi="微软雅黑" w:eastAsia="微软雅黑" w:cs="微软雅黑"/>
                <w:lang w:eastAsia="zh-CN"/>
              </w:rPr>
              <w:t>:</w:t>
            </w:r>
            <w:r>
              <w:rPr>
                <w:rFonts w:hint="eastAsia" w:ascii="微软雅黑" w:hAnsi="微软雅黑" w:eastAsia="微软雅黑" w:cs="微软雅黑"/>
                <w:lang w:val="en-US" w:eastAsia="zh-CN"/>
              </w:rPr>
              <w:t>3</w:t>
            </w:r>
            <w:r>
              <w:rPr>
                <w:rFonts w:hint="eastAsia" w:ascii="微软雅黑" w:hAnsi="微软雅黑" w:eastAsia="微软雅黑" w:cs="微软雅黑"/>
              </w:rPr>
              <w:t>0以后，谢谢！</w:t>
            </w:r>
          </w:p>
        </w:tc>
      </w:tr>
      <w:tr w14:paraId="272F449C">
        <w:tblPrEx>
          <w:tblBorders>
            <w:top w:val="single" w:color="auto" w:sz="8" w:space="0"/>
            <w:left w:val="single" w:color="auto" w:sz="8" w:space="0"/>
            <w:bottom w:val="single" w:color="auto" w:sz="8" w:space="0"/>
            <w:right w:val="single" w:color="auto" w:sz="8" w:space="0"/>
            <w:insideH w:val="single" w:color="auto" w:sz="4" w:space="0"/>
            <w:insideV w:val="single" w:color="auto" w:sz="6" w:space="0"/>
          </w:tblBorders>
          <w:tblCellMar>
            <w:top w:w="0" w:type="dxa"/>
            <w:left w:w="108" w:type="dxa"/>
            <w:bottom w:w="0" w:type="dxa"/>
            <w:right w:w="108" w:type="dxa"/>
          </w:tblCellMar>
        </w:tblPrEx>
        <w:trPr>
          <w:trHeight w:val="417" w:hRule="atLeast"/>
          <w:jc w:val="center"/>
        </w:trPr>
        <w:tc>
          <w:tcPr>
            <w:tcW w:w="1156" w:type="dxa"/>
            <w:tcBorders>
              <w:top w:val="single" w:color="auto" w:sz="4" w:space="0"/>
              <w:left w:val="single" w:color="auto" w:sz="8" w:space="0"/>
              <w:bottom w:val="single" w:color="auto" w:sz="4" w:space="0"/>
              <w:right w:val="single" w:color="auto" w:sz="6" w:space="0"/>
            </w:tcBorders>
            <w:noWrap w:val="0"/>
            <w:vAlign w:val="center"/>
          </w:tcPr>
          <w:p w14:paraId="12855DA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微软雅黑" w:hAnsi="微软雅黑" w:eastAsia="微软雅黑" w:cs="微软雅黑"/>
                <w:lang w:val="en-US" w:eastAsia="zh-CN"/>
              </w:rPr>
            </w:pPr>
            <w:bookmarkStart w:id="3" w:name="OLE_LINK4"/>
            <w:r>
              <w:rPr>
                <w:rFonts w:hint="eastAsia" w:ascii="微软雅黑" w:hAnsi="微软雅黑" w:eastAsia="微软雅黑" w:cs="微软雅黑"/>
                <w:b/>
                <w:bCs/>
                <w:lang w:val="en-US" w:eastAsia="zh-CN"/>
              </w:rPr>
              <w:t>温馨提示</w:t>
            </w:r>
          </w:p>
        </w:tc>
        <w:tc>
          <w:tcPr>
            <w:tcW w:w="9622" w:type="dxa"/>
            <w:tcBorders>
              <w:top w:val="single" w:color="auto" w:sz="4" w:space="0"/>
              <w:left w:val="single" w:color="auto" w:sz="6" w:space="0"/>
              <w:bottom w:val="single" w:color="auto" w:sz="4" w:space="0"/>
              <w:right w:val="single" w:color="auto" w:sz="8" w:space="0"/>
            </w:tcBorders>
            <w:noWrap w:val="0"/>
            <w:vAlign w:val="center"/>
          </w:tcPr>
          <w:p w14:paraId="61458D57">
            <w:pPr>
              <w:keepNext w:val="0"/>
              <w:keepLines w:val="0"/>
              <w:pageBreakBefore w:val="0"/>
              <w:kinsoku/>
              <w:wordWrap/>
              <w:overflowPunct/>
              <w:topLinePunct w:val="0"/>
              <w:autoSpaceDE/>
              <w:autoSpaceDN/>
              <w:bidi w:val="0"/>
              <w:adjustRightInd/>
              <w:snapToGrid/>
              <w:spacing w:line="400" w:lineRule="exact"/>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送机时统一乘坐公司班车前往机场，无导游陪同，需自行办理登机手续。</w:t>
            </w:r>
          </w:p>
        </w:tc>
      </w:tr>
    </w:tbl>
    <w:p w14:paraId="61BFC45C">
      <w:pPr>
        <w:numPr>
          <w:ilvl w:val="0"/>
          <w:numId w:val="0"/>
        </w:numPr>
        <w:ind w:leftChars="0"/>
        <w:jc w:val="both"/>
        <w:rPr>
          <w:rFonts w:hint="eastAsia" w:ascii="微软雅黑" w:hAnsi="微软雅黑" w:eastAsia="微软雅黑" w:cs="微软雅黑"/>
          <w:color w:val="000000"/>
          <w:lang w:val="en-US" w:eastAsia="zh-CN"/>
        </w:rPr>
      </w:pPr>
      <w:r>
        <w:rPr>
          <w:rFonts w:hint="eastAsia" w:ascii="微软雅黑" w:hAnsi="微软雅黑" w:eastAsia="微软雅黑" w:cs="微软雅黑"/>
          <w:b/>
          <w:bCs/>
          <w:color w:val="000000"/>
          <w:sz w:val="36"/>
          <w:szCs w:val="36"/>
          <w:lang w:val="en-US" w:eastAsia="zh-CN"/>
        </w:rPr>
        <w:t>接待标准</w:t>
      </w:r>
    </w:p>
    <w:bookmarkEnd w:id="3"/>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7BA8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15603E0B">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机票：</w:t>
            </w:r>
            <w:r>
              <w:rPr>
                <w:rFonts w:hint="eastAsia" w:ascii="微软雅黑" w:hAnsi="微软雅黑" w:eastAsia="微软雅黑" w:cs="微软雅黑"/>
                <w:color w:val="000000"/>
                <w:sz w:val="21"/>
                <w:szCs w:val="21"/>
                <w:lang w:val="en-US" w:eastAsia="zh-CN"/>
              </w:rPr>
              <w:t>四川各地飞杭州往返机票经济舱，具体航班时间详见出团通知书</w:t>
            </w:r>
          </w:p>
          <w:p w14:paraId="2679F314">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门票：</w:t>
            </w:r>
            <w:r>
              <w:rPr>
                <w:rFonts w:hint="eastAsia" w:ascii="微软雅黑" w:hAnsi="微软雅黑" w:eastAsia="微软雅黑" w:cs="微软雅黑"/>
                <w:color w:val="000000"/>
                <w:sz w:val="21"/>
                <w:szCs w:val="21"/>
                <w:lang w:val="en-US" w:eastAsia="zh-CN"/>
              </w:rPr>
              <w:t>包含行程中景点首道大门票，不包含自费项目或景区小交通等其他项目；</w:t>
            </w:r>
          </w:p>
          <w:p w14:paraId="04C6BF04">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住宿：</w:t>
            </w:r>
            <w:r>
              <w:rPr>
                <w:rFonts w:hint="eastAsia" w:ascii="微软雅黑" w:hAnsi="微软雅黑" w:eastAsia="微软雅黑" w:cs="微软雅黑"/>
                <w:color w:val="000000"/>
                <w:sz w:val="21"/>
                <w:szCs w:val="21"/>
                <w:lang w:val="en-US" w:eastAsia="zh-CN"/>
              </w:rPr>
              <w:t>包含3晚5钻酒店，不包含单房差费用，如出现单人或单男单女请在报名时补交单房差；</w:t>
            </w:r>
          </w:p>
          <w:p w14:paraId="7FEA51AC">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用餐：</w:t>
            </w:r>
            <w:r>
              <w:rPr>
                <w:rFonts w:hint="eastAsia" w:ascii="微软雅黑" w:hAnsi="微软雅黑" w:eastAsia="微软雅黑" w:cs="微软雅黑"/>
                <w:color w:val="000000"/>
                <w:sz w:val="21"/>
                <w:szCs w:val="21"/>
                <w:lang w:val="en-US" w:eastAsia="zh-CN"/>
              </w:rPr>
              <w:t>包含3早1正餐，酒店每间房包含2份早餐，正餐餐标50元，正餐儿童半价，跟团游用餐不用不退；</w:t>
            </w:r>
          </w:p>
          <w:p w14:paraId="7BD5D72E">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交通：</w:t>
            </w:r>
            <w:r>
              <w:rPr>
                <w:rFonts w:hint="eastAsia" w:ascii="微软雅黑" w:hAnsi="微软雅黑" w:eastAsia="微软雅黑" w:cs="微软雅黑"/>
                <w:color w:val="000000"/>
                <w:sz w:val="21"/>
                <w:szCs w:val="21"/>
                <w:lang w:val="en-US" w:eastAsia="zh-CN"/>
              </w:rPr>
              <w:t>包含当地空调旅游巴士，按照人数安排车辆，座位随机分配，不分先后，自由活动期间不包含用车服务；</w:t>
            </w:r>
          </w:p>
          <w:p w14:paraId="711F9C44">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导游：</w:t>
            </w:r>
            <w:r>
              <w:rPr>
                <w:rFonts w:hint="eastAsia" w:ascii="微软雅黑" w:hAnsi="微软雅黑" w:eastAsia="微软雅黑" w:cs="微软雅黑"/>
                <w:color w:val="000000"/>
                <w:sz w:val="21"/>
                <w:szCs w:val="21"/>
                <w:lang w:val="en-US" w:eastAsia="zh-CN"/>
              </w:rPr>
              <w:t>包含专业地陪导游，提供中文讲解服务，接驳或自由活动期间不含导游服务；</w:t>
            </w:r>
          </w:p>
          <w:p w14:paraId="02849E46">
            <w:pPr>
              <w:keepNext w:val="0"/>
              <w:keepLines w:val="0"/>
              <w:pageBreakBefore w:val="0"/>
              <w:widowControl w:val="0"/>
              <w:kinsoku/>
              <w:wordWrap/>
              <w:overflowPunct/>
              <w:topLinePunct w:val="0"/>
              <w:bidi w:val="0"/>
              <w:adjustRightInd/>
              <w:snapToGrid/>
              <w:spacing w:line="400" w:lineRule="exact"/>
              <w:jc w:val="both"/>
              <w:textAlignment w:val="auto"/>
              <w:rPr>
                <w:rFonts w:hint="eastAsia"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儿童：</w:t>
            </w:r>
            <w:r>
              <w:rPr>
                <w:rFonts w:hint="eastAsia" w:ascii="微软雅黑" w:hAnsi="微软雅黑" w:eastAsia="微软雅黑" w:cs="微软雅黑"/>
                <w:color w:val="000000"/>
                <w:sz w:val="21"/>
                <w:szCs w:val="21"/>
                <w:lang w:val="en-US" w:eastAsia="zh-CN"/>
              </w:rPr>
              <w:t>本产品儿童价格仅包含车位费，导游服务费，半价正餐费用，其他均需自理；</w:t>
            </w:r>
          </w:p>
          <w:p w14:paraId="66C41DCF">
            <w:pPr>
              <w:keepNext w:val="0"/>
              <w:keepLines w:val="0"/>
              <w:pageBreakBefore w:val="0"/>
              <w:widowControl w:val="0"/>
              <w:kinsoku/>
              <w:wordWrap/>
              <w:overflowPunct/>
              <w:topLinePunct w:val="0"/>
              <w:bidi w:val="0"/>
              <w:adjustRightInd/>
              <w:snapToGrid/>
              <w:spacing w:line="400" w:lineRule="exact"/>
              <w:jc w:val="both"/>
              <w:textAlignment w:val="auto"/>
              <w:rPr>
                <w:rFonts w:hint="default" w:ascii="微软雅黑" w:hAnsi="微软雅黑" w:eastAsia="微软雅黑" w:cs="微软雅黑"/>
                <w:color w:val="000000"/>
                <w:sz w:val="21"/>
                <w:szCs w:val="21"/>
                <w:lang w:val="en-US" w:eastAsia="zh-CN"/>
              </w:rPr>
            </w:pPr>
            <w:r>
              <w:rPr>
                <w:rFonts w:hint="eastAsia" w:ascii="微软雅黑" w:hAnsi="微软雅黑" w:eastAsia="微软雅黑" w:cs="微软雅黑"/>
                <w:b/>
                <w:bCs/>
                <w:color w:val="000000"/>
                <w:sz w:val="21"/>
                <w:szCs w:val="21"/>
                <w:lang w:val="en-US" w:eastAsia="zh-CN"/>
              </w:rPr>
              <w:t>特殊：</w:t>
            </w:r>
            <w:r>
              <w:rPr>
                <w:rFonts w:hint="eastAsia" w:ascii="微软雅黑" w:hAnsi="微软雅黑" w:eastAsia="微软雅黑" w:cs="微软雅黑"/>
                <w:color w:val="000000"/>
                <w:sz w:val="21"/>
                <w:szCs w:val="21"/>
                <w:lang w:val="en-US" w:eastAsia="zh-CN"/>
              </w:rPr>
              <w:t>以上包含除外的其他费用均不包含，如酒店的洗衣、饮品等个人消费以及包含的餐食除外的其他餐食。</w:t>
            </w:r>
          </w:p>
        </w:tc>
      </w:tr>
      <w:tr w14:paraId="3BD2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10682" w:type="dxa"/>
          </w:tcPr>
          <w:p w14:paraId="0C8A6C2D">
            <w:pPr>
              <w:numPr>
                <w:ilvl w:val="0"/>
                <w:numId w:val="0"/>
              </w:numPr>
              <w:ind w:leftChars="0"/>
              <w:jc w:val="both"/>
              <w:rPr>
                <w:rFonts w:hint="default" w:ascii="微软雅黑" w:hAnsi="微软雅黑" w:eastAsia="微软雅黑" w:cs="微软雅黑"/>
                <w:color w:val="000000"/>
                <w:lang w:val="en-US" w:eastAsia="zh-CN"/>
              </w:rPr>
            </w:pPr>
            <w:r>
              <w:rPr>
                <w:rFonts w:hint="eastAsia" w:ascii="微软雅黑" w:hAnsi="微软雅黑" w:eastAsia="微软雅黑" w:cs="微软雅黑"/>
                <w:b/>
                <w:bCs/>
                <w:color w:val="000000"/>
                <w:sz w:val="36"/>
                <w:szCs w:val="36"/>
                <w:lang w:val="en-US" w:eastAsia="zh-CN"/>
              </w:rPr>
              <w:t>费用不含</w:t>
            </w:r>
          </w:p>
          <w:p w14:paraId="7CF9D09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682CDA8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right="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w:t>
            </w:r>
            <w:r>
              <w:rPr>
                <w:rFonts w:hint="eastAsia" w:ascii="微软雅黑" w:hAnsi="微软雅黑" w:eastAsia="微软雅黑" w:cs="微软雅黑"/>
                <w:sz w:val="21"/>
                <w:szCs w:val="21"/>
                <w:lang w:eastAsia="zh-CN"/>
              </w:rPr>
              <w:t>其他如</w:t>
            </w:r>
            <w:r>
              <w:rPr>
                <w:rFonts w:hint="eastAsia" w:ascii="微软雅黑" w:hAnsi="微软雅黑" w:eastAsia="微软雅黑" w:cs="微软雅黑"/>
                <w:sz w:val="21"/>
                <w:szCs w:val="21"/>
              </w:rPr>
              <w:t>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1B654BD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420" w:right="0" w:hanging="420" w:hanging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r>
              <w:rPr>
                <w:rFonts w:hint="eastAsia" w:ascii="微软雅黑" w:hAnsi="微软雅黑" w:eastAsia="微软雅黑" w:cs="微软雅黑"/>
                <w:sz w:val="21"/>
                <w:szCs w:val="21"/>
              </w:rPr>
              <w:t>通知执行。</w:t>
            </w:r>
          </w:p>
          <w:p w14:paraId="31E78E1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28D74FA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tLeast"/>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p w14:paraId="156084A3">
            <w:pPr>
              <w:pStyle w:val="2"/>
              <w:keepNext w:val="0"/>
              <w:keepLines w:val="0"/>
              <w:pageBreakBefore w:val="0"/>
              <w:kinsoku/>
              <w:wordWrap/>
              <w:overflowPunct/>
              <w:topLinePunct w:val="0"/>
              <w:autoSpaceDE/>
              <w:autoSpaceDN/>
              <w:bidi w:val="0"/>
              <w:adjustRightInd/>
              <w:snapToGrid w:val="0"/>
              <w:spacing w:line="240" w:lineRule="atLeast"/>
              <w:ind w:left="0" w:leftChars="0" w:firstLine="0" w:firstLineChars="0"/>
              <w:textAlignment w:val="auto"/>
              <w:rPr>
                <w:rFonts w:hint="eastAsia" w:ascii="微软雅黑" w:hAnsi="微软雅黑" w:eastAsia="微软雅黑" w:cs="微软雅黑"/>
                <w:color w:val="00B050"/>
                <w:sz w:val="21"/>
                <w:szCs w:val="21"/>
              </w:rPr>
            </w:pPr>
            <w:r>
              <w:rPr>
                <w:rFonts w:hint="eastAsia" w:ascii="微软雅黑" w:hAnsi="微软雅黑" w:eastAsia="微软雅黑" w:cs="微软雅黑"/>
                <w:bCs/>
                <w:color w:val="00B050"/>
                <w:sz w:val="21"/>
                <w:szCs w:val="21"/>
                <w:lang w:val="en-US" w:eastAsia="zh-CN"/>
              </w:rPr>
              <w:t>6.</w:t>
            </w:r>
            <w:r>
              <w:rPr>
                <w:rFonts w:hint="eastAsia" w:ascii="微软雅黑" w:hAnsi="微软雅黑" w:eastAsia="微软雅黑" w:cs="微软雅黑"/>
                <w:b/>
                <w:bCs/>
                <w:color w:val="00B050"/>
                <w:sz w:val="21"/>
                <w:szCs w:val="21"/>
              </w:rPr>
              <w:t>温馨提示：</w:t>
            </w:r>
            <w:r>
              <w:rPr>
                <w:rFonts w:hint="eastAsia" w:ascii="微软雅黑" w:hAnsi="微软雅黑" w:eastAsia="微软雅黑" w:cs="微软雅黑"/>
                <w:color w:val="00B050"/>
                <w:sz w:val="21"/>
                <w:szCs w:val="21"/>
              </w:rPr>
              <w:t>推荐耳机：由于部分景区不允许导游使用小蜜蜂等扩音设备，为了更及时清晰</w:t>
            </w:r>
            <w:r>
              <w:rPr>
                <w:rFonts w:hint="eastAsia" w:ascii="微软雅黑" w:hAnsi="微软雅黑" w:eastAsia="微软雅黑" w:cs="微软雅黑"/>
                <w:color w:val="00B050"/>
                <w:sz w:val="21"/>
                <w:szCs w:val="21"/>
                <w:lang w:eastAsia="zh-CN"/>
              </w:rPr>
              <w:t>地</w:t>
            </w:r>
            <w:r>
              <w:rPr>
                <w:rFonts w:hint="eastAsia" w:ascii="微软雅黑" w:hAnsi="微软雅黑" w:eastAsia="微软雅黑" w:cs="微软雅黑"/>
                <w:color w:val="00B050"/>
                <w:sz w:val="21"/>
                <w:szCs w:val="21"/>
              </w:rPr>
              <w:t>听到导游的讲解内容，导游会推荐使用耳麦，全程收费</w:t>
            </w:r>
            <w:r>
              <w:rPr>
                <w:rFonts w:hint="eastAsia" w:ascii="微软雅黑" w:hAnsi="微软雅黑" w:eastAsia="微软雅黑" w:cs="微软雅黑"/>
                <w:color w:val="00B050"/>
                <w:sz w:val="21"/>
                <w:szCs w:val="21"/>
                <w:lang w:val="en-US" w:eastAsia="zh-CN"/>
              </w:rPr>
              <w:t>约20-50</w:t>
            </w:r>
            <w:r>
              <w:rPr>
                <w:rFonts w:hint="eastAsia" w:ascii="微软雅黑" w:hAnsi="微软雅黑" w:eastAsia="微软雅黑" w:cs="微软雅黑"/>
                <w:color w:val="00B050"/>
                <w:sz w:val="21"/>
                <w:szCs w:val="21"/>
              </w:rPr>
              <w:t>元/人，自愿参加绝不强制，如您不愿意租借，请紧跟导游步伐，以免影响讲解效果，敬请知晓！</w:t>
            </w:r>
          </w:p>
          <w:p w14:paraId="2C2C1787">
            <w:pPr>
              <w:pStyle w:val="2"/>
              <w:keepNext w:val="0"/>
              <w:keepLines w:val="0"/>
              <w:pageBreakBefore w:val="0"/>
              <w:kinsoku/>
              <w:wordWrap/>
              <w:overflowPunct/>
              <w:topLinePunct w:val="0"/>
              <w:autoSpaceDE/>
              <w:autoSpaceDN/>
              <w:bidi w:val="0"/>
              <w:adjustRightInd/>
              <w:snapToGrid w:val="0"/>
              <w:spacing w:line="240" w:lineRule="atLeast"/>
              <w:ind w:left="0" w:leftChars="0" w:firstLine="0" w:firstLineChars="0"/>
              <w:textAlignment w:val="auto"/>
              <w:rPr>
                <w:rFonts w:hint="eastAsia" w:ascii="微软雅黑" w:hAnsi="微软雅黑" w:eastAsia="微软雅黑" w:cs="微软雅黑"/>
                <w:b/>
                <w:bCs/>
                <w:color w:val="C00000"/>
                <w:sz w:val="21"/>
                <w:szCs w:val="21"/>
              </w:rPr>
            </w:pPr>
            <w:r>
              <w:rPr>
                <w:rFonts w:hint="eastAsia" w:ascii="微软雅黑" w:hAnsi="微软雅黑" w:eastAsia="微软雅黑" w:cs="微软雅黑"/>
                <w:bCs/>
                <w:color w:val="00B050"/>
                <w:sz w:val="21"/>
                <w:szCs w:val="21"/>
                <w:lang w:val="en-US" w:eastAsia="zh-CN"/>
              </w:rPr>
              <w:t>7.小交通：</w:t>
            </w:r>
            <w:r>
              <w:rPr>
                <w:rFonts w:hint="eastAsia" w:ascii="微软雅黑" w:hAnsi="微软雅黑" w:eastAsia="微软雅黑" w:cs="微软雅黑"/>
                <w:color w:val="00B050"/>
                <w:sz w:val="21"/>
                <w:szCs w:val="21"/>
                <w:lang w:val="en-US" w:eastAsia="zh-CN"/>
              </w:rPr>
              <w:t>杭州西湖接驳车20/人（敬请自理），杭州西湖游船60/人（敬请自理），周庄电瓶车20/人（敬请自理）</w:t>
            </w:r>
          </w:p>
          <w:p w14:paraId="2ACE0D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国内旅游合同补充条款（自费（另付费））项目补充确认书</w:t>
            </w:r>
          </w:p>
          <w:p w14:paraId="7E2618E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6DBC82D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2.以下自费项目内容及价格明细如下，请本着丰富行程的目的自行、自主、自愿选择。费用交由成都报名社或当地导游。</w:t>
            </w:r>
          </w:p>
          <w:tbl>
            <w:tblPr>
              <w:tblStyle w:val="6"/>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autofit"/>
              <w:tblCellMar>
                <w:top w:w="0" w:type="dxa"/>
                <w:left w:w="108" w:type="dxa"/>
                <w:bottom w:w="0" w:type="dxa"/>
                <w:right w:w="108" w:type="dxa"/>
              </w:tblCellMar>
            </w:tblPr>
            <w:tblGrid>
              <w:gridCol w:w="3884"/>
              <w:gridCol w:w="1177"/>
              <w:gridCol w:w="2100"/>
              <w:gridCol w:w="2746"/>
            </w:tblGrid>
            <w:tr w14:paraId="53F63AC8">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3884" w:type="dxa"/>
                  <w:tcBorders>
                    <w:tl2br w:val="nil"/>
                    <w:tr2bl w:val="nil"/>
                  </w:tcBorders>
                  <w:noWrap w:val="0"/>
                  <w:vAlign w:val="center"/>
                </w:tcPr>
                <w:p w14:paraId="49A071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项  目</w:t>
                  </w:r>
                </w:p>
              </w:tc>
              <w:tc>
                <w:tcPr>
                  <w:tcW w:w="1177" w:type="dxa"/>
                  <w:tcBorders>
                    <w:tl2br w:val="nil"/>
                    <w:tr2bl w:val="nil"/>
                  </w:tcBorders>
                  <w:noWrap w:val="0"/>
                  <w:vAlign w:val="center"/>
                </w:tcPr>
                <w:p w14:paraId="0E0AAC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价 格</w:t>
                  </w:r>
                </w:p>
              </w:tc>
              <w:tc>
                <w:tcPr>
                  <w:tcW w:w="2100" w:type="dxa"/>
                  <w:tcBorders>
                    <w:tl2br w:val="nil"/>
                    <w:tr2bl w:val="nil"/>
                  </w:tcBorders>
                  <w:noWrap w:val="0"/>
                  <w:vAlign w:val="center"/>
                </w:tcPr>
                <w:p w14:paraId="6C084A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时 间</w:t>
                  </w:r>
                </w:p>
              </w:tc>
              <w:tc>
                <w:tcPr>
                  <w:tcW w:w="2746" w:type="dxa"/>
                  <w:vMerge w:val="restart"/>
                  <w:tcBorders>
                    <w:tl2br w:val="nil"/>
                    <w:tr2bl w:val="nil"/>
                  </w:tcBorders>
                  <w:noWrap w:val="0"/>
                  <w:vAlign w:val="center"/>
                </w:tcPr>
                <w:p w14:paraId="2049F93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1899F545">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884" w:type="dxa"/>
                  <w:tcBorders>
                    <w:tl2br w:val="nil"/>
                    <w:tr2bl w:val="nil"/>
                  </w:tcBorders>
                  <w:noWrap w:val="0"/>
                  <w:vAlign w:val="center"/>
                </w:tcPr>
                <w:p w14:paraId="75EFD99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杭州【宋城景区+宋城千古情演出】</w:t>
                  </w:r>
                </w:p>
              </w:tc>
              <w:tc>
                <w:tcPr>
                  <w:tcW w:w="1177" w:type="dxa"/>
                  <w:tcBorders>
                    <w:tl2br w:val="nil"/>
                    <w:tr2bl w:val="nil"/>
                  </w:tcBorders>
                  <w:noWrap w:val="0"/>
                  <w:vAlign w:val="center"/>
                </w:tcPr>
                <w:p w14:paraId="6B0706F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320元/人</w:t>
                  </w:r>
                </w:p>
              </w:tc>
              <w:tc>
                <w:tcPr>
                  <w:tcW w:w="2100" w:type="dxa"/>
                  <w:tcBorders>
                    <w:tl2br w:val="nil"/>
                    <w:tr2bl w:val="nil"/>
                  </w:tcBorders>
                  <w:noWrap w:val="0"/>
                  <w:vAlign w:val="center"/>
                </w:tcPr>
                <w:p w14:paraId="0B24114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约90分钟</w:t>
                  </w:r>
                </w:p>
              </w:tc>
              <w:tc>
                <w:tcPr>
                  <w:tcW w:w="2746" w:type="dxa"/>
                  <w:vMerge w:val="continue"/>
                  <w:tcBorders>
                    <w:tl2br w:val="nil"/>
                    <w:tr2bl w:val="nil"/>
                  </w:tcBorders>
                  <w:noWrap w:val="0"/>
                  <w:vAlign w:val="center"/>
                </w:tcPr>
                <w:p w14:paraId="5A1A98E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p>
              </w:tc>
            </w:tr>
          </w:tbl>
          <w:p w14:paraId="252F2CC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3.旅游者在选择之前务必慎重考虑，一旦确认参加并付费后将无法退款；</w:t>
            </w:r>
          </w:p>
          <w:p w14:paraId="4D7D9B0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4.旅游者如果希望参加行程中未列的自费项目，请务必在自费同意书上签字确认；如发生纠纷，旅行社将把旅游者签字确认的文件作为处理依据，以保证双方的合法权益；</w:t>
            </w:r>
          </w:p>
          <w:p w14:paraId="7C8EAF7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5.如旅游者不参加自费项目的，将根据行程安排的内容进行活动（不参加自费的请在自费景点附近等候）。</w:t>
            </w:r>
          </w:p>
          <w:p w14:paraId="7DE1A20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21"/>
                <w:szCs w:val="21"/>
                <w:lang w:val="en-US" w:eastAsia="zh-CN"/>
              </w:rPr>
            </w:pPr>
            <w:r>
              <w:rPr>
                <w:rFonts w:hint="eastAsia" w:ascii="微软雅黑" w:hAnsi="微软雅黑" w:eastAsia="微软雅黑" w:cs="微软雅黑"/>
                <w:color w:val="FF0000"/>
                <w:sz w:val="21"/>
                <w:szCs w:val="21"/>
                <w:lang w:val="en-US" w:eastAsia="zh-CN"/>
              </w:rPr>
              <w:t>6.如若自行购票又需要享受旅游车和导游服务，需要支付100元/人/点的服务费；</w:t>
            </w:r>
          </w:p>
          <w:p w14:paraId="25F26C4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2A7936F4">
            <w:pPr>
              <w:pStyle w:val="2"/>
              <w:ind w:left="0" w:leftChars="0" w:firstLine="0" w:firstLineChars="0"/>
              <w:rPr>
                <w:rFonts w:hint="eastAsia"/>
              </w:rPr>
            </w:pPr>
            <w:r>
              <w:rPr>
                <w:rFonts w:hint="eastAsia" w:ascii="微软雅黑" w:hAnsi="微软雅黑" w:eastAsia="微软雅黑" w:cs="微软雅黑"/>
                <w:sz w:val="21"/>
                <w:szCs w:val="21"/>
                <w:lang w:val="en-US" w:eastAsia="zh-CN"/>
              </w:rPr>
              <w:t xml:space="preserve">日期：                                          日期：                    </w:t>
            </w:r>
          </w:p>
        </w:tc>
      </w:tr>
    </w:tbl>
    <w:p w14:paraId="051D1243">
      <w:pPr>
        <w:numPr>
          <w:ilvl w:val="0"/>
          <w:numId w:val="0"/>
        </w:numPr>
        <w:ind w:leftChars="0"/>
        <w:jc w:val="both"/>
        <w:rPr>
          <w:rFonts w:hint="default" w:ascii="微软雅黑" w:hAnsi="微软雅黑" w:eastAsia="微软雅黑" w:cs="微软雅黑"/>
          <w:b/>
          <w:bCs/>
          <w:color w:val="000000"/>
          <w:sz w:val="36"/>
          <w:szCs w:val="36"/>
          <w:lang w:val="en-US" w:eastAsia="zh-CN"/>
        </w:rPr>
      </w:pPr>
      <w:r>
        <w:rPr>
          <w:rFonts w:hint="eastAsia" w:ascii="微软雅黑" w:hAnsi="微软雅黑" w:eastAsia="微软雅黑" w:cs="微软雅黑"/>
          <w:b/>
          <w:bCs/>
          <w:color w:val="000000"/>
          <w:sz w:val="36"/>
          <w:szCs w:val="36"/>
          <w:lang w:val="en-US" w:eastAsia="zh-CN"/>
        </w:rPr>
        <w:t>预订须知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3992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82" w:type="dxa"/>
          </w:tcPr>
          <w:p w14:paraId="05F13895">
            <w:pPr>
              <w:keepNext w:val="0"/>
              <w:keepLines w:val="0"/>
              <w:pageBreakBefore w:val="0"/>
              <w:widowControl w:val="0"/>
              <w:numPr>
                <w:ilvl w:val="0"/>
                <w:numId w:val="0"/>
              </w:numPr>
              <w:tabs>
                <w:tab w:val="left" w:pos="2795"/>
              </w:tabs>
              <w:kinsoku/>
              <w:wordWrap/>
              <w:overflowPunct/>
              <w:topLinePunct w:val="0"/>
              <w:autoSpaceDE/>
              <w:autoSpaceDN/>
              <w:bidi w:val="0"/>
              <w:adjustRightInd/>
              <w:snapToGrid w:val="0"/>
              <w:spacing w:line="240" w:lineRule="auto"/>
              <w:ind w:leftChars="0"/>
              <w:jc w:val="left"/>
              <w:textAlignment w:val="auto"/>
              <w:rPr>
                <w:rFonts w:hint="eastAsia" w:ascii="微软雅黑" w:hAnsi="微软雅黑" w:eastAsia="微软雅黑" w:cs="微软雅黑"/>
                <w:color w:val="000000"/>
                <w:sz w:val="18"/>
                <w:szCs w:val="18"/>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lang w:val="en-US" w:eastAsia="zh-CN"/>
              </w:rPr>
              <w:t>出于安全考虑，18岁内未成年以及70周岁以上老人报名需至少有一位18-69岁之间的陪同方才可参团，本产品不接受孕妇报名，敬请谅解。</w:t>
            </w:r>
          </w:p>
          <w:p w14:paraId="59DA9E45">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 w:val="18"/>
                <w:szCs w:val="18"/>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lang w:val="en-US" w:eastAsia="zh-CN"/>
              </w:rPr>
              <w:t>请在报名时务必提供准确完整的游客信息，以免影响出行，如因提供错误个人信息而造成损失的，我社不承担因此产生的全部损失。</w:t>
            </w:r>
            <w:r>
              <w:rPr>
                <w:rFonts w:hint="eastAsia" w:ascii="微软雅黑" w:hAnsi="微软雅黑" w:eastAsia="微软雅黑" w:cs="微软雅黑"/>
                <w:color w:val="000000"/>
                <w:sz w:val="18"/>
                <w:szCs w:val="18"/>
              </w:rPr>
              <w:t>出行期间请随身携带本人的有效身份证原件，未满16周岁者请携带户口本原件；超过16周岁的游客若没有办理身份证，请在户口所在地开出相关身份证明，以免影响乘机或乘火车或酒店入住。出行前请务必检查自己证件的有效期。</w:t>
            </w:r>
          </w:p>
          <w:p w14:paraId="00A1E92F">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 w:val="18"/>
                <w:szCs w:val="18"/>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lang w:val="en-US" w:eastAsia="zh-CN"/>
              </w:rPr>
              <w:t>本产品行程在实际出行中，在不减少景点的前提下，导游可能会根据天气、交通等情况，对您的行程进行适当调整（如调整景点游览顺序等），以确保行程顺利进行。如因不可抗力等因素确实无法执行原行程计划，对于因此而造成的费用变更，我社实行多退少补，敬请配合。</w:t>
            </w:r>
          </w:p>
          <w:p w14:paraId="6313CD47">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color w:val="000000"/>
                <w:sz w:val="18"/>
                <w:szCs w:val="18"/>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rPr>
              <w:t>团队行程中非自由活动期间，未经导游同意，旅游者不得擅自脱团、离团。经导游同意后，您应签署离团责任书，并应确保该期间内人身及财产安全。未完成部分将被视为您自行放弃，已实际产生损失的行程，不退任何费用。</w:t>
            </w:r>
          </w:p>
          <w:p w14:paraId="18121BCD">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 w:val="18"/>
                <w:szCs w:val="18"/>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lang w:val="en-US" w:eastAsia="zh-CN"/>
              </w:rPr>
              <w:t>团队游览行程中，请</w:t>
            </w:r>
            <w:r>
              <w:rPr>
                <w:rFonts w:hint="eastAsia" w:ascii="微软雅黑" w:hAnsi="微软雅黑" w:eastAsia="微软雅黑" w:cs="微软雅黑"/>
                <w:color w:val="000000"/>
                <w:sz w:val="18"/>
                <w:szCs w:val="18"/>
              </w:rPr>
              <w:t>在导游约定的时间到达上车地点集合，切勿迟到，以免耽误其他游客行程。若因迟到导致无法随车游览，责任自负，敬请谅解。</w:t>
            </w:r>
          </w:p>
          <w:p w14:paraId="57ED6C6C">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 w:val="18"/>
                <w:szCs w:val="18"/>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rPr>
              <w:t>旅游团队用餐，旅行社按承诺标准确保餐饮卫生及餐食数量，但不同地区餐食口味有差异，不一定满足游客口味需求，敬请见谅。</w:t>
            </w:r>
          </w:p>
          <w:p w14:paraId="1A61E9DA">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 w:val="18"/>
                <w:szCs w:val="18"/>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rPr>
              <w:t>在旅游旺季或者其他一些特殊情况下，为了保证您的行程游览不受影响，行程的出发时间可能会提早，导致您不能正常享用酒店早餐。我们建议您跟酒店协调打包早餐或者自备早餐，敬请谅解。</w:t>
            </w:r>
          </w:p>
          <w:p w14:paraId="3D2778C5">
            <w:pPr>
              <w:keepNext w:val="0"/>
              <w:keepLines w:val="0"/>
              <w:pageBreakBefore w:val="0"/>
              <w:widowControl w:val="0"/>
              <w:tabs>
                <w:tab w:val="left" w:pos="2795"/>
              </w:tabs>
              <w:kinsoku/>
              <w:wordWrap/>
              <w:overflowPunct/>
              <w:topLinePunct w:val="0"/>
              <w:autoSpaceDE/>
              <w:autoSpaceDN/>
              <w:bidi w:val="0"/>
              <w:adjustRightInd/>
              <w:snapToGrid w:val="0"/>
              <w:spacing w:line="240" w:lineRule="auto"/>
              <w:jc w:val="left"/>
              <w:textAlignment w:val="auto"/>
              <w:rPr>
                <w:rFonts w:hint="default" w:ascii="微软雅黑" w:hAnsi="微软雅黑" w:eastAsia="微软雅黑" w:cs="微软雅黑"/>
                <w:b/>
                <w:bCs/>
                <w:color w:val="000000"/>
                <w:sz w:val="18"/>
                <w:szCs w:val="18"/>
                <w:vertAlign w:val="baseline"/>
                <w:lang w:val="en-US" w:eastAsia="zh-CN"/>
              </w:rPr>
            </w:pPr>
            <w:r>
              <w:rPr>
                <w:rFonts w:hint="eastAsia" w:ascii="微软雅黑" w:hAnsi="微软雅黑" w:eastAsia="微软雅黑"/>
                <w:b/>
                <w:bCs/>
                <w:color w:val="000000"/>
                <w:sz w:val="18"/>
                <w:szCs w:val="18"/>
                <w:lang w:val="en-US" w:eastAsia="zh-CN"/>
              </w:rPr>
              <w:t xml:space="preserve">※ </w:t>
            </w:r>
            <w:r>
              <w:rPr>
                <w:rFonts w:hint="eastAsia" w:ascii="微软雅黑" w:hAnsi="微软雅黑" w:eastAsia="微软雅黑" w:cs="微软雅黑"/>
                <w:color w:val="000000"/>
                <w:sz w:val="18"/>
                <w:szCs w:val="18"/>
              </w:rPr>
              <w:t>在旅游行程中，个别景点景区、餐厅、休息区等场所存在商场等购物场所，上述场所非旅行社安排的指定购物场所。我们提醒旅游者根据自身需要，理性消费并索要必要票据。如产生消费争议，请自行承担相关责任义务，由此带来的不便，敬请谅解</w:t>
            </w:r>
          </w:p>
        </w:tc>
      </w:tr>
    </w:tbl>
    <w:p w14:paraId="5F557198">
      <w:pPr>
        <w:rPr>
          <w:rFonts w:hint="default"/>
          <w:lang w:val="en-US" w:eastAsia="zh-CN"/>
        </w:rPr>
      </w:pPr>
    </w:p>
    <w:sectPr>
      <w:headerReference r:id="rId3" w:type="default"/>
      <w:pgSz w:w="11906" w:h="16838"/>
      <w:pgMar w:top="1911"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Black">
    <w:altName w:val="黑体"/>
    <w:panose1 w:val="00000A00000000000000"/>
    <w:charset w:val="86"/>
    <w:family w:val="auto"/>
    <w:pitch w:val="default"/>
    <w:sig w:usb0="00000000" w:usb1="00000000" w:usb2="00000016" w:usb3="00000000" w:csb0="6004019F" w:csb1="DFD7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D905B">
    <w:pPr>
      <w:pStyle w:val="4"/>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-469900</wp:posOffset>
          </wp:positionH>
          <wp:positionV relativeFrom="paragraph">
            <wp:posOffset>-564515</wp:posOffset>
          </wp:positionV>
          <wp:extent cx="7584440" cy="10730230"/>
          <wp:effectExtent l="0" t="0" r="16510" b="13970"/>
          <wp:wrapNone/>
          <wp:docPr id="2" name="图片 1" descr="C:/Users/Administrator/Desktop/20260519103527.jpg2026051910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20260519103527.jpg20260519103527"/>
                  <pic:cNvPicPr>
                    <a:picLocks noChangeAspect="1"/>
                  </pic:cNvPicPr>
                </pic:nvPicPr>
                <pic:blipFill>
                  <a:blip r:embed="rId1"/>
                  <a:srcRect/>
                  <a:stretch>
                    <a:fillRect/>
                  </a:stretch>
                </pic:blipFill>
                <pic:spPr>
                  <a:xfrm>
                    <a:off x="0" y="0"/>
                    <a:ext cx="7584440" cy="1073023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16489"/>
    <w:multiLevelType w:val="singleLevel"/>
    <w:tmpl w:val="AA216489"/>
    <w:lvl w:ilvl="0" w:tentative="0">
      <w:start w:val="1"/>
      <w:numFmt w:val="bullet"/>
      <w:lvlText w:val=""/>
      <w:lvlJc w:val="left"/>
      <w:pPr>
        <w:ind w:left="420" w:hanging="420"/>
      </w:pPr>
      <w:rPr>
        <w:rFonts w:hint="default" w:ascii="Wingdings" w:hAnsi="Wingdings"/>
        <w:color w:val="C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YTQ0MWQxMGIwMGYzMTY2OGViMWIxYzJjN2RiZjQifQ=="/>
  </w:docVars>
  <w:rsids>
    <w:rsidRoot w:val="00000000"/>
    <w:rsid w:val="02653486"/>
    <w:rsid w:val="049E7A70"/>
    <w:rsid w:val="06FB0E58"/>
    <w:rsid w:val="07D16222"/>
    <w:rsid w:val="08DE2C2E"/>
    <w:rsid w:val="0B4E5B42"/>
    <w:rsid w:val="0FF20646"/>
    <w:rsid w:val="10BC122C"/>
    <w:rsid w:val="1182211B"/>
    <w:rsid w:val="11B322D4"/>
    <w:rsid w:val="120D0F98"/>
    <w:rsid w:val="128A74D9"/>
    <w:rsid w:val="137E03F7"/>
    <w:rsid w:val="139945FE"/>
    <w:rsid w:val="145A45E5"/>
    <w:rsid w:val="1524512F"/>
    <w:rsid w:val="160B0931"/>
    <w:rsid w:val="168E3310"/>
    <w:rsid w:val="17B741A1"/>
    <w:rsid w:val="17E70F2A"/>
    <w:rsid w:val="199C7AF2"/>
    <w:rsid w:val="1BE02194"/>
    <w:rsid w:val="1C14011E"/>
    <w:rsid w:val="1ED47CA2"/>
    <w:rsid w:val="1F485A62"/>
    <w:rsid w:val="1F670A9D"/>
    <w:rsid w:val="1FDC4C51"/>
    <w:rsid w:val="201D3A46"/>
    <w:rsid w:val="203F6EF4"/>
    <w:rsid w:val="20C64E15"/>
    <w:rsid w:val="215C510F"/>
    <w:rsid w:val="218B4A39"/>
    <w:rsid w:val="21C76D7B"/>
    <w:rsid w:val="24B83D60"/>
    <w:rsid w:val="27597501"/>
    <w:rsid w:val="278249B0"/>
    <w:rsid w:val="29F44497"/>
    <w:rsid w:val="2A0A2D5B"/>
    <w:rsid w:val="2A0E0598"/>
    <w:rsid w:val="2AD52E64"/>
    <w:rsid w:val="2AEC198E"/>
    <w:rsid w:val="2DF62FEE"/>
    <w:rsid w:val="2EF16493"/>
    <w:rsid w:val="2F8F51D9"/>
    <w:rsid w:val="2FD54F23"/>
    <w:rsid w:val="31D92CCE"/>
    <w:rsid w:val="32055AA1"/>
    <w:rsid w:val="32657E86"/>
    <w:rsid w:val="348C3459"/>
    <w:rsid w:val="35522C8A"/>
    <w:rsid w:val="362155E9"/>
    <w:rsid w:val="3AEE49E1"/>
    <w:rsid w:val="3BB263B9"/>
    <w:rsid w:val="3C23677E"/>
    <w:rsid w:val="3C293067"/>
    <w:rsid w:val="3E047890"/>
    <w:rsid w:val="3E5451CE"/>
    <w:rsid w:val="3F4A5777"/>
    <w:rsid w:val="3FFA3DFC"/>
    <w:rsid w:val="40BC5C45"/>
    <w:rsid w:val="42FD1DE5"/>
    <w:rsid w:val="44370867"/>
    <w:rsid w:val="495F42D8"/>
    <w:rsid w:val="4A6869F0"/>
    <w:rsid w:val="4D9A3D6D"/>
    <w:rsid w:val="4DF01F6E"/>
    <w:rsid w:val="4F210A47"/>
    <w:rsid w:val="4FCE3CBC"/>
    <w:rsid w:val="4FD96448"/>
    <w:rsid w:val="55857CEA"/>
    <w:rsid w:val="570F1328"/>
    <w:rsid w:val="57B57C1B"/>
    <w:rsid w:val="57F624E8"/>
    <w:rsid w:val="5A694105"/>
    <w:rsid w:val="5CFD2D29"/>
    <w:rsid w:val="5F797CBD"/>
    <w:rsid w:val="605F0E84"/>
    <w:rsid w:val="614120F2"/>
    <w:rsid w:val="619B2E90"/>
    <w:rsid w:val="61D342C0"/>
    <w:rsid w:val="64740F27"/>
    <w:rsid w:val="65364101"/>
    <w:rsid w:val="657D7DA4"/>
    <w:rsid w:val="6598163C"/>
    <w:rsid w:val="65AA38BB"/>
    <w:rsid w:val="662B7A83"/>
    <w:rsid w:val="66623861"/>
    <w:rsid w:val="66E7100D"/>
    <w:rsid w:val="67F7228C"/>
    <w:rsid w:val="681015AF"/>
    <w:rsid w:val="683A50A2"/>
    <w:rsid w:val="694A3E8F"/>
    <w:rsid w:val="6B932C0C"/>
    <w:rsid w:val="6D737FA7"/>
    <w:rsid w:val="6F045092"/>
    <w:rsid w:val="71782AC8"/>
    <w:rsid w:val="762646DC"/>
    <w:rsid w:val="77B22028"/>
    <w:rsid w:val="785E6707"/>
    <w:rsid w:val="7A101951"/>
    <w:rsid w:val="7A9A4496"/>
    <w:rsid w:val="7B6926E6"/>
    <w:rsid w:val="7D6B6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widowControl/>
      <w:ind w:firstLine="420"/>
      <w:jc w:val="left"/>
    </w:pPr>
    <w:rPr>
      <w:kern w:val="0"/>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1b9bfd3b-b2c2-4d18-937c-ed9be7028cc6</errorID>
      <errorWord>海歆</errorWord>
      <group>L1_Word</group>
      <groupName>字词问题</groupName>
      <ability>L2_Typo</ability>
      <abilityName>字词错误</abilityName>
      <candidateList>
        <item>海欣</item>
      </candidateList>
      <explain/>
      <paraID>3EB17C48</paraID>
      <start>21</start>
      <end>23</end>
      <status>unmodified</status>
      <modifiedWord/>
      <trackRevisions>false</trackRevisions>
    </reviewItem>
    <reviewItem>
      <errorID>3a2ff843-7c8d-4a8d-8276-046045f1ac60</errorID>
      <errorWord>三立</errorWord>
      <group>L1_Word</group>
      <groupName>字词问题</groupName>
      <ability>L2_Typo</ability>
      <abilityName>字词错误</abilityName>
      <candidateList>
        <item>三里</item>
      </candidateList>
      <explain/>
      <paraID>3EB17C48</paraID>
      <start>76</start>
      <end>78</end>
      <status>unmodified</status>
      <modifiedWord/>
      <trackRevisions>false</trackRevisions>
    </reviewItem>
    <reviewItem>
      <errorID>a20f3463-a532-4638-8121-4c8d89ac8f02</errorID>
      <errorWord>海歆</errorWord>
      <group>L1_Word</group>
      <groupName>字词问题</groupName>
      <ability>L2_Typo</ability>
      <abilityName>字词错误</abilityName>
      <candidateList>
        <item>海欣</item>
      </candidateList>
      <explain/>
      <paraID>3EB17C48</paraID>
      <start>216</start>
      <end>218</end>
      <status>unmodified</status>
      <modifiedWord/>
      <trackRevisions>false</trackRevisions>
    </reviewItem>
    <reviewItem>
      <errorID>827b94e8-518c-47f3-91d9-b2b7205a3bce</errorID>
      <errorWord>落</errorWord>
      <group>L1_Word</group>
      <groupName>字词问题</groupName>
      <ability>L2_Typo</ability>
      <abilityName>字词错误</abilityName>
      <candidateList>
        <item>落于</item>
      </candidateList>
      <explain/>
      <paraID>7324F4F8</paraID>
      <start>33</start>
      <end>35</end>
      <status>modified</status>
      <modifiedWord>落于</modifiedWord>
      <trackRevisions>false</trackRevisions>
    </reviewItem>
    <reviewItem>
      <errorID>ed6ac976-e29f-4529-9a9a-e56fcdc5e442</errorID>
      <errorWord>得</errorWord>
      <group>L1_Word</group>
      <groupName>字词问题</groupName>
      <ability>L2_DDD</ability>
      <abilityName>的地得用法</abilityName>
      <candidateList>
        <item>的</item>
      </candidateList>
      <explain/>
      <paraID>755B610F</paraID>
      <start>53</start>
      <end>54</end>
      <status>modified</status>
      <modifiedWord>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2b668a-1ae9-4d88-b69e-3309822107c9}">
  <ds:schemaRefs/>
</ds:datastoreItem>
</file>

<file path=docProps/app.xml><?xml version="1.0" encoding="utf-8"?>
<Properties xmlns="http://schemas.openxmlformats.org/officeDocument/2006/extended-properties" xmlns:vt="http://schemas.openxmlformats.org/officeDocument/2006/docPropsVTypes">
  <Template>Normal.dotm</Template>
  <Pages>9</Pages>
  <Words>8615</Words>
  <Characters>8764</Characters>
  <Lines>0</Lines>
  <Paragraphs>0</Paragraphs>
  <TotalTime>5</TotalTime>
  <ScaleCrop>false</ScaleCrop>
  <LinksUpToDate>false</LinksUpToDate>
  <CharactersWithSpaces>9027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2024-12-03T06:15:00Z</dcterms:created>
  <dc:creator>Administrator</dc:creator>
  <cp:lastModifiedBy>WPS_1758947022</cp:lastModifiedBy>
  <dcterms:modified xsi:type="dcterms:W3CDTF">2026-08-07T02:48:23Z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14625FD5F6144094810EF4AB44898CBC_13</vt:lpwstr>
  </property>
  <property fmtid="{D5CDD505-2E9C-101B-9397-08002B2CF9AE}" pid="4" name="KSOTemplateDocerSaveRecord">
    <vt:lpwstr>eyJoZGlkIjoiYTM1OGMyNjUwYmFkMWQ4NGZmMTdiOWZkY2ViMmMzOGUiLCJ1c2VySWQiOiIxNzQ3MDYwMTYyIn0=</vt:lpwstr>
  </property>
</Properties>
</file>