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sz w:val="20"/>
        </w:rPr>
      </w:pPr>
      <w:r>
        <w:rPr>
          <w:rFonts w:ascii="Times New Roman"/>
          <w:sz w:val="20"/>
          <w:lang w:val="en-US" w:bidi="ar-SA"/>
        </w:rPr>
        <w:drawing>
          <wp:anchor distT="0" distB="0" distL="114300" distR="114300" simplePos="0" relativeHeight="251668480" behindDoc="0" locked="0" layoutInCell="1" allowOverlap="1">
            <wp:simplePos x="0" y="0"/>
            <wp:positionH relativeFrom="column">
              <wp:posOffset>-374650</wp:posOffset>
            </wp:positionH>
            <wp:positionV relativeFrom="paragraph">
              <wp:posOffset>1905</wp:posOffset>
            </wp:positionV>
            <wp:extent cx="7583170" cy="5461000"/>
            <wp:effectExtent l="0" t="0" r="17780" b="6350"/>
            <wp:wrapTopAndBottom/>
            <wp:docPr id="2" name="图片 1" descr="经典皖赣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经典皖赣浙.jpg"/>
                    <pic:cNvPicPr>
                      <a:picLocks noChangeAspect="1"/>
                    </pic:cNvPicPr>
                  </pic:nvPicPr>
                  <pic:blipFill>
                    <a:blip r:embed="rId4" cstate="print"/>
                    <a:stretch>
                      <a:fillRect/>
                    </a:stretch>
                  </pic:blipFill>
                  <pic:spPr>
                    <a:xfrm>
                      <a:off x="0" y="0"/>
                      <a:ext cx="7583170" cy="5461000"/>
                    </a:xfrm>
                    <a:prstGeom prst="rect">
                      <a:avLst/>
                    </a:prstGeom>
                  </pic:spPr>
                </pic:pic>
              </a:graphicData>
            </a:graphic>
          </wp:anchor>
        </w:drawing>
      </w:r>
    </w:p>
    <w:p>
      <w:pPr>
        <w:pStyle w:val="6"/>
        <w:rPr>
          <w:rFonts w:ascii="Times New Roman"/>
          <w:sz w:val="20"/>
        </w:rPr>
      </w:pPr>
    </w:p>
    <w:p>
      <w:pPr>
        <w:pStyle w:val="6"/>
        <w:spacing w:before="5"/>
        <w:rPr>
          <w:rFonts w:ascii="Times New Roman"/>
          <w:sz w:val="25"/>
        </w:rPr>
      </w:pPr>
    </w:p>
    <w:p>
      <w:pPr>
        <w:spacing w:before="28"/>
        <w:ind w:left="356" w:right="374"/>
        <w:jc w:val="center"/>
        <w:rPr>
          <w:rFonts w:ascii="宋体" w:eastAsia="宋体"/>
          <w:sz w:val="52"/>
        </w:rPr>
      </w:pPr>
      <w:r>
        <w:rPr>
          <w:rFonts w:hint="eastAsia" w:ascii="宋体" w:eastAsia="宋体"/>
          <w:color w:val="FFFFFF"/>
          <w:sz w:val="48"/>
          <w:szCs w:val="48"/>
          <w:shd w:val="clear" w:color="auto" w:fill="C04D1A"/>
          <w:lang w:val="en-US"/>
        </w:rPr>
        <w:t>HSKX-A1</w:t>
      </w:r>
      <w:r>
        <w:rPr>
          <w:rFonts w:hint="eastAsia" w:ascii="宋体" w:eastAsia="宋体"/>
          <w:color w:val="FFFFFF"/>
          <w:sz w:val="48"/>
          <w:szCs w:val="48"/>
          <w:shd w:val="clear" w:color="auto" w:fill="C04D1A"/>
        </w:rPr>
        <w:t xml:space="preserve">线：《婺望黄山 </w:t>
      </w:r>
      <w:r>
        <w:rPr>
          <w:rFonts w:hint="eastAsia" w:ascii="宋体" w:eastAsia="宋体"/>
          <w:color w:val="FFFFFF"/>
          <w:sz w:val="48"/>
          <w:szCs w:val="48"/>
          <w:shd w:val="clear" w:color="auto" w:fill="C04D1A"/>
          <w:lang w:val="en-US"/>
        </w:rPr>
        <w:t xml:space="preserve">天下秀水 </w:t>
      </w:r>
      <w:r>
        <w:rPr>
          <w:rFonts w:hint="eastAsia" w:ascii="宋体" w:eastAsia="宋体"/>
          <w:color w:val="FFFFFF"/>
          <w:sz w:val="48"/>
          <w:szCs w:val="48"/>
          <w:shd w:val="clear" w:color="auto" w:fill="C04D1A"/>
        </w:rPr>
        <w:t>绝色双村》</w:t>
      </w:r>
    </w:p>
    <w:p>
      <w:pPr>
        <w:pStyle w:val="3"/>
        <w:spacing w:before="58" w:line="515" w:lineRule="exact"/>
        <w:ind w:left="356" w:right="374"/>
        <w:jc w:val="center"/>
      </w:pPr>
      <w:r>
        <w:rPr>
          <w:sz w:val="24"/>
          <w:szCs w:val="24"/>
          <w:lang w:val="en-US" w:bidi="ar-SA"/>
        </w:rPr>
        <w:drawing>
          <wp:anchor distT="0" distB="0" distL="0" distR="0" simplePos="0" relativeHeight="251211776" behindDoc="1" locked="0" layoutInCell="1" allowOverlap="1">
            <wp:simplePos x="0" y="0"/>
            <wp:positionH relativeFrom="page">
              <wp:posOffset>-17780</wp:posOffset>
            </wp:positionH>
            <wp:positionV relativeFrom="page">
              <wp:posOffset>6341110</wp:posOffset>
            </wp:positionV>
            <wp:extent cx="7560945" cy="436118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5" cstate="print"/>
                    <a:stretch>
                      <a:fillRect/>
                    </a:stretch>
                  </pic:blipFill>
                  <pic:spPr>
                    <a:xfrm>
                      <a:off x="0" y="0"/>
                      <a:ext cx="7560944" cy="4361180"/>
                    </a:xfrm>
                    <a:prstGeom prst="rect">
                      <a:avLst/>
                    </a:prstGeom>
                  </pic:spPr>
                </pic:pic>
              </a:graphicData>
            </a:graphic>
          </wp:anchor>
        </w:drawing>
      </w:r>
      <w:r>
        <w:rPr>
          <w:color w:val="00AFEF"/>
          <w:sz w:val="24"/>
          <w:szCs w:val="24"/>
        </w:rPr>
        <w:t>——夜宿市区</w:t>
      </w:r>
      <w:r>
        <w:rPr>
          <w:rFonts w:hint="eastAsia"/>
          <w:color w:val="00AFEF"/>
          <w:sz w:val="24"/>
          <w:szCs w:val="24"/>
          <w:lang w:val="en-US"/>
        </w:rPr>
        <w:t>准</w:t>
      </w:r>
      <w:r>
        <w:rPr>
          <w:color w:val="00AFEF"/>
          <w:sz w:val="24"/>
          <w:szCs w:val="24"/>
        </w:rPr>
        <w:t>四星酒店+</w:t>
      </w:r>
      <w:r>
        <w:rPr>
          <w:rFonts w:hint="eastAsia"/>
          <w:color w:val="00AFEF"/>
          <w:sz w:val="24"/>
          <w:szCs w:val="24"/>
          <w:lang w:val="en-US"/>
        </w:rPr>
        <w:t>宏村徽派民宿+特色农家客栈+黄山高尔夫大酒店（2号楼）</w:t>
      </w:r>
      <w:r>
        <w:rPr>
          <w:color w:val="00AFEF"/>
          <w:sz w:val="24"/>
          <w:szCs w:val="24"/>
        </w:rPr>
        <w:t>——</w:t>
      </w:r>
    </w:p>
    <w:p>
      <w:pPr>
        <w:spacing w:line="526" w:lineRule="exact"/>
        <w:ind w:left="353" w:right="374"/>
        <w:jc w:val="center"/>
        <w:rPr>
          <w:rFonts w:ascii="宋体" w:hAnsi="宋体"/>
          <w:sz w:val="44"/>
        </w:rPr>
      </w:pPr>
      <w:r>
        <w:rPr>
          <w:rFonts w:ascii="宋体" w:hAnsi="宋体"/>
          <w:color w:val="C04D1A"/>
          <w:sz w:val="44"/>
        </w:rPr>
        <w:t>★★★★★</w:t>
      </w:r>
    </w:p>
    <w:p>
      <w:pPr>
        <w:pStyle w:val="2"/>
        <w:spacing w:before="1" w:line="576" w:lineRule="exact"/>
        <w:ind w:left="356"/>
      </w:pPr>
      <w:r>
        <w:rPr>
          <w:color w:val="0F233D"/>
        </w:rPr>
        <w:t>天下第一名山~黄山风景区</w:t>
      </w:r>
    </w:p>
    <w:p>
      <w:pPr>
        <w:spacing w:line="560" w:lineRule="exact"/>
        <w:ind w:left="353" w:right="374"/>
        <w:jc w:val="center"/>
        <w:rPr>
          <w:color w:val="0F233D"/>
          <w:sz w:val="32"/>
          <w:lang w:val="en-US"/>
        </w:rPr>
      </w:pPr>
      <w:r>
        <w:rPr>
          <w:rFonts w:hint="eastAsia"/>
          <w:color w:val="0F233D"/>
          <w:sz w:val="32"/>
          <w:lang w:val="en-US"/>
        </w:rPr>
        <w:t>天下第一秀水~千岛湖</w:t>
      </w:r>
    </w:p>
    <w:p>
      <w:pPr>
        <w:spacing w:line="560" w:lineRule="exact"/>
        <w:ind w:left="353" w:right="374"/>
        <w:jc w:val="center"/>
        <w:rPr>
          <w:sz w:val="32"/>
        </w:rPr>
      </w:pPr>
      <w:r>
        <w:rPr>
          <w:color w:val="0F233D"/>
          <w:sz w:val="32"/>
        </w:rPr>
        <w:t>中国醉美的乡村~婺源篁岭（梯云村落、晒秋人家、鲜花小镇）</w:t>
      </w:r>
    </w:p>
    <w:p>
      <w:pPr>
        <w:spacing w:before="6" w:line="228" w:lineRule="auto"/>
        <w:ind w:left="414" w:right="435"/>
        <w:jc w:val="center"/>
        <w:rPr>
          <w:color w:val="0F233D"/>
          <w:w w:val="95"/>
          <w:sz w:val="32"/>
        </w:rPr>
      </w:pPr>
      <w:r>
        <w:rPr>
          <w:rFonts w:hint="eastAsia"/>
          <w:color w:val="0F233D"/>
          <w:w w:val="95"/>
          <w:sz w:val="32"/>
          <w:lang w:val="en-US"/>
        </w:rPr>
        <w:t xml:space="preserve">  </w:t>
      </w:r>
      <w:r>
        <w:rPr>
          <w:color w:val="0F233D"/>
          <w:w w:val="95"/>
          <w:sz w:val="32"/>
        </w:rPr>
        <w:t>中国画里的乡村~水墨宏村（夜宿徽派特色客栈）</w:t>
      </w:r>
    </w:p>
    <w:p>
      <w:pPr>
        <w:spacing w:before="6" w:line="228" w:lineRule="auto"/>
        <w:ind w:right="435" w:firstLine="2560" w:firstLineChars="800"/>
        <w:jc w:val="both"/>
        <w:rPr>
          <w:sz w:val="32"/>
        </w:rPr>
      </w:pPr>
      <w:r>
        <w:rPr>
          <w:color w:val="0F233D"/>
          <w:sz w:val="32"/>
        </w:rPr>
        <w:t>徽州风情双古街（屯溪老街+黎阳水街）</w:t>
      </w:r>
    </w:p>
    <w:p>
      <w:pPr>
        <w:jc w:val="center"/>
        <w:sectPr>
          <w:type w:val="continuous"/>
          <w:pgSz w:w="11910" w:h="16840"/>
          <w:pgMar w:top="0" w:right="600" w:bottom="0" w:left="620" w:header="720" w:footer="720" w:gutter="0"/>
          <w:cols w:space="720" w:num="1"/>
        </w:sectPr>
      </w:pPr>
    </w:p>
    <w:p>
      <w:pPr>
        <w:spacing w:line="548" w:lineRule="exact"/>
        <w:ind w:left="232"/>
        <w:rPr>
          <w:sz w:val="30"/>
        </w:rPr>
      </w:pPr>
      <w:r>
        <w:rPr>
          <w:lang w:val="en-US" w:bidi="ar-SA"/>
        </w:rPr>
        <w:drawing>
          <wp:anchor distT="0" distB="0" distL="0" distR="0" simplePos="0" relativeHeight="251213824" behindDoc="1" locked="0" layoutInCell="1" allowOverlap="1">
            <wp:simplePos x="0" y="0"/>
            <wp:positionH relativeFrom="page">
              <wp:posOffset>0</wp:posOffset>
            </wp:positionH>
            <wp:positionV relativeFrom="page">
              <wp:posOffset>3585845</wp:posOffset>
            </wp:positionV>
            <wp:extent cx="7560945" cy="710755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7560944" cy="7107538"/>
                    </a:xfrm>
                    <a:prstGeom prst="rect">
                      <a:avLst/>
                    </a:prstGeom>
                  </pic:spPr>
                </pic:pic>
              </a:graphicData>
            </a:graphic>
          </wp:anchor>
        </w:drawing>
      </w:r>
      <w:r>
        <w:rPr>
          <w:color w:val="001F5F"/>
          <w:sz w:val="30"/>
        </w:rPr>
        <w:t>—————————————【行程特色】————————————</w:t>
      </w:r>
    </w:p>
    <w:p>
      <w:pPr>
        <w:pStyle w:val="6"/>
        <w:spacing w:before="7"/>
        <w:rPr>
          <w:sz w:val="39"/>
        </w:rPr>
      </w:pPr>
    </w:p>
    <w:p>
      <w:pPr>
        <w:ind w:left="232"/>
        <w:rPr>
          <w:sz w:val="24"/>
        </w:rPr>
      </w:pPr>
      <w:r>
        <w:rPr>
          <w:b/>
          <w:color w:val="C00000"/>
          <w:spacing w:val="-4"/>
          <w:sz w:val="24"/>
        </w:rPr>
        <w:t xml:space="preserve">【特色 </w:t>
      </w:r>
      <w:r>
        <w:rPr>
          <w:b/>
          <w:color w:val="C00000"/>
          <w:sz w:val="24"/>
        </w:rPr>
        <w:t>1</w:t>
      </w:r>
      <w:r>
        <w:rPr>
          <w:b/>
          <w:color w:val="C00000"/>
          <w:spacing w:val="-60"/>
          <w:sz w:val="24"/>
        </w:rPr>
        <w:t>】：</w:t>
      </w:r>
      <w:r>
        <w:rPr>
          <w:sz w:val="24"/>
          <w:u w:val="dotted"/>
        </w:rPr>
        <w:t>专车专导，景点门票一价全含，100%纯玩；</w:t>
      </w:r>
    </w:p>
    <w:p>
      <w:pPr>
        <w:spacing w:before="158"/>
        <w:ind w:left="232"/>
        <w:rPr>
          <w:sz w:val="24"/>
          <w:u w:val="dotted"/>
        </w:rPr>
      </w:pPr>
      <w:r>
        <w:rPr>
          <w:b/>
          <w:color w:val="C00000"/>
          <w:spacing w:val="-4"/>
          <w:sz w:val="24"/>
        </w:rPr>
        <w:t xml:space="preserve">【特色 </w:t>
      </w:r>
      <w:r>
        <w:rPr>
          <w:b/>
          <w:color w:val="C00000"/>
          <w:sz w:val="24"/>
        </w:rPr>
        <w:t>2</w:t>
      </w:r>
      <w:r>
        <w:rPr>
          <w:b/>
          <w:color w:val="C00000"/>
          <w:spacing w:val="-60"/>
          <w:sz w:val="24"/>
        </w:rPr>
        <w:t>】：</w:t>
      </w:r>
      <w:r>
        <w:rPr>
          <w:sz w:val="24"/>
          <w:u w:val="dotted"/>
        </w:rPr>
        <w:t>市区</w:t>
      </w:r>
      <w:r>
        <w:rPr>
          <w:rFonts w:hint="eastAsia"/>
          <w:sz w:val="24"/>
          <w:u w:val="dotted"/>
          <w:lang w:val="en-US"/>
        </w:rPr>
        <w:t>准</w:t>
      </w:r>
      <w:r>
        <w:rPr>
          <w:sz w:val="24"/>
          <w:u w:val="dotted"/>
        </w:rPr>
        <w:t>四星酒店+</w:t>
      </w:r>
      <w:r>
        <w:rPr>
          <w:rFonts w:hint="eastAsia"/>
          <w:sz w:val="24"/>
          <w:u w:val="dotted"/>
          <w:lang w:val="en-US"/>
        </w:rPr>
        <w:t>宏村徽派民宿+特色农家客栈+黄山高尔夫大酒店（2号楼）</w:t>
      </w:r>
      <w:r>
        <w:rPr>
          <w:sz w:val="24"/>
          <w:u w:val="dotted"/>
        </w:rPr>
        <w:t xml:space="preserve">； </w:t>
      </w:r>
    </w:p>
    <w:p>
      <w:pPr>
        <w:spacing w:before="158"/>
        <w:ind w:left="232"/>
        <w:rPr>
          <w:sz w:val="24"/>
          <w:u w:val="dotted"/>
        </w:rPr>
      </w:pPr>
      <w:r>
        <w:rPr>
          <w:b/>
          <w:color w:val="C00000"/>
          <w:spacing w:val="-4"/>
          <w:sz w:val="24"/>
        </w:rPr>
        <w:t xml:space="preserve">【特色 </w:t>
      </w:r>
      <w:r>
        <w:rPr>
          <w:b/>
          <w:color w:val="C00000"/>
          <w:sz w:val="24"/>
        </w:rPr>
        <w:t>3</w:t>
      </w:r>
      <w:r>
        <w:rPr>
          <w:b/>
          <w:color w:val="C00000"/>
          <w:spacing w:val="-60"/>
          <w:sz w:val="24"/>
        </w:rPr>
        <w:t>】：</w:t>
      </w:r>
      <w:r>
        <w:rPr>
          <w:sz w:val="24"/>
          <w:u w:val="dotted"/>
        </w:rPr>
        <w:t>品尝中国八大菜系之徽菜</w:t>
      </w:r>
      <w:r>
        <w:rPr>
          <w:rFonts w:hint="eastAsia"/>
          <w:sz w:val="24"/>
          <w:u w:val="dotted"/>
        </w:rPr>
        <w:t>（</w:t>
      </w:r>
      <w:r>
        <w:rPr>
          <w:rFonts w:hint="eastAsia"/>
          <w:sz w:val="24"/>
          <w:u w:val="dotted"/>
          <w:lang w:val="en-US"/>
        </w:rPr>
        <w:t>特色臭鳜鱼</w:t>
      </w:r>
      <w:r>
        <w:rPr>
          <w:rFonts w:hint="eastAsia"/>
          <w:sz w:val="24"/>
          <w:u w:val="dotted"/>
        </w:rPr>
        <w:t>）</w:t>
      </w:r>
      <w:r>
        <w:rPr>
          <w:sz w:val="24"/>
          <w:u w:val="dotted"/>
        </w:rPr>
        <w:t>，体验徽菜与徽文化的交织</w:t>
      </w:r>
      <w:r>
        <w:rPr>
          <w:rFonts w:hint="eastAsia"/>
          <w:sz w:val="24"/>
          <w:u w:val="dotted"/>
        </w:rPr>
        <w:t>；</w:t>
      </w:r>
    </w:p>
    <w:p>
      <w:pPr>
        <w:spacing w:before="158"/>
        <w:ind w:firstLine="232" w:firstLineChars="100"/>
        <w:rPr>
          <w:sz w:val="24"/>
        </w:rPr>
      </w:pPr>
      <w:r>
        <w:rPr>
          <w:b/>
          <w:color w:val="C00000"/>
          <w:spacing w:val="-4"/>
          <w:sz w:val="24"/>
        </w:rPr>
        <w:t xml:space="preserve">【特色 </w:t>
      </w:r>
      <w:r>
        <w:rPr>
          <w:b/>
          <w:color w:val="C00000"/>
          <w:sz w:val="24"/>
        </w:rPr>
        <w:t>4</w:t>
      </w:r>
      <w:r>
        <w:rPr>
          <w:b/>
          <w:color w:val="C00000"/>
          <w:spacing w:val="-60"/>
          <w:sz w:val="24"/>
        </w:rPr>
        <w:t>】：</w:t>
      </w:r>
      <w:r>
        <w:rPr>
          <w:spacing w:val="-1"/>
          <w:sz w:val="24"/>
          <w:u w:val="dotted"/>
        </w:rPr>
        <w:t>参团即可享受</w:t>
      </w:r>
      <w:r>
        <w:rPr>
          <w:rFonts w:hint="eastAsia"/>
          <w:spacing w:val="-1"/>
          <w:sz w:val="24"/>
          <w:u w:val="dotted"/>
          <w:lang w:val="en-US"/>
        </w:rPr>
        <w:t>独具徽州特色的黄梅戏；</w:t>
      </w:r>
    </w:p>
    <w:p>
      <w:pPr>
        <w:spacing w:before="158"/>
        <w:ind w:firstLine="232" w:firstLineChars="100"/>
        <w:rPr>
          <w:spacing w:val="-1"/>
          <w:sz w:val="24"/>
          <w:u w:val="dotted"/>
        </w:rPr>
      </w:pPr>
      <w:r>
        <w:rPr>
          <w:b/>
          <w:color w:val="C00000"/>
          <w:spacing w:val="-4"/>
          <w:sz w:val="24"/>
        </w:rPr>
        <w:t xml:space="preserve">【特色 </w:t>
      </w:r>
      <w:r>
        <w:rPr>
          <w:b/>
          <w:color w:val="C00000"/>
          <w:sz w:val="24"/>
        </w:rPr>
        <w:t>5</w:t>
      </w:r>
      <w:r>
        <w:rPr>
          <w:b/>
          <w:color w:val="C00000"/>
          <w:spacing w:val="-60"/>
          <w:sz w:val="24"/>
        </w:rPr>
        <w:t>】：</w:t>
      </w:r>
      <w:r>
        <w:rPr>
          <w:rFonts w:hint="eastAsia"/>
          <w:spacing w:val="-1"/>
          <w:sz w:val="24"/>
          <w:u w:val="dotted"/>
        </w:rPr>
        <w:t>全程无购物，让您无需浪费时间，尽情畅游品质旅游！</w:t>
      </w:r>
    </w:p>
    <w:p>
      <w:pPr>
        <w:spacing w:before="158"/>
        <w:ind w:firstLine="238" w:firstLineChars="100"/>
        <w:rPr>
          <w:spacing w:val="-1"/>
          <w:sz w:val="24"/>
          <w:u w:val="dotted"/>
        </w:rPr>
      </w:pPr>
    </w:p>
    <w:p>
      <w:pPr>
        <w:pStyle w:val="6"/>
        <w:rPr>
          <w:sz w:val="20"/>
        </w:rPr>
      </w:pPr>
    </w:p>
    <w:p>
      <w:pPr>
        <w:pStyle w:val="6"/>
        <w:spacing w:before="3"/>
        <w:rPr>
          <w:sz w:val="28"/>
        </w:rPr>
      </w:pPr>
    </w:p>
    <w:p>
      <w:pPr>
        <w:spacing w:before="22" w:line="261" w:lineRule="auto"/>
        <w:ind w:left="5257" w:right="5127"/>
        <w:jc w:val="both"/>
        <w:rPr>
          <w:sz w:val="30"/>
        </w:rPr>
      </w:pPr>
      <w:r>
        <w:rPr>
          <w:color w:val="001F5F"/>
          <w:sz w:val="30"/>
        </w:rPr>
        <w:t>登黄山</w:t>
      </w:r>
    </w:p>
    <w:p>
      <w:pPr>
        <w:pStyle w:val="6"/>
        <w:spacing w:before="1"/>
        <w:rPr>
          <w:sz w:val="32"/>
        </w:rPr>
      </w:pPr>
    </w:p>
    <w:p>
      <w:pPr>
        <w:spacing w:line="261" w:lineRule="auto"/>
        <w:ind w:left="5257" w:right="5127"/>
        <w:jc w:val="both"/>
        <w:rPr>
          <w:sz w:val="30"/>
        </w:rPr>
      </w:pPr>
      <w:r>
        <w:rPr>
          <w:color w:val="001F5F"/>
          <w:sz w:val="30"/>
        </w:rPr>
        <w:t>天下无山</w:t>
      </w:r>
    </w:p>
    <w:p>
      <w:pPr>
        <w:spacing w:line="261" w:lineRule="auto"/>
        <w:jc w:val="both"/>
        <w:rPr>
          <w:sz w:val="30"/>
        </w:rPr>
        <w:sectPr>
          <w:pgSz w:w="11910" w:h="16840"/>
          <w:pgMar w:top="940" w:right="600" w:bottom="0" w:left="620" w:header="720" w:footer="720" w:gutter="0"/>
          <w:cols w:space="720" w:num="1"/>
        </w:sectPr>
      </w:pPr>
    </w:p>
    <w:p>
      <w:pPr>
        <w:spacing w:line="548" w:lineRule="exact"/>
        <w:ind w:left="232"/>
        <w:rPr>
          <w:sz w:val="30"/>
        </w:rPr>
      </w:pPr>
      <w:r>
        <w:rPr>
          <w:color w:val="001F5F"/>
          <w:sz w:val="30"/>
        </w:rPr>
        <w:t>—————————————【服务承诺】————————————</w:t>
      </w:r>
    </w:p>
    <w:p>
      <w:pPr>
        <w:pStyle w:val="10"/>
        <w:numPr>
          <w:ilvl w:val="0"/>
          <w:numId w:val="1"/>
        </w:numPr>
        <w:tabs>
          <w:tab w:val="left" w:pos="378"/>
        </w:tabs>
        <w:spacing w:before="239"/>
        <w:rPr>
          <w:b/>
          <w:sz w:val="24"/>
        </w:rPr>
      </w:pPr>
      <w:r>
        <w:rPr>
          <w:b/>
          <w:color w:val="00AFEF"/>
          <w:sz w:val="24"/>
        </w:rPr>
        <w:t>&lt;回归最纯净的旅行</w:t>
      </w:r>
    </w:p>
    <w:p>
      <w:pPr>
        <w:pStyle w:val="6"/>
        <w:spacing w:before="39"/>
        <w:ind w:left="232"/>
      </w:pPr>
      <w:r>
        <w:t>梦幻黄山，迎客天下，绝美徽州，好客天下！</w:t>
      </w:r>
    </w:p>
    <w:p>
      <w:pPr>
        <w:pStyle w:val="6"/>
        <w:spacing w:before="52"/>
        <w:ind w:left="232"/>
      </w:pPr>
      <w:r>
        <w:t>我们承载着您来黄山的旅游梦想，所以我们要把旅途中最好的一面展现给每一位尊贵的游客！</w:t>
      </w:r>
    </w:p>
    <w:p>
      <w:pPr>
        <w:pStyle w:val="6"/>
        <w:spacing w:before="9"/>
        <w:rPr>
          <w:sz w:val="24"/>
        </w:rPr>
      </w:pPr>
    </w:p>
    <w:p>
      <w:pPr>
        <w:pStyle w:val="10"/>
        <w:numPr>
          <w:ilvl w:val="0"/>
          <w:numId w:val="1"/>
        </w:numPr>
        <w:tabs>
          <w:tab w:val="left" w:pos="378"/>
        </w:tabs>
        <w:rPr>
          <w:b/>
          <w:sz w:val="24"/>
        </w:rPr>
      </w:pPr>
      <w:r>
        <w:rPr>
          <w:b/>
          <w:color w:val="00AFEF"/>
          <w:sz w:val="24"/>
        </w:rPr>
        <w:t>&lt;您可以感受到我们的用心</w:t>
      </w:r>
    </w:p>
    <w:p>
      <w:pPr>
        <w:pStyle w:val="6"/>
        <w:spacing w:before="39"/>
        <w:ind w:left="232"/>
      </w:pPr>
      <w:r>
        <w:t>我们不愿意您走马观花，浮光掠影，倡导旅行体验，告别到此一游的旅游方式！</w:t>
      </w:r>
    </w:p>
    <w:p>
      <w:pPr>
        <w:pStyle w:val="6"/>
        <w:spacing w:before="52"/>
        <w:ind w:left="232"/>
      </w:pPr>
      <w:r>
        <w:t>我们安排专车专导，全程纯玩无购物，最好的时光应该用来看最好的景；</w:t>
      </w:r>
    </w:p>
    <w:p>
      <w:pPr>
        <w:pStyle w:val="6"/>
        <w:spacing w:before="39"/>
        <w:ind w:left="232"/>
      </w:pPr>
      <w:r>
        <w:t xml:space="preserve">我们不愿意您经受长途旅程的颠簸，吃食之无味的餐品，住以次充好的酒店，看虚假包装的景点；    </w:t>
      </w:r>
    </w:p>
    <w:p>
      <w:pPr>
        <w:pStyle w:val="6"/>
        <w:spacing w:before="39"/>
        <w:ind w:firstLine="210" w:firstLineChars="100"/>
      </w:pPr>
      <w:r>
        <w:t xml:space="preserve"> 我们精心设计，讲究科学的行程安排，游览内容丰富，有张有弛，紧凑而不紧张，充实而不疲劳；     </w:t>
      </w:r>
    </w:p>
    <w:p>
      <w:pPr>
        <w:pStyle w:val="6"/>
        <w:spacing w:before="39"/>
        <w:ind w:firstLine="210" w:firstLineChars="100"/>
      </w:pPr>
      <w:r>
        <w:t>我们想让您放慢脚步，细细咀嚼沿途风光，有旅游更青春，在旅途中遇见最好的自己……</w:t>
      </w:r>
    </w:p>
    <w:p>
      <w:pPr>
        <w:pStyle w:val="6"/>
        <w:rPr>
          <w:sz w:val="22"/>
        </w:rPr>
      </w:pPr>
    </w:p>
    <w:p>
      <w:pPr>
        <w:pStyle w:val="5"/>
        <w:numPr>
          <w:ilvl w:val="0"/>
          <w:numId w:val="1"/>
        </w:numPr>
        <w:tabs>
          <w:tab w:val="left" w:pos="378"/>
        </w:tabs>
      </w:pPr>
      <w:r>
        <w:rPr>
          <w:color w:val="00AFEF"/>
        </w:rPr>
        <w:t>&lt;核心景区，一路好景，漫品慢游</w:t>
      </w:r>
    </w:p>
    <w:p>
      <w:pPr>
        <w:pStyle w:val="6"/>
        <w:spacing w:before="39" w:line="273" w:lineRule="auto"/>
        <w:ind w:left="232" w:right="1814"/>
        <w:rPr>
          <w:w w:val="95"/>
        </w:rPr>
      </w:pPr>
      <w:r>
        <w:t>世界自然与文化双遗产、国家地质公园——</w:t>
      </w:r>
      <w:r>
        <w:rPr>
          <w:b/>
        </w:rPr>
        <w:t>黄山风景区</w:t>
      </w:r>
      <w:r>
        <w:t>（黄山之美，美在变幻，美在无穷） 中国画里的乡村——</w:t>
      </w:r>
      <w:r>
        <w:rPr>
          <w:b/>
        </w:rPr>
        <w:t>水墨宏村</w:t>
      </w:r>
      <w:r>
        <w:t>（回到静谧优雅的世外桃源，静静体验着徽州乡村的慢生活） 中国醉美的乡村——</w:t>
      </w:r>
      <w:r>
        <w:rPr>
          <w:b/>
          <w:w w:val="95"/>
        </w:rPr>
        <w:t>婺源篁岭</w:t>
      </w:r>
      <w:r>
        <w:t xml:space="preserve">（感受独特的梯云村落和晒秋文化，欣赏四季花海的大地艺术）   </w:t>
      </w:r>
      <w:r>
        <w:rPr>
          <w:w w:val="95"/>
        </w:rPr>
        <w:t xml:space="preserve"> </w:t>
      </w:r>
    </w:p>
    <w:p>
      <w:pPr>
        <w:pStyle w:val="6"/>
        <w:spacing w:before="39" w:line="273" w:lineRule="auto"/>
        <w:ind w:left="232" w:right="2021"/>
        <w:rPr>
          <w:b/>
          <w:w w:val="95"/>
          <w:lang w:val="en-US"/>
        </w:rPr>
      </w:pPr>
      <w:r>
        <w:rPr>
          <w:rFonts w:hint="eastAsia"/>
          <w:lang w:val="en-US"/>
        </w:rPr>
        <w:t>中国第一秀水</w:t>
      </w:r>
      <w:r>
        <w:t>——</w:t>
      </w:r>
      <w:r>
        <w:rPr>
          <w:rFonts w:hint="eastAsia"/>
          <w:b/>
          <w:w w:val="95"/>
          <w:lang w:val="en-US"/>
        </w:rPr>
        <w:t>千岛湖</w:t>
      </w:r>
      <w:r>
        <w:t xml:space="preserve">（置身于山水之间，坐看一湖秀色）  </w:t>
      </w:r>
      <w:r>
        <w:rPr>
          <w:w w:val="95"/>
        </w:rPr>
        <w:t xml:space="preserve"> </w:t>
      </w:r>
    </w:p>
    <w:p>
      <w:pPr>
        <w:pStyle w:val="6"/>
        <w:spacing w:before="39" w:line="273" w:lineRule="auto"/>
        <w:ind w:left="232" w:right="1814"/>
        <w:rPr>
          <w:b/>
          <w:bCs/>
          <w:lang w:val="en-US"/>
        </w:rPr>
      </w:pPr>
      <w:r>
        <w:rPr>
          <w:rFonts w:hint="eastAsia"/>
          <w:lang w:val="en-US"/>
        </w:rPr>
        <w:t>中国</w:t>
      </w:r>
      <w:r>
        <w:rPr>
          <w:rFonts w:hint="eastAsia"/>
          <w:spacing w:val="-8"/>
          <w:lang w:val="en-US"/>
        </w:rPr>
        <w:t>中国水口园林第一村——</w:t>
      </w:r>
      <w:r>
        <w:rPr>
          <w:rFonts w:hint="eastAsia"/>
          <w:b/>
          <w:bCs/>
          <w:spacing w:val="-8"/>
          <w:lang w:val="en-US"/>
        </w:rPr>
        <w:t>唐模村</w:t>
      </w:r>
      <w:r>
        <w:t>（</w:t>
      </w:r>
      <w:r>
        <w:rPr>
          <w:rFonts w:hint="eastAsia"/>
          <w:lang w:val="en-US"/>
        </w:rPr>
        <w:t>徽州古村落，小桥流水，伴随黄梅戏体验，意境非凡</w:t>
      </w:r>
      <w:r>
        <w:t xml:space="preserve">）  </w:t>
      </w:r>
      <w:r>
        <w:rPr>
          <w:w w:val="95"/>
        </w:rPr>
        <w:t xml:space="preserve"> </w:t>
      </w:r>
    </w:p>
    <w:p>
      <w:pPr>
        <w:pStyle w:val="6"/>
        <w:spacing w:before="39" w:line="273" w:lineRule="auto"/>
        <w:ind w:left="232" w:right="1814"/>
      </w:pPr>
      <w:r>
        <w:t>中国历史文化街区——</w:t>
      </w:r>
      <w:r>
        <w:rPr>
          <w:b/>
        </w:rPr>
        <w:t>徽州双古街</w:t>
      </w:r>
      <w:r>
        <w:t>（灯火迷离，晚风轻拂，享受小城柔软的度假旅行时光）</w:t>
      </w:r>
    </w:p>
    <w:p>
      <w:pPr>
        <w:pStyle w:val="6"/>
        <w:spacing w:before="6"/>
      </w:pPr>
    </w:p>
    <w:p>
      <w:pPr>
        <w:pStyle w:val="5"/>
        <w:numPr>
          <w:ilvl w:val="0"/>
          <w:numId w:val="1"/>
        </w:numPr>
        <w:tabs>
          <w:tab w:val="left" w:pos="378"/>
        </w:tabs>
      </w:pPr>
      <w:r>
        <w:rPr>
          <w:color w:val="00AFEF"/>
        </w:rPr>
        <w:t>&lt;我们不一样</w:t>
      </w:r>
    </w:p>
    <w:p>
      <w:pPr>
        <w:pStyle w:val="6"/>
        <w:spacing w:before="39"/>
        <w:ind w:left="232"/>
      </w:pPr>
      <w:r>
        <w:t>开启</w:t>
      </w:r>
      <w:r>
        <w:rPr>
          <w:rFonts w:hint="eastAsia"/>
          <w:lang w:val="en-US"/>
        </w:rPr>
        <w:t>特色住宿模式</w:t>
      </w:r>
      <w:r>
        <w:t>，温馨舒适，一夜好梦；</w:t>
      </w:r>
    </w:p>
    <w:p>
      <w:pPr>
        <w:pStyle w:val="6"/>
        <w:spacing w:before="39"/>
        <w:ind w:left="232"/>
      </w:pPr>
      <w:r>
        <w:t>夜宿 1 晚中国画里的乡村-宏村</w:t>
      </w:r>
      <w:r>
        <w:rPr>
          <w:rFonts w:hint="eastAsia"/>
          <w:lang w:val="en-US"/>
        </w:rPr>
        <w:t>外特色客栈</w:t>
      </w:r>
      <w:r>
        <w:t>（徽派特色客栈），品玩晨光暮色里的古徽州。</w:t>
      </w:r>
    </w:p>
    <w:p>
      <w:pPr>
        <w:pStyle w:val="6"/>
        <w:spacing w:before="52" w:line="271" w:lineRule="auto"/>
        <w:ind w:left="232" w:right="1355"/>
      </w:pPr>
      <w:r>
        <w:t xml:space="preserve">一方水土养育一方人，让您真正深入了解“舌尖上的徽州“； </w:t>
      </w:r>
    </w:p>
    <w:p>
      <w:pPr>
        <w:pStyle w:val="6"/>
        <w:spacing w:before="52" w:line="271" w:lineRule="auto"/>
        <w:ind w:left="232" w:right="1355"/>
      </w:pPr>
      <w:r>
        <w:t>精派公司明星导游，经验丰富的老司机，专业、责任心、颜值、我们都在线！</w:t>
      </w:r>
    </w:p>
    <w:p>
      <w:pPr>
        <w:pStyle w:val="6"/>
        <w:spacing w:before="15"/>
        <w:rPr>
          <w:b/>
          <w:sz w:val="19"/>
        </w:rPr>
      </w:pPr>
    </w:p>
    <w:p>
      <w:pPr>
        <w:pStyle w:val="10"/>
        <w:numPr>
          <w:ilvl w:val="0"/>
          <w:numId w:val="1"/>
        </w:numPr>
        <w:tabs>
          <w:tab w:val="left" w:pos="378"/>
        </w:tabs>
        <w:spacing w:before="38"/>
        <w:rPr>
          <w:b/>
          <w:sz w:val="24"/>
        </w:rPr>
      </w:pPr>
      <w:r>
        <w:rPr>
          <w:b/>
          <w:color w:val="00AFEF"/>
          <w:sz w:val="24"/>
        </w:rPr>
        <w:t>&lt;快速读懂行程</w:t>
      </w:r>
    </w:p>
    <w:p>
      <w:pPr>
        <w:spacing w:before="39"/>
        <w:ind w:left="232"/>
        <w:rPr>
          <w:rFonts w:hint="eastAsia" w:eastAsia="微软雅黑"/>
          <w:b/>
          <w:sz w:val="21"/>
          <w:lang w:val="en-US" w:eastAsia="zh-CN"/>
        </w:rPr>
      </w:pPr>
      <w:r>
        <w:rPr>
          <w:b/>
          <w:sz w:val="21"/>
        </w:rPr>
        <w:t>D1</w:t>
      </w:r>
      <w:r>
        <w:rPr>
          <w:rFonts w:hint="eastAsia"/>
          <w:b/>
          <w:sz w:val="21"/>
          <w:lang w:val="en-US" w:eastAsia="zh-CN"/>
        </w:rPr>
        <w:t>:</w:t>
      </w:r>
      <w:r>
        <w:rPr>
          <w:rFonts w:hint="eastAsia"/>
          <w:b w:val="0"/>
          <w:bCs/>
          <w:sz w:val="21"/>
          <w:lang w:val="en-US" w:eastAsia="zh-CN"/>
        </w:rPr>
        <w:t>乘机赴合肥入住</w:t>
      </w:r>
    </w:p>
    <w:p>
      <w:pPr>
        <w:spacing w:before="39"/>
        <w:ind w:left="232"/>
        <w:rPr>
          <w:sz w:val="21"/>
          <w:lang w:val="en-US"/>
        </w:rPr>
      </w:pPr>
      <w:r>
        <w:rPr>
          <w:b/>
          <w:sz w:val="21"/>
        </w:rPr>
        <w:t>D</w:t>
      </w:r>
      <w:r>
        <w:rPr>
          <w:rFonts w:hint="eastAsia"/>
          <w:b/>
          <w:sz w:val="21"/>
          <w:lang w:val="en-US" w:eastAsia="zh-CN"/>
        </w:rPr>
        <w:t>2</w:t>
      </w:r>
      <w:r>
        <w:rPr>
          <w:b/>
          <w:sz w:val="21"/>
        </w:rPr>
        <w:t>：</w:t>
      </w:r>
      <w:r>
        <w:rPr>
          <w:rFonts w:hint="eastAsia"/>
          <w:sz w:val="21"/>
          <w:lang w:val="en-US"/>
        </w:rPr>
        <w:t>早上</w:t>
      </w:r>
      <w:r>
        <w:rPr>
          <w:sz w:val="21"/>
        </w:rPr>
        <w:t>抵达</w:t>
      </w:r>
      <w:r>
        <w:rPr>
          <w:rFonts w:hint="eastAsia"/>
          <w:sz w:val="21"/>
          <w:lang w:val="en-US"/>
        </w:rPr>
        <w:t>合肥</w:t>
      </w:r>
      <w:r>
        <w:rPr>
          <w:sz w:val="21"/>
        </w:rPr>
        <w:t>，</w:t>
      </w:r>
      <w:r>
        <w:rPr>
          <w:rFonts w:hint="eastAsia"/>
          <w:sz w:val="21"/>
          <w:lang w:val="en-US"/>
        </w:rPr>
        <w:t>三河古镇</w:t>
      </w:r>
      <w:r>
        <w:rPr>
          <w:sz w:val="21"/>
        </w:rPr>
        <w:t>，</w:t>
      </w:r>
      <w:r>
        <w:rPr>
          <w:rFonts w:hint="eastAsia"/>
          <w:sz w:val="21"/>
          <w:lang w:val="en-US"/>
        </w:rPr>
        <w:t>宏村，</w:t>
      </w:r>
      <w:r>
        <w:rPr>
          <w:sz w:val="21"/>
        </w:rPr>
        <w:t>住</w:t>
      </w:r>
      <w:r>
        <w:rPr>
          <w:rFonts w:hint="eastAsia"/>
          <w:sz w:val="21"/>
          <w:lang w:val="en-US"/>
        </w:rPr>
        <w:t>宏村外特色民宿</w:t>
      </w:r>
    </w:p>
    <w:p>
      <w:pPr>
        <w:spacing w:before="52"/>
        <w:ind w:left="232"/>
        <w:rPr>
          <w:b/>
          <w:spacing w:val="2"/>
          <w:w w:val="99"/>
        </w:rPr>
      </w:pPr>
      <w:r>
        <w:rPr>
          <w:b/>
          <w:w w:val="99"/>
        </w:rPr>
        <w:t>D</w:t>
      </w:r>
      <w:r>
        <w:rPr>
          <w:rFonts w:hint="eastAsia"/>
          <w:b/>
          <w:w w:val="99"/>
          <w:lang w:val="en-US" w:eastAsia="zh-CN"/>
        </w:rPr>
        <w:t>3</w:t>
      </w:r>
      <w:r>
        <w:rPr>
          <w:b/>
          <w:spacing w:val="2"/>
          <w:w w:val="99"/>
        </w:rPr>
        <w:t>：</w:t>
      </w:r>
      <w:r>
        <w:rPr>
          <w:w w:val="99"/>
          <w:sz w:val="21"/>
        </w:rPr>
        <w:t>游览</w:t>
      </w:r>
      <w:r>
        <w:rPr>
          <w:b/>
          <w:spacing w:val="-1"/>
          <w:w w:val="99"/>
          <w:sz w:val="21"/>
        </w:rPr>
        <w:t>黄山风景区</w:t>
      </w:r>
      <w:r>
        <w:rPr>
          <w:color w:val="C00000"/>
          <w:spacing w:val="-1"/>
          <w:w w:val="99"/>
          <w:sz w:val="21"/>
        </w:rPr>
        <w:t>（</w:t>
      </w:r>
      <w:r>
        <w:rPr>
          <w:rFonts w:hint="eastAsia"/>
          <w:color w:val="C00000"/>
          <w:spacing w:val="-1"/>
          <w:w w:val="99"/>
          <w:sz w:val="21"/>
          <w:lang w:val="en-US"/>
        </w:rPr>
        <w:t>景区交通38元/人，</w:t>
      </w:r>
      <w:r>
        <w:rPr>
          <w:color w:val="C00000"/>
          <w:w w:val="99"/>
          <w:sz w:val="21"/>
        </w:rPr>
        <w:t>上下缆车</w:t>
      </w:r>
      <w:r>
        <w:rPr>
          <w:color w:val="C00000"/>
          <w:spacing w:val="-8"/>
          <w:sz w:val="21"/>
        </w:rPr>
        <w:t xml:space="preserve"> </w:t>
      </w:r>
      <w:r>
        <w:rPr>
          <w:color w:val="C00000"/>
          <w:spacing w:val="-1"/>
          <w:w w:val="99"/>
          <w:sz w:val="21"/>
        </w:rPr>
        <w:t>17</w:t>
      </w:r>
      <w:r>
        <w:rPr>
          <w:color w:val="C00000"/>
          <w:w w:val="99"/>
          <w:sz w:val="21"/>
        </w:rPr>
        <w:t>0</w:t>
      </w:r>
      <w:r>
        <w:rPr>
          <w:color w:val="C00000"/>
          <w:spacing w:val="-8"/>
          <w:sz w:val="21"/>
        </w:rPr>
        <w:t xml:space="preserve"> </w:t>
      </w:r>
      <w:r>
        <w:rPr>
          <w:color w:val="C00000"/>
          <w:spacing w:val="-1"/>
          <w:w w:val="99"/>
          <w:sz w:val="21"/>
        </w:rPr>
        <w:t>元/人自愿自理</w:t>
      </w:r>
      <w:r>
        <w:rPr>
          <w:color w:val="C00000"/>
          <w:spacing w:val="-104"/>
          <w:w w:val="99"/>
          <w:sz w:val="21"/>
        </w:rPr>
        <w:t>）</w:t>
      </w:r>
      <w:r>
        <w:rPr>
          <w:spacing w:val="-1"/>
          <w:w w:val="99"/>
          <w:sz w:val="21"/>
        </w:rPr>
        <w:t>，住</w:t>
      </w:r>
      <w:r>
        <w:rPr>
          <w:rFonts w:hint="eastAsia"/>
          <w:spacing w:val="-1"/>
          <w:w w:val="99"/>
          <w:sz w:val="21"/>
          <w:lang w:val="en-US"/>
        </w:rPr>
        <w:t>淳安农家乐</w:t>
      </w:r>
    </w:p>
    <w:p>
      <w:pPr>
        <w:pStyle w:val="6"/>
        <w:spacing w:before="54"/>
        <w:ind w:left="232"/>
        <w:rPr>
          <w:spacing w:val="-1"/>
          <w:w w:val="99"/>
          <w:sz w:val="18"/>
          <w:szCs w:val="18"/>
          <w:lang w:val="en-US"/>
        </w:rPr>
      </w:pPr>
      <w:r>
        <w:rPr>
          <w:rFonts w:hint="eastAsia"/>
          <w:b/>
          <w:w w:val="99"/>
          <w:lang w:val="en-US"/>
        </w:rPr>
        <w:t>D</w:t>
      </w:r>
      <w:r>
        <w:rPr>
          <w:rFonts w:hint="eastAsia"/>
          <w:b/>
          <w:w w:val="99"/>
          <w:lang w:val="en-US" w:eastAsia="zh-CN"/>
        </w:rPr>
        <w:t>4</w:t>
      </w:r>
      <w:r>
        <w:rPr>
          <w:rFonts w:hint="eastAsia"/>
          <w:b/>
          <w:w w:val="99"/>
          <w:lang w:val="en-US"/>
        </w:rPr>
        <w:t>:</w:t>
      </w:r>
      <w:r>
        <w:rPr>
          <w:rFonts w:hint="eastAsia"/>
          <w:w w:val="99"/>
          <w:szCs w:val="22"/>
          <w:lang w:val="en-US"/>
        </w:rPr>
        <w:t>游览</w:t>
      </w:r>
      <w:r>
        <w:rPr>
          <w:rFonts w:hint="eastAsia"/>
          <w:b/>
          <w:w w:val="99"/>
          <w:lang w:val="en-US"/>
        </w:rPr>
        <w:t>千岛湖风景区</w:t>
      </w:r>
      <w:r>
        <w:rPr>
          <w:rFonts w:hint="eastAsia"/>
          <w:color w:val="C00000"/>
          <w:spacing w:val="-1"/>
          <w:w w:val="99"/>
          <w:szCs w:val="22"/>
          <w:lang w:val="en-US"/>
        </w:rPr>
        <w:t>（不含游船费用60元/人），</w:t>
      </w:r>
      <w:r>
        <w:rPr>
          <w:rFonts w:hint="eastAsia"/>
          <w:spacing w:val="-1"/>
          <w:w w:val="99"/>
          <w:szCs w:val="22"/>
          <w:lang w:val="en-US"/>
        </w:rPr>
        <w:t>住黄山市区</w:t>
      </w:r>
    </w:p>
    <w:p>
      <w:pPr>
        <w:pStyle w:val="6"/>
        <w:spacing w:before="54"/>
        <w:ind w:left="232"/>
      </w:pPr>
      <w:r>
        <w:rPr>
          <w:b/>
          <w:w w:val="99"/>
        </w:rPr>
        <w:t>D</w:t>
      </w:r>
      <w:r>
        <w:rPr>
          <w:rFonts w:hint="eastAsia"/>
          <w:b/>
          <w:w w:val="99"/>
          <w:lang w:val="en-US" w:eastAsia="zh-CN"/>
        </w:rPr>
        <w:t>5</w:t>
      </w:r>
      <w:r>
        <w:rPr>
          <w:b/>
          <w:spacing w:val="2"/>
          <w:w w:val="99"/>
        </w:rPr>
        <w:t>：</w:t>
      </w:r>
      <w:r>
        <w:rPr>
          <w:w w:val="99"/>
        </w:rPr>
        <w:t>游览</w:t>
      </w:r>
      <w:r>
        <w:rPr>
          <w:rFonts w:hint="eastAsia"/>
          <w:b/>
          <w:bCs/>
          <w:w w:val="99"/>
          <w:lang w:val="en-US"/>
        </w:rPr>
        <w:t>唐模（体验黄梅戏），</w:t>
      </w:r>
      <w:r>
        <w:rPr>
          <w:b/>
          <w:spacing w:val="-1"/>
          <w:w w:val="99"/>
        </w:rPr>
        <w:t>婺源篁岭</w:t>
      </w:r>
      <w:r>
        <w:rPr>
          <w:color w:val="C00000"/>
          <w:spacing w:val="-1"/>
          <w:w w:val="99"/>
        </w:rPr>
        <w:t>（上下观光缆车</w:t>
      </w:r>
      <w:r>
        <w:rPr>
          <w:color w:val="C00000"/>
          <w:spacing w:val="-8"/>
        </w:rPr>
        <w:t xml:space="preserve"> </w:t>
      </w:r>
      <w:r>
        <w:rPr>
          <w:color w:val="C00000"/>
          <w:spacing w:val="-1"/>
          <w:w w:val="99"/>
        </w:rPr>
        <w:t>12</w:t>
      </w:r>
      <w:r>
        <w:rPr>
          <w:color w:val="C00000"/>
          <w:w w:val="99"/>
        </w:rPr>
        <w:t>0</w:t>
      </w:r>
      <w:r>
        <w:rPr>
          <w:color w:val="C00000"/>
          <w:spacing w:val="-10"/>
        </w:rPr>
        <w:t xml:space="preserve"> </w:t>
      </w:r>
      <w:r>
        <w:rPr>
          <w:color w:val="C00000"/>
          <w:spacing w:val="2"/>
          <w:w w:val="99"/>
        </w:rPr>
        <w:t>元</w:t>
      </w:r>
      <w:r>
        <w:rPr>
          <w:color w:val="C00000"/>
          <w:spacing w:val="-1"/>
          <w:w w:val="99"/>
        </w:rPr>
        <w:t>/人自理，赠送门票</w:t>
      </w:r>
      <w:r>
        <w:rPr>
          <w:color w:val="C00000"/>
          <w:spacing w:val="-104"/>
          <w:w w:val="99"/>
        </w:rPr>
        <w:t>）</w:t>
      </w:r>
      <w:r>
        <w:rPr>
          <w:spacing w:val="-1"/>
          <w:w w:val="99"/>
        </w:rPr>
        <w:t>，住黄山市</w:t>
      </w:r>
    </w:p>
    <w:p>
      <w:pPr>
        <w:pStyle w:val="6"/>
        <w:spacing w:before="52"/>
        <w:ind w:left="232"/>
      </w:pPr>
      <w:r>
        <w:rPr>
          <w:b/>
        </w:rPr>
        <w:t>D</w:t>
      </w:r>
      <w:r>
        <w:rPr>
          <w:rFonts w:hint="eastAsia"/>
          <w:b/>
          <w:lang w:val="en-US" w:eastAsia="zh-CN"/>
        </w:rPr>
        <w:t>6</w:t>
      </w:r>
      <w:r>
        <w:rPr>
          <w:b/>
        </w:rPr>
        <w:t>：</w:t>
      </w:r>
      <w:r>
        <w:t>游览</w:t>
      </w:r>
      <w:r>
        <w:rPr>
          <w:rFonts w:hint="eastAsia"/>
          <w:b/>
          <w:lang w:val="en-US"/>
        </w:rPr>
        <w:t>九华山大佛，</w:t>
      </w:r>
      <w:r>
        <w:t>送团</w:t>
      </w:r>
      <w:r>
        <w:rPr>
          <w:rFonts w:hint="eastAsia"/>
          <w:lang w:val="en-US"/>
        </w:rPr>
        <w:t>合肥</w:t>
      </w:r>
      <w:r>
        <w:t>（</w:t>
      </w:r>
      <w:r>
        <w:rPr>
          <w:spacing w:val="-1"/>
        </w:rPr>
        <w:t xml:space="preserve">返程车次或航班要求下午 </w:t>
      </w:r>
      <w:r>
        <w:t>1</w:t>
      </w:r>
      <w:r>
        <w:rPr>
          <w:rFonts w:hint="eastAsia"/>
          <w:lang w:val="en-US"/>
        </w:rPr>
        <w:t>7</w:t>
      </w:r>
      <w:r>
        <w:t>:00</w:t>
      </w:r>
      <w:r>
        <w:rPr>
          <w:spacing w:val="-4"/>
        </w:rPr>
        <w:t xml:space="preserve"> 分后</w:t>
      </w:r>
      <w:r>
        <w:rPr>
          <w:spacing w:val="-104"/>
        </w:rPr>
        <w:t>）</w:t>
      </w:r>
      <w:r>
        <w:t>。</w:t>
      </w:r>
    </w:p>
    <w:p>
      <w:pPr>
        <w:sectPr>
          <w:pgSz w:w="11910" w:h="16840"/>
          <w:pgMar w:top="940" w:right="600" w:bottom="280" w:left="620" w:header="720" w:footer="720" w:gutter="0"/>
          <w:cols w:space="720" w:num="1"/>
        </w:sectPr>
      </w:pPr>
    </w:p>
    <w:p>
      <w:pPr>
        <w:spacing w:line="536" w:lineRule="exact"/>
        <w:ind w:left="380"/>
        <w:rPr>
          <w:sz w:val="30"/>
        </w:rPr>
      </w:pPr>
      <w:r>
        <w:pict>
          <v:shape id="_x0000_s1026" o:spid="_x0000_s1026" o:spt="202" type="#_x0000_t202" style="position:absolute;left:0pt;margin-left:36.4pt;margin-top:90.55pt;height:750.5pt;width:523.25pt;mso-position-horizontal-relative:page;mso-position-vertical-relative:page;z-index:251661312;mso-width-relative:page;mso-height-relative:page;" filled="f" stroked="f" coordsize="21600,21600">
            <v:path/>
            <v:fill on="f" focussize="0,0"/>
            <v:stroke on="f" joinstyle="miter"/>
            <v:imagedata o:title=""/>
            <o:lock v:ext="edit"/>
            <v:textbox inset="0mm,0mm,0mm,0mm">
              <w:txbxContent>
                <w:tbl>
                  <w:tblPr>
                    <w:tblStyle w:val="7"/>
                    <w:tblW w:w="10421" w:type="dxa"/>
                    <w:tblInd w:w="15" w:type="dxa"/>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
                  <w:tblGrid>
                    <w:gridCol w:w="1809"/>
                    <w:gridCol w:w="8612"/>
                  </w:tblGrid>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restart"/>
                        <w:tcBorders>
                          <w:bottom w:val="single" w:color="001F5F" w:sz="6" w:space="0"/>
                          <w:right w:val="single" w:color="001F5F" w:sz="6" w:space="0"/>
                        </w:tcBorders>
                        <w:shd w:val="clear" w:color="auto" w:fill="4F6128"/>
                      </w:tcPr>
                      <w:p>
                        <w:pPr>
                          <w:pStyle w:val="11"/>
                          <w:spacing w:before="104"/>
                          <w:ind w:left="668" w:right="647"/>
                          <w:jc w:val="center"/>
                          <w:rPr>
                            <w:sz w:val="32"/>
                          </w:rPr>
                        </w:pPr>
                        <w:r>
                          <w:rPr>
                            <w:color w:val="FFFFFF"/>
                            <w:sz w:val="32"/>
                          </w:rPr>
                          <w:t>D1</w:t>
                        </w:r>
                      </w:p>
                    </w:tc>
                    <w:tc>
                      <w:tcPr>
                        <w:tcW w:w="8612" w:type="dxa"/>
                        <w:tcBorders>
                          <w:left w:val="single" w:color="001F5F" w:sz="6" w:space="0"/>
                          <w:bottom w:val="single" w:color="001F5F" w:sz="6" w:space="0"/>
                        </w:tcBorders>
                        <w:shd w:val="clear" w:color="auto" w:fill="FFC000"/>
                      </w:tcPr>
                      <w:p>
                        <w:pPr>
                          <w:pStyle w:val="11"/>
                          <w:spacing w:before="43" w:line="337" w:lineRule="exact"/>
                          <w:rPr>
                            <w:b/>
                            <w:sz w:val="21"/>
                          </w:rPr>
                        </w:pPr>
                        <w:r>
                          <w:rPr>
                            <w:b/>
                            <w:sz w:val="21"/>
                          </w:rPr>
                          <w:t>交通：</w:t>
                        </w:r>
                        <w:r>
                          <w:rPr>
                            <w:rFonts w:hint="eastAsia"/>
                            <w:b/>
                            <w:sz w:val="21"/>
                            <w:lang w:eastAsia="zh-CN"/>
                          </w:rPr>
                          <w:t>绵阳</w:t>
                        </w:r>
                        <w:r>
                          <w:rPr>
                            <w:rFonts w:hint="eastAsia"/>
                            <w:b/>
                            <w:sz w:val="21"/>
                            <w:lang w:val="en-US" w:eastAsia="zh-CN"/>
                          </w:rPr>
                          <w:t>-</w:t>
                        </w:r>
                        <w:r>
                          <w:rPr>
                            <w:rFonts w:hint="eastAsia"/>
                            <w:b/>
                            <w:sz w:val="21"/>
                            <w:lang w:val="en-US"/>
                          </w:rPr>
                          <w:t>合肥-宏村</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continue"/>
                        <w:tcBorders>
                          <w:top w:val="nil"/>
                          <w:bottom w:val="single" w:color="001F5F" w:sz="6" w:space="0"/>
                          <w:right w:val="single" w:color="001F5F" w:sz="6" w:space="0"/>
                        </w:tcBorders>
                        <w:shd w:val="clear" w:color="auto" w:fill="4F6128"/>
                      </w:tcPr>
                      <w:p>
                        <w:pPr>
                          <w:rPr>
                            <w:sz w:val="2"/>
                            <w:szCs w:val="2"/>
                          </w:rPr>
                        </w:pPr>
                      </w:p>
                    </w:tc>
                    <w:tc>
                      <w:tcPr>
                        <w:tcW w:w="8612" w:type="dxa"/>
                        <w:tcBorders>
                          <w:top w:val="single" w:color="001F5F" w:sz="6" w:space="0"/>
                          <w:left w:val="single" w:color="001F5F" w:sz="6" w:space="0"/>
                          <w:bottom w:val="single" w:color="001F5F" w:sz="6" w:space="0"/>
                        </w:tcBorders>
                        <w:shd w:val="clear" w:color="auto" w:fill="FFC000"/>
                      </w:tcPr>
                      <w:p>
                        <w:pPr>
                          <w:pStyle w:val="11"/>
                          <w:tabs>
                            <w:tab w:val="left" w:pos="4419"/>
                          </w:tabs>
                          <w:spacing w:before="43" w:line="337" w:lineRule="exact"/>
                          <w:rPr>
                            <w:rFonts w:hint="eastAsia" w:eastAsia="微软雅黑"/>
                            <w:b/>
                            <w:sz w:val="21"/>
                            <w:lang w:val="en-US" w:eastAsia="zh-CN"/>
                          </w:rPr>
                        </w:pPr>
                        <w:r>
                          <w:rPr>
                            <w:b/>
                            <w:sz w:val="21"/>
                          </w:rPr>
                          <w:t>用餐：</w:t>
                        </w:r>
                        <w:r>
                          <w:rPr>
                            <w:rFonts w:hint="eastAsia"/>
                            <w:b/>
                            <w:sz w:val="21"/>
                            <w:lang w:eastAsia="zh-CN"/>
                          </w:rPr>
                          <w:t>自理</w:t>
                        </w:r>
                        <w:r>
                          <w:rPr>
                            <w:b/>
                            <w:sz w:val="21"/>
                          </w:rPr>
                          <w:tab/>
                        </w:r>
                        <w:r>
                          <w:rPr>
                            <w:b/>
                            <w:sz w:val="21"/>
                          </w:rPr>
                          <w:t>住宿：</w:t>
                        </w:r>
                        <w:r>
                          <w:rPr>
                            <w:rFonts w:hint="eastAsia"/>
                            <w:b/>
                            <w:sz w:val="21"/>
                            <w:lang w:val="en-US" w:eastAsia="zh-CN"/>
                          </w:rPr>
                          <w:t>合肥</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1414" w:hRule="atLeast"/>
                    </w:trPr>
                    <w:tc>
                      <w:tcPr>
                        <w:tcW w:w="10421" w:type="dxa"/>
                        <w:gridSpan w:val="2"/>
                        <w:tcBorders>
                          <w:top w:val="single" w:color="001F5F" w:sz="6" w:space="0"/>
                          <w:bottom w:val="single" w:color="001F5F" w:sz="6" w:space="0"/>
                        </w:tcBorders>
                      </w:tcPr>
                      <w:p>
                        <w:pPr>
                          <w:widowControl/>
                          <w:autoSpaceDE/>
                          <w:autoSpaceDN/>
                          <w:ind w:right="-11" w:rightChars="-5" w:firstLine="210" w:firstLineChars="100"/>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sz w:val="21"/>
                            <w:szCs w:val="22"/>
                            <w:lang w:val="zh-CN" w:eastAsia="zh-CN" w:bidi="zh-CN"/>
                          </w:rPr>
                          <w:t>请各位贵宾集合于绵阳机场，办理好登机手续，乘飞机抵达合肥机场，导游接机后车赴酒店休息。</w:t>
                        </w:r>
                      </w:p>
                      <w:p>
                        <w:pPr>
                          <w:widowControl/>
                          <w:autoSpaceDE/>
                          <w:autoSpaceDN/>
                          <w:ind w:left="209" w:leftChars="95" w:right="-11" w:rightChars="-5"/>
                          <w:rPr>
                            <w:rFonts w:hint="eastAsia"/>
                            <w:sz w:val="21"/>
                          </w:rPr>
                        </w:pPr>
                        <w:r>
                          <w:rPr>
                            <w:rFonts w:hint="eastAsia"/>
                            <w:b/>
                            <w:bCs/>
                            <w:sz w:val="21"/>
                          </w:rPr>
                          <w:t>温馨提示：</w:t>
                        </w:r>
                        <w:r>
                          <w:rPr>
                            <w:rFonts w:hint="eastAsia"/>
                            <w:sz w:val="21"/>
                          </w:rPr>
                          <w:t>散客参团，由于抵达的时间和港口不同，有火车/高铁/飞机，导游会根据具体时间合理安排接站，会出现等待的时间，请您理解并配合导游的安排；</w:t>
                        </w:r>
                      </w:p>
                      <w:p>
                        <w:pPr>
                          <w:widowControl/>
                          <w:autoSpaceDE/>
                          <w:autoSpaceDN/>
                          <w:ind w:left="209" w:leftChars="95" w:right="-11" w:rightChars="-5"/>
                          <w:rPr>
                            <w:rFonts w:hint="eastAsia"/>
                            <w:sz w:val="21"/>
                            <w:lang w:val="en-US"/>
                          </w:rPr>
                        </w:pP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528" w:hRule="atLeast"/>
                    </w:trPr>
                    <w:tc>
                      <w:tcPr>
                        <w:tcW w:w="1809" w:type="dxa"/>
                        <w:vMerge w:val="restart"/>
                        <w:tcBorders>
                          <w:top w:val="single" w:color="001F5F" w:sz="6" w:space="0"/>
                        </w:tcBorders>
                        <w:shd w:val="clear" w:color="auto" w:fill="4E6127" w:themeFill="accent3" w:themeFillShade="7F"/>
                      </w:tcPr>
                      <w:p>
                        <w:pPr>
                          <w:pStyle w:val="11"/>
                          <w:spacing w:line="247" w:lineRule="auto"/>
                          <w:ind w:right="-15"/>
                          <w:jc w:val="center"/>
                          <w:rPr>
                            <w:rFonts w:hint="eastAsia" w:eastAsia="微软雅黑"/>
                            <w:sz w:val="21"/>
                            <w:lang w:val="en-US" w:eastAsia="zh-CN"/>
                          </w:rPr>
                        </w:pPr>
                        <w:r>
                          <w:rPr>
                            <w:color w:val="FFFFFF"/>
                            <w:sz w:val="32"/>
                          </w:rPr>
                          <w:t>D</w:t>
                        </w:r>
                        <w:r>
                          <w:rPr>
                            <w:rFonts w:hint="eastAsia"/>
                            <w:color w:val="FFFFFF"/>
                            <w:sz w:val="32"/>
                            <w:lang w:val="en-US" w:eastAsia="zh-CN"/>
                          </w:rPr>
                          <w:t>2</w:t>
                        </w:r>
                      </w:p>
                    </w:tc>
                    <w:tc>
                      <w:tcPr>
                        <w:tcW w:w="8612" w:type="dxa"/>
                        <w:tcBorders>
                          <w:top w:val="single" w:color="001F5F" w:sz="6" w:space="0"/>
                          <w:bottom w:val="single" w:color="001F5F" w:sz="6" w:space="0"/>
                        </w:tcBorders>
                        <w:shd w:val="clear" w:color="auto" w:fill="FFC000"/>
                      </w:tcPr>
                      <w:p>
                        <w:pPr>
                          <w:pStyle w:val="11"/>
                          <w:spacing w:line="247" w:lineRule="auto"/>
                          <w:ind w:right="-15"/>
                          <w:rPr>
                            <w:rFonts w:hint="default" w:eastAsia="微软雅黑"/>
                            <w:sz w:val="21"/>
                            <w:lang w:val="en-US" w:eastAsia="zh-CN"/>
                          </w:rPr>
                        </w:pPr>
                        <w:r>
                          <w:rPr>
                            <w:rFonts w:hint="eastAsia"/>
                            <w:b/>
                            <w:bCs/>
                            <w:sz w:val="21"/>
                            <w:lang w:val="en-US" w:eastAsia="zh-CN"/>
                          </w:rPr>
                          <w:t>交通：合肥-宏村</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16" w:hRule="atLeast"/>
                    </w:trPr>
                    <w:tc>
                      <w:tcPr>
                        <w:tcW w:w="1809" w:type="dxa"/>
                        <w:vMerge w:val="continue"/>
                        <w:tcBorders>
                          <w:bottom w:val="single" w:color="001F5F" w:sz="6" w:space="0"/>
                        </w:tcBorders>
                        <w:shd w:val="clear" w:color="auto" w:fill="4E6127" w:themeFill="accent3" w:themeFillShade="7F"/>
                      </w:tcPr>
                      <w:p>
                        <w:pPr>
                          <w:pStyle w:val="11"/>
                          <w:spacing w:line="247" w:lineRule="auto"/>
                          <w:ind w:right="-15"/>
                        </w:pPr>
                      </w:p>
                    </w:tc>
                    <w:tc>
                      <w:tcPr>
                        <w:tcW w:w="8612" w:type="dxa"/>
                        <w:tcBorders>
                          <w:top w:val="single" w:color="001F5F" w:sz="6" w:space="0"/>
                          <w:bottom w:val="single" w:color="001F5F" w:sz="6" w:space="0"/>
                        </w:tcBorders>
                        <w:shd w:val="clear" w:color="auto" w:fill="FFC000"/>
                      </w:tcPr>
                      <w:p>
                        <w:pPr>
                          <w:pStyle w:val="11"/>
                          <w:spacing w:line="247" w:lineRule="auto"/>
                          <w:ind w:right="-15"/>
                          <w:rPr>
                            <w:sz w:val="21"/>
                            <w:lang w:val="en-US"/>
                          </w:rPr>
                        </w:pPr>
                        <w:r>
                          <w:rPr>
                            <w:b/>
                            <w:sz w:val="21"/>
                          </w:rPr>
                          <w:t>用餐：</w:t>
                        </w:r>
                        <w:r>
                          <w:rPr>
                            <w:rFonts w:hint="eastAsia"/>
                            <w:b/>
                            <w:sz w:val="21"/>
                            <w:lang w:eastAsia="zh-CN"/>
                          </w:rPr>
                          <w:t>早</w:t>
                        </w:r>
                        <w:r>
                          <w:rPr>
                            <w:rFonts w:hint="eastAsia"/>
                            <w:b/>
                            <w:sz w:val="21"/>
                            <w:lang w:val="en-US"/>
                          </w:rPr>
                          <w:t>中晚餐</w:t>
                        </w:r>
                        <w:r>
                          <w:rPr>
                            <w:b/>
                            <w:sz w:val="21"/>
                          </w:rPr>
                          <w:tab/>
                        </w:r>
                        <w:r>
                          <w:rPr>
                            <w:rFonts w:hint="eastAsia"/>
                            <w:b/>
                            <w:sz w:val="21"/>
                            <w:lang w:val="en-US" w:eastAsia="zh-CN"/>
                          </w:rPr>
                          <w:t xml:space="preserve">                                  </w:t>
                        </w:r>
                        <w:r>
                          <w:rPr>
                            <w:b/>
                            <w:sz w:val="21"/>
                          </w:rPr>
                          <w:t>住宿：</w:t>
                        </w:r>
                        <w:r>
                          <w:rPr>
                            <w:rFonts w:hint="eastAsia"/>
                            <w:b/>
                            <w:sz w:val="21"/>
                            <w:lang w:val="en-US"/>
                          </w:rPr>
                          <w:t>宏村外特色客栈</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2516" w:hRule="atLeast"/>
                    </w:trPr>
                    <w:tc>
                      <w:tcPr>
                        <w:tcW w:w="10421" w:type="dxa"/>
                        <w:gridSpan w:val="2"/>
                        <w:tcBorders>
                          <w:top w:val="single" w:color="001F5F" w:sz="6" w:space="0"/>
                          <w:bottom w:val="single" w:color="001F5F" w:sz="6" w:space="0"/>
                        </w:tcBorders>
                      </w:tcPr>
                      <w:p>
                        <w:pPr>
                          <w:pStyle w:val="11"/>
                          <w:spacing w:line="247" w:lineRule="auto"/>
                          <w:ind w:right="-15"/>
                          <w:rPr>
                            <w:sz w:val="21"/>
                            <w:lang w:val="en-US"/>
                          </w:rPr>
                        </w:pPr>
                        <w:r>
                          <w:rPr>
                            <w:rFonts w:hint="eastAsia"/>
                            <w:sz w:val="21"/>
                            <w:lang w:val="en-US" w:eastAsia="zh-CN"/>
                          </w:rPr>
                          <w:t>早餐后</w:t>
                        </w:r>
                        <w:r>
                          <w:rPr>
                            <w:rFonts w:hint="eastAsia"/>
                            <w:sz w:val="21"/>
                            <w:lang w:eastAsia="zh-CN"/>
                          </w:rPr>
                          <w:t>自由活动</w:t>
                        </w:r>
                        <w:r>
                          <w:rPr>
                            <w:rFonts w:hint="eastAsia"/>
                            <w:sz w:val="21"/>
                          </w:rPr>
                          <w:t>，</w:t>
                        </w:r>
                        <w:r>
                          <w:rPr>
                            <w:rFonts w:hint="eastAsia"/>
                            <w:sz w:val="21"/>
                            <w:lang w:eastAsia="zh-CN"/>
                          </w:rPr>
                          <w:t>后于指定时间集合</w:t>
                        </w:r>
                        <w:r>
                          <w:rPr>
                            <w:rFonts w:hint="eastAsia"/>
                            <w:sz w:val="21"/>
                          </w:rPr>
                          <w:t>车赴游览江淮商埠、皖中水乡</w:t>
                        </w:r>
                        <w:r>
                          <w:rPr>
                            <w:rFonts w:hint="eastAsia"/>
                            <w:sz w:val="21"/>
                            <w:lang w:val="en-US"/>
                          </w:rPr>
                          <w:t>-</w:t>
                        </w:r>
                        <w:r>
                          <w:rPr>
                            <w:rFonts w:hint="eastAsia"/>
                            <w:b/>
                            <w:bCs/>
                            <w:sz w:val="21"/>
                          </w:rPr>
                          <w:t>【三河古镇】</w:t>
                        </w:r>
                        <w:r>
                          <w:rPr>
                            <w:rFonts w:hint="eastAsia"/>
                            <w:sz w:val="21"/>
                          </w:rPr>
                          <w:t>（游览时间约为1小时，不含三河古镇景区内小景点门票）；有安徽的周庄之称；因丰乐河、杭埠河、小南河三条河流贯穿其间而得名，踞今已有2500多年的历史；三河镇以水乡古镇为特色，荟萃了丰富的人文观景，形成了江淮地区独有的“八古”景观，即古河、古桥、古圩、古街、古居、古茶楼和古战场。历史上既是兵家必争之地，又是商家云集之地；车赴世界文化遗产地“中国画里的乡村”--</w:t>
                        </w:r>
                        <w:r>
                          <w:rPr>
                            <w:rFonts w:hint="eastAsia"/>
                            <w:b/>
                            <w:bCs/>
                            <w:sz w:val="21"/>
                          </w:rPr>
                          <w:t>【宏村】</w:t>
                        </w:r>
                        <w:r>
                          <w:rPr>
                            <w:rFonts w:hint="eastAsia"/>
                            <w:sz w:val="21"/>
                          </w:rPr>
                          <w:t>，赏南湖秀色，游览“民间故宫”的承志堂，敬修堂、平滑似镜的月沼和碧波荡漾的南湖，感受徽派古民居青瓦白墙，徽州文化的博大精深。入住</w:t>
                        </w:r>
                        <w:r>
                          <w:rPr>
                            <w:rFonts w:hint="eastAsia"/>
                            <w:sz w:val="21"/>
                            <w:lang w:val="en-US"/>
                          </w:rPr>
                          <w:t>宏村特色客栈！</w:t>
                        </w:r>
                      </w:p>
                      <w:p>
                        <w:pPr>
                          <w:pStyle w:val="11"/>
                          <w:spacing w:line="247" w:lineRule="auto"/>
                          <w:ind w:right="-15"/>
                          <w:rPr>
                            <w:sz w:val="21"/>
                            <w:lang w:val="en-US"/>
                          </w:rPr>
                        </w:pP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restart"/>
                        <w:tcBorders>
                          <w:top w:val="single" w:color="001F5F" w:sz="6" w:space="0"/>
                          <w:bottom w:val="single" w:color="001F5F" w:sz="6" w:space="0"/>
                          <w:right w:val="single" w:color="001F5F" w:sz="6" w:space="0"/>
                        </w:tcBorders>
                        <w:shd w:val="clear" w:color="auto" w:fill="4F6128"/>
                      </w:tcPr>
                      <w:p>
                        <w:pPr>
                          <w:pStyle w:val="11"/>
                          <w:spacing w:before="105"/>
                          <w:ind w:left="668" w:right="647"/>
                          <w:jc w:val="center"/>
                          <w:rPr>
                            <w:rFonts w:hint="eastAsia" w:eastAsia="微软雅黑"/>
                            <w:sz w:val="32"/>
                            <w:lang w:val="en-US" w:eastAsia="zh-CN"/>
                          </w:rPr>
                        </w:pPr>
                        <w:r>
                          <w:rPr>
                            <w:color w:val="FFFFFF"/>
                            <w:sz w:val="32"/>
                          </w:rPr>
                          <w:t>D</w:t>
                        </w:r>
                        <w:r>
                          <w:rPr>
                            <w:rFonts w:hint="eastAsia"/>
                            <w:color w:val="FFFFFF"/>
                            <w:sz w:val="32"/>
                            <w:lang w:val="en-US" w:eastAsia="zh-CN"/>
                          </w:rPr>
                          <w:t>3</w:t>
                        </w:r>
                      </w:p>
                    </w:tc>
                    <w:tc>
                      <w:tcPr>
                        <w:tcW w:w="8612" w:type="dxa"/>
                        <w:tcBorders>
                          <w:top w:val="single" w:color="001F5F" w:sz="6" w:space="0"/>
                          <w:left w:val="single" w:color="001F5F" w:sz="6" w:space="0"/>
                          <w:bottom w:val="single" w:color="001F5F" w:sz="6" w:space="0"/>
                        </w:tcBorders>
                        <w:shd w:val="clear" w:color="auto" w:fill="FFC000"/>
                      </w:tcPr>
                      <w:p>
                        <w:pPr>
                          <w:pStyle w:val="11"/>
                          <w:spacing w:before="44" w:line="335" w:lineRule="exact"/>
                          <w:rPr>
                            <w:b/>
                            <w:sz w:val="21"/>
                          </w:rPr>
                        </w:pPr>
                        <w:r>
                          <w:rPr>
                            <w:b/>
                            <w:sz w:val="21"/>
                          </w:rPr>
                          <w:t>交通：</w:t>
                        </w:r>
                        <w:r>
                          <w:rPr>
                            <w:rFonts w:hint="eastAsia"/>
                            <w:b/>
                            <w:sz w:val="21"/>
                            <w:lang w:val="en-US"/>
                          </w:rPr>
                          <w:t>宏村</w:t>
                        </w:r>
                        <w:r>
                          <w:rPr>
                            <w:b/>
                            <w:sz w:val="21"/>
                          </w:rPr>
                          <w:t>-</w:t>
                        </w:r>
                        <w:r>
                          <w:rPr>
                            <w:rFonts w:hint="eastAsia"/>
                            <w:b/>
                            <w:sz w:val="21"/>
                            <w:lang w:val="en-US"/>
                          </w:rPr>
                          <w:t>黄山风景区</w:t>
                        </w:r>
                        <w:r>
                          <w:rPr>
                            <w:b/>
                            <w:sz w:val="21"/>
                          </w:rPr>
                          <w:t>-黄山市</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continue"/>
                        <w:tcBorders>
                          <w:top w:val="nil"/>
                          <w:bottom w:val="single" w:color="001F5F" w:sz="6" w:space="0"/>
                          <w:right w:val="single" w:color="001F5F" w:sz="6" w:space="0"/>
                        </w:tcBorders>
                        <w:shd w:val="clear" w:color="auto" w:fill="4F6128"/>
                      </w:tcPr>
                      <w:p>
                        <w:pPr>
                          <w:rPr>
                            <w:sz w:val="2"/>
                            <w:szCs w:val="2"/>
                          </w:rPr>
                        </w:pPr>
                      </w:p>
                    </w:tc>
                    <w:tc>
                      <w:tcPr>
                        <w:tcW w:w="8612" w:type="dxa"/>
                        <w:tcBorders>
                          <w:top w:val="single" w:color="001F5F" w:sz="6" w:space="0"/>
                          <w:left w:val="single" w:color="001F5F" w:sz="6" w:space="0"/>
                          <w:bottom w:val="single" w:color="001F5F" w:sz="6" w:space="0"/>
                        </w:tcBorders>
                        <w:shd w:val="clear" w:color="auto" w:fill="FFC000"/>
                      </w:tcPr>
                      <w:p>
                        <w:pPr>
                          <w:pStyle w:val="11"/>
                          <w:tabs>
                            <w:tab w:val="left" w:pos="4525"/>
                          </w:tabs>
                          <w:spacing w:before="44" w:line="335" w:lineRule="exact"/>
                          <w:rPr>
                            <w:b/>
                            <w:sz w:val="21"/>
                            <w:lang w:val="en-US"/>
                          </w:rPr>
                        </w:pPr>
                        <w:r>
                          <w:rPr>
                            <w:b/>
                            <w:sz w:val="21"/>
                          </w:rPr>
                          <w:t>用餐：早</w:t>
                        </w:r>
                        <w:r>
                          <w:rPr>
                            <w:rFonts w:hint="eastAsia"/>
                            <w:b/>
                            <w:sz w:val="21"/>
                            <w:lang w:val="en-US"/>
                          </w:rPr>
                          <w:t>/晚</w:t>
                        </w:r>
                        <w:r>
                          <w:rPr>
                            <w:b/>
                            <w:sz w:val="21"/>
                          </w:rPr>
                          <w:t>餐</w:t>
                        </w:r>
                        <w:r>
                          <w:rPr>
                            <w:b/>
                            <w:sz w:val="21"/>
                          </w:rPr>
                          <w:tab/>
                        </w:r>
                        <w:r>
                          <w:rPr>
                            <w:b/>
                            <w:sz w:val="21"/>
                          </w:rPr>
                          <w:t>住宿</w:t>
                        </w:r>
                        <w:r>
                          <w:rPr>
                            <w:rFonts w:hint="eastAsia"/>
                            <w:b/>
                            <w:sz w:val="21"/>
                          </w:rPr>
                          <w:t>：</w:t>
                        </w:r>
                        <w:r>
                          <w:rPr>
                            <w:rFonts w:hint="eastAsia" w:ascii="宋体" w:hAnsi="宋体" w:cs="宋体"/>
                            <w:b/>
                            <w:color w:val="000000"/>
                            <w:sz w:val="18"/>
                            <w:szCs w:val="18"/>
                            <w:lang w:val="en-US"/>
                          </w:rPr>
                          <w:t>淳安附近农家乐</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3222" w:hRule="atLeast"/>
                    </w:trPr>
                    <w:tc>
                      <w:tcPr>
                        <w:tcW w:w="10421" w:type="dxa"/>
                        <w:gridSpan w:val="2"/>
                        <w:tcBorders>
                          <w:top w:val="single" w:color="001F5F" w:sz="6" w:space="0"/>
                          <w:bottom w:val="single" w:color="001F5F" w:sz="6" w:space="0"/>
                        </w:tcBorders>
                      </w:tcPr>
                      <w:p>
                        <w:pPr>
                          <w:pStyle w:val="11"/>
                          <w:spacing w:before="6"/>
                          <w:rPr>
                            <w:b/>
                            <w:sz w:val="21"/>
                          </w:rPr>
                        </w:pPr>
                        <w:r>
                          <w:rPr>
                            <w:spacing w:val="-1"/>
                            <w:sz w:val="21"/>
                          </w:rPr>
                          <w:t>早餐后</w:t>
                        </w:r>
                        <w:r>
                          <w:rPr>
                            <w:rFonts w:hint="eastAsia"/>
                            <w:spacing w:val="-1"/>
                            <w:sz w:val="21"/>
                            <w:lang w:val="en-US"/>
                          </w:rPr>
                          <w:t>车费黄山风景区</w:t>
                        </w:r>
                        <w:r>
                          <w:rPr>
                            <w:spacing w:val="-1"/>
                            <w:sz w:val="21"/>
                          </w:rPr>
                          <w:t xml:space="preserve">，车行 </w:t>
                        </w:r>
                        <w:r>
                          <w:rPr>
                            <w:sz w:val="21"/>
                          </w:rPr>
                          <w:t>60 分钟黄山风景区换乘中心，换乘【</w:t>
                        </w:r>
                        <w:r>
                          <w:rPr>
                            <w:b/>
                            <w:sz w:val="21"/>
                          </w:rPr>
                          <w:t>景区交通车</w:t>
                        </w:r>
                        <w:r>
                          <w:rPr>
                            <w:sz w:val="21"/>
                          </w:rPr>
                          <w:t>】至慈光阁，步行</w:t>
                        </w:r>
                        <w:r>
                          <w:rPr>
                            <w:b/>
                            <w:color w:val="C00000"/>
                            <w:sz w:val="21"/>
                          </w:rPr>
                          <w:t>【或自费</w:t>
                        </w:r>
                        <w:r>
                          <w:rPr>
                            <w:b/>
                            <w:color w:val="C00000"/>
                            <w:spacing w:val="-2"/>
                            <w:sz w:val="21"/>
                          </w:rPr>
                          <w:t xml:space="preserve">乘玉屏观光索道 </w:t>
                        </w:r>
                        <w:r>
                          <w:rPr>
                            <w:b/>
                            <w:color w:val="C00000"/>
                            <w:sz w:val="21"/>
                          </w:rPr>
                          <w:t>90</w:t>
                        </w:r>
                        <w:r>
                          <w:rPr>
                            <w:b/>
                            <w:color w:val="C00000"/>
                            <w:spacing w:val="-8"/>
                            <w:sz w:val="21"/>
                          </w:rPr>
                          <w:t xml:space="preserve"> 元</w:t>
                        </w:r>
                        <w:r>
                          <w:rPr>
                            <w:b/>
                            <w:color w:val="C00000"/>
                            <w:sz w:val="21"/>
                          </w:rPr>
                          <w:t>/</w:t>
                        </w:r>
                        <w:r>
                          <w:rPr>
                            <w:b/>
                            <w:color w:val="C00000"/>
                            <w:spacing w:val="-15"/>
                            <w:sz w:val="21"/>
                          </w:rPr>
                          <w:t>人次自愿自理】</w:t>
                        </w:r>
                        <w:r>
                          <w:rPr>
                            <w:color w:val="C00000"/>
                            <w:sz w:val="21"/>
                          </w:rPr>
                          <w:t>，</w:t>
                        </w:r>
                        <w:r>
                          <w:rPr>
                            <w:sz w:val="21"/>
                          </w:rPr>
                          <w:t>游览【</w:t>
                        </w:r>
                        <w:r>
                          <w:rPr>
                            <w:b/>
                            <w:sz w:val="21"/>
                          </w:rPr>
                          <w:t>黄山风景区</w:t>
                        </w:r>
                        <w:r>
                          <w:rPr>
                            <w:spacing w:val="-21"/>
                            <w:sz w:val="21"/>
                          </w:rPr>
                          <w:t xml:space="preserve">】，游览约 </w:t>
                        </w:r>
                        <w:r>
                          <w:rPr>
                            <w:sz w:val="21"/>
                          </w:rPr>
                          <w:t>5-6</w:t>
                        </w:r>
                        <w:r>
                          <w:rPr>
                            <w:spacing w:val="-4"/>
                            <w:sz w:val="21"/>
                          </w:rPr>
                          <w:t xml:space="preserve"> 小时，游览玉屏楼景区：青狮石、</w:t>
                        </w:r>
                        <w:r>
                          <w:rPr>
                            <w:spacing w:val="-11"/>
                            <w:sz w:val="21"/>
                          </w:rPr>
                          <w:t>白象石、睡美人、玉屏楼、远眺黄山最险峰—天都峰、远眺黄山奇石—松鼠跳天都、近赏黄山镇山之宝-迎客</w:t>
                        </w:r>
                        <w:r>
                          <w:rPr>
                            <w:sz w:val="21"/>
                          </w:rPr>
                          <w:t>松、陪客松、送客松等景点，鲤鱼跳龙门、手机石、鸳鸯戏水、远观莲蕊峰、金龟探海、龟兔赛跑，游览黄</w:t>
                        </w:r>
                        <w:r>
                          <w:rPr>
                            <w:spacing w:val="-5"/>
                            <w:w w:val="95"/>
                            <w:sz w:val="21"/>
                          </w:rPr>
                          <w:t>天海海心亭，</w:t>
                        </w:r>
                        <w:r>
                          <w:rPr>
                            <w:b/>
                            <w:color w:val="C00000"/>
                            <w:w w:val="95"/>
                            <w:sz w:val="21"/>
                          </w:rPr>
                          <w:t>山顶中餐自理</w:t>
                        </w:r>
                        <w:r>
                          <w:rPr>
                            <w:spacing w:val="-9"/>
                            <w:w w:val="95"/>
                            <w:sz w:val="21"/>
                          </w:rPr>
                          <w:t xml:space="preserve">，登黄光明顶景区：远观黄山第一高峰莲花峰，远眺红楼梦外景取景地—飞来石，      </w:t>
                        </w:r>
                        <w:r>
                          <w:rPr>
                            <w:spacing w:val="-12"/>
                            <w:sz w:val="21"/>
                          </w:rPr>
                          <w:t>近赏黄山十大名松—大王松，游览北海景区：梦笔生花、散花坞,游览黄山四绝之一有黄山奇松云集处美称的</w:t>
                        </w:r>
                        <w:r>
                          <w:rPr>
                            <w:sz w:val="21"/>
                          </w:rPr>
                          <w:t>始信峰景区：黑虎松、连理松、龙爪松、探海松、竖琴松、伟人台等景点。后步行</w:t>
                        </w:r>
                        <w:r>
                          <w:rPr>
                            <w:b/>
                            <w:color w:val="C00000"/>
                            <w:spacing w:val="-2"/>
                            <w:sz w:val="21"/>
                          </w:rPr>
                          <w:t xml:space="preserve">【或自费乘云谷索道 </w:t>
                        </w:r>
                        <w:r>
                          <w:rPr>
                            <w:b/>
                            <w:color w:val="C00000"/>
                            <w:sz w:val="21"/>
                          </w:rPr>
                          <w:t>80元/人次自愿自理】</w:t>
                        </w:r>
                        <w:r>
                          <w:rPr>
                            <w:sz w:val="21"/>
                          </w:rPr>
                          <w:t>（约 10 分钟）到云谷寺，换乘景区交通车至山下-汤口。</w:t>
                        </w:r>
                        <w:r>
                          <w:rPr>
                            <w:rFonts w:hint="eastAsia"/>
                            <w:spacing w:val="-11"/>
                            <w:sz w:val="21"/>
                            <w:lang w:val="en-US"/>
                          </w:rPr>
                          <w:t>之后前往</w:t>
                        </w:r>
                        <w:r>
                          <w:rPr>
                            <w:rFonts w:hint="eastAsia"/>
                            <w:spacing w:val="-11"/>
                            <w:sz w:val="21"/>
                          </w:rPr>
                          <w:t>酒店休息！</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restart"/>
                        <w:tcBorders>
                          <w:top w:val="single" w:color="001F5F" w:sz="6" w:space="0"/>
                          <w:bottom w:val="single" w:color="001F5F" w:sz="6" w:space="0"/>
                          <w:right w:val="single" w:color="001F5F" w:sz="6" w:space="0"/>
                        </w:tcBorders>
                        <w:shd w:val="clear" w:color="auto" w:fill="4F6128"/>
                      </w:tcPr>
                      <w:p>
                        <w:pPr>
                          <w:pStyle w:val="11"/>
                          <w:spacing w:before="104"/>
                          <w:ind w:left="668" w:right="647"/>
                          <w:jc w:val="center"/>
                          <w:rPr>
                            <w:rFonts w:hint="eastAsia" w:eastAsia="微软雅黑"/>
                            <w:sz w:val="32"/>
                            <w:lang w:val="en-US" w:eastAsia="zh-CN"/>
                          </w:rPr>
                        </w:pPr>
                        <w:r>
                          <w:rPr>
                            <w:color w:val="FFFFFF"/>
                            <w:sz w:val="32"/>
                          </w:rPr>
                          <w:t>D</w:t>
                        </w:r>
                        <w:r>
                          <w:rPr>
                            <w:rFonts w:hint="eastAsia"/>
                            <w:color w:val="FFFFFF"/>
                            <w:sz w:val="32"/>
                            <w:lang w:val="en-US" w:eastAsia="zh-CN"/>
                          </w:rPr>
                          <w:t>4</w:t>
                        </w:r>
                      </w:p>
                    </w:tc>
                    <w:tc>
                      <w:tcPr>
                        <w:tcW w:w="8612" w:type="dxa"/>
                        <w:tcBorders>
                          <w:top w:val="single" w:color="001F5F" w:sz="6" w:space="0"/>
                          <w:left w:val="single" w:color="001F5F" w:sz="6" w:space="0"/>
                          <w:bottom w:val="single" w:color="001F5F" w:sz="6" w:space="0"/>
                        </w:tcBorders>
                        <w:shd w:val="clear" w:color="auto" w:fill="FFC000"/>
                      </w:tcPr>
                      <w:p>
                        <w:pPr>
                          <w:pStyle w:val="11"/>
                          <w:spacing w:before="45" w:line="335" w:lineRule="exact"/>
                          <w:rPr>
                            <w:b/>
                            <w:sz w:val="21"/>
                            <w:lang w:val="en-US"/>
                          </w:rPr>
                        </w:pPr>
                        <w:r>
                          <w:rPr>
                            <w:b/>
                            <w:sz w:val="21"/>
                          </w:rPr>
                          <w:t>交通：</w:t>
                        </w:r>
                        <w:r>
                          <w:rPr>
                            <w:rFonts w:hint="eastAsia"/>
                            <w:b/>
                            <w:sz w:val="21"/>
                            <w:lang w:val="en-US"/>
                          </w:rPr>
                          <w:t>千岛湖</w:t>
                        </w:r>
                        <w:r>
                          <w:rPr>
                            <w:b/>
                            <w:sz w:val="21"/>
                          </w:rPr>
                          <w:t>-黄山</w:t>
                        </w:r>
                        <w:r>
                          <w:rPr>
                            <w:rFonts w:hint="eastAsia"/>
                            <w:b/>
                            <w:sz w:val="21"/>
                            <w:lang w:val="en-US"/>
                          </w:rPr>
                          <w:t>市区</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continue"/>
                        <w:tcBorders>
                          <w:top w:val="nil"/>
                          <w:bottom w:val="single" w:color="001F5F" w:sz="6" w:space="0"/>
                          <w:right w:val="single" w:color="001F5F" w:sz="6" w:space="0"/>
                        </w:tcBorders>
                        <w:shd w:val="clear" w:color="auto" w:fill="4F6128"/>
                      </w:tcPr>
                      <w:p>
                        <w:pPr>
                          <w:rPr>
                            <w:sz w:val="2"/>
                            <w:szCs w:val="2"/>
                          </w:rPr>
                        </w:pPr>
                      </w:p>
                    </w:tc>
                    <w:tc>
                      <w:tcPr>
                        <w:tcW w:w="8612" w:type="dxa"/>
                        <w:tcBorders>
                          <w:top w:val="single" w:color="001F5F" w:sz="6" w:space="0"/>
                          <w:left w:val="single" w:color="001F5F" w:sz="6" w:space="0"/>
                          <w:bottom w:val="single" w:color="001F5F" w:sz="6" w:space="0"/>
                        </w:tcBorders>
                        <w:shd w:val="clear" w:color="auto" w:fill="FFC000"/>
                      </w:tcPr>
                      <w:p>
                        <w:pPr>
                          <w:pStyle w:val="11"/>
                          <w:tabs>
                            <w:tab w:val="left" w:pos="2213"/>
                          </w:tabs>
                          <w:spacing w:before="43" w:line="337" w:lineRule="exact"/>
                          <w:rPr>
                            <w:b/>
                            <w:sz w:val="21"/>
                            <w:lang w:val="en-US"/>
                          </w:rPr>
                        </w:pPr>
                        <w:r>
                          <w:rPr>
                            <w:b/>
                            <w:sz w:val="21"/>
                          </w:rPr>
                          <w:t>用餐：早</w:t>
                        </w:r>
                        <w:r>
                          <w:rPr>
                            <w:rFonts w:hint="eastAsia"/>
                            <w:b/>
                            <w:sz w:val="21"/>
                            <w:lang w:val="en-US"/>
                          </w:rPr>
                          <w:t>中</w:t>
                        </w:r>
                        <w:r>
                          <w:rPr>
                            <w:b/>
                            <w:sz w:val="21"/>
                          </w:rPr>
                          <w:t>晚餐</w:t>
                        </w:r>
                        <w:r>
                          <w:rPr>
                            <w:b/>
                            <w:sz w:val="21"/>
                          </w:rPr>
                          <w:tab/>
                        </w:r>
                        <w:r>
                          <w:rPr>
                            <w:b/>
                            <w:sz w:val="21"/>
                          </w:rPr>
                          <w:t>住宿：</w:t>
                        </w:r>
                        <w:r>
                          <w:rPr>
                            <w:rFonts w:hint="eastAsia"/>
                            <w:b/>
                            <w:sz w:val="21"/>
                            <w:lang w:val="en-US"/>
                          </w:rPr>
                          <w:t>屯溪市区</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90" w:hRule="atLeast"/>
                    </w:trPr>
                    <w:tc>
                      <w:tcPr>
                        <w:tcW w:w="10421" w:type="dxa"/>
                        <w:gridSpan w:val="2"/>
                        <w:tcBorders>
                          <w:top w:val="single" w:color="001F5F" w:sz="6" w:space="0"/>
                        </w:tcBorders>
                      </w:tcPr>
                      <w:p>
                        <w:pPr>
                          <w:widowControl/>
                          <w:tabs>
                            <w:tab w:val="left" w:pos="3255"/>
                          </w:tabs>
                          <w:autoSpaceDE/>
                          <w:autoSpaceDN/>
                          <w:rPr>
                            <w:sz w:val="21"/>
                            <w:lang w:val="en-US"/>
                          </w:rPr>
                        </w:pPr>
                        <w:r>
                          <w:rPr>
                            <w:rFonts w:hint="eastAsia"/>
                            <w:sz w:val="21"/>
                            <w:lang w:val="en-US"/>
                          </w:rPr>
                          <w:t>早餐后，车</w:t>
                        </w:r>
                        <w:r>
                          <w:rPr>
                            <w:rFonts w:hint="eastAsia"/>
                            <w:sz w:val="21"/>
                          </w:rPr>
                          <w:t>赴</w:t>
                        </w:r>
                        <w:r>
                          <w:rPr>
                            <w:rFonts w:hint="eastAsia"/>
                            <w:sz w:val="21"/>
                            <w:lang w:val="en-US"/>
                          </w:rPr>
                          <w:t>淳安</w:t>
                        </w:r>
                        <w:r>
                          <w:rPr>
                            <w:rFonts w:hint="eastAsia"/>
                            <w:sz w:val="21"/>
                          </w:rPr>
                          <w:t>码头，游览中国最大的水上公园、天下第一秀水--</w:t>
                        </w:r>
                        <w:r>
                          <w:rPr>
                            <w:rFonts w:hint="eastAsia"/>
                            <w:b/>
                            <w:bCs/>
                            <w:sz w:val="21"/>
                          </w:rPr>
                          <w:t>【千岛湖】</w:t>
                        </w:r>
                        <w:r>
                          <w:rPr>
                            <w:rFonts w:hint="eastAsia"/>
                            <w:sz w:val="21"/>
                          </w:rPr>
                          <w:t>（游览时间3-4个小时，</w:t>
                        </w:r>
                        <w:r>
                          <w:rPr>
                            <w:rFonts w:hint="eastAsia"/>
                            <w:color w:val="FF0000"/>
                            <w:sz w:val="21"/>
                            <w:lang w:val="en-US"/>
                          </w:rPr>
                          <w:t>不含游船费用60元</w:t>
                        </w:r>
                        <w:r>
                          <w:rPr>
                            <w:rFonts w:hint="eastAsia"/>
                            <w:sz w:val="21"/>
                          </w:rPr>
                          <w:t>），码头乘船至千岛湖中心湖区、欣赏两岸湖光山色、山水画廊，青山绿水、清风习习、水天一色，乘船漫游其中，其乐无穷，登中心湖区3—4个岛屿；后返回黄山市区，</w:t>
                        </w:r>
                        <w:r>
                          <w:rPr>
                            <w:rFonts w:hint="eastAsia"/>
                            <w:sz w:val="21"/>
                            <w:lang w:val="en-US"/>
                          </w:rPr>
                          <w:t>品尝臭桂鱼，毛豆腐，之后前往</w:t>
                        </w:r>
                        <w:r>
                          <w:rPr>
                            <w:rFonts w:hint="eastAsia"/>
                            <w:b/>
                            <w:bCs/>
                            <w:sz w:val="21"/>
                            <w:lang w:val="en-US"/>
                          </w:rPr>
                          <w:t>【屯溪老街】</w:t>
                        </w:r>
                        <w:r>
                          <w:rPr>
                            <w:rFonts w:hint="eastAsia"/>
                            <w:sz w:val="21"/>
                            <w:lang w:val="en-US"/>
                          </w:rPr>
                          <w:t>起源于宋元，兴盛于明清，被称为“宋街”、“活动着的清明上河图”，后前往</w:t>
                        </w:r>
                        <w:r>
                          <w:rPr>
                            <w:rFonts w:hint="eastAsia"/>
                            <w:b/>
                            <w:bCs/>
                            <w:sz w:val="21"/>
                          </w:rPr>
                          <w:t>【黎阳老街】</w:t>
                        </w:r>
                        <w:r>
                          <w:rPr>
                            <w:rFonts w:hint="eastAsia"/>
                            <w:sz w:val="21"/>
                            <w:lang w:val="en-US"/>
                          </w:rPr>
                          <w:t xml:space="preserve"> </w:t>
                        </w:r>
                        <w:r>
                          <w:rPr>
                            <w:rFonts w:hint="eastAsia"/>
                            <w:sz w:val="21"/>
                          </w:rPr>
                          <w:t>俗语说“明清个屯溪，唐宋个黎阳”，与屯溪老街隔江相望，</w:t>
                        </w:r>
                        <w:r>
                          <w:rPr>
                            <w:rFonts w:hint="eastAsia"/>
                            <w:sz w:val="21"/>
                            <w:lang w:val="en-US"/>
                          </w:rPr>
                          <w:t>之后返回酒店休息！</w:t>
                        </w:r>
                      </w:p>
                      <w:p>
                        <w:pPr>
                          <w:pStyle w:val="11"/>
                          <w:spacing w:before="1" w:line="400" w:lineRule="atLeast"/>
                          <w:ind w:right="27"/>
                          <w:rPr>
                            <w:sz w:val="21"/>
                            <w:lang w:val="en-US"/>
                          </w:rPr>
                        </w:pPr>
                      </w:p>
                    </w:tc>
                  </w:tr>
                </w:tbl>
                <w:p>
                  <w:pPr>
                    <w:pStyle w:val="6"/>
                  </w:pPr>
                </w:p>
              </w:txbxContent>
            </v:textbox>
          </v:shape>
        </w:pict>
      </w:r>
      <w:r>
        <w:rPr>
          <w:color w:val="001F5F"/>
          <w:sz w:val="30"/>
        </w:rPr>
        <w:t>————————————【行程安排】————————————</w:t>
      </w:r>
    </w:p>
    <w:p>
      <w:pPr>
        <w:spacing w:line="375" w:lineRule="exact"/>
        <w:ind w:left="344"/>
        <w:rPr>
          <w:b/>
          <w:sz w:val="21"/>
        </w:rPr>
      </w:pPr>
      <w:r>
        <w:rPr>
          <w:b/>
          <w:color w:val="C00000"/>
          <w:spacing w:val="-1"/>
          <w:w w:val="99"/>
          <w:sz w:val="21"/>
        </w:rPr>
        <w:t>（</w:t>
      </w:r>
      <w:r>
        <w:rPr>
          <w:b/>
          <w:color w:val="C00000"/>
          <w:spacing w:val="-4"/>
          <w:w w:val="99"/>
          <w:sz w:val="21"/>
        </w:rPr>
        <w:t>温馨提示：若逢客情高峰，我社可能会根据当地实情有权合理调整游览顺序，但不影响团队质量和标准！</w:t>
      </w:r>
      <w:r>
        <w:rPr>
          <w:b/>
          <w:color w:val="C00000"/>
          <w:w w:val="99"/>
          <w:sz w:val="21"/>
        </w:rPr>
        <w:t>）</w:t>
      </w:r>
    </w:p>
    <w:p>
      <w:pPr>
        <w:spacing w:line="375" w:lineRule="exact"/>
        <w:rPr>
          <w:sz w:val="21"/>
        </w:rPr>
        <w:sectPr>
          <w:pgSz w:w="11910" w:h="16840"/>
          <w:pgMar w:top="940" w:right="600" w:bottom="280" w:left="620" w:header="720" w:footer="720" w:gutter="0"/>
          <w:cols w:space="720" w:num="1"/>
        </w:sectPr>
      </w:pPr>
    </w:p>
    <w:tbl>
      <w:tblPr>
        <w:tblStyle w:val="7"/>
        <w:tblW w:w="10421" w:type="dxa"/>
        <w:tblInd w:w="138" w:type="dxa"/>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
      <w:tblGrid>
        <w:gridCol w:w="1809"/>
        <w:gridCol w:w="8612"/>
      </w:tblGrid>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90" w:hRule="atLeast"/>
        </w:trPr>
        <w:tc>
          <w:tcPr>
            <w:tcW w:w="10421" w:type="dxa"/>
            <w:gridSpan w:val="2"/>
            <w:tcBorders>
              <w:bottom w:val="single" w:color="001F5F" w:sz="6" w:space="0"/>
            </w:tcBorders>
          </w:tcPr>
          <w:p>
            <w:pPr>
              <w:pStyle w:val="11"/>
              <w:spacing w:before="2"/>
              <w:ind w:left="0"/>
              <w:rPr>
                <w:rFonts w:ascii="楷体" w:eastAsia="楷体"/>
                <w:b/>
                <w:sz w:val="24"/>
              </w:rPr>
            </w:pP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restart"/>
            <w:tcBorders>
              <w:top w:val="single" w:color="001F5F" w:sz="6" w:space="0"/>
              <w:bottom w:val="single" w:color="001F5F" w:sz="6" w:space="0"/>
              <w:right w:val="single" w:color="001F5F" w:sz="6" w:space="0"/>
            </w:tcBorders>
            <w:shd w:val="clear" w:color="auto" w:fill="4F6128"/>
          </w:tcPr>
          <w:p>
            <w:pPr>
              <w:pStyle w:val="11"/>
              <w:spacing w:before="97"/>
              <w:ind w:left="668" w:right="647"/>
              <w:jc w:val="center"/>
              <w:rPr>
                <w:rFonts w:hint="eastAsia" w:eastAsia="微软雅黑"/>
                <w:sz w:val="32"/>
                <w:lang w:val="en-US" w:eastAsia="zh-CN"/>
              </w:rPr>
            </w:pPr>
            <w:r>
              <w:rPr>
                <w:color w:val="FFFFFF"/>
                <w:sz w:val="32"/>
              </w:rPr>
              <w:t>D</w:t>
            </w:r>
            <w:r>
              <w:rPr>
                <w:rFonts w:hint="eastAsia"/>
                <w:color w:val="FFFFFF"/>
                <w:sz w:val="32"/>
                <w:lang w:val="en-US" w:eastAsia="zh-CN"/>
              </w:rPr>
              <w:t>5</w:t>
            </w:r>
          </w:p>
        </w:tc>
        <w:tc>
          <w:tcPr>
            <w:tcW w:w="8612" w:type="dxa"/>
            <w:tcBorders>
              <w:top w:val="single" w:color="001F5F" w:sz="6" w:space="0"/>
              <w:left w:val="single" w:color="001F5F" w:sz="6" w:space="0"/>
              <w:bottom w:val="single" w:color="001F5F" w:sz="6" w:space="0"/>
            </w:tcBorders>
            <w:shd w:val="clear" w:color="auto" w:fill="FFC000"/>
          </w:tcPr>
          <w:p>
            <w:pPr>
              <w:pStyle w:val="11"/>
              <w:spacing w:before="35" w:line="344" w:lineRule="exact"/>
              <w:rPr>
                <w:b/>
                <w:sz w:val="21"/>
                <w:lang w:val="en-US"/>
              </w:rPr>
            </w:pPr>
            <w:r>
              <w:rPr>
                <w:b/>
                <w:sz w:val="21"/>
              </w:rPr>
              <w:t>交通：黄山市</w:t>
            </w:r>
            <w:r>
              <w:rPr>
                <w:rFonts w:hint="eastAsia"/>
                <w:b/>
                <w:sz w:val="21"/>
                <w:lang w:val="en-US"/>
              </w:rPr>
              <w:t>-篁岭</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continue"/>
            <w:tcBorders>
              <w:top w:val="nil"/>
              <w:bottom w:val="single" w:color="001F5F" w:sz="6" w:space="0"/>
              <w:right w:val="single" w:color="001F5F" w:sz="6" w:space="0"/>
            </w:tcBorders>
            <w:shd w:val="clear" w:color="auto" w:fill="4F6128"/>
          </w:tcPr>
          <w:p>
            <w:pPr>
              <w:rPr>
                <w:sz w:val="2"/>
                <w:szCs w:val="2"/>
              </w:rPr>
            </w:pPr>
          </w:p>
        </w:tc>
        <w:tc>
          <w:tcPr>
            <w:tcW w:w="8612" w:type="dxa"/>
            <w:tcBorders>
              <w:top w:val="single" w:color="001F5F" w:sz="6" w:space="0"/>
              <w:left w:val="single" w:color="001F5F" w:sz="6" w:space="0"/>
              <w:bottom w:val="single" w:color="001F5F" w:sz="6" w:space="0"/>
            </w:tcBorders>
            <w:shd w:val="clear" w:color="auto" w:fill="FFC000"/>
          </w:tcPr>
          <w:p>
            <w:pPr>
              <w:pStyle w:val="11"/>
              <w:tabs>
                <w:tab w:val="left" w:pos="1997"/>
              </w:tabs>
              <w:spacing w:before="36" w:line="344" w:lineRule="exact"/>
              <w:rPr>
                <w:b/>
                <w:sz w:val="21"/>
                <w:lang w:val="en-US"/>
              </w:rPr>
            </w:pPr>
            <w:r>
              <w:rPr>
                <w:b/>
                <w:sz w:val="21"/>
              </w:rPr>
              <w:t>用餐：早</w:t>
            </w:r>
            <w:r>
              <w:rPr>
                <w:rFonts w:hint="eastAsia"/>
                <w:b/>
                <w:sz w:val="21"/>
                <w:lang w:val="en-US"/>
              </w:rPr>
              <w:t>晚餐</w:t>
            </w:r>
            <w:r>
              <w:rPr>
                <w:b/>
                <w:sz w:val="21"/>
              </w:rPr>
              <w:tab/>
            </w:r>
            <w:r>
              <w:rPr>
                <w:b/>
                <w:sz w:val="21"/>
              </w:rPr>
              <w:t>住宿：</w:t>
            </w:r>
            <w:r>
              <w:rPr>
                <w:rFonts w:hint="eastAsia"/>
                <w:b/>
                <w:sz w:val="21"/>
                <w:lang w:val="en-US"/>
              </w:rPr>
              <w:t>黄山高尔夫大酒店（2号楼）或同级</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3199" w:hRule="atLeast"/>
        </w:trPr>
        <w:tc>
          <w:tcPr>
            <w:tcW w:w="10421" w:type="dxa"/>
            <w:gridSpan w:val="2"/>
            <w:tcBorders>
              <w:top w:val="single" w:color="001F5F" w:sz="6" w:space="0"/>
            </w:tcBorders>
          </w:tcPr>
          <w:p>
            <w:pPr>
              <w:pStyle w:val="11"/>
              <w:spacing w:before="45" w:line="247" w:lineRule="auto"/>
              <w:ind w:right="79"/>
              <w:jc w:val="both"/>
              <w:rPr>
                <w:spacing w:val="-8"/>
                <w:sz w:val="21"/>
                <w:lang w:val="en-US"/>
              </w:rPr>
            </w:pPr>
            <w:r>
              <w:rPr>
                <w:rFonts w:hint="eastAsia"/>
                <w:spacing w:val="-8"/>
                <w:sz w:val="21"/>
                <w:lang w:val="en-US"/>
              </w:rPr>
              <w:t>早餐后前往</w:t>
            </w:r>
            <w:r>
              <w:rPr>
                <w:rFonts w:hint="eastAsia"/>
                <w:b/>
                <w:bCs/>
                <w:spacing w:val="-8"/>
                <w:sz w:val="21"/>
                <w:lang w:val="en-US"/>
              </w:rPr>
              <w:t>【唐模*黄梅戏】</w:t>
            </w:r>
            <w:r>
              <w:rPr>
                <w:rFonts w:hint="eastAsia"/>
                <w:spacing w:val="-8"/>
                <w:sz w:val="21"/>
                <w:lang w:val="en-US"/>
              </w:rPr>
              <w:t>（游览约1.5小时）：中国水口园林第一村——唐模村，原为歙县所辖，现属徽州区。是唐朝越国公汪华的太曾祖父叔举创建的，游历其中，处处清醇幽静，处处可画可摄、时时有诗，如诗如醉。之后前往</w:t>
            </w:r>
            <w:r>
              <w:rPr>
                <w:rFonts w:hint="eastAsia"/>
                <w:b/>
                <w:bCs/>
                <w:spacing w:val="-8"/>
                <w:sz w:val="21"/>
                <w:lang w:val="en-US"/>
              </w:rPr>
              <w:t>【徽茶文化博物馆】</w:t>
            </w:r>
            <w:r>
              <w:rPr>
                <w:rFonts w:hint="eastAsia"/>
                <w:spacing w:val="-8"/>
                <w:sz w:val="21"/>
                <w:lang w:val="en-US"/>
              </w:rPr>
              <w:t xml:space="preserve"> 国家AAA级旅游景区，馆内藏千余件徽州传统制茶机具和历代茶器具及各类有关徽茶的文史资料，制作工艺展示、茶道表演、品茗为一体的，以宣传徽州文化和徽州茶文化为主题的文化馆藏，创制出具有独特样式与品质的闻名天下的经典毛峰茶，游客可在接待大厅免费品尝最正宗的黄山毛峰茶，感受徽州人热情好客之道。之后车赴</w:t>
            </w:r>
            <w:r>
              <w:rPr>
                <w:spacing w:val="-8"/>
                <w:sz w:val="21"/>
              </w:rPr>
              <w:t>，游览一个隐藏千年而又神秘的地方、挂在悬崖上的古村落，—【</w:t>
            </w:r>
            <w:r>
              <w:rPr>
                <w:b/>
                <w:sz w:val="21"/>
              </w:rPr>
              <w:t>婺源篁岭</w:t>
            </w:r>
            <w:r>
              <w:rPr>
                <w:b/>
                <w:color w:val="C00000"/>
                <w:sz w:val="21"/>
                <w:u w:val="single" w:color="C00000"/>
              </w:rPr>
              <w:t>（</w:t>
            </w:r>
            <w:r>
              <w:rPr>
                <w:b/>
                <w:color w:val="C00000"/>
                <w:spacing w:val="-7"/>
                <w:sz w:val="21"/>
                <w:u w:val="single" w:color="C00000"/>
              </w:rPr>
              <w:t xml:space="preserve">自费 </w:t>
            </w:r>
            <w:r>
              <w:rPr>
                <w:b/>
                <w:color w:val="C00000"/>
                <w:sz w:val="21"/>
                <w:u w:val="single" w:color="C00000"/>
              </w:rPr>
              <w:t>120 元/</w:t>
            </w:r>
            <w:r>
              <w:rPr>
                <w:b/>
                <w:color w:val="C00000"/>
                <w:spacing w:val="-1"/>
                <w:sz w:val="21"/>
                <w:u w:val="single" w:color="C00000"/>
              </w:rPr>
              <w:t>人乘千米观光缆车或观光车上下，</w:t>
            </w:r>
            <w:r>
              <w:rPr>
                <w:b/>
                <w:color w:val="0000CC"/>
                <w:spacing w:val="-3"/>
                <w:sz w:val="21"/>
              </w:rPr>
              <w:t xml:space="preserve">赠送价值 </w:t>
            </w:r>
            <w:r>
              <w:rPr>
                <w:b/>
                <w:color w:val="0000CC"/>
                <w:sz w:val="21"/>
              </w:rPr>
              <w:t>120</w:t>
            </w:r>
            <w:r>
              <w:rPr>
                <w:b/>
                <w:color w:val="0000CC"/>
                <w:spacing w:val="-8"/>
                <w:sz w:val="21"/>
              </w:rPr>
              <w:t xml:space="preserve"> 元</w:t>
            </w:r>
            <w:r>
              <w:rPr>
                <w:b/>
                <w:color w:val="0000CC"/>
                <w:sz w:val="21"/>
              </w:rPr>
              <w:t>/人篁岭大门票，不自费缆车无门票赠送</w:t>
            </w:r>
            <w:r>
              <w:rPr>
                <w:b/>
                <w:color w:val="0000CC"/>
                <w:spacing w:val="-106"/>
                <w:sz w:val="21"/>
              </w:rPr>
              <w:t>）</w:t>
            </w:r>
            <w:r>
              <w:rPr>
                <w:spacing w:val="-106"/>
                <w:sz w:val="21"/>
              </w:rPr>
              <w:t>】</w:t>
            </w:r>
            <w:r>
              <w:rPr>
                <w:rFonts w:hint="eastAsia"/>
                <w:spacing w:val="-8"/>
                <w:sz w:val="21"/>
                <w:lang w:val="en-US"/>
              </w:rPr>
              <w:t>（游览约 3 小时），篁岭可谓是浓缩版的婺源，集古村古树、梯田花海、民俗晒秋、高空揽胜为一体的美丽乡村景致。篁岭属典型山居村落，民居围绕水口呈扇形梯状错落排布。周边千棵古树环抱，万亩梯田簇拥，村落“天街九巷”似玉带将精典古建串接，徽式商铺林立，前店后坊，一幅流动的缩写版 “清明上河图”。殿堂级艺术村落，明清古建集中且精美，五百米“天街”商铺林立、古趣盎然，艺术创作随处可见。远眺梯田花海，一个360º全画幅观景平台，周边是层层叠叠、流光溢彩的千亩梯田，四季花海在这不断演变着各种“断魂”主题，  大地艺术在这里成就了最强音符，登晒秋观景台，观特有的篁岭“晒秋”农俗特色景观。行程结束后，返屯溪入住酒店。</w:t>
            </w:r>
          </w:p>
          <w:p>
            <w:pPr>
              <w:pStyle w:val="11"/>
              <w:spacing w:line="337" w:lineRule="exact"/>
              <w:ind w:left="108"/>
              <w:rPr>
                <w:sz w:val="21"/>
              </w:rPr>
            </w:pP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restart"/>
            <w:tcBorders>
              <w:top w:val="single" w:color="001F5F" w:sz="6" w:space="0"/>
              <w:bottom w:val="single" w:color="001F5F" w:sz="6" w:space="0"/>
              <w:right w:val="single" w:color="001F5F" w:sz="6" w:space="0"/>
            </w:tcBorders>
            <w:shd w:val="clear" w:color="auto" w:fill="4F6128"/>
          </w:tcPr>
          <w:p>
            <w:pPr>
              <w:pStyle w:val="11"/>
              <w:spacing w:before="97"/>
              <w:ind w:left="668" w:right="647"/>
              <w:jc w:val="center"/>
              <w:rPr>
                <w:rFonts w:hint="eastAsia" w:eastAsia="微软雅黑"/>
                <w:sz w:val="32"/>
                <w:lang w:val="en-US" w:eastAsia="zh-CN"/>
              </w:rPr>
            </w:pPr>
            <w:r>
              <w:rPr>
                <w:color w:val="FFFFFF"/>
                <w:sz w:val="32"/>
              </w:rPr>
              <w:t>D</w:t>
            </w:r>
            <w:r>
              <w:rPr>
                <w:rFonts w:hint="eastAsia"/>
                <w:color w:val="FFFFFF"/>
                <w:sz w:val="32"/>
                <w:lang w:val="en-US" w:eastAsia="zh-CN"/>
              </w:rPr>
              <w:t>6</w:t>
            </w:r>
          </w:p>
        </w:tc>
        <w:tc>
          <w:tcPr>
            <w:tcW w:w="8612" w:type="dxa"/>
            <w:tcBorders>
              <w:top w:val="single" w:color="001F5F" w:sz="6" w:space="0"/>
              <w:left w:val="single" w:color="001F5F" w:sz="6" w:space="0"/>
              <w:bottom w:val="single" w:color="001F5F" w:sz="6" w:space="0"/>
            </w:tcBorders>
            <w:shd w:val="clear" w:color="auto" w:fill="FFC000"/>
          </w:tcPr>
          <w:p>
            <w:pPr>
              <w:pStyle w:val="11"/>
              <w:spacing w:before="35" w:line="344" w:lineRule="exact"/>
              <w:rPr>
                <w:b/>
                <w:sz w:val="21"/>
              </w:rPr>
            </w:pPr>
            <w:r>
              <w:rPr>
                <w:b/>
                <w:sz w:val="21"/>
              </w:rPr>
              <w:t>交通：</w:t>
            </w:r>
            <w:r>
              <w:rPr>
                <w:rFonts w:hint="eastAsia"/>
                <w:b/>
                <w:sz w:val="21"/>
                <w:lang w:val="en-US"/>
              </w:rPr>
              <w:t>九华大佛</w:t>
            </w:r>
            <w:r>
              <w:rPr>
                <w:b/>
                <w:sz w:val="21"/>
              </w:rPr>
              <w:t>-返程</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400" w:hRule="atLeast"/>
        </w:trPr>
        <w:tc>
          <w:tcPr>
            <w:tcW w:w="1809" w:type="dxa"/>
            <w:vMerge w:val="continue"/>
            <w:tcBorders>
              <w:top w:val="nil"/>
              <w:bottom w:val="single" w:color="001F5F" w:sz="6" w:space="0"/>
              <w:right w:val="single" w:color="001F5F" w:sz="6" w:space="0"/>
            </w:tcBorders>
            <w:shd w:val="clear" w:color="auto" w:fill="4F6128"/>
          </w:tcPr>
          <w:p>
            <w:pPr>
              <w:rPr>
                <w:sz w:val="2"/>
                <w:szCs w:val="2"/>
              </w:rPr>
            </w:pPr>
          </w:p>
        </w:tc>
        <w:tc>
          <w:tcPr>
            <w:tcW w:w="8612" w:type="dxa"/>
            <w:tcBorders>
              <w:top w:val="single" w:color="001F5F" w:sz="6" w:space="0"/>
              <w:left w:val="single" w:color="001F5F" w:sz="6" w:space="0"/>
              <w:bottom w:val="single" w:color="001F5F" w:sz="6" w:space="0"/>
            </w:tcBorders>
            <w:shd w:val="clear" w:color="auto" w:fill="FFC000"/>
          </w:tcPr>
          <w:p>
            <w:pPr>
              <w:pStyle w:val="11"/>
              <w:tabs>
                <w:tab w:val="left" w:pos="1997"/>
              </w:tabs>
              <w:spacing w:before="36" w:line="344" w:lineRule="exact"/>
              <w:rPr>
                <w:b/>
                <w:sz w:val="21"/>
              </w:rPr>
            </w:pPr>
            <w:r>
              <w:rPr>
                <w:b/>
                <w:sz w:val="21"/>
              </w:rPr>
              <w:t>用餐：早/</w:t>
            </w:r>
            <w:r>
              <w:rPr>
                <w:b/>
                <w:sz w:val="21"/>
              </w:rPr>
              <w:tab/>
            </w:r>
            <w:r>
              <w:rPr>
                <w:b/>
                <w:sz w:val="21"/>
              </w:rPr>
              <w:t>住宿：温馨的家</w:t>
            </w:r>
          </w:p>
        </w:tc>
      </w:tr>
      <w:tr>
        <w:tblPrEx>
          <w:tblBorders>
            <w:top w:val="single" w:color="001F5F" w:sz="12" w:space="0"/>
            <w:left w:val="single" w:color="001F5F" w:sz="12" w:space="0"/>
            <w:bottom w:val="single" w:color="001F5F" w:sz="12" w:space="0"/>
            <w:right w:val="single" w:color="001F5F" w:sz="12" w:space="0"/>
            <w:insideH w:val="single" w:color="001F5F" w:sz="12" w:space="0"/>
            <w:insideV w:val="single" w:color="001F5F" w:sz="12" w:space="0"/>
          </w:tblBorders>
          <w:tblLayout w:type="fixed"/>
          <w:tblCellMar>
            <w:top w:w="0" w:type="dxa"/>
            <w:left w:w="0" w:type="dxa"/>
            <w:bottom w:w="0" w:type="dxa"/>
            <w:right w:w="0" w:type="dxa"/>
          </w:tblCellMar>
        </w:tblPrEx>
        <w:trPr>
          <w:trHeight w:val="3254" w:hRule="atLeast"/>
        </w:trPr>
        <w:tc>
          <w:tcPr>
            <w:tcW w:w="10421" w:type="dxa"/>
            <w:gridSpan w:val="2"/>
            <w:tcBorders>
              <w:top w:val="single" w:color="001F5F" w:sz="6" w:space="0"/>
            </w:tcBorders>
          </w:tcPr>
          <w:p>
            <w:pPr>
              <w:widowControl/>
              <w:tabs>
                <w:tab w:val="left" w:pos="3255"/>
              </w:tabs>
              <w:autoSpaceDE/>
              <w:autoSpaceDN/>
              <w:rPr>
                <w:spacing w:val="-8"/>
                <w:sz w:val="21"/>
                <w:lang w:val="en-US"/>
              </w:rPr>
            </w:pPr>
            <w:r>
              <w:rPr>
                <w:rFonts w:hint="eastAsia"/>
                <w:spacing w:val="-8"/>
                <w:sz w:val="21"/>
                <w:lang w:val="en-US"/>
              </w:rPr>
              <w:t>早餐后车赴参观</w:t>
            </w:r>
            <w:r>
              <w:rPr>
                <w:rFonts w:hint="eastAsia"/>
                <w:b/>
                <w:bCs/>
                <w:spacing w:val="-8"/>
                <w:sz w:val="21"/>
                <w:lang w:val="en-US"/>
              </w:rPr>
              <w:t>【九华山大愿文化园—地藏圣像景区】</w:t>
            </w:r>
            <w:r>
              <w:rPr>
                <w:rFonts w:hint="eastAsia"/>
                <w:spacing w:val="-8"/>
                <w:sz w:val="21"/>
                <w:lang w:val="en-US"/>
              </w:rPr>
              <w:t>，约1.5小时，自愿自理：景区代步观光电瓶车30元/人：位于九华山风景区北麓柯村，分为地藏菩萨铜像、内外明堂广场、佛文化展示中心、佛学院、普济院、小西天景区等部分。大铜像“厚重庄严、和谐慈祥、神形兼备”，蕴含“九九归一、修成正果”的深层意境。地藏王圣像高99米；佛光池直径99米；地藏宫进深99米；九子袈裟直径99米，且内置9块石头，寓意九华山99座山峰。地藏王圣像景区是礼佛朝拜、养生修禅、静心休闲、观光旅游的人间乐土。景区主要景点：99米高地藏菩萨铜像、【弘愿堂，自愿自理：60元/人】、佛光池、净土莲花、拜谒通道、拜台广场等。送团至合肥！</w:t>
            </w:r>
          </w:p>
          <w:p>
            <w:pPr>
              <w:pStyle w:val="11"/>
              <w:spacing w:line="337" w:lineRule="exact"/>
              <w:ind w:left="0"/>
              <w:rPr>
                <w:rFonts w:cs="Arial"/>
                <w:b/>
                <w:bCs/>
                <w:color w:val="000000"/>
                <w:sz w:val="18"/>
                <w:szCs w:val="18"/>
              </w:rPr>
            </w:pPr>
          </w:p>
          <w:p>
            <w:pPr>
              <w:pStyle w:val="11"/>
              <w:spacing w:line="337" w:lineRule="exact"/>
              <w:ind w:left="0"/>
              <w:rPr>
                <w:sz w:val="21"/>
              </w:rPr>
            </w:pPr>
            <w:r>
              <w:rPr>
                <w:rFonts w:hint="eastAsia"/>
                <w:b/>
                <w:bCs/>
                <w:spacing w:val="-8"/>
                <w:sz w:val="21"/>
                <w:lang w:val="en-US"/>
              </w:rPr>
              <w:t>温馨提示：</w:t>
            </w:r>
            <w:r>
              <w:rPr>
                <w:rFonts w:hint="eastAsia"/>
                <w:spacing w:val="-8"/>
                <w:sz w:val="21"/>
                <w:lang w:val="en-US"/>
              </w:rPr>
              <w:t>由于返程的时间和港口不同，有火车/高铁/飞机，导游会根据具体时间合理安排送站，会出现等待的时间，请您理解并配合导游的安排；</w:t>
            </w:r>
          </w:p>
        </w:tc>
      </w:tr>
    </w:tbl>
    <w:p>
      <w:pPr>
        <w:spacing w:line="337" w:lineRule="exact"/>
        <w:rPr>
          <w:sz w:val="21"/>
        </w:rPr>
        <w:sectPr>
          <w:pgSz w:w="11910" w:h="16840"/>
          <w:pgMar w:top="860" w:right="600" w:bottom="280" w:left="620" w:header="720" w:footer="720" w:gutter="0"/>
          <w:cols w:space="720" w:num="1"/>
        </w:sectPr>
      </w:pPr>
    </w:p>
    <w:p>
      <w:pPr>
        <w:spacing w:line="548" w:lineRule="exact"/>
        <w:rPr>
          <w:sz w:val="30"/>
        </w:rPr>
      </w:pPr>
      <w:bookmarkStart w:id="0" w:name="_GoBack"/>
      <w:bookmarkEnd w:id="0"/>
      <w:r>
        <w:pict>
          <v:shape id="_x0000_s1027" o:spid="_x0000_s1027" o:spt="202" type="#_x0000_t202" style="position:absolute;left:0pt;margin-left:36.65pt;margin-top:25.5pt;height:654.2pt;width:522.7pt;mso-position-horizontal-relative:page;z-index:251662336;mso-width-relative:page;mso-height-relative:page;" filled="f" stroked="f" coordsize="21600,21600">
            <v:path/>
            <v:fill on="f" focussize="0,0"/>
            <v:stroke on="f" joinstyle="miter"/>
            <v:imagedata o:title=""/>
            <o:lock v:ext="edit"/>
            <v:textbox inset="0mm,0mm,0mm,0mm">
              <w:txbxContent>
                <w:tbl>
                  <w:tblPr>
                    <w:tblStyle w:val="7"/>
                    <w:tblW w:w="10410" w:type="dxa"/>
                    <w:tblInd w:w="15" w:type="dxa"/>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
                  <w:tblGrid>
                    <w:gridCol w:w="1237"/>
                    <w:gridCol w:w="9173"/>
                  </w:tblGrid>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425" w:hRule="atLeast"/>
                    </w:trPr>
                    <w:tc>
                      <w:tcPr>
                        <w:tcW w:w="1237" w:type="dxa"/>
                        <w:tcBorders>
                          <w:top w:val="nil"/>
                          <w:left w:val="nil"/>
                          <w:bottom w:val="nil"/>
                          <w:right w:val="nil"/>
                        </w:tcBorders>
                        <w:shd w:val="clear" w:color="auto" w:fill="001F5F"/>
                      </w:tcPr>
                      <w:p>
                        <w:pPr>
                          <w:pStyle w:val="11"/>
                          <w:spacing w:before="73" w:line="333" w:lineRule="exact"/>
                          <w:ind w:left="402" w:right="375"/>
                          <w:jc w:val="center"/>
                          <w:rPr>
                            <w:b/>
                            <w:sz w:val="21"/>
                          </w:rPr>
                        </w:pPr>
                        <w:r>
                          <w:rPr>
                            <w:b/>
                            <w:color w:val="FFFF00"/>
                            <w:sz w:val="21"/>
                          </w:rPr>
                          <w:t>项目</w:t>
                        </w:r>
                      </w:p>
                    </w:tc>
                    <w:tc>
                      <w:tcPr>
                        <w:tcW w:w="9173" w:type="dxa"/>
                        <w:tcBorders>
                          <w:top w:val="nil"/>
                          <w:left w:val="nil"/>
                          <w:bottom w:val="nil"/>
                          <w:right w:val="nil"/>
                        </w:tcBorders>
                        <w:shd w:val="clear" w:color="auto" w:fill="001F5F"/>
                      </w:tcPr>
                      <w:p>
                        <w:pPr>
                          <w:pStyle w:val="11"/>
                          <w:spacing w:before="73" w:line="333" w:lineRule="exact"/>
                          <w:ind w:left="4159" w:right="4134"/>
                          <w:jc w:val="center"/>
                          <w:rPr>
                            <w:b/>
                            <w:sz w:val="21"/>
                          </w:rPr>
                        </w:pPr>
                        <w:r>
                          <w:rPr>
                            <w:b/>
                            <w:color w:val="FFFF00"/>
                            <w:sz w:val="21"/>
                          </w:rPr>
                          <w:t>接待内容</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404" w:hRule="atLeast"/>
                    </w:trPr>
                    <w:tc>
                      <w:tcPr>
                        <w:tcW w:w="1237" w:type="dxa"/>
                        <w:tcBorders>
                          <w:left w:val="single" w:color="001F5F" w:sz="12" w:space="0"/>
                        </w:tcBorders>
                      </w:tcPr>
                      <w:p>
                        <w:pPr>
                          <w:pStyle w:val="11"/>
                          <w:spacing w:before="47" w:line="337" w:lineRule="exact"/>
                          <w:ind w:left="54" w:right="37"/>
                          <w:jc w:val="center"/>
                          <w:rPr>
                            <w:b/>
                            <w:sz w:val="21"/>
                          </w:rPr>
                        </w:pPr>
                        <w:r>
                          <w:rPr>
                            <w:b/>
                            <w:sz w:val="21"/>
                          </w:rPr>
                          <w:t>【交通】</w:t>
                        </w:r>
                      </w:p>
                    </w:tc>
                    <w:tc>
                      <w:tcPr>
                        <w:tcW w:w="9173" w:type="dxa"/>
                        <w:tcBorders>
                          <w:right w:val="single" w:color="001F5F" w:sz="12" w:space="0"/>
                        </w:tcBorders>
                      </w:tcPr>
                      <w:p>
                        <w:pPr>
                          <w:pStyle w:val="11"/>
                          <w:spacing w:before="47" w:line="337" w:lineRule="exact"/>
                          <w:rPr>
                            <w:sz w:val="21"/>
                          </w:rPr>
                        </w:pPr>
                        <w:r>
                          <w:rPr>
                            <w:spacing w:val="-1"/>
                            <w:w w:val="99"/>
                            <w:sz w:val="21"/>
                          </w:rPr>
                          <w:t>往返大交通</w:t>
                        </w:r>
                        <w:r>
                          <w:rPr>
                            <w:spacing w:val="2"/>
                            <w:w w:val="99"/>
                            <w:sz w:val="21"/>
                          </w:rPr>
                          <w:t>（</w:t>
                        </w:r>
                        <w:r>
                          <w:rPr>
                            <w:spacing w:val="-1"/>
                            <w:w w:val="99"/>
                            <w:sz w:val="21"/>
                          </w:rPr>
                          <w:t>具体车次以出团通知为准</w:t>
                        </w:r>
                        <w:r>
                          <w:rPr>
                            <w:spacing w:val="-106"/>
                            <w:w w:val="99"/>
                            <w:sz w:val="21"/>
                          </w:rPr>
                          <w:t>）</w:t>
                        </w:r>
                        <w:r>
                          <w:rPr>
                            <w:w w:val="99"/>
                            <w:sz w:val="21"/>
                          </w:rPr>
                          <w:t>；</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400" w:hRule="atLeast"/>
                    </w:trPr>
                    <w:tc>
                      <w:tcPr>
                        <w:tcW w:w="1237" w:type="dxa"/>
                        <w:tcBorders>
                          <w:left w:val="single" w:color="001F5F" w:sz="12" w:space="0"/>
                        </w:tcBorders>
                      </w:tcPr>
                      <w:p>
                        <w:pPr>
                          <w:pStyle w:val="11"/>
                          <w:spacing w:before="43" w:line="336" w:lineRule="exact"/>
                          <w:ind w:left="54" w:right="37"/>
                          <w:jc w:val="center"/>
                          <w:rPr>
                            <w:b/>
                            <w:sz w:val="21"/>
                          </w:rPr>
                        </w:pPr>
                        <w:r>
                          <w:rPr>
                            <w:b/>
                            <w:sz w:val="21"/>
                          </w:rPr>
                          <w:t>【车辆】</w:t>
                        </w:r>
                      </w:p>
                    </w:tc>
                    <w:tc>
                      <w:tcPr>
                        <w:tcW w:w="9173" w:type="dxa"/>
                        <w:tcBorders>
                          <w:right w:val="single" w:color="001F5F" w:sz="12" w:space="0"/>
                        </w:tcBorders>
                      </w:tcPr>
                      <w:p>
                        <w:pPr>
                          <w:pStyle w:val="11"/>
                          <w:spacing w:before="43" w:line="336" w:lineRule="exact"/>
                          <w:rPr>
                            <w:sz w:val="21"/>
                          </w:rPr>
                        </w:pPr>
                        <w:r>
                          <w:rPr>
                            <w:spacing w:val="-1"/>
                            <w:w w:val="99"/>
                            <w:sz w:val="21"/>
                          </w:rPr>
                          <w:t>当地正规合法营运的豪华空调旅游车（</w:t>
                        </w:r>
                        <w:r>
                          <w:rPr>
                            <w:spacing w:val="-7"/>
                            <w:w w:val="99"/>
                            <w:sz w:val="21"/>
                          </w:rPr>
                          <w:t>按实际人数安排车型，确保一人一正座！</w:t>
                        </w:r>
                        <w:r>
                          <w:rPr>
                            <w:w w:val="99"/>
                            <w:sz w:val="21"/>
                          </w:rPr>
                          <w:t>）</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567" w:hRule="atLeast"/>
                    </w:trPr>
                    <w:tc>
                      <w:tcPr>
                        <w:tcW w:w="1237" w:type="dxa"/>
                        <w:tcBorders>
                          <w:left w:val="single" w:color="001F5F" w:sz="12" w:space="0"/>
                        </w:tcBorders>
                      </w:tcPr>
                      <w:p>
                        <w:pPr>
                          <w:pStyle w:val="11"/>
                          <w:spacing w:before="243"/>
                          <w:ind w:left="54" w:right="37"/>
                          <w:jc w:val="center"/>
                          <w:rPr>
                            <w:b/>
                            <w:sz w:val="21"/>
                          </w:rPr>
                        </w:pPr>
                        <w:r>
                          <w:rPr>
                            <w:b/>
                            <w:sz w:val="21"/>
                          </w:rPr>
                          <w:t>【门票】</w:t>
                        </w:r>
                      </w:p>
                    </w:tc>
                    <w:tc>
                      <w:tcPr>
                        <w:tcW w:w="9173" w:type="dxa"/>
                        <w:tcBorders>
                          <w:right w:val="single" w:color="001F5F" w:sz="12" w:space="0"/>
                        </w:tcBorders>
                      </w:tcPr>
                      <w:p>
                        <w:pPr>
                          <w:pStyle w:val="11"/>
                          <w:spacing w:before="43"/>
                          <w:rPr>
                            <w:b/>
                            <w:sz w:val="21"/>
                          </w:rPr>
                        </w:pPr>
                        <w:r>
                          <w:rPr>
                            <w:sz w:val="21"/>
                          </w:rPr>
                          <w:t>以上行程中景点首道大门票：</w:t>
                        </w:r>
                        <w:r>
                          <w:rPr>
                            <w:rFonts w:hint="eastAsia"/>
                            <w:sz w:val="21"/>
                          </w:rPr>
                          <w:t>（</w:t>
                        </w:r>
                        <w:r>
                          <w:rPr>
                            <w:rFonts w:hint="eastAsia"/>
                            <w:sz w:val="21"/>
                            <w:lang w:val="en-US"/>
                          </w:rPr>
                          <w:t>门票统一预订打包，不去不退</w:t>
                        </w:r>
                        <w:r>
                          <w:rPr>
                            <w:rFonts w:hint="eastAsia"/>
                            <w:sz w:val="21"/>
                          </w:rPr>
                          <w:t>）</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1481" w:hRule="atLeast"/>
                    </w:trPr>
                    <w:tc>
                      <w:tcPr>
                        <w:tcW w:w="1237" w:type="dxa"/>
                        <w:tcBorders>
                          <w:left w:val="single" w:color="001F5F" w:sz="12" w:space="0"/>
                        </w:tcBorders>
                      </w:tcPr>
                      <w:p>
                        <w:pPr>
                          <w:pStyle w:val="11"/>
                          <w:ind w:left="0"/>
                          <w:rPr>
                            <w:sz w:val="28"/>
                          </w:rPr>
                        </w:pPr>
                      </w:p>
                      <w:p>
                        <w:pPr>
                          <w:pStyle w:val="11"/>
                          <w:spacing w:before="14"/>
                          <w:ind w:left="0"/>
                          <w:rPr>
                            <w:sz w:val="17"/>
                          </w:rPr>
                        </w:pPr>
                      </w:p>
                      <w:p>
                        <w:pPr>
                          <w:pStyle w:val="11"/>
                          <w:ind w:left="54" w:right="37"/>
                          <w:jc w:val="center"/>
                          <w:rPr>
                            <w:b/>
                            <w:sz w:val="21"/>
                          </w:rPr>
                        </w:pPr>
                        <w:r>
                          <w:rPr>
                            <w:b/>
                            <w:sz w:val="21"/>
                          </w:rPr>
                          <w:t>【住宿】</w:t>
                        </w:r>
                      </w:p>
                    </w:tc>
                    <w:tc>
                      <w:tcPr>
                        <w:tcW w:w="9173" w:type="dxa"/>
                        <w:tcBorders>
                          <w:right w:val="single" w:color="001F5F" w:sz="12" w:space="0"/>
                        </w:tcBorders>
                      </w:tcPr>
                      <w:p>
                        <w:pPr>
                          <w:pStyle w:val="11"/>
                          <w:spacing w:before="12" w:line="249" w:lineRule="auto"/>
                          <w:ind w:left="1165" w:right="425" w:hanging="1052"/>
                          <w:rPr>
                            <w:rFonts w:hint="default" w:eastAsia="微软雅黑"/>
                            <w:w w:val="95"/>
                            <w:sz w:val="21"/>
                            <w:lang w:val="en-US" w:eastAsia="zh-CN"/>
                          </w:rPr>
                        </w:pPr>
                        <w:r>
                          <w:rPr>
                            <w:rFonts w:hint="eastAsia"/>
                            <w:w w:val="95"/>
                            <w:sz w:val="21"/>
                            <w:lang w:val="en-US" w:eastAsia="zh-CN"/>
                          </w:rPr>
                          <w:t>合肥当地住宿1晚</w:t>
                        </w:r>
                      </w:p>
                      <w:p>
                        <w:pPr>
                          <w:pStyle w:val="11"/>
                          <w:spacing w:before="12" w:line="249" w:lineRule="auto"/>
                          <w:ind w:left="1165" w:right="425" w:hanging="1052"/>
                          <w:rPr>
                            <w:sz w:val="21"/>
                          </w:rPr>
                        </w:pPr>
                        <w:r>
                          <w:rPr>
                            <w:rFonts w:hint="eastAsia"/>
                            <w:w w:val="95"/>
                            <w:sz w:val="21"/>
                            <w:lang w:val="en-US"/>
                          </w:rPr>
                          <w:t>宏村外</w:t>
                        </w:r>
                        <w:r>
                          <w:rPr>
                            <w:sz w:val="21"/>
                          </w:rPr>
                          <w:t>徽派特色</w:t>
                        </w:r>
                        <w:r>
                          <w:rPr>
                            <w:rFonts w:hint="eastAsia"/>
                            <w:sz w:val="21"/>
                            <w:lang w:val="en-US"/>
                          </w:rPr>
                          <w:t>民宿1晚</w:t>
                        </w:r>
                      </w:p>
                      <w:p>
                        <w:pPr>
                          <w:pStyle w:val="11"/>
                          <w:spacing w:before="11" w:line="337" w:lineRule="exact"/>
                          <w:rPr>
                            <w:sz w:val="21"/>
                            <w:lang w:val="en-US"/>
                          </w:rPr>
                        </w:pPr>
                        <w:r>
                          <w:rPr>
                            <w:rFonts w:hint="eastAsia"/>
                            <w:sz w:val="21"/>
                            <w:lang w:val="en-US"/>
                          </w:rPr>
                          <w:t>淳安附近特色农家乐1晚</w:t>
                        </w:r>
                      </w:p>
                      <w:p>
                        <w:pPr>
                          <w:pStyle w:val="11"/>
                          <w:spacing w:before="11" w:line="337" w:lineRule="exact"/>
                          <w:rPr>
                            <w:sz w:val="21"/>
                            <w:lang w:val="en-US"/>
                          </w:rPr>
                        </w:pPr>
                        <w:r>
                          <w:rPr>
                            <w:rFonts w:hint="eastAsia"/>
                            <w:sz w:val="21"/>
                            <w:lang w:val="en-US"/>
                          </w:rPr>
                          <w:t>屯溪市区准四酒店1晚</w:t>
                        </w:r>
                      </w:p>
                      <w:p>
                        <w:pPr>
                          <w:pStyle w:val="11"/>
                          <w:spacing w:before="11" w:line="337" w:lineRule="exact"/>
                          <w:rPr>
                            <w:sz w:val="21"/>
                            <w:lang w:val="en-US"/>
                          </w:rPr>
                        </w:pPr>
                        <w:r>
                          <w:rPr>
                            <w:rFonts w:hint="eastAsia"/>
                            <w:sz w:val="21"/>
                            <w:lang w:val="en-US"/>
                          </w:rPr>
                          <w:t>高尔夫大酒店2号楼1晚（如遇酒店满房，自动更换同级酒店）</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429" w:hRule="atLeast"/>
                    </w:trPr>
                    <w:tc>
                      <w:tcPr>
                        <w:tcW w:w="1237" w:type="dxa"/>
                        <w:tcBorders>
                          <w:left w:val="single" w:color="001F5F" w:sz="12" w:space="0"/>
                        </w:tcBorders>
                      </w:tcPr>
                      <w:p>
                        <w:pPr>
                          <w:pStyle w:val="11"/>
                          <w:ind w:left="0" w:right="37"/>
                          <w:jc w:val="both"/>
                          <w:rPr>
                            <w:b/>
                            <w:sz w:val="21"/>
                          </w:rPr>
                        </w:pPr>
                        <w:r>
                          <w:rPr>
                            <w:b/>
                            <w:sz w:val="21"/>
                          </w:rPr>
                          <w:t>【单房差】</w:t>
                        </w:r>
                      </w:p>
                    </w:tc>
                    <w:tc>
                      <w:tcPr>
                        <w:tcW w:w="9173" w:type="dxa"/>
                        <w:tcBorders>
                          <w:right w:val="single" w:color="001F5F" w:sz="12" w:space="0"/>
                        </w:tcBorders>
                      </w:tcPr>
                      <w:p>
                        <w:pPr>
                          <w:pStyle w:val="11"/>
                          <w:spacing w:line="332" w:lineRule="exact"/>
                          <w:rPr>
                            <w:b/>
                            <w:sz w:val="21"/>
                          </w:rPr>
                        </w:pPr>
                        <w:r>
                          <w:rPr>
                            <w:b/>
                            <w:color w:val="0000CC"/>
                            <w:w w:val="95"/>
                            <w:sz w:val="21"/>
                          </w:rPr>
                          <w:t>温馨提示：此行程我社不提供自然单间，若产生单人单房，需补房差</w:t>
                        </w:r>
                        <w:r>
                          <w:rPr>
                            <w:rFonts w:hint="eastAsia"/>
                            <w:b/>
                            <w:color w:val="0000CC"/>
                            <w:w w:val="95"/>
                            <w:sz w:val="21"/>
                            <w:lang w:val="en-US"/>
                          </w:rPr>
                          <w:t>240元/人</w:t>
                        </w:r>
                        <w:r>
                          <w:rPr>
                            <w:b/>
                            <w:color w:val="0000CC"/>
                            <w:w w:val="95"/>
                            <w:sz w:val="21"/>
                          </w:rPr>
                          <w:t xml:space="preserve">   </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1200" w:hRule="atLeast"/>
                    </w:trPr>
                    <w:tc>
                      <w:tcPr>
                        <w:tcW w:w="1237" w:type="dxa"/>
                        <w:tcBorders>
                          <w:left w:val="single" w:color="001F5F" w:sz="12" w:space="0"/>
                        </w:tcBorders>
                      </w:tcPr>
                      <w:p>
                        <w:pPr>
                          <w:pStyle w:val="11"/>
                          <w:spacing w:before="1"/>
                          <w:ind w:left="0"/>
                          <w:rPr>
                            <w:sz w:val="24"/>
                          </w:rPr>
                        </w:pPr>
                      </w:p>
                      <w:p>
                        <w:pPr>
                          <w:pStyle w:val="11"/>
                          <w:ind w:left="54" w:right="37"/>
                          <w:jc w:val="center"/>
                          <w:rPr>
                            <w:b/>
                            <w:sz w:val="21"/>
                          </w:rPr>
                        </w:pPr>
                        <w:r>
                          <w:rPr>
                            <w:b/>
                            <w:sz w:val="21"/>
                          </w:rPr>
                          <w:t>【用餐】</w:t>
                        </w:r>
                      </w:p>
                    </w:tc>
                    <w:tc>
                      <w:tcPr>
                        <w:tcW w:w="9173" w:type="dxa"/>
                        <w:tcBorders>
                          <w:right w:val="single" w:color="001F5F" w:sz="12" w:space="0"/>
                        </w:tcBorders>
                      </w:tcPr>
                      <w:p>
                        <w:pPr>
                          <w:pStyle w:val="11"/>
                          <w:spacing w:before="45"/>
                          <w:rPr>
                            <w:sz w:val="21"/>
                          </w:rPr>
                        </w:pPr>
                        <w:r>
                          <w:rPr>
                            <w:spacing w:val="-3"/>
                            <w:sz w:val="21"/>
                          </w:rPr>
                          <w:t>当地含</w:t>
                        </w:r>
                        <w:r>
                          <w:rPr>
                            <w:rFonts w:hint="eastAsia"/>
                            <w:spacing w:val="-3"/>
                            <w:sz w:val="21"/>
                            <w:lang w:val="en-US"/>
                          </w:rPr>
                          <w:t>4</w:t>
                        </w:r>
                        <w:r>
                          <w:rPr>
                            <w:spacing w:val="-4"/>
                            <w:sz w:val="21"/>
                          </w:rPr>
                          <w:t>早</w:t>
                        </w:r>
                        <w:r>
                          <w:rPr>
                            <w:sz w:val="21"/>
                          </w:rPr>
                          <w:t>+</w:t>
                        </w:r>
                        <w:r>
                          <w:rPr>
                            <w:rFonts w:hint="eastAsia"/>
                            <w:sz w:val="21"/>
                            <w:lang w:val="en-US"/>
                          </w:rPr>
                          <w:t>6</w:t>
                        </w:r>
                        <w:r>
                          <w:rPr>
                            <w:spacing w:val="-3"/>
                            <w:sz w:val="21"/>
                          </w:rPr>
                          <w:t xml:space="preserve"> 正</w:t>
                        </w:r>
                      </w:p>
                      <w:p>
                        <w:pPr>
                          <w:pStyle w:val="11"/>
                          <w:spacing w:before="11"/>
                          <w:rPr>
                            <w:sz w:val="21"/>
                          </w:rPr>
                        </w:pPr>
                        <w:r>
                          <w:rPr>
                            <w:sz w:val="21"/>
                          </w:rPr>
                          <w:t>正餐十人一桌</w:t>
                        </w:r>
                        <w:r>
                          <w:rPr>
                            <w:rFonts w:hint="eastAsia"/>
                            <w:sz w:val="21"/>
                          </w:rPr>
                          <w:t>，</w:t>
                        </w:r>
                        <w:r>
                          <w:rPr>
                            <w:sz w:val="21"/>
                          </w:rPr>
                          <w:t>八菜一汤，人数不足菜量酌情增减！</w:t>
                        </w:r>
                      </w:p>
                      <w:p>
                        <w:pPr>
                          <w:pStyle w:val="11"/>
                          <w:spacing w:before="11"/>
                          <w:rPr>
                            <w:color w:val="FF0000"/>
                            <w:sz w:val="21"/>
                            <w:lang w:val="en-US"/>
                          </w:rPr>
                        </w:pPr>
                        <w:r>
                          <w:rPr>
                            <w:rFonts w:hint="eastAsia"/>
                            <w:color w:val="FF0000"/>
                            <w:sz w:val="21"/>
                            <w:lang w:val="en-US"/>
                          </w:rPr>
                          <w:t>特色升级一餐徽州臭鳜鱼 、毛豆腐宴</w:t>
                        </w:r>
                      </w:p>
                      <w:p>
                        <w:pPr>
                          <w:pStyle w:val="11"/>
                          <w:spacing w:before="14" w:line="336" w:lineRule="exact"/>
                          <w:rPr>
                            <w:sz w:val="21"/>
                          </w:rPr>
                        </w:pPr>
                        <w:r>
                          <w:rPr>
                            <w:sz w:val="21"/>
                          </w:rPr>
                          <w:t>行程中标注未含的餐次，客人自理（导游会合理预留时间和地点用餐</w:t>
                        </w:r>
                        <w:r>
                          <w:rPr>
                            <w:spacing w:val="-104"/>
                            <w:sz w:val="21"/>
                          </w:rPr>
                          <w:t>）</w:t>
                        </w:r>
                        <w:r>
                          <w:rPr>
                            <w:sz w:val="21"/>
                          </w:rPr>
                          <w:t>。</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400" w:hRule="atLeast"/>
                    </w:trPr>
                    <w:tc>
                      <w:tcPr>
                        <w:tcW w:w="1237" w:type="dxa"/>
                        <w:tcBorders>
                          <w:left w:val="single" w:color="001F5F" w:sz="12" w:space="0"/>
                        </w:tcBorders>
                      </w:tcPr>
                      <w:p>
                        <w:pPr>
                          <w:pStyle w:val="11"/>
                          <w:spacing w:before="44" w:line="335" w:lineRule="exact"/>
                          <w:ind w:left="54" w:right="37"/>
                          <w:jc w:val="center"/>
                          <w:rPr>
                            <w:b/>
                            <w:sz w:val="21"/>
                          </w:rPr>
                        </w:pPr>
                        <w:r>
                          <w:rPr>
                            <w:b/>
                            <w:sz w:val="21"/>
                          </w:rPr>
                          <w:t>【导游】</w:t>
                        </w:r>
                      </w:p>
                    </w:tc>
                    <w:tc>
                      <w:tcPr>
                        <w:tcW w:w="9173" w:type="dxa"/>
                        <w:tcBorders>
                          <w:right w:val="single" w:color="001F5F" w:sz="12" w:space="0"/>
                        </w:tcBorders>
                      </w:tcPr>
                      <w:p>
                        <w:pPr>
                          <w:pStyle w:val="11"/>
                          <w:spacing w:before="44" w:line="335" w:lineRule="exact"/>
                          <w:rPr>
                            <w:sz w:val="21"/>
                          </w:rPr>
                        </w:pPr>
                        <w:r>
                          <w:rPr>
                            <w:sz w:val="21"/>
                          </w:rPr>
                          <w:t>当地中文优秀导游服务（接送站除外，单安排专职司机</w:t>
                        </w:r>
                        <w:r>
                          <w:rPr>
                            <w:spacing w:val="-104"/>
                            <w:sz w:val="21"/>
                          </w:rPr>
                          <w:t>）</w:t>
                        </w:r>
                        <w:r>
                          <w:rPr>
                            <w:sz w:val="21"/>
                          </w:rPr>
                          <w:t>。</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330" w:hRule="atLeast"/>
                    </w:trPr>
                    <w:tc>
                      <w:tcPr>
                        <w:tcW w:w="1237" w:type="dxa"/>
                        <w:tcBorders>
                          <w:left w:val="single" w:color="001F5F" w:sz="12" w:space="0"/>
                        </w:tcBorders>
                      </w:tcPr>
                      <w:p>
                        <w:pPr>
                          <w:pStyle w:val="11"/>
                          <w:spacing w:before="44" w:line="335" w:lineRule="exact"/>
                          <w:ind w:left="54" w:right="37"/>
                          <w:jc w:val="center"/>
                          <w:rPr>
                            <w:b/>
                            <w:sz w:val="21"/>
                          </w:rPr>
                        </w:pPr>
                        <w:r>
                          <w:rPr>
                            <w:b/>
                            <w:sz w:val="21"/>
                          </w:rPr>
                          <w:t>【保险】</w:t>
                        </w:r>
                      </w:p>
                    </w:tc>
                    <w:tc>
                      <w:tcPr>
                        <w:tcW w:w="9173" w:type="dxa"/>
                        <w:tcBorders>
                          <w:right w:val="single" w:color="001F5F" w:sz="12" w:space="0"/>
                        </w:tcBorders>
                      </w:tcPr>
                      <w:p>
                        <w:pPr>
                          <w:pStyle w:val="11"/>
                          <w:spacing w:before="44" w:line="335" w:lineRule="exact"/>
                          <w:rPr>
                            <w:sz w:val="21"/>
                          </w:rPr>
                        </w:pPr>
                        <w:r>
                          <w:rPr>
                            <w:sz w:val="21"/>
                          </w:rPr>
                          <w:t>旅行社责任保险，另建议客人投保旅游人身意外伤害保险（组团社报名处办理</w:t>
                        </w:r>
                        <w:r>
                          <w:rPr>
                            <w:spacing w:val="-104"/>
                            <w:sz w:val="21"/>
                          </w:rPr>
                          <w:t>）</w:t>
                        </w:r>
                        <w:r>
                          <w:rPr>
                            <w:sz w:val="21"/>
                          </w:rPr>
                          <w:t>。</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400" w:hRule="atLeast"/>
                    </w:trPr>
                    <w:tc>
                      <w:tcPr>
                        <w:tcW w:w="1237" w:type="dxa"/>
                        <w:tcBorders>
                          <w:left w:val="single" w:color="001F5F" w:sz="12" w:space="0"/>
                        </w:tcBorders>
                      </w:tcPr>
                      <w:p>
                        <w:pPr>
                          <w:pStyle w:val="11"/>
                          <w:spacing w:before="45" w:line="335" w:lineRule="exact"/>
                          <w:ind w:left="54" w:right="37"/>
                          <w:jc w:val="center"/>
                          <w:rPr>
                            <w:b/>
                            <w:sz w:val="21"/>
                          </w:rPr>
                        </w:pPr>
                        <w:r>
                          <w:rPr>
                            <w:b/>
                            <w:sz w:val="21"/>
                          </w:rPr>
                          <w:t>【购物】</w:t>
                        </w:r>
                      </w:p>
                    </w:tc>
                    <w:tc>
                      <w:tcPr>
                        <w:tcW w:w="9173" w:type="dxa"/>
                        <w:tcBorders>
                          <w:right w:val="single" w:color="001F5F" w:sz="12" w:space="0"/>
                        </w:tcBorders>
                      </w:tcPr>
                      <w:p>
                        <w:pPr>
                          <w:pStyle w:val="11"/>
                          <w:spacing w:before="45" w:line="335" w:lineRule="exact"/>
                          <w:rPr>
                            <w:sz w:val="21"/>
                          </w:rPr>
                        </w:pPr>
                        <w:r>
                          <w:rPr>
                            <w:sz w:val="21"/>
                          </w:rPr>
                          <w:t>全程不进任何传统旅游购物商店。</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400" w:hRule="atLeast"/>
                    </w:trPr>
                    <w:tc>
                      <w:tcPr>
                        <w:tcW w:w="1237" w:type="dxa"/>
                        <w:tcBorders>
                          <w:left w:val="single" w:color="001F5F" w:sz="12" w:space="0"/>
                        </w:tcBorders>
                      </w:tcPr>
                      <w:p>
                        <w:pPr>
                          <w:pStyle w:val="11"/>
                          <w:spacing w:before="45" w:line="335" w:lineRule="exact"/>
                          <w:ind w:left="54" w:right="37"/>
                          <w:jc w:val="center"/>
                          <w:rPr>
                            <w:b/>
                            <w:sz w:val="21"/>
                          </w:rPr>
                        </w:pPr>
                        <w:r>
                          <w:rPr>
                            <w:b/>
                            <w:sz w:val="21"/>
                          </w:rPr>
                          <w:t>【儿童】</w:t>
                        </w:r>
                      </w:p>
                    </w:tc>
                    <w:tc>
                      <w:tcPr>
                        <w:tcW w:w="9173" w:type="dxa"/>
                        <w:tcBorders>
                          <w:right w:val="single" w:color="001F5F" w:sz="12" w:space="0"/>
                        </w:tcBorders>
                      </w:tcPr>
                      <w:p>
                        <w:pPr>
                          <w:pStyle w:val="11"/>
                          <w:spacing w:before="45" w:line="335" w:lineRule="exact"/>
                          <w:rPr>
                            <w:sz w:val="21"/>
                          </w:rPr>
                        </w:pPr>
                        <w:r>
                          <w:rPr>
                            <w:sz w:val="21"/>
                          </w:rPr>
                          <w:t>1.2M 以下小孩：只含当地旅游车位费、餐费及导游服务等，其他若产生届时自理！</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429" w:hRule="atLeast"/>
                    </w:trPr>
                    <w:tc>
                      <w:tcPr>
                        <w:tcW w:w="10410" w:type="dxa"/>
                        <w:gridSpan w:val="2"/>
                        <w:tcBorders>
                          <w:top w:val="nil"/>
                          <w:left w:val="nil"/>
                          <w:bottom w:val="nil"/>
                          <w:right w:val="nil"/>
                        </w:tcBorders>
                        <w:shd w:val="clear" w:color="auto" w:fill="001F5F"/>
                      </w:tcPr>
                      <w:p>
                        <w:pPr>
                          <w:pStyle w:val="11"/>
                          <w:spacing w:before="58" w:line="351" w:lineRule="exact"/>
                          <w:ind w:left="3517" w:right="3493"/>
                          <w:jc w:val="center"/>
                          <w:rPr>
                            <w:b/>
                            <w:sz w:val="21"/>
                          </w:rPr>
                        </w:pPr>
                        <w:r>
                          <w:rPr>
                            <w:b/>
                            <w:color w:val="FFFF00"/>
                            <w:sz w:val="21"/>
                          </w:rPr>
                          <w:t>特别提示（敬请游客详阅）</w:t>
                        </w:r>
                      </w:p>
                    </w:tc>
                  </w:tr>
                  <w:tr>
                    <w:tblPrEx>
                      <w:tblBorders>
                        <w:top w:val="single" w:color="001F5F" w:sz="6" w:space="0"/>
                        <w:left w:val="single" w:color="001F5F" w:sz="6" w:space="0"/>
                        <w:bottom w:val="single" w:color="001F5F" w:sz="6" w:space="0"/>
                        <w:right w:val="single" w:color="001F5F" w:sz="6" w:space="0"/>
                        <w:insideH w:val="single" w:color="001F5F" w:sz="6" w:space="0"/>
                        <w:insideV w:val="single" w:color="001F5F" w:sz="6" w:space="0"/>
                      </w:tblBorders>
                      <w:tblLayout w:type="fixed"/>
                      <w:tblCellMar>
                        <w:top w:w="0" w:type="dxa"/>
                        <w:left w:w="0" w:type="dxa"/>
                        <w:bottom w:w="0" w:type="dxa"/>
                        <w:right w:w="0" w:type="dxa"/>
                      </w:tblCellMar>
                    </w:tblPrEx>
                    <w:trPr>
                      <w:trHeight w:val="1200" w:hRule="atLeast"/>
                    </w:trPr>
                    <w:tc>
                      <w:tcPr>
                        <w:tcW w:w="1237" w:type="dxa"/>
                        <w:tcBorders>
                          <w:top w:val="nil"/>
                          <w:left w:val="single" w:color="001F5F" w:sz="12" w:space="0"/>
                        </w:tcBorders>
                      </w:tcPr>
                      <w:p>
                        <w:pPr>
                          <w:pStyle w:val="11"/>
                          <w:spacing w:before="243" w:line="249" w:lineRule="auto"/>
                          <w:ind w:left="197" w:right="177"/>
                          <w:rPr>
                            <w:b/>
                            <w:sz w:val="21"/>
                          </w:rPr>
                        </w:pPr>
                        <w:r>
                          <w:rPr>
                            <w:b/>
                            <w:sz w:val="21"/>
                          </w:rPr>
                          <w:t>缆车景交游船说明</w:t>
                        </w:r>
                      </w:p>
                    </w:tc>
                    <w:tc>
                      <w:tcPr>
                        <w:tcW w:w="9173" w:type="dxa"/>
                        <w:tcBorders>
                          <w:top w:val="nil"/>
                          <w:right w:val="single" w:color="001F5F" w:sz="12" w:space="0"/>
                        </w:tcBorders>
                      </w:tcPr>
                      <w:p>
                        <w:pPr>
                          <w:pStyle w:val="11"/>
                          <w:spacing w:before="44"/>
                          <w:rPr>
                            <w:b/>
                            <w:sz w:val="21"/>
                          </w:rPr>
                        </w:pPr>
                        <w:r>
                          <w:rPr>
                            <w:b/>
                            <w:color w:val="C00000"/>
                            <w:sz w:val="21"/>
                          </w:rPr>
                          <w:t>此行程不含婺源篁岭上下缆车 120 元/人，属于景区必产生项目，需客人自理，现付导游！</w:t>
                        </w:r>
                      </w:p>
                      <w:p>
                        <w:pPr>
                          <w:pStyle w:val="11"/>
                          <w:spacing w:before="1" w:line="400" w:lineRule="atLeast"/>
                          <w:ind w:right="129"/>
                          <w:rPr>
                            <w:b/>
                            <w:color w:val="C00000"/>
                            <w:spacing w:val="-1"/>
                            <w:w w:val="99"/>
                            <w:sz w:val="21"/>
                            <w:lang w:val="en-US"/>
                          </w:rPr>
                        </w:pPr>
                        <w:r>
                          <w:rPr>
                            <w:b/>
                            <w:color w:val="C00000"/>
                            <w:spacing w:val="-1"/>
                            <w:w w:val="99"/>
                            <w:sz w:val="21"/>
                          </w:rPr>
                          <w:t>此行程不含</w:t>
                        </w:r>
                        <w:r>
                          <w:rPr>
                            <w:rFonts w:hint="eastAsia"/>
                            <w:b/>
                            <w:color w:val="C00000"/>
                            <w:spacing w:val="-1"/>
                            <w:w w:val="99"/>
                            <w:sz w:val="21"/>
                            <w:lang w:val="en-US"/>
                          </w:rPr>
                          <w:t>黄山双程景交38元/人</w:t>
                        </w:r>
                      </w:p>
                      <w:p>
                        <w:pPr>
                          <w:pStyle w:val="11"/>
                          <w:spacing w:before="1" w:line="400" w:lineRule="atLeast"/>
                          <w:ind w:right="129"/>
                          <w:rPr>
                            <w:b/>
                            <w:color w:val="C00000"/>
                            <w:spacing w:val="-1"/>
                            <w:w w:val="99"/>
                            <w:sz w:val="21"/>
                            <w:lang w:val="en-US"/>
                          </w:rPr>
                        </w:pPr>
                        <w:r>
                          <w:rPr>
                            <w:rFonts w:hint="eastAsia"/>
                            <w:b/>
                            <w:color w:val="C00000"/>
                            <w:spacing w:val="-1"/>
                            <w:w w:val="99"/>
                            <w:sz w:val="21"/>
                            <w:lang w:val="en-US"/>
                          </w:rPr>
                          <w:t>此行程</w:t>
                        </w:r>
                        <w:r>
                          <w:rPr>
                            <w:b/>
                            <w:color w:val="C00000"/>
                            <w:spacing w:val="-1"/>
                            <w:w w:val="99"/>
                            <w:sz w:val="21"/>
                          </w:rPr>
                          <w:t>不含</w:t>
                        </w:r>
                        <w:r>
                          <w:rPr>
                            <w:rFonts w:hint="eastAsia"/>
                            <w:b/>
                            <w:color w:val="C00000"/>
                            <w:spacing w:val="-1"/>
                            <w:w w:val="99"/>
                            <w:sz w:val="21"/>
                            <w:lang w:val="en-US"/>
                          </w:rPr>
                          <w:t>千岛湖游船60元/人，</w:t>
                        </w:r>
                        <w:r>
                          <w:rPr>
                            <w:b/>
                            <w:color w:val="C00000"/>
                            <w:sz w:val="21"/>
                          </w:rPr>
                          <w:t>属于景区必产生项目，需客人自理，现付导游！</w:t>
                        </w:r>
                      </w:p>
                      <w:p>
                        <w:pPr>
                          <w:pStyle w:val="11"/>
                          <w:spacing w:before="1" w:line="400" w:lineRule="atLeast"/>
                          <w:ind w:right="129"/>
                          <w:rPr>
                            <w:b/>
                            <w:sz w:val="21"/>
                          </w:rPr>
                        </w:pPr>
                        <w:r>
                          <w:rPr>
                            <w:rFonts w:hint="eastAsia"/>
                            <w:b/>
                            <w:color w:val="C00000"/>
                            <w:spacing w:val="-1"/>
                            <w:w w:val="99"/>
                            <w:sz w:val="21"/>
                            <w:lang w:val="en-US"/>
                          </w:rPr>
                          <w:t>此行程</w:t>
                        </w:r>
                        <w:r>
                          <w:rPr>
                            <w:b/>
                            <w:color w:val="C00000"/>
                            <w:spacing w:val="-1"/>
                            <w:w w:val="99"/>
                            <w:sz w:val="21"/>
                          </w:rPr>
                          <w:t>黄山上下缆车</w:t>
                        </w:r>
                        <w:r>
                          <w:rPr>
                            <w:b/>
                            <w:color w:val="C00000"/>
                            <w:spacing w:val="2"/>
                            <w:w w:val="99"/>
                            <w:sz w:val="21"/>
                          </w:rPr>
                          <w:t>（</w:t>
                        </w:r>
                        <w:r>
                          <w:rPr>
                            <w:b/>
                            <w:color w:val="C00000"/>
                            <w:spacing w:val="-1"/>
                            <w:w w:val="99"/>
                            <w:sz w:val="21"/>
                          </w:rPr>
                          <w:t>云谷缆车单程</w:t>
                        </w:r>
                        <w:r>
                          <w:rPr>
                            <w:b/>
                            <w:color w:val="C00000"/>
                            <w:spacing w:val="-1"/>
                            <w:sz w:val="21"/>
                          </w:rPr>
                          <w:t xml:space="preserve"> </w:t>
                        </w:r>
                        <w:r>
                          <w:rPr>
                            <w:b/>
                            <w:color w:val="C00000"/>
                            <w:w w:val="99"/>
                            <w:sz w:val="21"/>
                          </w:rPr>
                          <w:t>80</w:t>
                        </w:r>
                        <w:r>
                          <w:rPr>
                            <w:b/>
                            <w:color w:val="C00000"/>
                            <w:sz w:val="21"/>
                          </w:rPr>
                          <w:t xml:space="preserve"> </w:t>
                        </w:r>
                        <w:r>
                          <w:rPr>
                            <w:b/>
                            <w:color w:val="C00000"/>
                            <w:spacing w:val="-1"/>
                            <w:w w:val="99"/>
                            <w:sz w:val="21"/>
                          </w:rPr>
                          <w:t>元/人次，玉屏缆车单程</w:t>
                        </w:r>
                        <w:r>
                          <w:rPr>
                            <w:b/>
                            <w:color w:val="C00000"/>
                            <w:spacing w:val="-1"/>
                            <w:sz w:val="21"/>
                          </w:rPr>
                          <w:t xml:space="preserve"> </w:t>
                        </w:r>
                        <w:r>
                          <w:rPr>
                            <w:b/>
                            <w:color w:val="C00000"/>
                            <w:w w:val="99"/>
                            <w:sz w:val="21"/>
                          </w:rPr>
                          <w:t>90</w:t>
                        </w:r>
                        <w:r>
                          <w:rPr>
                            <w:b/>
                            <w:color w:val="C00000"/>
                            <w:sz w:val="21"/>
                          </w:rPr>
                          <w:t xml:space="preserve"> </w:t>
                        </w:r>
                        <w:r>
                          <w:rPr>
                            <w:b/>
                            <w:color w:val="C00000"/>
                            <w:spacing w:val="-1"/>
                            <w:w w:val="99"/>
                            <w:sz w:val="21"/>
                          </w:rPr>
                          <w:t>元/</w:t>
                        </w:r>
                        <w:r>
                          <w:rPr>
                            <w:b/>
                            <w:color w:val="C00000"/>
                            <w:w w:val="99"/>
                            <w:sz w:val="21"/>
                          </w:rPr>
                          <w:t>人次</w:t>
                        </w:r>
                        <w:r>
                          <w:rPr>
                            <w:b/>
                            <w:color w:val="C00000"/>
                            <w:spacing w:val="-104"/>
                            <w:w w:val="99"/>
                            <w:sz w:val="21"/>
                          </w:rPr>
                          <w:t>）</w:t>
                        </w:r>
                        <w:r>
                          <w:rPr>
                            <w:b/>
                            <w:color w:val="C00000"/>
                            <w:w w:val="99"/>
                            <w:sz w:val="21"/>
                          </w:rPr>
                          <w:t>，</w:t>
                        </w:r>
                        <w:r>
                          <w:rPr>
                            <w:b/>
                            <w:color w:val="C00000"/>
                            <w:spacing w:val="-10"/>
                            <w:sz w:val="21"/>
                          </w:rPr>
                          <w:t xml:space="preserve">  </w:t>
                        </w:r>
                        <w:r>
                          <w:rPr>
                            <w:b/>
                            <w:color w:val="C00000"/>
                            <w:spacing w:val="-1"/>
                            <w:w w:val="99"/>
                            <w:sz w:val="21"/>
                          </w:rPr>
                          <w:t>客人可根据</w:t>
                        </w:r>
                        <w:r>
                          <w:rPr>
                            <w:b/>
                            <w:color w:val="C00000"/>
                            <w:spacing w:val="-1"/>
                            <w:sz w:val="21"/>
                          </w:rPr>
                          <w:t>自身体力选择乘坐，不作强制自费项目，自愿自理！</w:t>
                        </w:r>
                      </w:p>
                    </w:tc>
                  </w:tr>
                </w:tbl>
                <w:p>
                  <w:pPr>
                    <w:pStyle w:val="6"/>
                  </w:pPr>
                </w:p>
              </w:txbxContent>
            </v:textbox>
          </v:shape>
        </w:pict>
      </w:r>
      <w:r>
        <w:rPr>
          <w:color w:val="001F5F"/>
          <w:sz w:val="30"/>
        </w:rPr>
        <w:t>————————————【接待标准】—————————————</w:t>
      </w:r>
    </w:p>
    <w:p>
      <w:pPr>
        <w:spacing w:line="548" w:lineRule="exact"/>
        <w:rPr>
          <w:sz w:val="30"/>
        </w:rPr>
        <w:sectPr>
          <w:pgSz w:w="11910" w:h="16840"/>
          <w:pgMar w:top="940" w:right="600" w:bottom="280" w:left="620" w:header="720" w:footer="720" w:gutter="0"/>
          <w:cols w:space="720" w:num="1"/>
        </w:sectPr>
      </w:pPr>
    </w:p>
    <w:p>
      <w:pPr>
        <w:spacing w:line="548" w:lineRule="exact"/>
        <w:ind w:left="380"/>
        <w:rPr>
          <w:sz w:val="30"/>
        </w:rPr>
      </w:pPr>
      <w:r>
        <w:rPr>
          <w:lang w:val="en-US" w:bidi="ar-SA"/>
        </w:rPr>
        <w:drawing>
          <wp:anchor distT="0" distB="0" distL="0" distR="0" simplePos="0" relativeHeight="251216896" behindDoc="1" locked="0" layoutInCell="1" allowOverlap="1">
            <wp:simplePos x="0" y="0"/>
            <wp:positionH relativeFrom="page">
              <wp:posOffset>0</wp:posOffset>
            </wp:positionH>
            <wp:positionV relativeFrom="page">
              <wp:posOffset>4958715</wp:posOffset>
            </wp:positionV>
            <wp:extent cx="7560945" cy="573405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7560944" cy="5734303"/>
                    </a:xfrm>
                    <a:prstGeom prst="rect">
                      <a:avLst/>
                    </a:prstGeom>
                  </pic:spPr>
                </pic:pic>
              </a:graphicData>
            </a:graphic>
          </wp:anchor>
        </w:drawing>
      </w:r>
      <w:r>
        <w:rPr>
          <w:color w:val="001F5F"/>
          <w:sz w:val="30"/>
        </w:rPr>
        <w:t>————————————【参团须知】————————————</w:t>
      </w:r>
    </w:p>
    <w:tbl>
      <w:tblPr>
        <w:tblStyle w:val="7"/>
        <w:tblW w:w="10356" w:type="dxa"/>
        <w:tblInd w:w="17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21"/>
        <w:gridCol w:w="933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0" w:hRule="atLeast"/>
        </w:trPr>
        <w:tc>
          <w:tcPr>
            <w:tcW w:w="1021" w:type="dxa"/>
            <w:tcBorders>
              <w:bottom w:val="single" w:color="000000" w:sz="6" w:space="0"/>
              <w:right w:val="single" w:color="000000" w:sz="6" w:space="0"/>
            </w:tcBorders>
            <w:shd w:val="clear" w:color="auto" w:fill="001F5F"/>
          </w:tcPr>
          <w:p>
            <w:pPr>
              <w:pStyle w:val="11"/>
              <w:spacing w:before="7" w:line="364" w:lineRule="exact"/>
              <w:ind w:left="278" w:right="260"/>
              <w:jc w:val="center"/>
              <w:rPr>
                <w:b/>
                <w:sz w:val="21"/>
              </w:rPr>
            </w:pPr>
            <w:r>
              <w:rPr>
                <w:b/>
                <w:color w:val="FFFF00"/>
                <w:sz w:val="21"/>
              </w:rPr>
              <w:t>项目</w:t>
            </w:r>
          </w:p>
        </w:tc>
        <w:tc>
          <w:tcPr>
            <w:tcW w:w="9335" w:type="dxa"/>
            <w:tcBorders>
              <w:left w:val="single" w:color="000000" w:sz="6" w:space="0"/>
              <w:bottom w:val="single" w:color="000000" w:sz="6" w:space="0"/>
            </w:tcBorders>
            <w:shd w:val="clear" w:color="auto" w:fill="001F5F"/>
          </w:tcPr>
          <w:p>
            <w:pPr>
              <w:pStyle w:val="11"/>
              <w:spacing w:before="7" w:line="364" w:lineRule="exact"/>
              <w:ind w:left="4441" w:right="4410"/>
              <w:jc w:val="center"/>
              <w:rPr>
                <w:b/>
                <w:sz w:val="21"/>
              </w:rPr>
            </w:pPr>
            <w:r>
              <w:rPr>
                <w:b/>
                <w:color w:val="FFFF00"/>
                <w:sz w:val="21"/>
              </w:rPr>
              <w:t>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00" w:hRule="atLeast"/>
        </w:trPr>
        <w:tc>
          <w:tcPr>
            <w:tcW w:w="1021" w:type="dxa"/>
            <w:tcBorders>
              <w:top w:val="single" w:color="000000" w:sz="6" w:space="0"/>
              <w:bottom w:val="single" w:color="000000" w:sz="6" w:space="0"/>
              <w:right w:val="single" w:color="000000" w:sz="6" w:space="0"/>
            </w:tcBorders>
          </w:tcPr>
          <w:p>
            <w:pPr>
              <w:pStyle w:val="11"/>
              <w:spacing w:before="6"/>
              <w:ind w:left="299"/>
              <w:rPr>
                <w:b/>
                <w:sz w:val="21"/>
              </w:rPr>
            </w:pPr>
            <w:r>
              <w:rPr>
                <w:b/>
                <w:spacing w:val="-1"/>
                <w:w w:val="95"/>
                <w:sz w:val="21"/>
              </w:rPr>
              <w:t>交通</w:t>
            </w:r>
          </w:p>
          <w:p>
            <w:pPr>
              <w:pStyle w:val="11"/>
              <w:spacing w:before="14" w:line="363" w:lineRule="exact"/>
              <w:ind w:left="299"/>
              <w:rPr>
                <w:b/>
                <w:sz w:val="21"/>
              </w:rPr>
            </w:pPr>
            <w:r>
              <w:rPr>
                <w:b/>
                <w:spacing w:val="-1"/>
                <w:w w:val="95"/>
                <w:sz w:val="21"/>
              </w:rPr>
              <w:t>票务</w:t>
            </w:r>
          </w:p>
        </w:tc>
        <w:tc>
          <w:tcPr>
            <w:tcW w:w="9335" w:type="dxa"/>
            <w:tcBorders>
              <w:top w:val="single" w:color="000000" w:sz="6" w:space="0"/>
              <w:left w:val="single" w:color="000000" w:sz="6" w:space="0"/>
              <w:bottom w:val="single" w:color="000000" w:sz="6" w:space="0"/>
            </w:tcBorders>
          </w:tcPr>
          <w:p>
            <w:pPr>
              <w:pStyle w:val="11"/>
              <w:numPr>
                <w:ilvl w:val="0"/>
                <w:numId w:val="2"/>
              </w:numPr>
              <w:tabs>
                <w:tab w:val="left" w:pos="658"/>
              </w:tabs>
              <w:spacing w:before="6"/>
              <w:rPr>
                <w:sz w:val="21"/>
              </w:rPr>
            </w:pPr>
            <w:r>
              <w:rPr>
                <w:sz w:val="21"/>
              </w:rPr>
              <w:t>旅游合同一经签订即为出票，若客人提供身份证件有误，自行退改签，损失自负；</w:t>
            </w:r>
          </w:p>
          <w:p>
            <w:pPr>
              <w:pStyle w:val="11"/>
              <w:numPr>
                <w:ilvl w:val="0"/>
                <w:numId w:val="2"/>
              </w:numPr>
              <w:tabs>
                <w:tab w:val="left" w:pos="659"/>
              </w:tabs>
              <w:spacing w:before="14" w:line="363" w:lineRule="exact"/>
              <w:ind w:left="658" w:hanging="545"/>
              <w:rPr>
                <w:sz w:val="21"/>
              </w:rPr>
            </w:pPr>
            <w:r>
              <w:rPr>
                <w:sz w:val="21"/>
              </w:rPr>
              <w:t>大交通车程时间以及景区间交通时间以当日实际所用时间为准。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00" w:hRule="atLeast"/>
        </w:trPr>
        <w:tc>
          <w:tcPr>
            <w:tcW w:w="1021" w:type="dxa"/>
            <w:tcBorders>
              <w:top w:val="single" w:color="000000" w:sz="6" w:space="0"/>
              <w:bottom w:val="single" w:color="000000" w:sz="6" w:space="0"/>
              <w:right w:val="single" w:color="000000" w:sz="6" w:space="0"/>
            </w:tcBorders>
          </w:tcPr>
          <w:p>
            <w:pPr>
              <w:pStyle w:val="11"/>
              <w:spacing w:before="207" w:line="249" w:lineRule="auto"/>
              <w:ind w:left="299" w:right="279"/>
              <w:rPr>
                <w:b/>
                <w:sz w:val="21"/>
              </w:rPr>
            </w:pPr>
            <w:r>
              <w:rPr>
                <w:b/>
                <w:sz w:val="21"/>
              </w:rPr>
              <w:t>酒店住宿</w:t>
            </w:r>
          </w:p>
        </w:tc>
        <w:tc>
          <w:tcPr>
            <w:tcW w:w="9335" w:type="dxa"/>
            <w:tcBorders>
              <w:top w:val="single" w:color="000000" w:sz="6" w:space="0"/>
              <w:left w:val="single" w:color="000000" w:sz="6" w:space="0"/>
              <w:bottom w:val="single" w:color="000000" w:sz="6" w:space="0"/>
            </w:tcBorders>
          </w:tcPr>
          <w:p>
            <w:pPr>
              <w:pStyle w:val="11"/>
              <w:numPr>
                <w:ilvl w:val="0"/>
                <w:numId w:val="3"/>
              </w:numPr>
              <w:tabs>
                <w:tab w:val="left" w:pos="658"/>
              </w:tabs>
              <w:spacing w:before="7"/>
              <w:rPr>
                <w:sz w:val="21"/>
              </w:rPr>
            </w:pPr>
            <w:r>
              <w:rPr>
                <w:w w:val="95"/>
                <w:sz w:val="21"/>
              </w:rPr>
              <w:t>因入住宾馆登记需要，所有游客须带好身份证等有效证件；</w:t>
            </w:r>
          </w:p>
          <w:p>
            <w:pPr>
              <w:pStyle w:val="11"/>
              <w:numPr>
                <w:ilvl w:val="0"/>
                <w:numId w:val="3"/>
              </w:numPr>
              <w:tabs>
                <w:tab w:val="left" w:pos="659"/>
              </w:tabs>
              <w:spacing w:before="1" w:line="400" w:lineRule="atLeast"/>
              <w:ind w:left="670" w:right="846" w:hanging="557"/>
              <w:rPr>
                <w:sz w:val="21"/>
              </w:rPr>
            </w:pPr>
            <w:r>
              <w:rPr>
                <w:spacing w:val="-8"/>
                <w:sz w:val="21"/>
              </w:rPr>
              <w:t xml:space="preserve">按 </w:t>
            </w:r>
            <w:r>
              <w:rPr>
                <w:sz w:val="21"/>
              </w:rPr>
              <w:t>2</w:t>
            </w:r>
            <w:r>
              <w:rPr>
                <w:spacing w:val="-7"/>
                <w:sz w:val="21"/>
              </w:rPr>
              <w:t xml:space="preserve"> 人入住 </w:t>
            </w:r>
            <w:r>
              <w:rPr>
                <w:sz w:val="21"/>
              </w:rPr>
              <w:t>1</w:t>
            </w:r>
            <w:r>
              <w:rPr>
                <w:spacing w:val="-4"/>
                <w:sz w:val="21"/>
              </w:rPr>
              <w:t xml:space="preserve"> 间房核算，如出现单男单女，尽量安排该客人与其他同性别团友拼房； 如不愿拼房或未能拼房，请补齐单房差以享用单人房间。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00" w:hRule="atLeast"/>
        </w:trPr>
        <w:tc>
          <w:tcPr>
            <w:tcW w:w="1021" w:type="dxa"/>
            <w:tcBorders>
              <w:top w:val="single" w:color="000000" w:sz="6" w:space="0"/>
              <w:bottom w:val="single" w:color="000000" w:sz="6" w:space="0"/>
              <w:right w:val="single" w:color="000000" w:sz="6" w:space="0"/>
            </w:tcBorders>
          </w:tcPr>
          <w:p>
            <w:pPr>
              <w:pStyle w:val="11"/>
              <w:spacing w:before="7"/>
              <w:ind w:left="299"/>
              <w:rPr>
                <w:b/>
                <w:sz w:val="21"/>
              </w:rPr>
            </w:pPr>
            <w:r>
              <w:rPr>
                <w:b/>
                <w:spacing w:val="-1"/>
                <w:w w:val="95"/>
                <w:sz w:val="21"/>
              </w:rPr>
              <w:t>团队</w:t>
            </w:r>
          </w:p>
          <w:p>
            <w:pPr>
              <w:pStyle w:val="11"/>
              <w:spacing w:before="14" w:line="363" w:lineRule="exact"/>
              <w:ind w:left="299"/>
              <w:rPr>
                <w:b/>
                <w:sz w:val="21"/>
              </w:rPr>
            </w:pPr>
            <w:r>
              <w:rPr>
                <w:b/>
                <w:spacing w:val="-1"/>
                <w:w w:val="95"/>
                <w:sz w:val="21"/>
              </w:rPr>
              <w:t>用餐</w:t>
            </w:r>
          </w:p>
        </w:tc>
        <w:tc>
          <w:tcPr>
            <w:tcW w:w="9335" w:type="dxa"/>
            <w:tcBorders>
              <w:top w:val="single" w:color="000000" w:sz="6" w:space="0"/>
              <w:left w:val="single" w:color="000000" w:sz="6" w:space="0"/>
              <w:bottom w:val="single" w:color="000000" w:sz="6" w:space="0"/>
            </w:tcBorders>
          </w:tcPr>
          <w:p>
            <w:pPr>
              <w:pStyle w:val="11"/>
              <w:numPr>
                <w:ilvl w:val="0"/>
                <w:numId w:val="4"/>
              </w:numPr>
              <w:tabs>
                <w:tab w:val="left" w:pos="658"/>
              </w:tabs>
              <w:spacing w:before="7"/>
              <w:rPr>
                <w:sz w:val="21"/>
              </w:rPr>
            </w:pPr>
            <w:r>
              <w:rPr>
                <w:sz w:val="21"/>
              </w:rPr>
              <w:t>酒店含自助早餐，若住客栈含徽式桌早，正餐十人一桌，8</w:t>
            </w:r>
            <w:r>
              <w:rPr>
                <w:spacing w:val="-3"/>
                <w:sz w:val="21"/>
              </w:rPr>
              <w:t xml:space="preserve"> 菜一汤，</w:t>
            </w:r>
          </w:p>
          <w:p>
            <w:pPr>
              <w:pStyle w:val="11"/>
              <w:numPr>
                <w:ilvl w:val="0"/>
                <w:numId w:val="4"/>
              </w:numPr>
              <w:tabs>
                <w:tab w:val="left" w:pos="658"/>
              </w:tabs>
              <w:spacing w:before="14" w:line="363" w:lineRule="exact"/>
              <w:rPr>
                <w:sz w:val="21"/>
              </w:rPr>
            </w:pPr>
            <w:r>
              <w:rPr>
                <w:spacing w:val="-2"/>
                <w:sz w:val="21"/>
              </w:rPr>
              <w:t xml:space="preserve">正餐人数不足 </w:t>
            </w:r>
            <w:r>
              <w:rPr>
                <w:sz w:val="21"/>
              </w:rPr>
              <w:t>10</w:t>
            </w:r>
            <w:r>
              <w:rPr>
                <w:spacing w:val="-3"/>
                <w:sz w:val="21"/>
              </w:rPr>
              <w:t xml:space="preserve"> 人时，在每人用餐标准不变的前提下调整餐食的分量。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600" w:hRule="atLeast"/>
        </w:trPr>
        <w:tc>
          <w:tcPr>
            <w:tcW w:w="1021" w:type="dxa"/>
            <w:tcBorders>
              <w:top w:val="single" w:color="000000" w:sz="6" w:space="0"/>
              <w:bottom w:val="single" w:color="000000" w:sz="6" w:space="0"/>
              <w:right w:val="single" w:color="000000" w:sz="6" w:space="0"/>
            </w:tcBorders>
          </w:tcPr>
          <w:p>
            <w:pPr>
              <w:pStyle w:val="11"/>
              <w:ind w:left="0"/>
            </w:pPr>
          </w:p>
          <w:p>
            <w:pPr>
              <w:pStyle w:val="11"/>
              <w:spacing w:before="1" w:line="249" w:lineRule="auto"/>
              <w:ind w:left="299" w:right="279"/>
              <w:rPr>
                <w:b/>
                <w:sz w:val="21"/>
              </w:rPr>
            </w:pPr>
            <w:r>
              <w:rPr>
                <w:b/>
                <w:sz w:val="21"/>
              </w:rPr>
              <w:t>团队游览</w:t>
            </w:r>
          </w:p>
        </w:tc>
        <w:tc>
          <w:tcPr>
            <w:tcW w:w="9335" w:type="dxa"/>
            <w:tcBorders>
              <w:top w:val="single" w:color="000000" w:sz="6" w:space="0"/>
              <w:left w:val="single" w:color="000000" w:sz="6" w:space="0"/>
              <w:bottom w:val="single" w:color="000000" w:sz="6" w:space="0"/>
            </w:tcBorders>
          </w:tcPr>
          <w:p>
            <w:pPr>
              <w:pStyle w:val="11"/>
              <w:numPr>
                <w:ilvl w:val="0"/>
                <w:numId w:val="5"/>
              </w:numPr>
              <w:tabs>
                <w:tab w:val="left" w:pos="658"/>
              </w:tabs>
              <w:spacing w:before="8" w:line="247" w:lineRule="auto"/>
              <w:ind w:right="76" w:hanging="526"/>
              <w:jc w:val="both"/>
              <w:rPr>
                <w:sz w:val="21"/>
              </w:rPr>
            </w:pPr>
            <w:r>
              <w:rPr>
                <w:spacing w:val="-3"/>
                <w:w w:val="95"/>
                <w:sz w:val="21"/>
              </w:rPr>
              <w:t xml:space="preserve">请您仔细阅读本行程，根据自身条件选择适合自己的旅游线路，出游过程中，如因身体健康等    自身原因需放弃部分行程的，或游客要求放弃部分住宿、交通的，均视为自愿放弃，已发生费    </w:t>
            </w:r>
            <w:r>
              <w:rPr>
                <w:spacing w:val="-3"/>
                <w:sz w:val="21"/>
              </w:rPr>
              <w:t>用不予退还，放弃行程期间的人身安全由旅游者自行负责。</w:t>
            </w:r>
          </w:p>
          <w:p>
            <w:pPr>
              <w:pStyle w:val="11"/>
              <w:numPr>
                <w:ilvl w:val="0"/>
                <w:numId w:val="5"/>
              </w:numPr>
              <w:tabs>
                <w:tab w:val="left" w:pos="658"/>
              </w:tabs>
              <w:spacing w:before="4" w:line="363" w:lineRule="exact"/>
              <w:ind w:left="657"/>
              <w:rPr>
                <w:sz w:val="21"/>
              </w:rPr>
            </w:pPr>
            <w:r>
              <w:rPr>
                <w:sz w:val="21"/>
              </w:rPr>
              <w:t>出游过程中，如产生退费情况，以退费项目旅行社折扣价为依据，均不以挂牌价为准。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99" w:hRule="atLeast"/>
        </w:trPr>
        <w:tc>
          <w:tcPr>
            <w:tcW w:w="1021" w:type="dxa"/>
            <w:tcBorders>
              <w:top w:val="single" w:color="000000" w:sz="6" w:space="0"/>
              <w:bottom w:val="single" w:color="000000" w:sz="6" w:space="0"/>
              <w:right w:val="single" w:color="000000" w:sz="6" w:space="0"/>
            </w:tcBorders>
          </w:tcPr>
          <w:p>
            <w:pPr>
              <w:pStyle w:val="11"/>
              <w:spacing w:before="8"/>
              <w:ind w:left="299"/>
              <w:rPr>
                <w:b/>
                <w:sz w:val="21"/>
              </w:rPr>
            </w:pPr>
            <w:r>
              <w:rPr>
                <w:b/>
                <w:spacing w:val="-1"/>
                <w:w w:val="95"/>
                <w:sz w:val="21"/>
              </w:rPr>
              <w:t>差价</w:t>
            </w:r>
          </w:p>
          <w:p>
            <w:pPr>
              <w:pStyle w:val="11"/>
              <w:spacing w:before="11" w:line="364" w:lineRule="exact"/>
              <w:ind w:left="299"/>
              <w:rPr>
                <w:b/>
                <w:sz w:val="21"/>
              </w:rPr>
            </w:pPr>
            <w:r>
              <w:rPr>
                <w:b/>
                <w:spacing w:val="-1"/>
                <w:w w:val="95"/>
                <w:sz w:val="21"/>
              </w:rPr>
              <w:t>说明</w:t>
            </w:r>
          </w:p>
        </w:tc>
        <w:tc>
          <w:tcPr>
            <w:tcW w:w="9335" w:type="dxa"/>
            <w:tcBorders>
              <w:top w:val="single" w:color="000000" w:sz="6" w:space="0"/>
              <w:left w:val="single" w:color="000000" w:sz="6" w:space="0"/>
              <w:bottom w:val="single" w:color="000000" w:sz="6" w:space="0"/>
            </w:tcBorders>
          </w:tcPr>
          <w:p>
            <w:pPr>
              <w:pStyle w:val="11"/>
              <w:numPr>
                <w:ilvl w:val="0"/>
                <w:numId w:val="6"/>
              </w:numPr>
              <w:tabs>
                <w:tab w:val="left" w:pos="658"/>
              </w:tabs>
              <w:spacing w:before="8"/>
              <w:rPr>
                <w:sz w:val="19"/>
              </w:rPr>
            </w:pPr>
            <w:r>
              <w:rPr>
                <w:sz w:val="21"/>
              </w:rPr>
              <w:t>如遇国家政策性调整门票、交通价格等，按调整后的实际价格结算。</w:t>
            </w:r>
          </w:p>
          <w:p>
            <w:pPr>
              <w:pStyle w:val="11"/>
              <w:numPr>
                <w:ilvl w:val="0"/>
                <w:numId w:val="6"/>
              </w:numPr>
              <w:tabs>
                <w:tab w:val="left" w:pos="658"/>
              </w:tabs>
              <w:spacing w:before="11" w:line="364" w:lineRule="exact"/>
              <w:rPr>
                <w:color w:val="333333"/>
                <w:sz w:val="19"/>
              </w:rPr>
            </w:pPr>
            <w:r>
              <w:rPr>
                <w:color w:val="333333"/>
                <w:sz w:val="21"/>
              </w:rPr>
              <w:t>赠送项目因航班、天气或其他不可抗因素导致不能赠送的，无费用退减。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600" w:hRule="atLeast"/>
        </w:trPr>
        <w:tc>
          <w:tcPr>
            <w:tcW w:w="1021" w:type="dxa"/>
            <w:tcBorders>
              <w:top w:val="single" w:color="000000" w:sz="6" w:space="0"/>
              <w:bottom w:val="single" w:color="000000" w:sz="6" w:space="0"/>
              <w:right w:val="single" w:color="000000" w:sz="6" w:space="0"/>
            </w:tcBorders>
          </w:tcPr>
          <w:p>
            <w:pPr>
              <w:pStyle w:val="11"/>
              <w:spacing w:before="7" w:line="249" w:lineRule="auto"/>
              <w:ind w:left="299" w:right="279"/>
              <w:rPr>
                <w:b/>
                <w:sz w:val="21"/>
              </w:rPr>
            </w:pPr>
            <w:r>
              <w:rPr>
                <w:b/>
                <w:sz w:val="21"/>
              </w:rPr>
              <w:t>出团通知</w:t>
            </w:r>
          </w:p>
        </w:tc>
        <w:tc>
          <w:tcPr>
            <w:tcW w:w="9335" w:type="dxa"/>
            <w:tcBorders>
              <w:top w:val="single" w:color="000000" w:sz="6" w:space="0"/>
              <w:left w:val="single" w:color="000000" w:sz="6" w:space="0"/>
              <w:bottom w:val="single" w:color="000000" w:sz="6" w:space="0"/>
            </w:tcBorders>
          </w:tcPr>
          <w:p>
            <w:pPr>
              <w:pStyle w:val="11"/>
              <w:numPr>
                <w:ilvl w:val="0"/>
                <w:numId w:val="7"/>
              </w:numPr>
              <w:tabs>
                <w:tab w:val="left" w:pos="659"/>
              </w:tabs>
              <w:spacing w:before="7"/>
              <w:rPr>
                <w:sz w:val="21"/>
              </w:rPr>
            </w:pPr>
            <w:r>
              <w:rPr>
                <w:spacing w:val="-2"/>
                <w:sz w:val="21"/>
              </w:rPr>
              <w:t xml:space="preserve">出团通知最晚于出团前 </w:t>
            </w:r>
            <w:r>
              <w:rPr>
                <w:sz w:val="21"/>
              </w:rPr>
              <w:t>1</w:t>
            </w:r>
            <w:r>
              <w:rPr>
                <w:spacing w:val="-3"/>
                <w:sz w:val="21"/>
              </w:rPr>
              <w:t xml:space="preserve"> 天发送，若能提前确定，我们将会第一时间通知组团社或您。</w:t>
            </w:r>
          </w:p>
          <w:p>
            <w:pPr>
              <w:pStyle w:val="11"/>
              <w:numPr>
                <w:ilvl w:val="0"/>
                <w:numId w:val="7"/>
              </w:numPr>
              <w:tabs>
                <w:tab w:val="left" w:pos="658"/>
              </w:tabs>
              <w:spacing w:before="13"/>
              <w:ind w:left="639" w:hanging="526"/>
              <w:rPr>
                <w:sz w:val="21"/>
              </w:rPr>
            </w:pPr>
            <w:r>
              <w:rPr>
                <w:spacing w:val="-4"/>
                <w:sz w:val="21"/>
              </w:rPr>
              <w:t>客人报名时，应准确告知游客的姓名、手机，提醒游客必须保持手机畅通，同时组团社经办人</w:t>
            </w:r>
          </w:p>
          <w:p>
            <w:pPr>
              <w:pStyle w:val="11"/>
              <w:spacing w:before="1" w:line="400" w:lineRule="atLeast"/>
              <w:ind w:left="639" w:right="23"/>
              <w:rPr>
                <w:sz w:val="21"/>
              </w:rPr>
            </w:pPr>
            <w:r>
              <w:rPr>
                <w:w w:val="95"/>
                <w:sz w:val="21"/>
              </w:rPr>
              <w:t xml:space="preserve">也必须保持手机畅通，以便我社送站或其他应急，如因游客手机关机，组团社联系不上，由此    </w:t>
            </w:r>
            <w:r>
              <w:rPr>
                <w:sz w:val="21"/>
              </w:rPr>
              <w:t>产生的后果自负，望谅解。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599" w:hRule="atLeast"/>
        </w:trPr>
        <w:tc>
          <w:tcPr>
            <w:tcW w:w="1021" w:type="dxa"/>
            <w:tcBorders>
              <w:top w:val="single" w:color="000000" w:sz="6" w:space="0"/>
              <w:bottom w:val="single" w:color="000000" w:sz="6" w:space="0"/>
              <w:right w:val="single" w:color="000000" w:sz="6" w:space="0"/>
            </w:tcBorders>
          </w:tcPr>
          <w:p>
            <w:pPr>
              <w:pStyle w:val="11"/>
              <w:spacing w:before="2"/>
              <w:ind w:left="0"/>
            </w:pPr>
          </w:p>
          <w:p>
            <w:pPr>
              <w:pStyle w:val="11"/>
              <w:spacing w:line="247" w:lineRule="auto"/>
              <w:ind w:left="299" w:right="279"/>
              <w:rPr>
                <w:b/>
                <w:sz w:val="21"/>
              </w:rPr>
            </w:pPr>
            <w:r>
              <w:rPr>
                <w:b/>
                <w:sz w:val="21"/>
              </w:rPr>
              <w:t>意见反馈</w:t>
            </w:r>
          </w:p>
        </w:tc>
        <w:tc>
          <w:tcPr>
            <w:tcW w:w="9335" w:type="dxa"/>
            <w:tcBorders>
              <w:top w:val="single" w:color="000000" w:sz="6" w:space="0"/>
              <w:left w:val="single" w:color="000000" w:sz="6" w:space="0"/>
              <w:bottom w:val="single" w:color="000000" w:sz="6" w:space="0"/>
            </w:tcBorders>
          </w:tcPr>
          <w:p>
            <w:pPr>
              <w:pStyle w:val="11"/>
              <w:numPr>
                <w:ilvl w:val="0"/>
                <w:numId w:val="8"/>
              </w:numPr>
              <w:tabs>
                <w:tab w:val="left" w:pos="658"/>
              </w:tabs>
              <w:spacing w:before="7" w:line="249" w:lineRule="auto"/>
              <w:ind w:right="78" w:hanging="526"/>
              <w:rPr>
                <w:b/>
                <w:sz w:val="21"/>
              </w:rPr>
            </w:pPr>
            <w:r>
              <w:rPr>
                <w:b/>
                <w:color w:val="C00000"/>
                <w:spacing w:val="-1"/>
                <w:w w:val="95"/>
                <w:sz w:val="21"/>
                <w:u w:val="single" w:color="C00000"/>
              </w:rPr>
              <w:t>游客意见以导游发放的游客</w:t>
            </w:r>
            <w:r>
              <w:rPr>
                <w:b/>
                <w:color w:val="C00000"/>
                <w:w w:val="95"/>
                <w:sz w:val="21"/>
                <w:u w:val="single" w:color="C00000"/>
              </w:rPr>
              <w:t>（或代表</w:t>
            </w:r>
            <w:r>
              <w:rPr>
                <w:b/>
                <w:color w:val="C00000"/>
                <w:spacing w:val="-5"/>
                <w:w w:val="95"/>
                <w:sz w:val="21"/>
                <w:u w:val="single" w:color="C00000"/>
              </w:rPr>
              <w:t>）</w:t>
            </w:r>
            <w:r>
              <w:rPr>
                <w:b/>
                <w:color w:val="C00000"/>
                <w:spacing w:val="-2"/>
                <w:w w:val="95"/>
                <w:sz w:val="21"/>
                <w:u w:val="single" w:color="C00000"/>
              </w:rPr>
              <w:t xml:space="preserve">填写的意见单为准，请游客本着公平、公正的原则认真    </w:t>
            </w:r>
            <w:r>
              <w:rPr>
                <w:b/>
                <w:color w:val="C00000"/>
                <w:spacing w:val="-2"/>
                <w:sz w:val="21"/>
                <w:u w:val="single" w:color="C00000"/>
              </w:rPr>
              <w:t>填写。游客不填视为放弃。恕不受理游客虚填或不填意见书而产生的后续争议。</w:t>
            </w:r>
          </w:p>
          <w:p>
            <w:pPr>
              <w:pStyle w:val="11"/>
              <w:numPr>
                <w:ilvl w:val="0"/>
                <w:numId w:val="8"/>
              </w:numPr>
              <w:tabs>
                <w:tab w:val="left" w:pos="658"/>
              </w:tabs>
              <w:spacing w:line="381" w:lineRule="exact"/>
              <w:ind w:left="657"/>
              <w:rPr>
                <w:sz w:val="21"/>
              </w:rPr>
            </w:pPr>
            <w:r>
              <w:rPr>
                <w:spacing w:val="-3"/>
                <w:sz w:val="21"/>
              </w:rPr>
              <w:t>游客在旅游过程中有服务不满意的地方，敬请在当地提出合理要求，以便在现场核实、及时处</w:t>
            </w:r>
          </w:p>
          <w:p>
            <w:pPr>
              <w:pStyle w:val="11"/>
              <w:spacing w:before="14" w:line="364" w:lineRule="exact"/>
              <w:ind w:left="639"/>
              <w:rPr>
                <w:sz w:val="21"/>
              </w:rPr>
            </w:pPr>
            <w:r>
              <w:rPr>
                <w:sz w:val="21"/>
              </w:rPr>
              <w:t>理，否则视为满意。回程后再变相投诉不予受理！感谢理解！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599" w:hRule="atLeast"/>
        </w:trPr>
        <w:tc>
          <w:tcPr>
            <w:tcW w:w="1021" w:type="dxa"/>
            <w:tcBorders>
              <w:top w:val="single" w:color="000000" w:sz="6" w:space="0"/>
              <w:right w:val="single" w:color="000000" w:sz="6" w:space="0"/>
            </w:tcBorders>
          </w:tcPr>
          <w:p>
            <w:pPr>
              <w:pStyle w:val="11"/>
              <w:spacing w:before="17"/>
              <w:ind w:left="0"/>
              <w:rPr>
                <w:sz w:val="32"/>
              </w:rPr>
            </w:pPr>
          </w:p>
          <w:p>
            <w:pPr>
              <w:pStyle w:val="11"/>
              <w:ind w:left="278" w:right="260"/>
              <w:jc w:val="center"/>
              <w:rPr>
                <w:b/>
                <w:sz w:val="21"/>
              </w:rPr>
            </w:pPr>
            <w:r>
              <w:rPr>
                <w:b/>
                <w:sz w:val="21"/>
              </w:rPr>
              <w:t>其他</w:t>
            </w:r>
          </w:p>
        </w:tc>
        <w:tc>
          <w:tcPr>
            <w:tcW w:w="9335" w:type="dxa"/>
            <w:tcBorders>
              <w:top w:val="single" w:color="000000" w:sz="6" w:space="0"/>
              <w:left w:val="single" w:color="000000" w:sz="6" w:space="0"/>
            </w:tcBorders>
          </w:tcPr>
          <w:p>
            <w:pPr>
              <w:pStyle w:val="11"/>
              <w:spacing w:before="7" w:line="249" w:lineRule="auto"/>
              <w:ind w:left="639" w:right="76" w:hanging="526"/>
              <w:rPr>
                <w:sz w:val="21"/>
              </w:rPr>
            </w:pPr>
            <w:r>
              <w:rPr>
                <w:sz w:val="21"/>
              </w:rPr>
              <w:t>（1）1.2M 以下儿童，原则上只含当地旅游车位、正餐半餐、导游服务。暂不含当地住宿、门票和早餐等，若产生届时费用另行核定！</w:t>
            </w:r>
          </w:p>
          <w:p>
            <w:pPr>
              <w:pStyle w:val="11"/>
              <w:spacing w:line="381" w:lineRule="exact"/>
              <w:rPr>
                <w:sz w:val="21"/>
              </w:rPr>
            </w:pPr>
            <w:r>
              <w:rPr>
                <w:sz w:val="21"/>
              </w:rPr>
              <w:t>（2）65 周岁以上老年人参团，须与组团社签订身体健康免责证明。</w:t>
            </w:r>
          </w:p>
          <w:p>
            <w:pPr>
              <w:pStyle w:val="11"/>
              <w:spacing w:before="14" w:line="371" w:lineRule="exact"/>
              <w:rPr>
                <w:sz w:val="21"/>
              </w:rPr>
            </w:pPr>
            <w:r>
              <w:rPr>
                <w:sz w:val="21"/>
              </w:rPr>
              <w:t>（3）我社对本行程具有最终解释权。</w:t>
            </w:r>
          </w:p>
        </w:tc>
      </w:tr>
    </w:tbl>
    <w:p>
      <w:pPr>
        <w:spacing w:before="325" w:line="213" w:lineRule="auto"/>
        <w:ind w:left="2392" w:right="2307" w:hanging="104"/>
        <w:rPr>
          <w:sz w:val="28"/>
        </w:rPr>
      </w:pPr>
      <w:r>
        <w:rPr>
          <w:color w:val="FFFFFF"/>
          <w:sz w:val="28"/>
          <w:shd w:val="clear" w:color="auto" w:fill="008000"/>
        </w:rPr>
        <w:t>尊敬的游客: 衷心祝愿您旅途健康、平安、愉快！ 当旅程结束时，您的笑容是对我们的最高奖赏。</w:t>
      </w:r>
    </w:p>
    <w:sectPr>
      <w:pgSz w:w="11910" w:h="16840"/>
      <w:pgMar w:top="940" w:right="600" w:bottom="0" w:left="6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639" w:hanging="544"/>
        <w:jc w:val="left"/>
      </w:pPr>
      <w:rPr>
        <w:rFonts w:hint="default" w:ascii="微软雅黑" w:hAnsi="微软雅黑" w:eastAsia="微软雅黑" w:cs="微软雅黑"/>
        <w:spacing w:val="-8"/>
        <w:w w:val="99"/>
        <w:sz w:val="19"/>
        <w:szCs w:val="19"/>
        <w:lang w:val="zh-CN" w:eastAsia="zh-CN" w:bidi="zh-CN"/>
      </w:rPr>
    </w:lvl>
    <w:lvl w:ilvl="1" w:tentative="0">
      <w:start w:val="0"/>
      <w:numFmt w:val="bullet"/>
      <w:lvlText w:val="•"/>
      <w:lvlJc w:val="left"/>
      <w:pPr>
        <w:ind w:left="1507" w:hanging="544"/>
      </w:pPr>
      <w:rPr>
        <w:rFonts w:hint="default"/>
        <w:lang w:val="zh-CN" w:eastAsia="zh-CN" w:bidi="zh-CN"/>
      </w:rPr>
    </w:lvl>
    <w:lvl w:ilvl="2" w:tentative="0">
      <w:start w:val="0"/>
      <w:numFmt w:val="bullet"/>
      <w:lvlText w:val="•"/>
      <w:lvlJc w:val="left"/>
      <w:pPr>
        <w:ind w:left="2374" w:hanging="544"/>
      </w:pPr>
      <w:rPr>
        <w:rFonts w:hint="default"/>
        <w:lang w:val="zh-CN" w:eastAsia="zh-CN" w:bidi="zh-CN"/>
      </w:rPr>
    </w:lvl>
    <w:lvl w:ilvl="3" w:tentative="0">
      <w:start w:val="0"/>
      <w:numFmt w:val="bullet"/>
      <w:lvlText w:val="•"/>
      <w:lvlJc w:val="left"/>
      <w:pPr>
        <w:ind w:left="3241" w:hanging="544"/>
      </w:pPr>
      <w:rPr>
        <w:rFonts w:hint="default"/>
        <w:lang w:val="zh-CN" w:eastAsia="zh-CN" w:bidi="zh-CN"/>
      </w:rPr>
    </w:lvl>
    <w:lvl w:ilvl="4" w:tentative="0">
      <w:start w:val="0"/>
      <w:numFmt w:val="bullet"/>
      <w:lvlText w:val="•"/>
      <w:lvlJc w:val="left"/>
      <w:pPr>
        <w:ind w:left="4109" w:hanging="544"/>
      </w:pPr>
      <w:rPr>
        <w:rFonts w:hint="default"/>
        <w:lang w:val="zh-CN" w:eastAsia="zh-CN" w:bidi="zh-CN"/>
      </w:rPr>
    </w:lvl>
    <w:lvl w:ilvl="5" w:tentative="0">
      <w:start w:val="0"/>
      <w:numFmt w:val="bullet"/>
      <w:lvlText w:val="•"/>
      <w:lvlJc w:val="left"/>
      <w:pPr>
        <w:ind w:left="4976" w:hanging="544"/>
      </w:pPr>
      <w:rPr>
        <w:rFonts w:hint="default"/>
        <w:lang w:val="zh-CN" w:eastAsia="zh-CN" w:bidi="zh-CN"/>
      </w:rPr>
    </w:lvl>
    <w:lvl w:ilvl="6" w:tentative="0">
      <w:start w:val="0"/>
      <w:numFmt w:val="bullet"/>
      <w:lvlText w:val="•"/>
      <w:lvlJc w:val="left"/>
      <w:pPr>
        <w:ind w:left="5843" w:hanging="544"/>
      </w:pPr>
      <w:rPr>
        <w:rFonts w:hint="default"/>
        <w:lang w:val="zh-CN" w:eastAsia="zh-CN" w:bidi="zh-CN"/>
      </w:rPr>
    </w:lvl>
    <w:lvl w:ilvl="7" w:tentative="0">
      <w:start w:val="0"/>
      <w:numFmt w:val="bullet"/>
      <w:lvlText w:val="•"/>
      <w:lvlJc w:val="left"/>
      <w:pPr>
        <w:ind w:left="6710" w:hanging="544"/>
      </w:pPr>
      <w:rPr>
        <w:rFonts w:hint="default"/>
        <w:lang w:val="zh-CN" w:eastAsia="zh-CN" w:bidi="zh-CN"/>
      </w:rPr>
    </w:lvl>
    <w:lvl w:ilvl="8" w:tentative="0">
      <w:start w:val="0"/>
      <w:numFmt w:val="bullet"/>
      <w:lvlText w:val="•"/>
      <w:lvlJc w:val="left"/>
      <w:pPr>
        <w:ind w:left="7578" w:hanging="544"/>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657" w:hanging="544"/>
        <w:jc w:val="left"/>
      </w:pPr>
      <w:rPr>
        <w:rFonts w:hint="default" w:ascii="微软雅黑" w:hAnsi="微软雅黑" w:eastAsia="微软雅黑" w:cs="微软雅黑"/>
        <w:spacing w:val="-1"/>
        <w:w w:val="99"/>
        <w:sz w:val="19"/>
        <w:szCs w:val="19"/>
        <w:lang w:val="zh-CN" w:eastAsia="zh-CN" w:bidi="zh-CN"/>
      </w:rPr>
    </w:lvl>
    <w:lvl w:ilvl="1" w:tentative="0">
      <w:start w:val="0"/>
      <w:numFmt w:val="bullet"/>
      <w:lvlText w:val="•"/>
      <w:lvlJc w:val="left"/>
      <w:pPr>
        <w:ind w:left="1525" w:hanging="544"/>
      </w:pPr>
      <w:rPr>
        <w:rFonts w:hint="default"/>
        <w:lang w:val="zh-CN" w:eastAsia="zh-CN" w:bidi="zh-CN"/>
      </w:rPr>
    </w:lvl>
    <w:lvl w:ilvl="2" w:tentative="0">
      <w:start w:val="0"/>
      <w:numFmt w:val="bullet"/>
      <w:lvlText w:val="•"/>
      <w:lvlJc w:val="left"/>
      <w:pPr>
        <w:ind w:left="2390" w:hanging="544"/>
      </w:pPr>
      <w:rPr>
        <w:rFonts w:hint="default"/>
        <w:lang w:val="zh-CN" w:eastAsia="zh-CN" w:bidi="zh-CN"/>
      </w:rPr>
    </w:lvl>
    <w:lvl w:ilvl="3" w:tentative="0">
      <w:start w:val="0"/>
      <w:numFmt w:val="bullet"/>
      <w:lvlText w:val="•"/>
      <w:lvlJc w:val="left"/>
      <w:pPr>
        <w:ind w:left="3255" w:hanging="544"/>
      </w:pPr>
      <w:rPr>
        <w:rFonts w:hint="default"/>
        <w:lang w:val="zh-CN" w:eastAsia="zh-CN" w:bidi="zh-CN"/>
      </w:rPr>
    </w:lvl>
    <w:lvl w:ilvl="4" w:tentative="0">
      <w:start w:val="0"/>
      <w:numFmt w:val="bullet"/>
      <w:lvlText w:val="•"/>
      <w:lvlJc w:val="left"/>
      <w:pPr>
        <w:ind w:left="4121" w:hanging="544"/>
      </w:pPr>
      <w:rPr>
        <w:rFonts w:hint="default"/>
        <w:lang w:val="zh-CN" w:eastAsia="zh-CN" w:bidi="zh-CN"/>
      </w:rPr>
    </w:lvl>
    <w:lvl w:ilvl="5" w:tentative="0">
      <w:start w:val="0"/>
      <w:numFmt w:val="bullet"/>
      <w:lvlText w:val="•"/>
      <w:lvlJc w:val="left"/>
      <w:pPr>
        <w:ind w:left="4986" w:hanging="544"/>
      </w:pPr>
      <w:rPr>
        <w:rFonts w:hint="default"/>
        <w:lang w:val="zh-CN" w:eastAsia="zh-CN" w:bidi="zh-CN"/>
      </w:rPr>
    </w:lvl>
    <w:lvl w:ilvl="6" w:tentative="0">
      <w:start w:val="0"/>
      <w:numFmt w:val="bullet"/>
      <w:lvlText w:val="•"/>
      <w:lvlJc w:val="left"/>
      <w:pPr>
        <w:ind w:left="5851" w:hanging="544"/>
      </w:pPr>
      <w:rPr>
        <w:rFonts w:hint="default"/>
        <w:lang w:val="zh-CN" w:eastAsia="zh-CN" w:bidi="zh-CN"/>
      </w:rPr>
    </w:lvl>
    <w:lvl w:ilvl="7" w:tentative="0">
      <w:start w:val="0"/>
      <w:numFmt w:val="bullet"/>
      <w:lvlText w:val="•"/>
      <w:lvlJc w:val="left"/>
      <w:pPr>
        <w:ind w:left="6716" w:hanging="544"/>
      </w:pPr>
      <w:rPr>
        <w:rFonts w:hint="default"/>
        <w:lang w:val="zh-CN" w:eastAsia="zh-CN" w:bidi="zh-CN"/>
      </w:rPr>
    </w:lvl>
    <w:lvl w:ilvl="8" w:tentative="0">
      <w:start w:val="0"/>
      <w:numFmt w:val="bullet"/>
      <w:lvlText w:val="•"/>
      <w:lvlJc w:val="left"/>
      <w:pPr>
        <w:ind w:left="7582" w:hanging="544"/>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657" w:hanging="544"/>
        <w:jc w:val="left"/>
      </w:pPr>
      <w:rPr>
        <w:rFonts w:hint="default" w:ascii="微软雅黑" w:hAnsi="微软雅黑" w:eastAsia="微软雅黑" w:cs="微软雅黑"/>
        <w:spacing w:val="-1"/>
        <w:w w:val="99"/>
        <w:sz w:val="19"/>
        <w:szCs w:val="19"/>
        <w:lang w:val="zh-CN" w:eastAsia="zh-CN" w:bidi="zh-CN"/>
      </w:rPr>
    </w:lvl>
    <w:lvl w:ilvl="1" w:tentative="0">
      <w:start w:val="0"/>
      <w:numFmt w:val="bullet"/>
      <w:lvlText w:val="•"/>
      <w:lvlJc w:val="left"/>
      <w:pPr>
        <w:ind w:left="1525" w:hanging="544"/>
      </w:pPr>
      <w:rPr>
        <w:rFonts w:hint="default"/>
        <w:lang w:val="zh-CN" w:eastAsia="zh-CN" w:bidi="zh-CN"/>
      </w:rPr>
    </w:lvl>
    <w:lvl w:ilvl="2" w:tentative="0">
      <w:start w:val="0"/>
      <w:numFmt w:val="bullet"/>
      <w:lvlText w:val="•"/>
      <w:lvlJc w:val="left"/>
      <w:pPr>
        <w:ind w:left="2390" w:hanging="544"/>
      </w:pPr>
      <w:rPr>
        <w:rFonts w:hint="default"/>
        <w:lang w:val="zh-CN" w:eastAsia="zh-CN" w:bidi="zh-CN"/>
      </w:rPr>
    </w:lvl>
    <w:lvl w:ilvl="3" w:tentative="0">
      <w:start w:val="0"/>
      <w:numFmt w:val="bullet"/>
      <w:lvlText w:val="•"/>
      <w:lvlJc w:val="left"/>
      <w:pPr>
        <w:ind w:left="3255" w:hanging="544"/>
      </w:pPr>
      <w:rPr>
        <w:rFonts w:hint="default"/>
        <w:lang w:val="zh-CN" w:eastAsia="zh-CN" w:bidi="zh-CN"/>
      </w:rPr>
    </w:lvl>
    <w:lvl w:ilvl="4" w:tentative="0">
      <w:start w:val="0"/>
      <w:numFmt w:val="bullet"/>
      <w:lvlText w:val="•"/>
      <w:lvlJc w:val="left"/>
      <w:pPr>
        <w:ind w:left="4121" w:hanging="544"/>
      </w:pPr>
      <w:rPr>
        <w:rFonts w:hint="default"/>
        <w:lang w:val="zh-CN" w:eastAsia="zh-CN" w:bidi="zh-CN"/>
      </w:rPr>
    </w:lvl>
    <w:lvl w:ilvl="5" w:tentative="0">
      <w:start w:val="0"/>
      <w:numFmt w:val="bullet"/>
      <w:lvlText w:val="•"/>
      <w:lvlJc w:val="left"/>
      <w:pPr>
        <w:ind w:left="4986" w:hanging="544"/>
      </w:pPr>
      <w:rPr>
        <w:rFonts w:hint="default"/>
        <w:lang w:val="zh-CN" w:eastAsia="zh-CN" w:bidi="zh-CN"/>
      </w:rPr>
    </w:lvl>
    <w:lvl w:ilvl="6" w:tentative="0">
      <w:start w:val="0"/>
      <w:numFmt w:val="bullet"/>
      <w:lvlText w:val="•"/>
      <w:lvlJc w:val="left"/>
      <w:pPr>
        <w:ind w:left="5851" w:hanging="544"/>
      </w:pPr>
      <w:rPr>
        <w:rFonts w:hint="default"/>
        <w:lang w:val="zh-CN" w:eastAsia="zh-CN" w:bidi="zh-CN"/>
      </w:rPr>
    </w:lvl>
    <w:lvl w:ilvl="7" w:tentative="0">
      <w:start w:val="0"/>
      <w:numFmt w:val="bullet"/>
      <w:lvlText w:val="•"/>
      <w:lvlJc w:val="left"/>
      <w:pPr>
        <w:ind w:left="6716" w:hanging="544"/>
      </w:pPr>
      <w:rPr>
        <w:rFonts w:hint="default"/>
        <w:lang w:val="zh-CN" w:eastAsia="zh-CN" w:bidi="zh-CN"/>
      </w:rPr>
    </w:lvl>
    <w:lvl w:ilvl="8" w:tentative="0">
      <w:start w:val="0"/>
      <w:numFmt w:val="bullet"/>
      <w:lvlText w:val="•"/>
      <w:lvlJc w:val="left"/>
      <w:pPr>
        <w:ind w:left="7582" w:hanging="544"/>
      </w:pPr>
      <w:rPr>
        <w:rFonts w:hint="default"/>
        <w:lang w:val="zh-CN" w:eastAsia="zh-CN" w:bidi="zh-CN"/>
      </w:rPr>
    </w:lvl>
  </w:abstractNum>
  <w:abstractNum w:abstractNumId="3">
    <w:nsid w:val="0053208E"/>
    <w:multiLevelType w:val="multilevel"/>
    <w:tmpl w:val="0053208E"/>
    <w:lvl w:ilvl="0" w:tentative="0">
      <w:start w:val="0"/>
      <w:numFmt w:val="bullet"/>
      <w:lvlText w:val="■"/>
      <w:lvlJc w:val="left"/>
      <w:pPr>
        <w:ind w:left="377" w:hanging="146"/>
      </w:pPr>
      <w:rPr>
        <w:rFonts w:hint="default" w:ascii="微软雅黑" w:hAnsi="微软雅黑" w:eastAsia="微软雅黑" w:cs="微软雅黑"/>
        <w:b/>
        <w:bCs/>
        <w:color w:val="00AFEF"/>
        <w:spacing w:val="-1"/>
        <w:w w:val="100"/>
        <w:sz w:val="22"/>
        <w:szCs w:val="22"/>
        <w:lang w:val="zh-CN" w:eastAsia="zh-CN" w:bidi="zh-CN"/>
      </w:rPr>
    </w:lvl>
    <w:lvl w:ilvl="1" w:tentative="0">
      <w:start w:val="0"/>
      <w:numFmt w:val="bullet"/>
      <w:lvlText w:val="•"/>
      <w:lvlJc w:val="left"/>
      <w:pPr>
        <w:ind w:left="1410" w:hanging="146"/>
      </w:pPr>
      <w:rPr>
        <w:rFonts w:hint="default"/>
        <w:lang w:val="zh-CN" w:eastAsia="zh-CN" w:bidi="zh-CN"/>
      </w:rPr>
    </w:lvl>
    <w:lvl w:ilvl="2" w:tentative="0">
      <w:start w:val="0"/>
      <w:numFmt w:val="bullet"/>
      <w:lvlText w:val="•"/>
      <w:lvlJc w:val="left"/>
      <w:pPr>
        <w:ind w:left="2441" w:hanging="146"/>
      </w:pPr>
      <w:rPr>
        <w:rFonts w:hint="default"/>
        <w:lang w:val="zh-CN" w:eastAsia="zh-CN" w:bidi="zh-CN"/>
      </w:rPr>
    </w:lvl>
    <w:lvl w:ilvl="3" w:tentative="0">
      <w:start w:val="0"/>
      <w:numFmt w:val="bullet"/>
      <w:lvlText w:val="•"/>
      <w:lvlJc w:val="left"/>
      <w:pPr>
        <w:ind w:left="3472" w:hanging="146"/>
      </w:pPr>
      <w:rPr>
        <w:rFonts w:hint="default"/>
        <w:lang w:val="zh-CN" w:eastAsia="zh-CN" w:bidi="zh-CN"/>
      </w:rPr>
    </w:lvl>
    <w:lvl w:ilvl="4" w:tentative="0">
      <w:start w:val="0"/>
      <w:numFmt w:val="bullet"/>
      <w:lvlText w:val="•"/>
      <w:lvlJc w:val="left"/>
      <w:pPr>
        <w:ind w:left="4502" w:hanging="146"/>
      </w:pPr>
      <w:rPr>
        <w:rFonts w:hint="default"/>
        <w:lang w:val="zh-CN" w:eastAsia="zh-CN" w:bidi="zh-CN"/>
      </w:rPr>
    </w:lvl>
    <w:lvl w:ilvl="5" w:tentative="0">
      <w:start w:val="0"/>
      <w:numFmt w:val="bullet"/>
      <w:lvlText w:val="•"/>
      <w:lvlJc w:val="left"/>
      <w:pPr>
        <w:ind w:left="5533" w:hanging="146"/>
      </w:pPr>
      <w:rPr>
        <w:rFonts w:hint="default"/>
        <w:lang w:val="zh-CN" w:eastAsia="zh-CN" w:bidi="zh-CN"/>
      </w:rPr>
    </w:lvl>
    <w:lvl w:ilvl="6" w:tentative="0">
      <w:start w:val="0"/>
      <w:numFmt w:val="bullet"/>
      <w:lvlText w:val="•"/>
      <w:lvlJc w:val="left"/>
      <w:pPr>
        <w:ind w:left="6564" w:hanging="146"/>
      </w:pPr>
      <w:rPr>
        <w:rFonts w:hint="default"/>
        <w:lang w:val="zh-CN" w:eastAsia="zh-CN" w:bidi="zh-CN"/>
      </w:rPr>
    </w:lvl>
    <w:lvl w:ilvl="7" w:tentative="0">
      <w:start w:val="0"/>
      <w:numFmt w:val="bullet"/>
      <w:lvlText w:val="•"/>
      <w:lvlJc w:val="left"/>
      <w:pPr>
        <w:ind w:left="7594" w:hanging="146"/>
      </w:pPr>
      <w:rPr>
        <w:rFonts w:hint="default"/>
        <w:lang w:val="zh-CN" w:eastAsia="zh-CN" w:bidi="zh-CN"/>
      </w:rPr>
    </w:lvl>
    <w:lvl w:ilvl="8" w:tentative="0">
      <w:start w:val="0"/>
      <w:numFmt w:val="bullet"/>
      <w:lvlText w:val="•"/>
      <w:lvlJc w:val="left"/>
      <w:pPr>
        <w:ind w:left="8625" w:hanging="146"/>
      </w:pPr>
      <w:rPr>
        <w:rFonts w:hint="default"/>
        <w:lang w:val="zh-CN" w:eastAsia="zh-CN" w:bidi="zh-CN"/>
      </w:rPr>
    </w:lvl>
  </w:abstractNum>
  <w:abstractNum w:abstractNumId="4">
    <w:nsid w:val="03D62ECE"/>
    <w:multiLevelType w:val="multilevel"/>
    <w:tmpl w:val="03D62ECE"/>
    <w:lvl w:ilvl="0" w:tentative="0">
      <w:start w:val="1"/>
      <w:numFmt w:val="decimal"/>
      <w:lvlText w:val="（%1）"/>
      <w:lvlJc w:val="left"/>
      <w:pPr>
        <w:ind w:left="657" w:hanging="544"/>
        <w:jc w:val="left"/>
      </w:pPr>
      <w:rPr>
        <w:rFonts w:hint="default"/>
        <w:spacing w:val="-1"/>
        <w:w w:val="99"/>
        <w:lang w:val="zh-CN" w:eastAsia="zh-CN" w:bidi="zh-CN"/>
      </w:rPr>
    </w:lvl>
    <w:lvl w:ilvl="1" w:tentative="0">
      <w:start w:val="0"/>
      <w:numFmt w:val="bullet"/>
      <w:lvlText w:val="•"/>
      <w:lvlJc w:val="left"/>
      <w:pPr>
        <w:ind w:left="1525" w:hanging="544"/>
      </w:pPr>
      <w:rPr>
        <w:rFonts w:hint="default"/>
        <w:lang w:val="zh-CN" w:eastAsia="zh-CN" w:bidi="zh-CN"/>
      </w:rPr>
    </w:lvl>
    <w:lvl w:ilvl="2" w:tentative="0">
      <w:start w:val="0"/>
      <w:numFmt w:val="bullet"/>
      <w:lvlText w:val="•"/>
      <w:lvlJc w:val="left"/>
      <w:pPr>
        <w:ind w:left="2390" w:hanging="544"/>
      </w:pPr>
      <w:rPr>
        <w:rFonts w:hint="default"/>
        <w:lang w:val="zh-CN" w:eastAsia="zh-CN" w:bidi="zh-CN"/>
      </w:rPr>
    </w:lvl>
    <w:lvl w:ilvl="3" w:tentative="0">
      <w:start w:val="0"/>
      <w:numFmt w:val="bullet"/>
      <w:lvlText w:val="•"/>
      <w:lvlJc w:val="left"/>
      <w:pPr>
        <w:ind w:left="3255" w:hanging="544"/>
      </w:pPr>
      <w:rPr>
        <w:rFonts w:hint="default"/>
        <w:lang w:val="zh-CN" w:eastAsia="zh-CN" w:bidi="zh-CN"/>
      </w:rPr>
    </w:lvl>
    <w:lvl w:ilvl="4" w:tentative="0">
      <w:start w:val="0"/>
      <w:numFmt w:val="bullet"/>
      <w:lvlText w:val="•"/>
      <w:lvlJc w:val="left"/>
      <w:pPr>
        <w:ind w:left="4121" w:hanging="544"/>
      </w:pPr>
      <w:rPr>
        <w:rFonts w:hint="default"/>
        <w:lang w:val="zh-CN" w:eastAsia="zh-CN" w:bidi="zh-CN"/>
      </w:rPr>
    </w:lvl>
    <w:lvl w:ilvl="5" w:tentative="0">
      <w:start w:val="0"/>
      <w:numFmt w:val="bullet"/>
      <w:lvlText w:val="•"/>
      <w:lvlJc w:val="left"/>
      <w:pPr>
        <w:ind w:left="4986" w:hanging="544"/>
      </w:pPr>
      <w:rPr>
        <w:rFonts w:hint="default"/>
        <w:lang w:val="zh-CN" w:eastAsia="zh-CN" w:bidi="zh-CN"/>
      </w:rPr>
    </w:lvl>
    <w:lvl w:ilvl="6" w:tentative="0">
      <w:start w:val="0"/>
      <w:numFmt w:val="bullet"/>
      <w:lvlText w:val="•"/>
      <w:lvlJc w:val="left"/>
      <w:pPr>
        <w:ind w:left="5851" w:hanging="544"/>
      </w:pPr>
      <w:rPr>
        <w:rFonts w:hint="default"/>
        <w:lang w:val="zh-CN" w:eastAsia="zh-CN" w:bidi="zh-CN"/>
      </w:rPr>
    </w:lvl>
    <w:lvl w:ilvl="7" w:tentative="0">
      <w:start w:val="0"/>
      <w:numFmt w:val="bullet"/>
      <w:lvlText w:val="•"/>
      <w:lvlJc w:val="left"/>
      <w:pPr>
        <w:ind w:left="6716" w:hanging="544"/>
      </w:pPr>
      <w:rPr>
        <w:rFonts w:hint="default"/>
        <w:lang w:val="zh-CN" w:eastAsia="zh-CN" w:bidi="zh-CN"/>
      </w:rPr>
    </w:lvl>
    <w:lvl w:ilvl="8" w:tentative="0">
      <w:start w:val="0"/>
      <w:numFmt w:val="bullet"/>
      <w:lvlText w:val="•"/>
      <w:lvlJc w:val="left"/>
      <w:pPr>
        <w:ind w:left="7582" w:hanging="544"/>
      </w:pPr>
      <w:rPr>
        <w:rFonts w:hint="default"/>
        <w:lang w:val="zh-CN" w:eastAsia="zh-CN" w:bidi="zh-CN"/>
      </w:rPr>
    </w:lvl>
  </w:abstractNum>
  <w:abstractNum w:abstractNumId="5">
    <w:nsid w:val="25B654F3"/>
    <w:multiLevelType w:val="multilevel"/>
    <w:tmpl w:val="25B654F3"/>
    <w:lvl w:ilvl="0" w:tentative="0">
      <w:start w:val="1"/>
      <w:numFmt w:val="decimal"/>
      <w:lvlText w:val="（%1）"/>
      <w:lvlJc w:val="left"/>
      <w:pPr>
        <w:ind w:left="658" w:hanging="545"/>
        <w:jc w:val="left"/>
      </w:pPr>
      <w:rPr>
        <w:rFonts w:hint="default" w:ascii="微软雅黑" w:hAnsi="微软雅黑" w:eastAsia="微软雅黑" w:cs="微软雅黑"/>
        <w:spacing w:val="-1"/>
        <w:w w:val="99"/>
        <w:sz w:val="19"/>
        <w:szCs w:val="19"/>
        <w:lang w:val="zh-CN" w:eastAsia="zh-CN" w:bidi="zh-CN"/>
      </w:rPr>
    </w:lvl>
    <w:lvl w:ilvl="1" w:tentative="0">
      <w:start w:val="0"/>
      <w:numFmt w:val="bullet"/>
      <w:lvlText w:val="•"/>
      <w:lvlJc w:val="left"/>
      <w:pPr>
        <w:ind w:left="1525" w:hanging="545"/>
      </w:pPr>
      <w:rPr>
        <w:rFonts w:hint="default"/>
        <w:lang w:val="zh-CN" w:eastAsia="zh-CN" w:bidi="zh-CN"/>
      </w:rPr>
    </w:lvl>
    <w:lvl w:ilvl="2" w:tentative="0">
      <w:start w:val="0"/>
      <w:numFmt w:val="bullet"/>
      <w:lvlText w:val="•"/>
      <w:lvlJc w:val="left"/>
      <w:pPr>
        <w:ind w:left="2390" w:hanging="545"/>
      </w:pPr>
      <w:rPr>
        <w:rFonts w:hint="default"/>
        <w:lang w:val="zh-CN" w:eastAsia="zh-CN" w:bidi="zh-CN"/>
      </w:rPr>
    </w:lvl>
    <w:lvl w:ilvl="3" w:tentative="0">
      <w:start w:val="0"/>
      <w:numFmt w:val="bullet"/>
      <w:lvlText w:val="•"/>
      <w:lvlJc w:val="left"/>
      <w:pPr>
        <w:ind w:left="3255" w:hanging="545"/>
      </w:pPr>
      <w:rPr>
        <w:rFonts w:hint="default"/>
        <w:lang w:val="zh-CN" w:eastAsia="zh-CN" w:bidi="zh-CN"/>
      </w:rPr>
    </w:lvl>
    <w:lvl w:ilvl="4" w:tentative="0">
      <w:start w:val="0"/>
      <w:numFmt w:val="bullet"/>
      <w:lvlText w:val="•"/>
      <w:lvlJc w:val="left"/>
      <w:pPr>
        <w:ind w:left="4121" w:hanging="545"/>
      </w:pPr>
      <w:rPr>
        <w:rFonts w:hint="default"/>
        <w:lang w:val="zh-CN" w:eastAsia="zh-CN" w:bidi="zh-CN"/>
      </w:rPr>
    </w:lvl>
    <w:lvl w:ilvl="5" w:tentative="0">
      <w:start w:val="0"/>
      <w:numFmt w:val="bullet"/>
      <w:lvlText w:val="•"/>
      <w:lvlJc w:val="left"/>
      <w:pPr>
        <w:ind w:left="4986" w:hanging="545"/>
      </w:pPr>
      <w:rPr>
        <w:rFonts w:hint="default"/>
        <w:lang w:val="zh-CN" w:eastAsia="zh-CN" w:bidi="zh-CN"/>
      </w:rPr>
    </w:lvl>
    <w:lvl w:ilvl="6" w:tentative="0">
      <w:start w:val="0"/>
      <w:numFmt w:val="bullet"/>
      <w:lvlText w:val="•"/>
      <w:lvlJc w:val="left"/>
      <w:pPr>
        <w:ind w:left="5851" w:hanging="545"/>
      </w:pPr>
      <w:rPr>
        <w:rFonts w:hint="default"/>
        <w:lang w:val="zh-CN" w:eastAsia="zh-CN" w:bidi="zh-CN"/>
      </w:rPr>
    </w:lvl>
    <w:lvl w:ilvl="7" w:tentative="0">
      <w:start w:val="0"/>
      <w:numFmt w:val="bullet"/>
      <w:lvlText w:val="•"/>
      <w:lvlJc w:val="left"/>
      <w:pPr>
        <w:ind w:left="6716" w:hanging="545"/>
      </w:pPr>
      <w:rPr>
        <w:rFonts w:hint="default"/>
        <w:lang w:val="zh-CN" w:eastAsia="zh-CN" w:bidi="zh-CN"/>
      </w:rPr>
    </w:lvl>
    <w:lvl w:ilvl="8" w:tentative="0">
      <w:start w:val="0"/>
      <w:numFmt w:val="bullet"/>
      <w:lvlText w:val="•"/>
      <w:lvlJc w:val="left"/>
      <w:pPr>
        <w:ind w:left="7582" w:hanging="545"/>
      </w:pPr>
      <w:rPr>
        <w:rFonts w:hint="default"/>
        <w:lang w:val="zh-CN" w:eastAsia="zh-CN" w:bidi="zh-CN"/>
      </w:rPr>
    </w:lvl>
  </w:abstractNum>
  <w:abstractNum w:abstractNumId="6">
    <w:nsid w:val="59ADCABA"/>
    <w:multiLevelType w:val="multilevel"/>
    <w:tmpl w:val="59ADCABA"/>
    <w:lvl w:ilvl="0" w:tentative="0">
      <w:start w:val="1"/>
      <w:numFmt w:val="decimal"/>
      <w:lvlText w:val="（%1）"/>
      <w:lvlJc w:val="left"/>
      <w:pPr>
        <w:ind w:left="657" w:hanging="544"/>
        <w:jc w:val="left"/>
      </w:pPr>
      <w:rPr>
        <w:rFonts w:hint="default" w:ascii="微软雅黑" w:hAnsi="微软雅黑" w:eastAsia="微软雅黑" w:cs="微软雅黑"/>
        <w:spacing w:val="-1"/>
        <w:w w:val="99"/>
        <w:sz w:val="19"/>
        <w:szCs w:val="19"/>
        <w:lang w:val="zh-CN" w:eastAsia="zh-CN" w:bidi="zh-CN"/>
      </w:rPr>
    </w:lvl>
    <w:lvl w:ilvl="1" w:tentative="0">
      <w:start w:val="0"/>
      <w:numFmt w:val="bullet"/>
      <w:lvlText w:val="•"/>
      <w:lvlJc w:val="left"/>
      <w:pPr>
        <w:ind w:left="1525" w:hanging="544"/>
      </w:pPr>
      <w:rPr>
        <w:rFonts w:hint="default"/>
        <w:lang w:val="zh-CN" w:eastAsia="zh-CN" w:bidi="zh-CN"/>
      </w:rPr>
    </w:lvl>
    <w:lvl w:ilvl="2" w:tentative="0">
      <w:start w:val="0"/>
      <w:numFmt w:val="bullet"/>
      <w:lvlText w:val="•"/>
      <w:lvlJc w:val="left"/>
      <w:pPr>
        <w:ind w:left="2390" w:hanging="544"/>
      </w:pPr>
      <w:rPr>
        <w:rFonts w:hint="default"/>
        <w:lang w:val="zh-CN" w:eastAsia="zh-CN" w:bidi="zh-CN"/>
      </w:rPr>
    </w:lvl>
    <w:lvl w:ilvl="3" w:tentative="0">
      <w:start w:val="0"/>
      <w:numFmt w:val="bullet"/>
      <w:lvlText w:val="•"/>
      <w:lvlJc w:val="left"/>
      <w:pPr>
        <w:ind w:left="3255" w:hanging="544"/>
      </w:pPr>
      <w:rPr>
        <w:rFonts w:hint="default"/>
        <w:lang w:val="zh-CN" w:eastAsia="zh-CN" w:bidi="zh-CN"/>
      </w:rPr>
    </w:lvl>
    <w:lvl w:ilvl="4" w:tentative="0">
      <w:start w:val="0"/>
      <w:numFmt w:val="bullet"/>
      <w:lvlText w:val="•"/>
      <w:lvlJc w:val="left"/>
      <w:pPr>
        <w:ind w:left="4121" w:hanging="544"/>
      </w:pPr>
      <w:rPr>
        <w:rFonts w:hint="default"/>
        <w:lang w:val="zh-CN" w:eastAsia="zh-CN" w:bidi="zh-CN"/>
      </w:rPr>
    </w:lvl>
    <w:lvl w:ilvl="5" w:tentative="0">
      <w:start w:val="0"/>
      <w:numFmt w:val="bullet"/>
      <w:lvlText w:val="•"/>
      <w:lvlJc w:val="left"/>
      <w:pPr>
        <w:ind w:left="4986" w:hanging="544"/>
      </w:pPr>
      <w:rPr>
        <w:rFonts w:hint="default"/>
        <w:lang w:val="zh-CN" w:eastAsia="zh-CN" w:bidi="zh-CN"/>
      </w:rPr>
    </w:lvl>
    <w:lvl w:ilvl="6" w:tentative="0">
      <w:start w:val="0"/>
      <w:numFmt w:val="bullet"/>
      <w:lvlText w:val="•"/>
      <w:lvlJc w:val="left"/>
      <w:pPr>
        <w:ind w:left="5851" w:hanging="544"/>
      </w:pPr>
      <w:rPr>
        <w:rFonts w:hint="default"/>
        <w:lang w:val="zh-CN" w:eastAsia="zh-CN" w:bidi="zh-CN"/>
      </w:rPr>
    </w:lvl>
    <w:lvl w:ilvl="7" w:tentative="0">
      <w:start w:val="0"/>
      <w:numFmt w:val="bullet"/>
      <w:lvlText w:val="•"/>
      <w:lvlJc w:val="left"/>
      <w:pPr>
        <w:ind w:left="6716" w:hanging="544"/>
      </w:pPr>
      <w:rPr>
        <w:rFonts w:hint="default"/>
        <w:lang w:val="zh-CN" w:eastAsia="zh-CN" w:bidi="zh-CN"/>
      </w:rPr>
    </w:lvl>
    <w:lvl w:ilvl="8" w:tentative="0">
      <w:start w:val="0"/>
      <w:numFmt w:val="bullet"/>
      <w:lvlText w:val="•"/>
      <w:lvlJc w:val="left"/>
      <w:pPr>
        <w:ind w:left="7582" w:hanging="544"/>
      </w:pPr>
      <w:rPr>
        <w:rFonts w:hint="default"/>
        <w:lang w:val="zh-CN" w:eastAsia="zh-CN" w:bidi="zh-CN"/>
      </w:rPr>
    </w:lvl>
  </w:abstractNum>
  <w:abstractNum w:abstractNumId="7">
    <w:nsid w:val="72183CF9"/>
    <w:multiLevelType w:val="multilevel"/>
    <w:tmpl w:val="72183CF9"/>
    <w:lvl w:ilvl="0" w:tentative="0">
      <w:start w:val="1"/>
      <w:numFmt w:val="decimal"/>
      <w:lvlText w:val="（%1）"/>
      <w:lvlJc w:val="left"/>
      <w:pPr>
        <w:ind w:left="639" w:hanging="544"/>
        <w:jc w:val="left"/>
      </w:pPr>
      <w:rPr>
        <w:rFonts w:hint="default" w:ascii="微软雅黑" w:hAnsi="微软雅黑" w:eastAsia="微软雅黑" w:cs="微软雅黑"/>
        <w:spacing w:val="-5"/>
        <w:w w:val="99"/>
        <w:sz w:val="19"/>
        <w:szCs w:val="19"/>
        <w:lang w:val="zh-CN" w:eastAsia="zh-CN" w:bidi="zh-CN"/>
      </w:rPr>
    </w:lvl>
    <w:lvl w:ilvl="1" w:tentative="0">
      <w:start w:val="0"/>
      <w:numFmt w:val="bullet"/>
      <w:lvlText w:val="•"/>
      <w:lvlJc w:val="left"/>
      <w:pPr>
        <w:ind w:left="1507" w:hanging="544"/>
      </w:pPr>
      <w:rPr>
        <w:rFonts w:hint="default"/>
        <w:lang w:val="zh-CN" w:eastAsia="zh-CN" w:bidi="zh-CN"/>
      </w:rPr>
    </w:lvl>
    <w:lvl w:ilvl="2" w:tentative="0">
      <w:start w:val="0"/>
      <w:numFmt w:val="bullet"/>
      <w:lvlText w:val="•"/>
      <w:lvlJc w:val="left"/>
      <w:pPr>
        <w:ind w:left="2374" w:hanging="544"/>
      </w:pPr>
      <w:rPr>
        <w:rFonts w:hint="default"/>
        <w:lang w:val="zh-CN" w:eastAsia="zh-CN" w:bidi="zh-CN"/>
      </w:rPr>
    </w:lvl>
    <w:lvl w:ilvl="3" w:tentative="0">
      <w:start w:val="0"/>
      <w:numFmt w:val="bullet"/>
      <w:lvlText w:val="•"/>
      <w:lvlJc w:val="left"/>
      <w:pPr>
        <w:ind w:left="3241" w:hanging="544"/>
      </w:pPr>
      <w:rPr>
        <w:rFonts w:hint="default"/>
        <w:lang w:val="zh-CN" w:eastAsia="zh-CN" w:bidi="zh-CN"/>
      </w:rPr>
    </w:lvl>
    <w:lvl w:ilvl="4" w:tentative="0">
      <w:start w:val="0"/>
      <w:numFmt w:val="bullet"/>
      <w:lvlText w:val="•"/>
      <w:lvlJc w:val="left"/>
      <w:pPr>
        <w:ind w:left="4109" w:hanging="544"/>
      </w:pPr>
      <w:rPr>
        <w:rFonts w:hint="default"/>
        <w:lang w:val="zh-CN" w:eastAsia="zh-CN" w:bidi="zh-CN"/>
      </w:rPr>
    </w:lvl>
    <w:lvl w:ilvl="5" w:tentative="0">
      <w:start w:val="0"/>
      <w:numFmt w:val="bullet"/>
      <w:lvlText w:val="•"/>
      <w:lvlJc w:val="left"/>
      <w:pPr>
        <w:ind w:left="4976" w:hanging="544"/>
      </w:pPr>
      <w:rPr>
        <w:rFonts w:hint="default"/>
        <w:lang w:val="zh-CN" w:eastAsia="zh-CN" w:bidi="zh-CN"/>
      </w:rPr>
    </w:lvl>
    <w:lvl w:ilvl="6" w:tentative="0">
      <w:start w:val="0"/>
      <w:numFmt w:val="bullet"/>
      <w:lvlText w:val="•"/>
      <w:lvlJc w:val="left"/>
      <w:pPr>
        <w:ind w:left="5843" w:hanging="544"/>
      </w:pPr>
      <w:rPr>
        <w:rFonts w:hint="default"/>
        <w:lang w:val="zh-CN" w:eastAsia="zh-CN" w:bidi="zh-CN"/>
      </w:rPr>
    </w:lvl>
    <w:lvl w:ilvl="7" w:tentative="0">
      <w:start w:val="0"/>
      <w:numFmt w:val="bullet"/>
      <w:lvlText w:val="•"/>
      <w:lvlJc w:val="left"/>
      <w:pPr>
        <w:ind w:left="6710" w:hanging="544"/>
      </w:pPr>
      <w:rPr>
        <w:rFonts w:hint="default"/>
        <w:lang w:val="zh-CN" w:eastAsia="zh-CN" w:bidi="zh-CN"/>
      </w:rPr>
    </w:lvl>
    <w:lvl w:ilvl="8" w:tentative="0">
      <w:start w:val="0"/>
      <w:numFmt w:val="bullet"/>
      <w:lvlText w:val="•"/>
      <w:lvlJc w:val="left"/>
      <w:pPr>
        <w:ind w:left="7578" w:hanging="544"/>
      </w:pPr>
      <w:rPr>
        <w:rFonts w:hint="default"/>
        <w:lang w:val="zh-CN" w:eastAsia="zh-CN" w:bidi="zh-CN"/>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4A7A1F"/>
    <w:rsid w:val="002326FE"/>
    <w:rsid w:val="00435E3B"/>
    <w:rsid w:val="004A7A1F"/>
    <w:rsid w:val="004D0B99"/>
    <w:rsid w:val="005A0D2C"/>
    <w:rsid w:val="00AF579F"/>
    <w:rsid w:val="07894E1D"/>
    <w:rsid w:val="08C55B50"/>
    <w:rsid w:val="091F441E"/>
    <w:rsid w:val="0976039C"/>
    <w:rsid w:val="0BBE66C2"/>
    <w:rsid w:val="15971F12"/>
    <w:rsid w:val="187F2A3B"/>
    <w:rsid w:val="1BA14EAE"/>
    <w:rsid w:val="1C6537E6"/>
    <w:rsid w:val="20D712C5"/>
    <w:rsid w:val="24D43B9F"/>
    <w:rsid w:val="26244AAB"/>
    <w:rsid w:val="2A266F6F"/>
    <w:rsid w:val="2B5F6648"/>
    <w:rsid w:val="2CD1160B"/>
    <w:rsid w:val="333767C7"/>
    <w:rsid w:val="34EA18FB"/>
    <w:rsid w:val="3F6A1F96"/>
    <w:rsid w:val="3F9C39C6"/>
    <w:rsid w:val="41140A0E"/>
    <w:rsid w:val="4F3317A1"/>
    <w:rsid w:val="516F6EF2"/>
    <w:rsid w:val="51EE6AF5"/>
    <w:rsid w:val="54D25F3A"/>
    <w:rsid w:val="567366DE"/>
    <w:rsid w:val="57D414CA"/>
    <w:rsid w:val="58933348"/>
    <w:rsid w:val="5C745DDB"/>
    <w:rsid w:val="65F96016"/>
    <w:rsid w:val="66204BBF"/>
    <w:rsid w:val="6876712F"/>
    <w:rsid w:val="6CE20F91"/>
    <w:rsid w:val="6F001BCD"/>
    <w:rsid w:val="727E228E"/>
    <w:rsid w:val="7FCF2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ind w:left="353" w:right="374"/>
      <w:jc w:val="center"/>
      <w:outlineLvl w:val="0"/>
    </w:pPr>
    <w:rPr>
      <w:sz w:val="32"/>
      <w:szCs w:val="32"/>
    </w:rPr>
  </w:style>
  <w:style w:type="paragraph" w:styleId="3">
    <w:name w:val="heading 2"/>
    <w:basedOn w:val="1"/>
    <w:next w:val="1"/>
    <w:qFormat/>
    <w:uiPriority w:val="1"/>
    <w:pPr>
      <w:spacing w:line="548" w:lineRule="exact"/>
      <w:ind w:left="380"/>
      <w:outlineLvl w:val="1"/>
    </w:pPr>
    <w:rPr>
      <w:sz w:val="30"/>
      <w:szCs w:val="30"/>
    </w:rPr>
  </w:style>
  <w:style w:type="paragraph" w:styleId="4">
    <w:name w:val="heading 3"/>
    <w:basedOn w:val="1"/>
    <w:next w:val="1"/>
    <w:qFormat/>
    <w:uiPriority w:val="1"/>
    <w:pPr>
      <w:spacing w:before="31"/>
      <w:ind w:left="356" w:right="374" w:hanging="104"/>
      <w:outlineLvl w:val="2"/>
    </w:pPr>
    <w:rPr>
      <w:sz w:val="28"/>
      <w:szCs w:val="28"/>
    </w:rPr>
  </w:style>
  <w:style w:type="paragraph" w:styleId="5">
    <w:name w:val="heading 4"/>
    <w:basedOn w:val="1"/>
    <w:next w:val="1"/>
    <w:qFormat/>
    <w:uiPriority w:val="1"/>
    <w:pPr>
      <w:ind w:left="377" w:hanging="146"/>
      <w:outlineLvl w:val="3"/>
    </w:pPr>
    <w:rPr>
      <w:b/>
      <w:bCs/>
      <w:sz w:val="24"/>
      <w:szCs w:val="24"/>
    </w:rPr>
  </w:style>
  <w:style w:type="character" w:default="1" w:styleId="8">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w:basedOn w:val="1"/>
    <w:qFormat/>
    <w:uiPriority w:val="1"/>
    <w:rPr>
      <w:sz w:val="21"/>
      <w:szCs w:val="21"/>
    </w:rPr>
  </w:style>
  <w:style w:type="table" w:customStyle="1" w:styleId="9">
    <w:name w:val="Table Normal"/>
    <w:semiHidden/>
    <w:unhideWhenUsed/>
    <w:qFormat/>
    <w:uiPriority w:val="2"/>
    <w:tblPr>
      <w:tblLayout w:type="fixed"/>
      <w:tblCellMar>
        <w:top w:w="0" w:type="dxa"/>
        <w:left w:w="0" w:type="dxa"/>
        <w:bottom w:w="0" w:type="dxa"/>
        <w:right w:w="0" w:type="dxa"/>
      </w:tblCellMar>
    </w:tblPr>
  </w:style>
  <w:style w:type="paragraph" w:styleId="10">
    <w:name w:val="List Paragraph"/>
    <w:basedOn w:val="1"/>
    <w:qFormat/>
    <w:uiPriority w:val="1"/>
    <w:pPr>
      <w:ind w:left="377" w:hanging="146"/>
    </w:pPr>
  </w:style>
  <w:style w:type="paragraph" w:customStyle="1" w:styleId="11">
    <w:name w:val="Table Paragraph"/>
    <w:basedOn w:val="1"/>
    <w:qFormat/>
    <w:uiPriority w:val="1"/>
    <w:pPr>
      <w:ind w:left="114"/>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525</Words>
  <Characters>2998</Characters>
  <Lines>24</Lines>
  <Paragraphs>7</Paragraphs>
  <TotalTime>11</TotalTime>
  <ScaleCrop>false</ScaleCrop>
  <LinksUpToDate>false</LinksUpToDate>
  <CharactersWithSpaces>3516</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2019-08-06T02:56:00Z</dcterms:created>
  <dc:creator>MC SYSTEM</dc:creator>
  <cp:lastModifiedBy>Administrator</cp:lastModifiedBy>
  <dcterms:modified xsi:type="dcterms:W3CDTF">2019-08-23T09:47:26Z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WPS 文字</vt:lpwstr>
  </property>
  <property fmtid="{D5CDD505-2E9C-101B-9397-08002B2CF9AE}" pid="4" name="LastSaved">
    <vt:filetime>2019-06-18T00:00:00Z</vt:filetime>
  </property>
  <property fmtid="{D5CDD505-2E9C-101B-9397-08002B2CF9AE}" pid="5" name="KSOProductBuildVer">
    <vt:lpwstr>2052-11.1.0.8894</vt:lpwstr>
  </property>
</Properties>
</file>