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69F0B">
      <w:pPr>
        <w:widowControl/>
        <w:jc w:val="left"/>
        <w:rPr>
          <w:rFonts w:hint="eastAsia"/>
          <w:sz w:val="52"/>
          <w:szCs w:val="52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-947420</wp:posOffset>
            </wp:positionV>
            <wp:extent cx="7569200" cy="10711815"/>
            <wp:effectExtent l="0" t="0" r="0" b="6985"/>
            <wp:wrapNone/>
            <wp:docPr id="3" name="图片 3" descr="长安依旧首页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长安依旧首页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1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CF948BF">
      <w:pPr>
        <w:widowControl/>
        <w:jc w:val="left"/>
        <w:rPr>
          <w:rFonts w:hint="eastAsia"/>
          <w:sz w:val="52"/>
          <w:szCs w:val="52"/>
          <w:lang w:eastAsia="zh-CN"/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1440" w:right="1800" w:bottom="1440" w:left="1800" w:header="851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5"/>
        <w:tblW w:w="6512" w:type="pct"/>
        <w:tblCellSpacing w:w="20" w:type="dxa"/>
        <w:tblInd w:w="-1278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46"/>
        <w:gridCol w:w="6963"/>
        <w:gridCol w:w="1208"/>
        <w:gridCol w:w="1979"/>
      </w:tblGrid>
      <w:tr w14:paraId="0EAA76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天数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活动内容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餐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DFCBF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秦始皇陵兵马俑博物院、华清宫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FF0000"/>
                <w:kern w:val="0"/>
                <w:sz w:val="21"/>
                <w:szCs w:val="21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44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第三天</w:t>
            </w:r>
          </w:p>
        </w:tc>
        <w:tc>
          <w:tcPr>
            <w:tcW w:w="314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521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0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2"/>
                <w:szCs w:val="22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color w:val="FFFFFF" w:themeColor="background1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专车接站，前往酒店办理入住，自由活动   餐：无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注意事项： </w:t>
            </w:r>
          </w:p>
          <w:p w14:paraId="5C6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2E51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5D239BE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第二天：兵马俑→华清宫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00"/>
                <w:sz w:val="24"/>
                <w:szCs w:val="24"/>
                <w:lang w:val="en-US" w:eastAsia="zh-CN"/>
              </w:rPr>
              <w:t>《西安千古情》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大唐不夜城                  餐：早中   住：西安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0DB01F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C3C2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02B0C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045CAC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</w:p>
        </w:tc>
      </w:tr>
      <w:tr w14:paraId="3DC38B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4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26B0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赠送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观看被誉为“一生必看的”的大型实景文化演出【西安千古情】，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08D38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458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50D65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4A79B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值赠送“一生必看的”的大型实景文化演出【西安千古情】，（赠送项目不去不退费）</w:t>
            </w:r>
          </w:p>
        </w:tc>
      </w:tr>
      <w:tr w14:paraId="0BA70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：大慈恩寺→西安博物院→钟鼓楼广场·回民街→送站返程         餐：早        住：无</w:t>
            </w:r>
          </w:p>
        </w:tc>
      </w:tr>
      <w:tr w14:paraId="5EF75E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D3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如需登塔 25 元/人，自愿自理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0D19E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65C270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交通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E1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）</w:t>
            </w:r>
          </w:p>
          <w:p w14:paraId="2CBC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>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酒店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13C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入住2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4844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682F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286C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6E0DC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2B91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</w:p>
          <w:p w14:paraId="2AFDB3B7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1、因地域原因，当地景区酒店星级标准不能与大城市同级酒店相比，敬请谅解！</w:t>
            </w:r>
          </w:p>
          <w:p w14:paraId="0B0B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2、以上仅是参考酒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；西安大部分酒店无法提供三人间或加床，如遇自然单人住一间房，游客需另行付单房差，散客不拼住.</w:t>
            </w:r>
          </w:p>
        </w:tc>
      </w:tr>
      <w:tr w14:paraId="6A1671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用餐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2早1正 酒店含早（不用不退）</w:t>
            </w:r>
          </w:p>
        </w:tc>
      </w:tr>
      <w:tr w14:paraId="3EF3DCC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门票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赠送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CD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“一生必看的”的演出【西安千古情】</w:t>
            </w:r>
          </w:p>
          <w:p w14:paraId="1F486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导服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中文导游服务，接送站无导游。</w:t>
            </w:r>
          </w:p>
        </w:tc>
      </w:tr>
      <w:tr w14:paraId="02A6B0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保险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（旅意险最高赔付为10万元，如需增加保额，请提前告知）</w:t>
            </w:r>
          </w:p>
        </w:tc>
      </w:tr>
      <w:tr w14:paraId="0245322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9E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1230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自费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6D3A9E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元，约70 钟）</w:t>
            </w:r>
          </w:p>
          <w:p w14:paraId="0680C2BF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C1DE4A8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3.《12.12西安事变》大型实景话剧演出（自理268元，约70分钟）</w:t>
            </w:r>
          </w:p>
          <w:p w14:paraId="75815DA6">
            <w:pPr>
              <w:snapToGrid w:val="0"/>
              <w:spacing w:after="1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343C54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DA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费用</w:t>
            </w:r>
          </w:p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兵马俑景交5元/人、华清宫景交20元/人、骊山索道往返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0257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97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包含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导服，保险</w:t>
            </w:r>
          </w:p>
        </w:tc>
      </w:tr>
      <w:tr w14:paraId="514544F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A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儿童</w:t>
            </w:r>
          </w:p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不含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snapToGrid w:val="0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50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9CA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景区优惠对象</w:t>
            </w:r>
          </w:p>
        </w:tc>
        <w:tc>
          <w:tcPr>
            <w:tcW w:w="444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儿童身高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1.2米以下免票。</w:t>
            </w:r>
          </w:p>
          <w:p w14:paraId="0557B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MS Gothic"/>
                <w:kern w:val="0"/>
                <w:sz w:val="21"/>
                <w:szCs w:val="21"/>
              </w:rPr>
              <w:t>､</w:t>
            </w:r>
            <w:r>
              <w:rPr>
                <w:rFonts w:hint="eastAsia" w:ascii="微软雅黑" w:hAnsi="微软雅黑" w:eastAsia="微软雅黑" w:cs="宋体"/>
                <w:kern w:val="0"/>
                <w:sz w:val="21"/>
                <w:szCs w:val="21"/>
              </w:rPr>
              <w:t>秦始皇陵兵马俑博物院由家长携带的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16岁及以下未成年人免票。</w:t>
            </w:r>
          </w:p>
        </w:tc>
      </w:tr>
      <w:tr w14:paraId="0D1E25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00206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0624D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shd w:val="clear" w:fill="FFFFFF" w:themeFill="background1"/>
        </w:rPr>
        <w:t>1、在不减少景点的前提下，旅行社导游有权根据实际情况，适当调整景点游览顺序。如遇人力不可抗拒因素或政府政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策性调整或景区原因临时关闭，将另行安排时间游览；如行程时间内确实无法另行安排，将按照旅行社折扣价将门票费用退还游客，不承担由此造成的损失和责任。</w:t>
      </w:r>
    </w:p>
    <w:p w14:paraId="79B88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62C6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7D373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A00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77F9F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5B056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1846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44833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5016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保证自身身体健康良好的前提下，参加旅行社安排的旅游行程，不得欺骗隐瞒，若因游客身体不适而发生任何意外，旅行社不承担责任。</w:t>
      </w:r>
    </w:p>
    <w:p w14:paraId="10A22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3CE25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0091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07C2AC1E"/>
    <w:sectPr>
      <w:pgSz w:w="11906" w:h="16838"/>
      <w:pgMar w:top="1247" w:right="1797" w:bottom="397" w:left="1797" w:header="1020" w:footer="17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D44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9962">
    <w:pPr>
      <w:pStyle w:val="4"/>
      <w:pBdr>
        <w:bottom w:val="none" w:color="auto" w:sz="0" w:space="1"/>
      </w:pBdr>
      <w:jc w:val="both"/>
      <w:rPr>
        <w:sz w:val="16"/>
        <w:szCs w:val="16"/>
      </w:rPr>
    </w:pPr>
    <w:r>
      <w:rPr>
        <w:rFonts w:hint="eastAsia" w:eastAsiaTheme="minorEastAsia"/>
        <w:sz w:val="16"/>
        <w:szCs w:val="16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-1148080</wp:posOffset>
          </wp:positionH>
          <wp:positionV relativeFrom="paragraph">
            <wp:posOffset>-644525</wp:posOffset>
          </wp:positionV>
          <wp:extent cx="7606665" cy="10720070"/>
          <wp:effectExtent l="0" t="0" r="13335" b="5080"/>
          <wp:wrapNone/>
          <wp:docPr id="2" name="图片 2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6665" cy="1072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91CF54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1" name="图片 1" descr="长安依旧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长安依旧边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58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C13A1"/>
    <w:multiLevelType w:val="singleLevel"/>
    <w:tmpl w:val="C15C13A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5B57"/>
    <w:rsid w:val="00044786"/>
    <w:rsid w:val="00052676"/>
    <w:rsid w:val="00055396"/>
    <w:rsid w:val="00060B42"/>
    <w:rsid w:val="0006123A"/>
    <w:rsid w:val="0006192D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C336A"/>
    <w:rsid w:val="001D6A4C"/>
    <w:rsid w:val="001F6437"/>
    <w:rsid w:val="00242488"/>
    <w:rsid w:val="00281B7F"/>
    <w:rsid w:val="002C2D6F"/>
    <w:rsid w:val="002D09F0"/>
    <w:rsid w:val="002F1D08"/>
    <w:rsid w:val="00353581"/>
    <w:rsid w:val="003A5048"/>
    <w:rsid w:val="003C01D0"/>
    <w:rsid w:val="003C3D24"/>
    <w:rsid w:val="003C6A00"/>
    <w:rsid w:val="003D3FD3"/>
    <w:rsid w:val="003E0FF1"/>
    <w:rsid w:val="003F5B82"/>
    <w:rsid w:val="004135FF"/>
    <w:rsid w:val="00425F49"/>
    <w:rsid w:val="004275E7"/>
    <w:rsid w:val="004632C7"/>
    <w:rsid w:val="00487BA3"/>
    <w:rsid w:val="004B6D9A"/>
    <w:rsid w:val="00501F58"/>
    <w:rsid w:val="005101E6"/>
    <w:rsid w:val="0058033C"/>
    <w:rsid w:val="00581320"/>
    <w:rsid w:val="005C36CB"/>
    <w:rsid w:val="005D603F"/>
    <w:rsid w:val="005E411B"/>
    <w:rsid w:val="005E59C2"/>
    <w:rsid w:val="005E5E90"/>
    <w:rsid w:val="006222B7"/>
    <w:rsid w:val="006378DF"/>
    <w:rsid w:val="00641C3D"/>
    <w:rsid w:val="006426EC"/>
    <w:rsid w:val="00664EC2"/>
    <w:rsid w:val="006674B8"/>
    <w:rsid w:val="006F04CC"/>
    <w:rsid w:val="00701B32"/>
    <w:rsid w:val="00717A78"/>
    <w:rsid w:val="007245DC"/>
    <w:rsid w:val="0074765B"/>
    <w:rsid w:val="00773B01"/>
    <w:rsid w:val="00774F4D"/>
    <w:rsid w:val="007D3E06"/>
    <w:rsid w:val="007E6D72"/>
    <w:rsid w:val="007F2543"/>
    <w:rsid w:val="007F5F79"/>
    <w:rsid w:val="00806F86"/>
    <w:rsid w:val="00816B7F"/>
    <w:rsid w:val="00816F36"/>
    <w:rsid w:val="00825478"/>
    <w:rsid w:val="008335A8"/>
    <w:rsid w:val="008B296B"/>
    <w:rsid w:val="008E12DC"/>
    <w:rsid w:val="008F7ABB"/>
    <w:rsid w:val="00913D15"/>
    <w:rsid w:val="00914445"/>
    <w:rsid w:val="009538AC"/>
    <w:rsid w:val="00960873"/>
    <w:rsid w:val="0097351D"/>
    <w:rsid w:val="009D260B"/>
    <w:rsid w:val="009E47D7"/>
    <w:rsid w:val="00A412D7"/>
    <w:rsid w:val="00A50E7C"/>
    <w:rsid w:val="00A56604"/>
    <w:rsid w:val="00A70B65"/>
    <w:rsid w:val="00AA4417"/>
    <w:rsid w:val="00AB3F43"/>
    <w:rsid w:val="00AB54C8"/>
    <w:rsid w:val="00AB5794"/>
    <w:rsid w:val="00B34E09"/>
    <w:rsid w:val="00B41F43"/>
    <w:rsid w:val="00B448E6"/>
    <w:rsid w:val="00B800C2"/>
    <w:rsid w:val="00B87A8B"/>
    <w:rsid w:val="00BB632B"/>
    <w:rsid w:val="00C24333"/>
    <w:rsid w:val="00C35E92"/>
    <w:rsid w:val="00C4112C"/>
    <w:rsid w:val="00C61E35"/>
    <w:rsid w:val="00C83C39"/>
    <w:rsid w:val="00CC15EC"/>
    <w:rsid w:val="00CF1167"/>
    <w:rsid w:val="00CF2BFD"/>
    <w:rsid w:val="00CF524E"/>
    <w:rsid w:val="00D11A7A"/>
    <w:rsid w:val="00D430E7"/>
    <w:rsid w:val="00D5655E"/>
    <w:rsid w:val="00D5688F"/>
    <w:rsid w:val="00D702B1"/>
    <w:rsid w:val="00D82BA1"/>
    <w:rsid w:val="00DC0502"/>
    <w:rsid w:val="00DC60A1"/>
    <w:rsid w:val="00E23560"/>
    <w:rsid w:val="00E23FD1"/>
    <w:rsid w:val="00E3768C"/>
    <w:rsid w:val="00E41534"/>
    <w:rsid w:val="00E71DA3"/>
    <w:rsid w:val="00E80AF2"/>
    <w:rsid w:val="00E83644"/>
    <w:rsid w:val="00EB076C"/>
    <w:rsid w:val="00F04CAA"/>
    <w:rsid w:val="00F260CD"/>
    <w:rsid w:val="00F338B4"/>
    <w:rsid w:val="00F34225"/>
    <w:rsid w:val="00F71666"/>
    <w:rsid w:val="00FB3DD2"/>
    <w:rsid w:val="00FD5FBB"/>
    <w:rsid w:val="00FD7B20"/>
    <w:rsid w:val="012A6BDB"/>
    <w:rsid w:val="01BB39DF"/>
    <w:rsid w:val="01C74429"/>
    <w:rsid w:val="035B7E28"/>
    <w:rsid w:val="061A5470"/>
    <w:rsid w:val="06B54190"/>
    <w:rsid w:val="075A3D43"/>
    <w:rsid w:val="09CB082F"/>
    <w:rsid w:val="0A4E6724"/>
    <w:rsid w:val="0A9F4195"/>
    <w:rsid w:val="0CB87790"/>
    <w:rsid w:val="0E666D78"/>
    <w:rsid w:val="0EF12048"/>
    <w:rsid w:val="0F0B23AE"/>
    <w:rsid w:val="0F240AB6"/>
    <w:rsid w:val="10560941"/>
    <w:rsid w:val="10881228"/>
    <w:rsid w:val="10B65B14"/>
    <w:rsid w:val="11427629"/>
    <w:rsid w:val="12A12A75"/>
    <w:rsid w:val="12FF06E7"/>
    <w:rsid w:val="133D7795"/>
    <w:rsid w:val="134578A4"/>
    <w:rsid w:val="144D787B"/>
    <w:rsid w:val="152E36CE"/>
    <w:rsid w:val="1534197E"/>
    <w:rsid w:val="18622CA6"/>
    <w:rsid w:val="19282B3B"/>
    <w:rsid w:val="19514AA8"/>
    <w:rsid w:val="1A187AC0"/>
    <w:rsid w:val="1AC45552"/>
    <w:rsid w:val="1C3873EB"/>
    <w:rsid w:val="1D0B56BA"/>
    <w:rsid w:val="1DF63C75"/>
    <w:rsid w:val="1E837F36"/>
    <w:rsid w:val="1FF42436"/>
    <w:rsid w:val="20B85984"/>
    <w:rsid w:val="21350F58"/>
    <w:rsid w:val="21543644"/>
    <w:rsid w:val="215F0650"/>
    <w:rsid w:val="21B300CF"/>
    <w:rsid w:val="22123047"/>
    <w:rsid w:val="239D235C"/>
    <w:rsid w:val="246650AD"/>
    <w:rsid w:val="24C40CCE"/>
    <w:rsid w:val="25853B30"/>
    <w:rsid w:val="265F2EE2"/>
    <w:rsid w:val="267C12EF"/>
    <w:rsid w:val="26E256DE"/>
    <w:rsid w:val="297F060D"/>
    <w:rsid w:val="2D085772"/>
    <w:rsid w:val="2E3F51C4"/>
    <w:rsid w:val="2E7B51CF"/>
    <w:rsid w:val="2FCA4F61"/>
    <w:rsid w:val="30ED4FD4"/>
    <w:rsid w:val="33D61941"/>
    <w:rsid w:val="373A6E70"/>
    <w:rsid w:val="3850094E"/>
    <w:rsid w:val="38F02C33"/>
    <w:rsid w:val="39ED1881"/>
    <w:rsid w:val="3A356FBB"/>
    <w:rsid w:val="3A3E3E93"/>
    <w:rsid w:val="3B0357CB"/>
    <w:rsid w:val="3CE31410"/>
    <w:rsid w:val="3D3478D6"/>
    <w:rsid w:val="3D8E72E8"/>
    <w:rsid w:val="3DDC5551"/>
    <w:rsid w:val="3E1D4DF6"/>
    <w:rsid w:val="3F2C3542"/>
    <w:rsid w:val="3FE94F8F"/>
    <w:rsid w:val="406805AA"/>
    <w:rsid w:val="41596145"/>
    <w:rsid w:val="42BB15F0"/>
    <w:rsid w:val="44C304A5"/>
    <w:rsid w:val="44C9538F"/>
    <w:rsid w:val="44E24179"/>
    <w:rsid w:val="44FA5C39"/>
    <w:rsid w:val="46192347"/>
    <w:rsid w:val="46513996"/>
    <w:rsid w:val="47C46BCE"/>
    <w:rsid w:val="47CA1AD3"/>
    <w:rsid w:val="48345216"/>
    <w:rsid w:val="49DC5B65"/>
    <w:rsid w:val="49F64CC9"/>
    <w:rsid w:val="4A6F69D9"/>
    <w:rsid w:val="4ACA3C0F"/>
    <w:rsid w:val="4AF16F88"/>
    <w:rsid w:val="4B7144CF"/>
    <w:rsid w:val="4C407E9A"/>
    <w:rsid w:val="4F8F1D57"/>
    <w:rsid w:val="50025C4F"/>
    <w:rsid w:val="507051A0"/>
    <w:rsid w:val="50901457"/>
    <w:rsid w:val="50AD025B"/>
    <w:rsid w:val="514F6EAD"/>
    <w:rsid w:val="518E50EE"/>
    <w:rsid w:val="52097C2D"/>
    <w:rsid w:val="52E00474"/>
    <w:rsid w:val="54D0665C"/>
    <w:rsid w:val="55BD2323"/>
    <w:rsid w:val="55D55387"/>
    <w:rsid w:val="56446653"/>
    <w:rsid w:val="5684661A"/>
    <w:rsid w:val="56D27815"/>
    <w:rsid w:val="57C93BCD"/>
    <w:rsid w:val="57E207EA"/>
    <w:rsid w:val="589126E2"/>
    <w:rsid w:val="59E8239F"/>
    <w:rsid w:val="5B277525"/>
    <w:rsid w:val="5B7C0F56"/>
    <w:rsid w:val="5C216BB9"/>
    <w:rsid w:val="5C5876EA"/>
    <w:rsid w:val="5C5E4F17"/>
    <w:rsid w:val="60FC48C7"/>
    <w:rsid w:val="61766CE3"/>
    <w:rsid w:val="6267026A"/>
    <w:rsid w:val="632D5A3D"/>
    <w:rsid w:val="63496977"/>
    <w:rsid w:val="636C0C76"/>
    <w:rsid w:val="6497582F"/>
    <w:rsid w:val="64AA08E2"/>
    <w:rsid w:val="657D7DA4"/>
    <w:rsid w:val="67B6759E"/>
    <w:rsid w:val="67D363A2"/>
    <w:rsid w:val="68295FC1"/>
    <w:rsid w:val="6A3749C6"/>
    <w:rsid w:val="6A731776"/>
    <w:rsid w:val="6A8A1EBB"/>
    <w:rsid w:val="6B0D2133"/>
    <w:rsid w:val="6B981494"/>
    <w:rsid w:val="6DA25D84"/>
    <w:rsid w:val="6FD20924"/>
    <w:rsid w:val="70192F52"/>
    <w:rsid w:val="715440AF"/>
    <w:rsid w:val="735536F2"/>
    <w:rsid w:val="73614861"/>
    <w:rsid w:val="740D2C3B"/>
    <w:rsid w:val="752432D5"/>
    <w:rsid w:val="753C5586"/>
    <w:rsid w:val="75FE0A8D"/>
    <w:rsid w:val="76002119"/>
    <w:rsid w:val="76EA2303"/>
    <w:rsid w:val="77550B81"/>
    <w:rsid w:val="77DF4B18"/>
    <w:rsid w:val="78654DF4"/>
    <w:rsid w:val="7A1E525A"/>
    <w:rsid w:val="7BCD518A"/>
    <w:rsid w:val="7BE71899"/>
    <w:rsid w:val="7C1424C5"/>
    <w:rsid w:val="7C5E03EA"/>
    <w:rsid w:val="7CFB1487"/>
    <w:rsid w:val="7D88002D"/>
    <w:rsid w:val="7FE1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C359-7149-4C2B-B6DA-F0B796A2D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4152</Words>
  <Characters>4248</Characters>
  <Lines>27</Lines>
  <Paragraphs>7</Paragraphs>
  <TotalTime>0</TotalTime>
  <ScaleCrop>false</ScaleCrop>
  <LinksUpToDate>false</LinksUpToDate>
  <CharactersWithSpaces>4347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2020-04-16T06:16:00Z</dcterms:created>
  <dc:creator>China</dc:creator>
  <cp:lastModifiedBy>青旅总部阿宝</cp:lastModifiedBy>
  <cp:lastPrinted>2020-04-25T03:44:00Z</cp:lastPrinted>
  <dcterms:modified xsi:type="dcterms:W3CDTF">2026-04-17T10:54:14Z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8A410674A0BE4CEB887E72F8F8D0473C_13</vt:lpwstr>
  </property>
  <property fmtid="{D5CDD505-2E9C-101B-9397-08002B2CF9AE}" pid="4" name="KSOTemplateDocerSaveRecord">
    <vt:lpwstr>eyJoZGlkIjoiNTZhMGQ3OTI5ODVmYmUyYjc2YjVlNzU0YjZhZGY3YzEiLCJ1c2VySWQiOiIyNzA2MDQ4NSJ9</vt:lpwstr>
  </property>
</Properties>
</file>