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s1043" o:spid="_x0000_s1043" o:spt="75" alt="首图" type="#_x0000_t75" style="position:absolute;left:0pt;margin-left:-89.95pt;margin-top:-154.1pt;height:848.8pt;width:595.3pt;z-index:-251632640;mso-width-relative:page;mso-height-relative:page;" filled="f" o:preferrelative="t" stroked="f" coordsize="21600,21600">
            <v:path/>
            <v:fill on="f" focussize="0,0"/>
            <v:stroke on="f"/>
            <v:imagedata r:id="rId5" o:title="首图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drawing>
          <wp:anchor distT="0" distB="0" distL="114935" distR="114935" simplePos="0" relativeHeight="25165209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-1964055</wp:posOffset>
            </wp:positionV>
            <wp:extent cx="7564120" cy="10793095"/>
            <wp:effectExtent l="0" t="0" r="17780" b="8255"/>
            <wp:wrapNone/>
            <wp:docPr id="11" name="图片 11" descr="法门行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法门行程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9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pict>
          <v:shape id="_x0000_s1044" o:spid="_x0000_s1044" o:spt="75" alt="景点2" type="#_x0000_t75" style="position:absolute;left:0pt;margin-left:-90pt;margin-top:-154.15pt;height:847.45pt;width:595.3pt;z-index:-251630592;mso-width-relative:page;mso-height-relative:page;" filled="f" o:preferrelative="t" stroked="f" coordsize="21600,21600">
            <v:path/>
            <v:fill on="f" focussize="0,0"/>
            <v:stroke on="f"/>
            <v:imagedata r:id="rId7" o:title="景点2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pict>
          <v:shape id="_x0000_s1042" o:spid="_x0000_s1042" o:spt="75" alt="景点3" type="#_x0000_t75" style="position:absolute;left:0pt;margin-left:-90pt;margin-top:-154.05pt;height:847.45pt;width:595.3pt;z-index:-251634688;mso-width-relative:page;mso-height-relative:page;" filled="f" o:preferrelative="t" stroked="f" coordsize="21600,21600">
            <v:path/>
            <v:fill on="f" focussize="0,0"/>
            <v:stroke on="f"/>
            <v:imagedata r:id="rId8" o:title="景点3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drawing>
          <wp:anchor distT="0" distB="0" distL="114935" distR="114935" simplePos="0" relativeHeight="25164800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-1952625</wp:posOffset>
            </wp:positionV>
            <wp:extent cx="7563485" cy="10758805"/>
            <wp:effectExtent l="0" t="0" r="18415" b="4445"/>
            <wp:wrapNone/>
            <wp:docPr id="23" name="图片 23" descr="法门行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法门行程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5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  <w:r>
        <w:br w:type="page"/>
      </w:r>
    </w:p>
    <w:p>
      <w:pPr>
        <w:widowControl/>
        <w:jc w:val="left"/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drawing>
          <wp:anchor distT="0" distB="0" distL="114935" distR="114935" simplePos="0" relativeHeight="25164902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-1960245</wp:posOffset>
            </wp:positionV>
            <wp:extent cx="7563485" cy="10767060"/>
            <wp:effectExtent l="0" t="0" r="18415" b="15240"/>
            <wp:wrapNone/>
            <wp:docPr id="25" name="图片 25" descr="法门行程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法门行程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10915" w:type="dxa"/>
        <w:tblInd w:w="-1168" w:type="dxa"/>
        <w:tblBorders>
          <w:top w:val="thinThickSmallGap" w:color="CAB672" w:sz="18" w:space="0"/>
          <w:left w:val="thinThickSmallGap" w:color="CAB672" w:sz="18" w:space="0"/>
          <w:bottom w:val="thinThickSmallGap" w:color="CAB672" w:sz="18" w:space="0"/>
          <w:right w:val="thinThickSmallGap" w:color="CAB672" w:sz="18" w:space="0"/>
          <w:insideH w:val="thinThickSmallGap" w:color="CAB672" w:sz="18" w:space="0"/>
          <w:insideV w:val="thinThickSmallGap" w:color="CAB672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867428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867428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6"/>
                <w:szCs w:val="4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  <w:lang w:eastAsia="zh-CN"/>
              </w:rPr>
              <w:t>四川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  <w:lang w:val="en-US" w:eastAsia="zh-CN"/>
              </w:rPr>
              <w:t>/住西安</w:t>
            </w:r>
          </w:p>
        </w:tc>
      </w:tr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867428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6"/>
                <w:szCs w:val="4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乾陵、法门寺/含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中餐/住西安</w:t>
            </w:r>
          </w:p>
        </w:tc>
      </w:tr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867428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6"/>
                <w:szCs w:val="4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秦始皇陵兵马俑博物院、唐华清宫·骊山/含早中餐/住西安</w:t>
            </w:r>
          </w:p>
        </w:tc>
      </w:tr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867428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6"/>
                <w:szCs w:val="44"/>
              </w:rPr>
              <w:t>D4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-返程：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大慈恩寺、大雁塔广场、钟鼓楼广场、回民小吃街/含早餐</w:t>
            </w:r>
          </w:p>
        </w:tc>
      </w:tr>
    </w:tbl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24"/>
                <w:szCs w:val="24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24"/>
                <w:szCs w:val="24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24"/>
                <w:szCs w:val="24"/>
              </w:rPr>
              <w:drawing>
                <wp:inline distT="0" distB="0" distL="114300" distR="114300">
                  <wp:extent cx="0" cy="0"/>
                  <wp:effectExtent l="0" t="0" r="0" b="0"/>
                  <wp:docPr id="34" name="图片 34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867428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867428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CAB672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-西安（自由活动指南）                             </w:t>
            </w:r>
          </w:p>
        </w:tc>
        <w:tc>
          <w:tcPr>
            <w:tcW w:w="1418" w:type="dxa"/>
            <w:shd w:val="clear" w:color="auto" w:fill="CAB672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CAB672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成都/德阳/绵阳/江油/广元/南充/内江 — 动车 —  西安          用餐：无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欢迎来到十三朝古都——西安！！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你还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推荐景点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【陕西历史博物馆】、【西安博物院】、【碑林博物院】、网红景点【大唐不夜城】、【书院门】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西安市美食攻略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eastAsia="zh-CN"/>
              </w:rPr>
              <w:t>温馨提示：自由活动期间，不含用车、用餐、导服；晚上</w:t>
            </w: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CAB672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乾陵、法门寺                            </w:t>
            </w:r>
          </w:p>
        </w:tc>
        <w:tc>
          <w:tcPr>
            <w:tcW w:w="1418" w:type="dxa"/>
            <w:shd w:val="clear" w:color="auto" w:fill="CAB672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中   </w:t>
            </w:r>
          </w:p>
        </w:tc>
        <w:tc>
          <w:tcPr>
            <w:tcW w:w="1984" w:type="dxa"/>
            <w:gridSpan w:val="2"/>
            <w:shd w:val="clear" w:color="auto" w:fill="CAB672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67920"/>
                <w:kern w:val="0"/>
                <w:sz w:val="24"/>
                <w:szCs w:val="24"/>
              </w:rPr>
              <w:t>【汉阳陵】或【茂陵】(门票80自理）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参观唐高宗李治与武则天的合葬墓，素有考古界“三峡工程”之称的——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67920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（50分钟）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</w:t>
            </w: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  <w:t>永泰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公主墓、懿德太子墓等。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中餐升级为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、包括锅 盔、挂 面、馇 酥、豆腐脑，颇负盛名！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67920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867428"/>
                <w:kern w:val="0"/>
                <w:sz w:val="21"/>
                <w:szCs w:val="21"/>
              </w:rPr>
              <w:t>（电瓶车自理30元/人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867428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867428"/>
                <w:kern w:val="0"/>
                <w:sz w:val="21"/>
                <w:szCs w:val="21"/>
              </w:rPr>
              <w:t>参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kern w:val="0"/>
                <w:sz w:val="21"/>
                <w:szCs w:val="21"/>
              </w:rPr>
              <w:t>观时间约2.5小时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867428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867428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炎帝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——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舍利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而成为举国仰望的佛教圣地。法门寺佛塔被誉为“护国真身宝塔”后返回西安。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中餐安排30元精美特色乾县四宝、包括锅 盔、挂 面、馇 酥、豆腐脑！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984806" w:themeColor="accent6" w:themeShade="8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421380" cy="2033905"/>
                  <wp:effectExtent l="0" t="0" r="0" b="0"/>
                  <wp:docPr id="2" name="图片 2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571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221990" cy="2033905"/>
                  <wp:effectExtent l="0" t="0" r="0" b="0"/>
                  <wp:docPr id="3" name="图片 3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368" cy="20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CAB672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第三天：秦始皇陵兵马俑博物馆、唐华清宫</w:t>
            </w:r>
          </w:p>
        </w:tc>
        <w:tc>
          <w:tcPr>
            <w:tcW w:w="1560" w:type="dxa"/>
            <w:gridSpan w:val="2"/>
            <w:shd w:val="clear" w:color="auto" w:fill="CAB672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餐：早中   </w:t>
            </w:r>
          </w:p>
        </w:tc>
        <w:tc>
          <w:tcPr>
            <w:tcW w:w="1842" w:type="dxa"/>
            <w:shd w:val="clear" w:color="auto" w:fill="CAB672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67920"/>
                <w:kern w:val="0"/>
                <w:sz w:val="24"/>
                <w:szCs w:val="24"/>
              </w:rPr>
              <w:t>【唐·华清宫】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18"/>
                <w:szCs w:val="18"/>
              </w:rPr>
              <w:t xml:space="preserve">（约1.5小时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E36C09" w:themeColor="accent6" w:themeShade="BF"/>
                <w:kern w:val="0"/>
                <w:sz w:val="18"/>
                <w:szCs w:val="18"/>
              </w:rPr>
              <w:t>自理：华清宫电瓶车往返20元/人或骊山往返索道60元/人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18"/>
                <w:szCs w:val="18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color w:val="B67920"/>
                <w:kern w:val="0"/>
                <w:sz w:val="24"/>
                <w:szCs w:val="24"/>
              </w:rPr>
              <w:t>《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67920"/>
                <w:kern w:val="0"/>
                <w:sz w:val="24"/>
                <w:szCs w:val="24"/>
              </w:rPr>
              <w:t>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B67920"/>
                <w:kern w:val="0"/>
                <w:sz w:val="24"/>
                <w:szCs w:val="24"/>
              </w:rPr>
              <w:t>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（备注：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val="en-US" w:eastAsia="zh-CN"/>
              </w:rPr>
              <w:t>8月1日前秦宴不开放，改为普通旅游餐厅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67920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color w:val="B67920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67920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方正颜宋简体_纤" w:hAnsi="方正颜宋简体_纤" w:eastAsia="方正颜宋简体_纤" w:cs="方正颜宋简体_纤"/>
                <w:color w:val="B67920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867428"/>
                <w:kern w:val="0"/>
                <w:sz w:val="21"/>
                <w:szCs w:val="21"/>
              </w:rPr>
              <w:t xml:space="preserve">  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67920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E36C09" w:themeColor="accent6" w:themeShade="BF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sz w:val="24"/>
                <w:szCs w:val="24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1.中餐升级为秦始皇统一天下后招待六国使臣的《秦宴》。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大唐不夜城为赠送项目，此活动在参观完自费演出后统一安排前往，因大唐不夜城街区特殊性，我社将安排客人自由活动，不安排导游和车辆等候，故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  <w:t xml:space="preserve">客人可根据自身游览时间自行返回酒店。 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18415</wp:posOffset>
                  </wp:positionV>
                  <wp:extent cx="3204210" cy="2170430"/>
                  <wp:effectExtent l="0" t="0" r="0" b="0"/>
                  <wp:wrapNone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3358515</wp:posOffset>
                  </wp:positionH>
                  <wp:positionV relativeFrom="paragraph">
                    <wp:posOffset>18415</wp:posOffset>
                  </wp:positionV>
                  <wp:extent cx="3359785" cy="2169795"/>
                  <wp:effectExtent l="0" t="0" r="0" b="0"/>
                  <wp:wrapNone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785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CAB672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大慈恩寺、大雁塔广场、回民街</w:t>
            </w:r>
          </w:p>
        </w:tc>
        <w:tc>
          <w:tcPr>
            <w:tcW w:w="1418" w:type="dxa"/>
            <w:shd w:val="clear" w:color="auto" w:fill="CAB672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CAB672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tcBorders>
              <w:bottom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E36C09" w:themeColor="accent6" w:themeShade="BF"/>
                <w:kern w:val="0"/>
                <w:sz w:val="24"/>
                <w:szCs w:val="24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color w:val="B67920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67920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方正颜宋简体_纤" w:hAnsi="方正颜宋简体_纤" w:eastAsia="方正颜宋简体_纤" w:cs="方正颜宋简体_纤"/>
                <w:color w:val="B67920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67920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E36C09" w:themeColor="accent6" w:themeShade="BF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6792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67920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6792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67920"/>
                <w:kern w:val="0"/>
                <w:sz w:val="24"/>
                <w:szCs w:val="24"/>
                <w:lang w:eastAsia="zh-CN"/>
              </w:rPr>
              <w:t>【钟鼓楼广场】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67920"/>
                <w:kern w:val="0"/>
                <w:sz w:val="24"/>
                <w:szCs w:val="24"/>
                <w:lang w:eastAsia="zh-CN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18"/>
                <w:szCs w:val="18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由司机送至高铁站，乘高铁或动车返回，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结束愉快旅程！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83130" cy="165544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14880" cy="1673860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034" cy="16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05355" cy="165544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3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6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CAB672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24"/>
                <w:szCs w:val="24"/>
                <w:fitText w:val="3082" w:id="1"/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24"/>
                <w:szCs w:val="24"/>
                <w:fitText w:val="3082" w:id="1"/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①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往返动车二等座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restart"/>
            <w:tcBorders>
              <w:top w:val="single" w:color="CAB672" w:sz="18" w:space="0"/>
              <w:left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速8 ，怡莱，索性酒店，居佳联合酒店，君华假日酒店，骏怡酒店，如家，易佰酒店，温莎堡酒店，艾思丽睡眠酒店，巴蜀等同标准酒店；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锦江品尚酒店、H酒店、希岸酒店、之茂酒店、景玉和悦酒店、民幸酒店、川渝酒店等同标准酒店；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早2正餐（早餐为酒店早餐，正餐：特色餐秦宴、乾县四宝），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E36C09" w:themeColor="accent6" w:themeShade="BF"/>
                <w:kern w:val="0"/>
                <w:sz w:val="24"/>
                <w:szCs w:val="24"/>
              </w:rPr>
              <w:t>乾陵、法门寺、秦始皇陵兵马俑博物院、唐华清宫·骊山、大慈恩寺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优秀持证导游服务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法门寺乾陵耳机20元/人、法门寺电瓶车30元/人、茂陵或汉阳陵80元/人、兵马俑景交5元/人、华清宫景交20元/人、骊山索道往返60元/人、大雁塔登塔30元/人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1.《驼铃传奇》会跑的大型实景演艺（自理248-398元，演出约70分钟）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2.《秦俑情》兵马俑大型史诗历史题材剧（自理258-358元，演出约70 钟）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5"/>
            <w:tcBorders>
              <w:top w:val="single" w:color="CAB672" w:sz="18" w:space="0"/>
              <w:left w:val="single" w:color="CAB672" w:sz="18" w:space="0"/>
              <w:bottom w:val="single" w:color="CAB672" w:sz="18" w:space="0"/>
              <w:right w:val="single" w:color="CAB672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5、2020年12月31日前医护工作者可凭有效证件医师证、护士证免票。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CAB672" w:sz="18" w:space="0"/>
            </w:tcBorders>
            <w:shd w:val="clear" w:color="auto" w:fill="CAB672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pgSz w:w="11906" w:h="16838"/>
      <w:pgMar w:top="1440" w:right="1797" w:bottom="72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</w:p>
  <w:p>
    <w:pPr>
      <w:pStyle w:val="4"/>
    </w:pPr>
  </w:p>
  <w:p>
    <w:pPr>
      <w:pStyle w:val="4"/>
    </w:pPr>
  </w:p>
  <w:p>
    <w:pPr>
      <w:pStyle w:val="4"/>
    </w:pPr>
    <w:r>
      <w:rPr>
        <w:rFonts w:hint="eastAsia" w:ascii="微软雅黑" w:hAnsi="微软雅黑" w:eastAsia="微软雅黑" w:cs="微软雅黑"/>
        <w:b/>
        <w:bCs/>
        <w:color w:val="7E4E2A"/>
        <w:kern w:val="0"/>
        <w:sz w:val="44"/>
        <w:szCs w:val="44"/>
      </w:rPr>
      <w:drawing>
        <wp:anchor distT="0" distB="0" distL="114935" distR="114935" simplePos="0" relativeHeight="251677696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-1038860</wp:posOffset>
          </wp:positionV>
          <wp:extent cx="7573010" cy="10771505"/>
          <wp:effectExtent l="0" t="0" r="8890" b="10795"/>
          <wp:wrapNone/>
          <wp:docPr id="5" name="图片 5" descr="法门底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法门底板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73010" cy="1077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</w:pPr>
  </w:p>
  <w:p>
    <w:pPr>
      <w:pStyle w:val="4"/>
      <w:jc w:val="both"/>
    </w:pPr>
  </w:p>
  <w:p>
    <w:pPr>
      <w:pStyle w:val="4"/>
      <w:jc w:val="both"/>
    </w:pPr>
  </w:p>
  <w:p>
    <w:pPr>
      <w:pStyle w:val="4"/>
    </w:pPr>
  </w:p>
  <w:p>
    <w:pPr>
      <w:pStyle w:val="4"/>
    </w:pP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E6D72"/>
    <w:rsid w:val="00015B57"/>
    <w:rsid w:val="00032FC5"/>
    <w:rsid w:val="00051E7D"/>
    <w:rsid w:val="00052676"/>
    <w:rsid w:val="00060B42"/>
    <w:rsid w:val="0006123A"/>
    <w:rsid w:val="0006192D"/>
    <w:rsid w:val="000B67C0"/>
    <w:rsid w:val="000C3DD7"/>
    <w:rsid w:val="000C51A1"/>
    <w:rsid w:val="000D44CD"/>
    <w:rsid w:val="00100495"/>
    <w:rsid w:val="00100FCC"/>
    <w:rsid w:val="00137767"/>
    <w:rsid w:val="001400AE"/>
    <w:rsid w:val="00145FA4"/>
    <w:rsid w:val="0015629B"/>
    <w:rsid w:val="001A0A92"/>
    <w:rsid w:val="001A1C3F"/>
    <w:rsid w:val="001C336A"/>
    <w:rsid w:val="001F6437"/>
    <w:rsid w:val="00200D36"/>
    <w:rsid w:val="00215E37"/>
    <w:rsid w:val="00236EB4"/>
    <w:rsid w:val="002711C4"/>
    <w:rsid w:val="00271866"/>
    <w:rsid w:val="002B08CD"/>
    <w:rsid w:val="002B5F8A"/>
    <w:rsid w:val="002C2D6F"/>
    <w:rsid w:val="002F1D08"/>
    <w:rsid w:val="00323C6C"/>
    <w:rsid w:val="00353581"/>
    <w:rsid w:val="00383F6E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E6AAD"/>
    <w:rsid w:val="004F5472"/>
    <w:rsid w:val="00501F58"/>
    <w:rsid w:val="005101E6"/>
    <w:rsid w:val="00530555"/>
    <w:rsid w:val="00552BC6"/>
    <w:rsid w:val="0058033C"/>
    <w:rsid w:val="00581320"/>
    <w:rsid w:val="00592903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467B5"/>
    <w:rsid w:val="00664EC2"/>
    <w:rsid w:val="006674B8"/>
    <w:rsid w:val="006F04CC"/>
    <w:rsid w:val="00701B32"/>
    <w:rsid w:val="00717A78"/>
    <w:rsid w:val="0074765B"/>
    <w:rsid w:val="00761FCA"/>
    <w:rsid w:val="00774F4D"/>
    <w:rsid w:val="007D3E06"/>
    <w:rsid w:val="007E4C55"/>
    <w:rsid w:val="007E6D72"/>
    <w:rsid w:val="007F5F79"/>
    <w:rsid w:val="0080594D"/>
    <w:rsid w:val="00806F86"/>
    <w:rsid w:val="00813886"/>
    <w:rsid w:val="00816F36"/>
    <w:rsid w:val="008232BC"/>
    <w:rsid w:val="008B296B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93BBC"/>
    <w:rsid w:val="009A6152"/>
    <w:rsid w:val="009C0B70"/>
    <w:rsid w:val="009D260B"/>
    <w:rsid w:val="009E47D7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B34E09"/>
    <w:rsid w:val="00B448E6"/>
    <w:rsid w:val="00B800C2"/>
    <w:rsid w:val="00BB632B"/>
    <w:rsid w:val="00BD102B"/>
    <w:rsid w:val="00BF32D3"/>
    <w:rsid w:val="00BF3A53"/>
    <w:rsid w:val="00C24333"/>
    <w:rsid w:val="00C35E92"/>
    <w:rsid w:val="00C83C39"/>
    <w:rsid w:val="00CB2A98"/>
    <w:rsid w:val="00CC15EC"/>
    <w:rsid w:val="00CF1167"/>
    <w:rsid w:val="00CF2BFD"/>
    <w:rsid w:val="00CF524E"/>
    <w:rsid w:val="00D10B25"/>
    <w:rsid w:val="00D11535"/>
    <w:rsid w:val="00D12B00"/>
    <w:rsid w:val="00D430E7"/>
    <w:rsid w:val="00D56823"/>
    <w:rsid w:val="00D66A19"/>
    <w:rsid w:val="00D702B1"/>
    <w:rsid w:val="00D71682"/>
    <w:rsid w:val="00D725BF"/>
    <w:rsid w:val="00DC0502"/>
    <w:rsid w:val="00DC60A1"/>
    <w:rsid w:val="00E009AE"/>
    <w:rsid w:val="00E125F4"/>
    <w:rsid w:val="00E23560"/>
    <w:rsid w:val="00E23FD1"/>
    <w:rsid w:val="00E3768C"/>
    <w:rsid w:val="00E51226"/>
    <w:rsid w:val="00E71A21"/>
    <w:rsid w:val="00E80AF2"/>
    <w:rsid w:val="00EB076C"/>
    <w:rsid w:val="00EF3964"/>
    <w:rsid w:val="00F04CAA"/>
    <w:rsid w:val="00F338B4"/>
    <w:rsid w:val="00F71666"/>
    <w:rsid w:val="00F8050D"/>
    <w:rsid w:val="00F9269E"/>
    <w:rsid w:val="00FC0D48"/>
    <w:rsid w:val="00FD5FBB"/>
    <w:rsid w:val="00FD7B20"/>
    <w:rsid w:val="01BC0673"/>
    <w:rsid w:val="050F330B"/>
    <w:rsid w:val="0DA81BB5"/>
    <w:rsid w:val="11EA517A"/>
    <w:rsid w:val="29926FEC"/>
    <w:rsid w:val="2AE23BF6"/>
    <w:rsid w:val="30895F6F"/>
    <w:rsid w:val="4DF3078E"/>
    <w:rsid w:val="4E52646D"/>
    <w:rsid w:val="5A890674"/>
    <w:rsid w:val="66B322BD"/>
    <w:rsid w:val="7268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43"/>
    <customShpInfo spid="_x0000_s1044"/>
    <customShpInfo spid="_x0000_s104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0E7A56-B96E-49CE-B88D-16A5081BA9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12</Pages>
  <Words>820</Words>
  <Characters>4679</Characters>
  <Lines>38</Lines>
  <Paragraphs>10</Paragraphs>
  <TotalTime>0</TotalTime>
  <ScaleCrop>false</ScaleCrop>
  <LinksUpToDate>false</LinksUpToDate>
  <CharactersWithSpaces>5489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2020-07-22T07:20:49Z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