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-1138555</wp:posOffset>
            </wp:positionH>
            <wp:positionV relativeFrom="paragraph">
              <wp:posOffset>-1957705</wp:posOffset>
            </wp:positionV>
            <wp:extent cx="7547610" cy="10699750"/>
            <wp:effectExtent l="0" t="0" r="15240" b="6350"/>
            <wp:wrapNone/>
            <wp:docPr id="6" name="图片 26" descr="D:\直客图修改处\2020年6月\西安\红色延安大美西安，西昌出发首页图.jpg红色延安大美西安，西昌出发首页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6" descr="D:\直客图修改处\2020年6月\西安\红色延安大美西安，西昌出发首页图.jpg红色延安大美西安，西昌出发首页图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br w:type="page"/>
      </w:r>
    </w:p>
    <w:tbl>
      <w:tblPr>
        <w:tblStyle w:val="6"/>
        <w:tblW w:w="10915" w:type="dxa"/>
        <w:tblInd w:w="-11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284"/>
        <w:gridCol w:w="1559"/>
        <w:gridCol w:w="4536"/>
        <w:gridCol w:w="1418"/>
        <w:gridCol w:w="142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915" w:type="dxa"/>
            <w:gridSpan w:val="7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【 行 程 速 览 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D1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default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西昌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-西安（自由活动指南）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D2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黄帝陵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轩辕庙、壶口瀑布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/含中餐/住西安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D3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南泥湾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王家坪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杨家岭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枣园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飞越延安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/含早中餐/住壶口或宜川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D4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秦始皇陵兵马俑博物院、唐华清宫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骊山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/含早中餐/住西安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D5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西安市内游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大慈恩寺、大雁塔广场、钟鼓楼广场、回民小吃街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default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  <w:lang w:val="en-US" w:eastAsia="zh-CN"/>
              </w:rPr>
              <w:t>D6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default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西安—西昌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送机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7"/>
            <w:tcBorders>
              <w:top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7E4E2A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BF5651"/>
                <w:kern w:val="0"/>
                <w:sz w:val="24"/>
                <w:szCs w:val="24"/>
              </w:rPr>
              <w:drawing>
                <wp:anchor distT="0" distB="0" distL="114300" distR="114300" simplePos="0" relativeHeight="251713536" behindDoc="1" locked="1" layoutInCell="0" allowOverlap="0">
                  <wp:simplePos x="0" y="0"/>
                  <wp:positionH relativeFrom="column">
                    <wp:posOffset>-1123950</wp:posOffset>
                  </wp:positionH>
                  <wp:positionV relativeFrom="page">
                    <wp:posOffset>10820400</wp:posOffset>
                  </wp:positionV>
                  <wp:extent cx="7550150" cy="10693400"/>
                  <wp:effectExtent l="19050" t="0" r="0" b="0"/>
                  <wp:wrapNone/>
                  <wp:docPr id="1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color w:val="BF5651"/>
                <w:kern w:val="0"/>
                <w:sz w:val="24"/>
                <w:szCs w:val="24"/>
              </w:rPr>
              <w:drawing>
                <wp:anchor distT="0" distB="0" distL="114300" distR="114300" simplePos="0" relativeHeight="251715584" behindDoc="1" locked="1" layoutInCell="0" allowOverlap="0">
                  <wp:simplePos x="0" y="0"/>
                  <wp:positionH relativeFrom="column">
                    <wp:posOffset>-1149350</wp:posOffset>
                  </wp:positionH>
                  <wp:positionV relativeFrom="page">
                    <wp:posOffset>10820400</wp:posOffset>
                  </wp:positionV>
                  <wp:extent cx="7562850" cy="10693400"/>
                  <wp:effectExtent l="19050" t="0" r="0" b="0"/>
                  <wp:wrapNone/>
                  <wp:docPr id="2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spacing w:val="210"/>
                <w:kern w:val="0"/>
                <w:sz w:val="24"/>
                <w:szCs w:val="24"/>
                <w:fitText w:val="3080" w:id="0"/>
              </w:rPr>
              <w:t>行程安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spacing w:val="37"/>
                <w:kern w:val="0"/>
                <w:sz w:val="24"/>
                <w:szCs w:val="24"/>
                <w:fitText w:val="3080" w:id="0"/>
              </w:rPr>
              <w:t>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西昌-西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安（自由活动）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color w:val="020BBE"/>
                <w:sz w:val="24"/>
              </w:rPr>
              <w:t>来吧！随我们一起去旅游吧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</w:t>
            </w:r>
          </w:p>
        </w:tc>
        <w:tc>
          <w:tcPr>
            <w:tcW w:w="1418" w:type="dxa"/>
            <w:shd w:val="clear" w:color="auto" w:fill="D99E98"/>
          </w:tcPr>
          <w:p>
            <w:pP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shd w:val="clear" w:color="auto" w:fill="D99E98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 w:eastAsia="zh-CN"/>
              </w:rPr>
              <w:t>乘飞机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/>
              </w:rPr>
              <w:t>前往魅力古都西安，接团后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</w:rPr>
              <w:t>，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/>
              </w:rPr>
              <w:t>途中欣赏美丽的沿途风光，入住酒店。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2" w:firstLineChars="200"/>
              <w:textAlignment w:val="auto"/>
              <w:rPr>
                <w:rFonts w:hint="eastAsia" w:ascii="方正颜宋简体" w:hAnsi="方正颜宋简体" w:eastAsia="方正颜宋简体" w:cs="方正颜宋简体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auto"/>
                <w:sz w:val="24"/>
                <w:szCs w:val="24"/>
                <w:lang w:val="en-US" w:eastAsia="zh-CN"/>
              </w:rPr>
              <w:t>①  您可以在酒店休息，为接下来的行程做好充分准备。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2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auto"/>
                <w:sz w:val="24"/>
                <w:szCs w:val="24"/>
                <w:lang w:val="en-US" w:eastAsia="zh-CN"/>
              </w:rPr>
              <w:t>②  自由活动，自由活动向导如下：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  <w:t>⑴ 您可以结伴同行的亲友相约于“南大街粉巷”里的【德福巷“咖啡酒吧茶馆”一条街】，这里“安静、热闹、中式、西式”各类型酒吧茶馆一应俱全，选择您喜欢的坐下吧，感受下古都丰富的夜生活。还可以前往“柏树林”里的【青曲社】欣赏陕派相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  <w:t>⑵ 以钟楼为中心，东大街（服饰精品）、西大街（汉唐西市）、南大街（奢侈品）、北大街（电讯科技）、骡马市（潮流前沿）、竹笆市（老物件儿）、桥梓口（城隍庙），都是最具人气的地方。</w:t>
            </w:r>
          </w:p>
          <w:p>
            <w:pPr>
              <w:snapToGrid w:val="0"/>
              <w:spacing w:line="300" w:lineRule="auto"/>
              <w:jc w:val="left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西安市美食攻略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【夜市街】东新街地址：位于新城区新城广场东侧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1A23E4"/>
                <w:sz w:val="24"/>
                <w:szCs w:val="24"/>
                <w:lang w:eastAsia="zh-CN"/>
              </w:rPr>
              <w:t>温馨提示：由于是拼车接送，接送站可能会有等待。自由活动期间，不含用车、用餐、导服；晚上</w:t>
            </w:r>
            <w:r>
              <w:rPr>
                <w:rFonts w:hint="eastAsia" w:ascii="方正颜宋简体" w:hAnsi="方正颜宋简体" w:eastAsia="方正颜宋简体" w:cs="方正颜宋简体"/>
                <w:color w:val="1A23E4"/>
                <w:sz w:val="24"/>
                <w:szCs w:val="24"/>
                <w:lang w:val="en-US" w:eastAsia="zh-CN"/>
              </w:rPr>
              <w:t>20点左右，导游会与您联系，约定第二天的派车接您的出发时间。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第二天：黄帝陵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轩辕庙、壶口瀑布 </w:t>
            </w:r>
          </w:p>
        </w:tc>
        <w:tc>
          <w:tcPr>
            <w:tcW w:w="1560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中餐   </w:t>
            </w:r>
          </w:p>
        </w:tc>
        <w:tc>
          <w:tcPr>
            <w:tcW w:w="1842" w:type="dxa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餐后，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C00000"/>
                <w:kern w:val="0"/>
                <w:sz w:val="24"/>
                <w:szCs w:val="24"/>
              </w:rPr>
              <w:t>【黄帝陵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C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C00000"/>
                <w:kern w:val="0"/>
                <w:sz w:val="24"/>
                <w:szCs w:val="24"/>
              </w:rPr>
              <w:t>轩辕庙】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（约2小时，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1"/>
                <w:szCs w:val="21"/>
              </w:rPr>
              <w:t>景区往返电瓶车自理20元/人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C00000"/>
                <w:kern w:val="0"/>
                <w:sz w:val="24"/>
                <w:szCs w:val="24"/>
              </w:rPr>
              <w:t>【黄河壶口瀑布】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（约1小时、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1"/>
                <w:szCs w:val="21"/>
              </w:rPr>
              <w:t>景区往返电瓶车自理40元/人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，感受汹涌澎湃声震天的气势。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22423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后入住酒店。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C00000"/>
                <w:kern w:val="0"/>
                <w:sz w:val="24"/>
                <w:szCs w:val="24"/>
              </w:rPr>
              <w:t>备注：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4"/>
                <w:szCs w:val="24"/>
              </w:rPr>
              <w:t>自费无线耳机20元/人</w:t>
            </w:r>
            <w:r>
              <w:rPr>
                <w:rFonts w:hint="eastAsia" w:ascii="方正颜宋简体_纤" w:hAnsi="方正颜宋简体_纤" w:eastAsia="方正颜宋简体_纤" w:cs="方正颜宋简体_纤"/>
                <w:color w:val="FF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color w:val="C00000"/>
                <w:kern w:val="0"/>
                <w:sz w:val="24"/>
                <w:szCs w:val="24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095500" cy="1358900"/>
                  <wp:effectExtent l="0" t="0" r="0" b="0"/>
                  <wp:docPr id="39" name="图片 39" descr="http://image.naic.org.cn/uploadfile/2017/0902/1504330129187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http://image.naic.org.cn/uploadfile/2017/0902/1504330129187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068" cy="136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60600" cy="1358900"/>
                  <wp:effectExtent l="0" t="0" r="6350" b="0"/>
                  <wp:docPr id="40" name="图片 40" descr="http://m.tuniucdn.com/fb2/t1/G1/M00/CD/2D/Cii9EVjltBWIOVMCACHXyzS7mxoAAJXTAOhtwEAIdfj229_w640_h320_c1_t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http://m.tuniucdn.com/fb2/t1/G1/M00/CD/2D/Cii9EVjltBWIOVMCACHXyzS7mxoAAJXTAOhtwEAIdfj229_w640_h320_c1_t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7" r="9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498" cy="136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54885" cy="1360170"/>
                  <wp:effectExtent l="0" t="0" r="0" b="0"/>
                  <wp:docPr id="41" name="图片 41" descr="http://www.chinapoesy.com/UploadFiles/Poesy/20120407_f8b4158c-9393-4c1e-a096-d5ebbb67ae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http://www.chinapoesy.com/UploadFiles/Poesy/20120407_f8b4158c-9393-4c1e-a096-d5ebbb67ae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07" r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365" cy="13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杨家岭、枣园、飞越延安</w:t>
            </w:r>
          </w:p>
        </w:tc>
        <w:tc>
          <w:tcPr>
            <w:tcW w:w="1560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餐：早中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</w:t>
            </w:r>
          </w:p>
        </w:tc>
        <w:tc>
          <w:tcPr>
            <w:tcW w:w="1842" w:type="dxa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早餐后，乘车赴红色旅游胜地延安，沿途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赠送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【南泥湾】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（约20分钟）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南泥湾精神是延安精神的重要构成‘自己动手、丰衣足食’，激励着我们一代又一代的中华儿女，途中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远眺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延安革命的象征和标志——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宝塔山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后参观中共七大会议旧址、抗战时期的“中南海”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【枣园】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（约30分钟）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，中央大礼堂，毛泽东、周恩来、刘少奇等老一辈革命家故居。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赠送【延安1938主题街区】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sz w:val="24"/>
                <w:szCs w:val="24"/>
              </w:rPr>
              <w:t>（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约1小时）穿越时空走进当年无数热血青年向往的老延安，领略黄土文化，感受古老延安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参观陕北爱心枣店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（约40分钟）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，品尝陕北大红枣。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后游览中央书记处旧址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【王家坪或杨家岭】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（约30分钟）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strike w:val="0"/>
                <w:dstrike w:val="0"/>
                <w:color w:val="0616E6"/>
                <w:kern w:val="0"/>
                <w:sz w:val="24"/>
                <w:szCs w:val="24"/>
                <w:u w:val="single"/>
              </w:rPr>
              <w:t>独家赠送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strike w:val="0"/>
                <w:dstrike w:val="0"/>
                <w:color w:val="0616E6"/>
                <w:kern w:val="0"/>
                <w:sz w:val="24"/>
                <w:szCs w:val="24"/>
                <w:u w:val="single"/>
                <w:lang w:eastAsia="zh-CN"/>
              </w:rPr>
              <w:t>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strike w:val="0"/>
                <w:dstrike w:val="0"/>
                <w:color w:val="0616E6"/>
                <w:kern w:val="0"/>
                <w:sz w:val="24"/>
                <w:szCs w:val="24"/>
                <w:u w:val="single"/>
              </w:rPr>
              <w:t>全国第一部红色文化全实景拍摄的球幕影片 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strike w:val="0"/>
                <w:dstrike w:val="0"/>
                <w:color w:val="0616E6"/>
                <w:kern w:val="0"/>
                <w:sz w:val="24"/>
                <w:szCs w:val="24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strike w:val="0"/>
                <w:dstrike w:val="0"/>
                <w:color w:val="0616E6"/>
                <w:kern w:val="0"/>
                <w:sz w:val="24"/>
                <w:szCs w:val="24"/>
                <w:u w:val="single"/>
              </w:rPr>
              <w:t>4D电影【飞越延安】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strike w:val="0"/>
                <w:dstrike w:val="0"/>
                <w:color w:val="0616E6"/>
                <w:kern w:val="0"/>
                <w:sz w:val="24"/>
                <w:szCs w:val="24"/>
                <w:u w:val="single"/>
                <w:lang w:eastAsia="zh-CN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strike w:val="0"/>
                <w:dstrike w:val="0"/>
                <w:color w:val="0616E6"/>
                <w:kern w:val="0"/>
                <w:sz w:val="24"/>
                <w:szCs w:val="24"/>
                <w:u w:val="single"/>
              </w:rPr>
              <w:t>360度俯瞰延安全貌，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让视觉，体感及心灵身临其境、感同身受的与世界特级飞行员同享视觉与体感震撼力，科技感接触延安风情，直观化体验延安精神，其高科技的震撼影音将留给每一位观众终身难忘的体验！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结束后乘车约5小时返回西安。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color w:val="953735" w:themeColor="accent2" w:themeShade="BF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953735" w:themeColor="accent2" w:themeShade="BF"/>
                <w:kern w:val="0"/>
                <w:sz w:val="24"/>
                <w:szCs w:val="24"/>
                <w:shd w:val="clear" w:color="auto" w:fill="FFFFFF"/>
              </w:rPr>
              <w:t>以上行程内赠送景点，如遇特殊情况，赠送景点会取消，赠送景点取消不退任何费用。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66620" cy="1439545"/>
                  <wp:effectExtent l="0" t="0" r="5080" b="8255"/>
                  <wp:docPr id="42" name="图片 42" descr="http://sxya.wenming.cn/yajs/201508/W02015081846043467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http://sxya.wenming.cn/yajs/201508/W020150818460434670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2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59635" cy="1439545"/>
                  <wp:effectExtent l="0" t="0" r="0" b="8255"/>
                  <wp:docPr id="43" name="图片 43" descr="https://img1.qunarzz.com/travel/d4/1803/80/7bb99e9e1ab5ceb5.jpg_r_720x480x95_f5ca3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https://img1.qunarzz.com/travel/d4/1803/80/7bb99e9e1ab5ceb5.jpg_r_720x480x95_f5ca3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68525" cy="1439545"/>
                  <wp:effectExtent l="0" t="0" r="3175" b="8255"/>
                  <wp:docPr id="44" name="图片 44" descr="http://images1.wenming.cn/web_shx/sxdt/yanan/201609/W020160906359388960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http://images1.wenming.cn/web_shx/sxdt/yanan/201609/W020160906359388960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7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秦兵马俑博物馆、唐华清宫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&amp;骊山</w:t>
            </w:r>
          </w:p>
        </w:tc>
        <w:tc>
          <w:tcPr>
            <w:tcW w:w="1418" w:type="dxa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餐：早中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</w:t>
            </w:r>
          </w:p>
        </w:tc>
        <w:tc>
          <w:tcPr>
            <w:tcW w:w="1984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【唐·华清宫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val="en-US" w:eastAsia="zh-CN"/>
              </w:rPr>
              <w:t>&amp;骊山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 xml:space="preserve">（约1.5小时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53735" w:themeColor="accent2" w:themeShade="BF"/>
                <w:kern w:val="0"/>
                <w:sz w:val="21"/>
                <w:szCs w:val="21"/>
              </w:rPr>
              <w:t>自理：华清宫电瓶车往返20元/人或骊山往返索道60元/人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中餐升级为秦始皇统一天下后招待六国使臣的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4"/>
                <w:szCs w:val="24"/>
                <w:u w:val="none"/>
              </w:rPr>
              <w:t>《秦宴》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4"/>
                <w:szCs w:val="24"/>
                <w:u w:val="none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4"/>
                <w:szCs w:val="24"/>
                <w:u w:val="none"/>
                <w:lang w:val="en-US" w:eastAsia="zh-CN"/>
              </w:rPr>
              <w:t>《精美自助餐》（二者安排其一）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4"/>
                <w:szCs w:val="24"/>
                <w:u w:val="double"/>
              </w:rPr>
              <w:t>【秦始皇和他的地下王国】</w:t>
            </w:r>
            <w:r>
              <w:rPr>
                <w:rFonts w:hint="eastAsia" w:ascii="方正颜宋简体_纤" w:hAnsi="方正颜宋简体_纤" w:eastAsia="方正颜宋简体_纤" w:cs="方正颜宋简体_纤"/>
                <w:color w:val="953735" w:themeColor="accent2" w:themeShade="BF"/>
                <w:kern w:val="0"/>
                <w:sz w:val="24"/>
                <w:szCs w:val="24"/>
                <w:u w:val="double"/>
              </w:rPr>
              <w:t>（赠送项目无退费。）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【秦始皇陵兵马俑博物院】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（约2.5小时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53735" w:themeColor="accent2" w:themeShade="BF"/>
                <w:kern w:val="0"/>
                <w:sz w:val="21"/>
                <w:szCs w:val="21"/>
              </w:rPr>
              <w:t>自理：兵马俑电瓶车单程5元/人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返回市区参观中国十大高品位文化步行街、西安年·最中国主会场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【大唐不夜城】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一个耗资50亿打造的新唐人街，整条街由大唐群英谱、贞观之治、武后行从、霓裳羽衣、雁塔题名、开元盛世等13组大型文化群雕贯穿其中。还有专门为这条街量身打造的璀璨绚烂的景观灯，结合周围恢弘大气的精致仿唐建筑群，以及每隔50米一组不同风格各色驻场乐队！沉浸其中，拍照不停，兴奋不能自拔，宛如梦回盛唐！现已成为来西安旅游必要多次前往的网红文化街区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u w:val="single"/>
              </w:rPr>
              <w:t>夜游结束自行返回酒店。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>1东线中餐升级为秦始皇统一天下后招待六国使臣的《秦宴》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《精美自助餐》（二者安排其一）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>2.陕西景区多为国家5A级无烟无噪音景区，为更加深入的了解秦唐文化，赠送您讲解耳麦，既尊重景区规定做文明旅游人，又紧跟导游步伐聆听历史的变革，不虚此行！(不用费用不退)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22423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>大唐不夜城为赠送项目，此活动在参观完自费演出后统一安排前往，因大唐不夜城街区特殊性，我社将安排客人自由活动，不安排导游和车辆等候，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  <w:u w:val="double"/>
              </w:rPr>
              <w:t>故客人可根据自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22423"/>
                <w:kern w:val="0"/>
                <w:sz w:val="24"/>
                <w:szCs w:val="24"/>
                <w:u w:val="double"/>
              </w:rPr>
              <w:t>身游览时间自行返回酒店。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3416300" cy="2205990"/>
                  <wp:effectExtent l="0" t="0" r="0" b="3810"/>
                  <wp:docPr id="45" name="图片 45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662" cy="221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3257550" cy="2206625"/>
                  <wp:effectExtent l="0" t="0" r="0" b="3175"/>
                  <wp:docPr id="46" name="图片 46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995" cy="220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</w:p>
        </w:tc>
        <w:tc>
          <w:tcPr>
            <w:tcW w:w="1418" w:type="dxa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</w:p>
        </w:tc>
        <w:tc>
          <w:tcPr>
            <w:tcW w:w="1984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7"/>
            <w:shd w:val="clear" w:color="auto" w:fill="FFFFFF" w:themeFill="background1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u w:val="none"/>
              </w:rPr>
              <w:t>游览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千年古刹之皇家寺院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u w:val="none"/>
              </w:rPr>
              <w:t>【大慈恩寺】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（约2小时）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BF5651"/>
                <w:kern w:val="0"/>
                <w:sz w:val="24"/>
                <w:szCs w:val="24"/>
              </w:rPr>
              <w:t>（如需登塔30元/人自理）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凡随行团友入寺，皆有一份寺院结缘的祈福卡片相赠，亲笔提上名字与心愿，为心中的人祈福开运，寄托一份牵挂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游览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西安市中心—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钟鼓楼广场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u w:val="none"/>
              </w:rPr>
              <w:t>【回民街】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（约1小时）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30425" cy="1616075"/>
                  <wp:effectExtent l="0" t="0" r="3175" b="3175"/>
                  <wp:docPr id="3" name="图片 3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655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38680" cy="1616075"/>
                  <wp:effectExtent l="0" t="0" r="13970" b="3175"/>
                  <wp:docPr id="4" name="图片 4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735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52650" cy="1616075"/>
                  <wp:effectExtent l="0" t="0" r="0" b="3175"/>
                  <wp:docPr id="5" name="图片 5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8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六天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西安—西昌</w:t>
            </w:r>
          </w:p>
        </w:tc>
        <w:tc>
          <w:tcPr>
            <w:tcW w:w="1418" w:type="dxa"/>
            <w:shd w:val="clear" w:color="auto" w:fill="D99E98"/>
            <w:vAlign w:val="top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/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</w:p>
        </w:tc>
        <w:tc>
          <w:tcPr>
            <w:tcW w:w="1984" w:type="dxa"/>
            <w:gridSpan w:val="2"/>
            <w:shd w:val="clear" w:color="auto" w:fill="D99E98"/>
            <w:vAlign w:val="top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家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</w:rPr>
              <w:t>早晨起床后整理衣物，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lang w:eastAsia="zh-CN"/>
              </w:rPr>
              <w:t>安排司机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</w:rPr>
              <w:t>送往西安咸阳机场，乘机返回温馨的家，结束愉快行程。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0915" w:type="dxa"/>
            <w:gridSpan w:val="7"/>
            <w:tcBorders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D99E98"/>
            <w:vAlign w:val="center"/>
          </w:tcPr>
          <w:p>
            <w:pPr>
              <w:spacing w:before="156" w:beforeLines="5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270"/>
                <w:kern w:val="0"/>
                <w:sz w:val="44"/>
                <w:szCs w:val="44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7"/>
                <w:kern w:val="0"/>
                <w:sz w:val="44"/>
                <w:szCs w:val="44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8F772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（1）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西昌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—西安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往返机票（如遇临时上涨燃油税，请自理）；</w:t>
            </w:r>
          </w:p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（2）用车：空调旅游车（根据人数用车，每人一正座，婴幼儿必须占座。）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restart"/>
            <w:tcBorders>
              <w:top w:val="single" w:color="D99E98" w:sz="18" w:space="0"/>
              <w:left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8F772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舒适型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（准三）</w:t>
            </w:r>
          </w:p>
        </w:tc>
        <w:tc>
          <w:tcPr>
            <w:tcW w:w="7938" w:type="dxa"/>
            <w:gridSpan w:val="4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速8 ，怡莱，索性酒店，居佳联合酒店，君华假日酒店，骏怡酒店，如家，易佰酒店，温莎堡酒店，艾思丽睡眠酒店，巴蜀等同标准酒店；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left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轻奢型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（准四）</w:t>
            </w:r>
          </w:p>
        </w:tc>
        <w:tc>
          <w:tcPr>
            <w:tcW w:w="7938" w:type="dxa"/>
            <w:gridSpan w:val="4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锦江品尚酒店、H酒店、希岸酒店、之茂酒店、景玉和悦酒店、民幸酒店、川渝酒店等同标准酒店；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FF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FF"/>
                <w:sz w:val="24"/>
                <w:szCs w:val="24"/>
              </w:rPr>
              <w:t>温馨提醒：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1.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若需要全程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升级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轻奢型酒店的请注意：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因条件有限，其中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壶口或宜川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1晚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没法升级，只能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为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当地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三星酒店，请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知晓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！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2.因地域原因，当地景区酒店星级标准不能与大城市同级酒店相比，敬请谅解！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全程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正餐（早餐为酒店早餐，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  <w:t>特色正餐：一餐为秦宴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eastAsia="zh-CN"/>
              </w:rPr>
              <w:t>或精美自助（二者安排其一）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，二桌餐），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4"/>
                <w:szCs w:val="24"/>
              </w:rPr>
              <w:t>不用餐费用不退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953735" w:themeColor="accent2" w:themeShade="B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953735" w:themeColor="accent2" w:themeShade="BF"/>
                <w:kern w:val="0"/>
                <w:sz w:val="24"/>
                <w:szCs w:val="24"/>
              </w:rPr>
              <w:t>黄帝陵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53735" w:themeColor="accent2" w:themeShade="BF"/>
                <w:kern w:val="0"/>
                <w:sz w:val="24"/>
                <w:szCs w:val="24"/>
              </w:rPr>
              <w:t>轩辕庙、壶口瀑布、秦始皇陵兵马俑博物院、唐华清宫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53735" w:themeColor="accent2" w:themeShade="BF"/>
                <w:kern w:val="0"/>
                <w:sz w:val="24"/>
                <w:szCs w:val="24"/>
              </w:rPr>
              <w:t>骊山、大慈恩寺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 w:val="0"/>
                <w:bCs w:val="0"/>
                <w:color w:val="000000"/>
                <w:sz w:val="24"/>
                <w:szCs w:val="24"/>
                <w:vertAlign w:val="baseline"/>
                <w:lang w:eastAsia="zh-CN"/>
              </w:rPr>
              <w:t>优秀持证导游分段服务，接送站无导游。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旅行社责任险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旅游意外险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全程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1、游客自行出发点至机场/火车站的往返交通费用。  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2、旅游者因违约、自身过错、自由活动期间内行为或自身疾病引起的人身和财产损失。  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3、旅游期间一切私人性质的自由自主消费，如：洗衣，通讯，娱乐，酒水或自由自主购物等。  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4、因战争、气候、台风、海啸、地震、航班延误/取消等不可抗力引起的额外费用、证件费、旅游人身意外保险等。  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5、住宿产生的单房差以及出发前换人产生的费用。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6、儿童的酒店早餐、门票、床位、火车票等费用。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7、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其他未提及的费用。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tbl>
            <w:tblPr>
              <w:tblStyle w:val="6"/>
              <w:tblpPr w:leftFromText="180" w:rightFromText="180" w:vertAnchor="page" w:horzAnchor="page" w:tblpX="39" w:tblpY="-2"/>
              <w:tblOverlap w:val="never"/>
              <w:tblW w:w="9465" w:type="dxa"/>
              <w:tblInd w:w="0" w:type="dxa"/>
              <w:tblBorders>
                <w:top w:val="single" w:color="F79646" w:sz="4" w:space="0"/>
                <w:left w:val="single" w:color="F79646" w:sz="4" w:space="0"/>
                <w:bottom w:val="single" w:color="F79646" w:sz="4" w:space="0"/>
                <w:right w:val="single" w:color="F79646" w:sz="4" w:space="0"/>
                <w:insideH w:val="single" w:color="F79646" w:sz="4" w:space="0"/>
                <w:insideV w:val="single" w:color="F79646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57"/>
              <w:gridCol w:w="1725"/>
              <w:gridCol w:w="4605"/>
              <w:gridCol w:w="1065"/>
              <w:gridCol w:w="813"/>
            </w:tblGrid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地点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名称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内容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价格</w:t>
                  </w:r>
                </w:p>
              </w:tc>
              <w:tc>
                <w:tcPr>
                  <w:tcW w:w="813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西安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歌舞表演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《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1212西安事变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》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168起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或《秦俑情》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258起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或《唐乐宫》268起，或者《驼铃传奇》238起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813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消费</w:t>
                  </w: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景区门票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textAlignment w:val="auto"/>
                    <w:rPr>
                      <w:rFonts w:hint="default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 xml:space="preserve">大雁塔登塔 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default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30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临潼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骊山索道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往返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60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临潼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兵马俑电瓶车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5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延安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黄帝陵电瓶车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景区讲解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延安市革命旧址景区耳麦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歌舞表演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both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红秀《延安延安》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188起或《延安保育院》198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ind w:left="0" w:leftChars="0" w:firstLine="0" w:firstLineChars="0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01BC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eastAsia="zh-CN"/>
                    </w:rPr>
                    <w:t>壶口电瓶车</w:t>
                  </w:r>
                  <w:bookmarkStart w:id="0" w:name="_GoBack"/>
                  <w:bookmarkEnd w:id="0"/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01BC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val="en-US" w:eastAsia="zh-CN"/>
                    </w:rPr>
                    <w:t>40</w:t>
                  </w:r>
                </w:p>
              </w:tc>
              <w:tc>
                <w:tcPr>
                  <w:tcW w:w="81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01BC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eastAsia="zh-CN"/>
                    </w:rPr>
                    <w:t>必须乘坐</w:t>
                  </w:r>
                </w:p>
              </w:tc>
            </w:tr>
          </w:tbl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身高≤1.2米，只含车位、半餐。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旅行社购票需凭游客身份证实名登记，请配合导游出示身份证。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免票对象：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1､儿童身高1.2米以下免票。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7"/>
            <w:tcBorders>
              <w:top w:val="single" w:color="D99E98" w:sz="18" w:space="0"/>
            </w:tcBorders>
            <w:shd w:val="clear" w:color="auto" w:fill="D99E98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270"/>
                <w:kern w:val="0"/>
                <w:sz w:val="24"/>
                <w:szCs w:val="24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7"/>
                <w:kern w:val="0"/>
                <w:sz w:val="24"/>
                <w:szCs w:val="24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7、因人力不可抗拒因素造成的滞留及产生的费用由客人自理（如飞机/火车延误、自然灾害等）。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9、旅行社不推荐游客参加人身安全不确定的活动，如游客擅自行动而产生的后果，旅行社不承担责任。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13、雨季天气时请注意各景区的路况。餐厅用餐及酒店沐浴时，请注意地面，小心滑倒！</w:t>
            </w:r>
          </w:p>
        </w:tc>
      </w:tr>
    </w:tbl>
    <w:p/>
    <w:sectPr>
      <w:headerReference r:id="rId3" w:type="default"/>
      <w:pgSz w:w="11906" w:h="16838"/>
      <w:pgMar w:top="1440" w:right="1797" w:bottom="72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颜宋简体_纤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方正颜宋简体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  <w:jc w:val="both"/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  <w:r>
      <w:rPr>
        <w:rFonts w:hint="eastAsia" w:ascii="方正颜宋简体_纤" w:hAnsi="方正颜宋简体_纤" w:eastAsia="方正颜宋简体_纤" w:cs="方正颜宋简体_纤"/>
        <w:color w:val="C00000"/>
        <w:kern w:val="0"/>
        <w:sz w:val="24"/>
        <w:szCs w:val="24"/>
      </w:rPr>
      <w:drawing>
        <wp:anchor distT="0" distB="0" distL="114300" distR="114300" simplePos="0" relativeHeight="251717632" behindDoc="1" locked="0" layoutInCell="0" allowOverlap="0">
          <wp:simplePos x="0" y="0"/>
          <wp:positionH relativeFrom="column">
            <wp:posOffset>-1147445</wp:posOffset>
          </wp:positionH>
          <wp:positionV relativeFrom="paragraph">
            <wp:posOffset>-1050290</wp:posOffset>
          </wp:positionV>
          <wp:extent cx="7562215" cy="10692765"/>
          <wp:effectExtent l="0" t="0" r="635" b="13335"/>
          <wp:wrapNone/>
          <wp:docPr id="7" name="图片 3" descr="C:\Users\Administrator\Desktop\大美西安框架图.jpg大美西安框架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3" descr="C:\Users\Administrator\Desktop\大美西安框架图.jpg大美西安框架图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069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  <w:jc w:val="both"/>
    </w:pPr>
  </w:p>
  <w:p>
    <w:pPr>
      <w:pStyle w:val="4"/>
      <w:pBdr>
        <w:bottom w:val="none" w:color="auto" w:sz="0" w:space="1"/>
      </w:pBdr>
      <w:jc w:val="both"/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D72"/>
    <w:rsid w:val="000005A9"/>
    <w:rsid w:val="00015B57"/>
    <w:rsid w:val="00052676"/>
    <w:rsid w:val="00060B42"/>
    <w:rsid w:val="0006123A"/>
    <w:rsid w:val="0006192D"/>
    <w:rsid w:val="000B67C0"/>
    <w:rsid w:val="000C3DD7"/>
    <w:rsid w:val="000C51A1"/>
    <w:rsid w:val="00100FCC"/>
    <w:rsid w:val="00103449"/>
    <w:rsid w:val="0012503D"/>
    <w:rsid w:val="001400AE"/>
    <w:rsid w:val="00145FA4"/>
    <w:rsid w:val="0015629B"/>
    <w:rsid w:val="001804F2"/>
    <w:rsid w:val="001A0A92"/>
    <w:rsid w:val="001A1C3F"/>
    <w:rsid w:val="001B64E5"/>
    <w:rsid w:val="001C336A"/>
    <w:rsid w:val="001F0558"/>
    <w:rsid w:val="001F6437"/>
    <w:rsid w:val="00212C5C"/>
    <w:rsid w:val="00225A2A"/>
    <w:rsid w:val="00226D6B"/>
    <w:rsid w:val="00234E6F"/>
    <w:rsid w:val="00236EB4"/>
    <w:rsid w:val="00262C1A"/>
    <w:rsid w:val="002711C4"/>
    <w:rsid w:val="002758CF"/>
    <w:rsid w:val="002A7F6A"/>
    <w:rsid w:val="002C2D6F"/>
    <w:rsid w:val="002E10CA"/>
    <w:rsid w:val="002E64AC"/>
    <w:rsid w:val="002F1D08"/>
    <w:rsid w:val="00353581"/>
    <w:rsid w:val="003A103F"/>
    <w:rsid w:val="003A321C"/>
    <w:rsid w:val="003A5048"/>
    <w:rsid w:val="003C01D0"/>
    <w:rsid w:val="003C3D24"/>
    <w:rsid w:val="003D3FD3"/>
    <w:rsid w:val="003E0FF1"/>
    <w:rsid w:val="003E27A1"/>
    <w:rsid w:val="003F3CFB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8033C"/>
    <w:rsid w:val="00581320"/>
    <w:rsid w:val="00592903"/>
    <w:rsid w:val="005A2333"/>
    <w:rsid w:val="005B0D2B"/>
    <w:rsid w:val="005C36CB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548C1"/>
    <w:rsid w:val="00664EC2"/>
    <w:rsid w:val="006674B8"/>
    <w:rsid w:val="006F04CC"/>
    <w:rsid w:val="006F4E36"/>
    <w:rsid w:val="00701B32"/>
    <w:rsid w:val="00717A78"/>
    <w:rsid w:val="0074765B"/>
    <w:rsid w:val="007527C6"/>
    <w:rsid w:val="00756C32"/>
    <w:rsid w:val="00761FCA"/>
    <w:rsid w:val="00774F4D"/>
    <w:rsid w:val="007D3E06"/>
    <w:rsid w:val="007E6D72"/>
    <w:rsid w:val="007F5F79"/>
    <w:rsid w:val="00801002"/>
    <w:rsid w:val="0080594D"/>
    <w:rsid w:val="00806F86"/>
    <w:rsid w:val="00813886"/>
    <w:rsid w:val="00816F36"/>
    <w:rsid w:val="008360BA"/>
    <w:rsid w:val="00847849"/>
    <w:rsid w:val="008B296B"/>
    <w:rsid w:val="008E12DC"/>
    <w:rsid w:val="008F7ABB"/>
    <w:rsid w:val="00913D15"/>
    <w:rsid w:val="00914445"/>
    <w:rsid w:val="0097351D"/>
    <w:rsid w:val="0098097C"/>
    <w:rsid w:val="009D260B"/>
    <w:rsid w:val="009E47D7"/>
    <w:rsid w:val="009E780F"/>
    <w:rsid w:val="00A03523"/>
    <w:rsid w:val="00A0557A"/>
    <w:rsid w:val="00A412D7"/>
    <w:rsid w:val="00A50E7C"/>
    <w:rsid w:val="00A56604"/>
    <w:rsid w:val="00A6358A"/>
    <w:rsid w:val="00A70B65"/>
    <w:rsid w:val="00AA4417"/>
    <w:rsid w:val="00AB15F7"/>
    <w:rsid w:val="00AB328E"/>
    <w:rsid w:val="00AB3F43"/>
    <w:rsid w:val="00AB54C8"/>
    <w:rsid w:val="00AB5794"/>
    <w:rsid w:val="00AF4B43"/>
    <w:rsid w:val="00B244B4"/>
    <w:rsid w:val="00B34E09"/>
    <w:rsid w:val="00B448E6"/>
    <w:rsid w:val="00B65EDC"/>
    <w:rsid w:val="00B800C2"/>
    <w:rsid w:val="00BB632B"/>
    <w:rsid w:val="00BC2E62"/>
    <w:rsid w:val="00BF25B4"/>
    <w:rsid w:val="00BF32D3"/>
    <w:rsid w:val="00C24333"/>
    <w:rsid w:val="00C35E92"/>
    <w:rsid w:val="00C70E9E"/>
    <w:rsid w:val="00C83C39"/>
    <w:rsid w:val="00C870C7"/>
    <w:rsid w:val="00CA0916"/>
    <w:rsid w:val="00CC15EC"/>
    <w:rsid w:val="00CF1167"/>
    <w:rsid w:val="00CF2BFD"/>
    <w:rsid w:val="00CF524E"/>
    <w:rsid w:val="00D11535"/>
    <w:rsid w:val="00D12B00"/>
    <w:rsid w:val="00D430E7"/>
    <w:rsid w:val="00D66A19"/>
    <w:rsid w:val="00D702B1"/>
    <w:rsid w:val="00D725BF"/>
    <w:rsid w:val="00D74A68"/>
    <w:rsid w:val="00D856BC"/>
    <w:rsid w:val="00DC0502"/>
    <w:rsid w:val="00DC60A1"/>
    <w:rsid w:val="00DF28FA"/>
    <w:rsid w:val="00E009AE"/>
    <w:rsid w:val="00E053F9"/>
    <w:rsid w:val="00E23560"/>
    <w:rsid w:val="00E23FD1"/>
    <w:rsid w:val="00E31169"/>
    <w:rsid w:val="00E3768C"/>
    <w:rsid w:val="00E648B2"/>
    <w:rsid w:val="00E73196"/>
    <w:rsid w:val="00E7478A"/>
    <w:rsid w:val="00E80AF2"/>
    <w:rsid w:val="00EB076C"/>
    <w:rsid w:val="00ED1629"/>
    <w:rsid w:val="00F04CAA"/>
    <w:rsid w:val="00F12D80"/>
    <w:rsid w:val="00F1626A"/>
    <w:rsid w:val="00F338B4"/>
    <w:rsid w:val="00F470E6"/>
    <w:rsid w:val="00F71666"/>
    <w:rsid w:val="00FD5FBB"/>
    <w:rsid w:val="00FD7B20"/>
    <w:rsid w:val="0E07148A"/>
    <w:rsid w:val="152D237F"/>
    <w:rsid w:val="19AF3B39"/>
    <w:rsid w:val="1C542D70"/>
    <w:rsid w:val="1D2A26D8"/>
    <w:rsid w:val="1EE767DF"/>
    <w:rsid w:val="29C73BFA"/>
    <w:rsid w:val="2F3467AD"/>
    <w:rsid w:val="3D4F5EAC"/>
    <w:rsid w:val="47E435CB"/>
    <w:rsid w:val="4F650476"/>
    <w:rsid w:val="523B4616"/>
    <w:rsid w:val="5BB97C2F"/>
    <w:rsid w:val="5EE361D2"/>
    <w:rsid w:val="61DF6820"/>
    <w:rsid w:val="62393F6B"/>
    <w:rsid w:val="638643E4"/>
    <w:rsid w:val="66EE034D"/>
    <w:rsid w:val="681E4C13"/>
    <w:rsid w:val="6952054F"/>
    <w:rsid w:val="77AD0A10"/>
    <w:rsid w:val="7E2C5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AEB49C9-EEFE-491F-8EC8-7F0FEED2734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12</Pages>
  <Words>4423</Words>
  <Characters>4542</Characters>
  <Lines>33</Lines>
  <Paragraphs>9</Paragraphs>
  <TotalTime>0</TotalTime>
  <ScaleCrop>false</ScaleCrop>
  <LinksUpToDate>false</LinksUpToDate>
  <CharactersWithSpaces>4636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2020-04-20T07:16:00Z</dcterms:created>
  <dc:creator>China</dc:creator>
  <cp:lastModifiedBy>青旅总部阿宝</cp:lastModifiedBy>
  <cp:lastPrinted>2020-04-25T08:20:00Z</cp:lastPrinted>
  <dcterms:modified xsi:type="dcterms:W3CDTF">2020-11-18T07:30:11Z</dcterms:modified>
  <cp:revision>49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