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-1155065</wp:posOffset>
            </wp:positionH>
            <wp:positionV relativeFrom="paragraph">
              <wp:posOffset>-1939290</wp:posOffset>
            </wp:positionV>
            <wp:extent cx="7567295" cy="10699750"/>
            <wp:effectExtent l="0" t="0" r="6985" b="13970"/>
            <wp:wrapNone/>
            <wp:docPr id="6" name="图片 26" descr="E:\直客图修改处\各地图片\陕西\行程框架等\大美西安首页图.jpg大美西安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E:\直客图修改处\各地图片\陕西\行程框架等\大美西安首页图.jpg大美西安首页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tbl>
      <w:tblPr>
        <w:tblStyle w:val="7"/>
        <w:tblpPr w:leftFromText="180" w:rightFromText="180" w:vertAnchor="text" w:horzAnchor="page" w:tblpX="526" w:tblpY="304"/>
        <w:tblOverlap w:val="never"/>
        <w:tblW w:w="10911" w:type="dxa"/>
        <w:jc w:val="center"/>
        <w:tblBorders>
          <w:top w:val="triple" w:color="D99594" w:themeColor="accent2" w:themeTint="99" w:sz="4" w:space="0"/>
          <w:left w:val="triple" w:color="D99594" w:themeColor="accent2" w:themeTint="99" w:sz="4" w:space="0"/>
          <w:bottom w:val="triple" w:color="D99594" w:themeColor="accent2" w:themeTint="99" w:sz="4" w:space="0"/>
          <w:right w:val="triple" w:color="D99594" w:themeColor="accent2" w:themeTint="99" w:sz="4" w:space="0"/>
          <w:insideH w:val="single" w:color="D99594" w:themeColor="accent2" w:themeTint="99" w:sz="4" w:space="0"/>
          <w:insideV w:val="single" w:color="D99594" w:themeColor="accent2" w:themeTint="9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41"/>
        <w:gridCol w:w="8970"/>
      </w:tblGrid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single" w:color="D99594" w:themeColor="accent2" w:themeTint="99" w:sz="4" w:space="0"/>
            <w:insideV w:val="single" w:color="D99594" w:themeColor="accent2" w:themeTint="9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  <w:jc w:val="center"/>
        </w:trPr>
        <w:tc>
          <w:tcPr>
            <w:tcW w:w="1941" w:type="dxa"/>
            <w:tcBorders>
              <w:tl2br w:val="nil"/>
              <w:tr2bl w:val="nil"/>
            </w:tcBorders>
            <w:shd w:val="clear" w:color="auto" w:fill="D99594" w:themeFill="accent2" w:themeFillTint="99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210" w:firstLineChars="10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精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华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景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点</w:t>
            </w:r>
          </w:p>
        </w:tc>
        <w:tc>
          <w:tcPr>
            <w:tcW w:w="8970" w:type="dxa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single" w:color="D99594" w:themeColor="accent2" w:themeTint="99" w:sz="4" w:space="0"/>
            <w:insideV w:val="single" w:color="D99594" w:themeColor="accent2" w:themeTint="9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3" w:hRule="atLeast"/>
          <w:jc w:val="center"/>
        </w:trPr>
        <w:tc>
          <w:tcPr>
            <w:tcW w:w="10911" w:type="dxa"/>
            <w:gridSpan w:val="2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  <w:lang w:eastAsia="zh-CN"/>
              </w:rPr>
              <w:t>中华民族母亲之河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shd w:val="clear" w:color="auto" w:fill="FFFFFF"/>
                <w:lang w:eastAsia="zh-CN"/>
              </w:rPr>
              <w:t>黄河壶口瀑布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 w:bidi="zh-CN"/>
              </w:rPr>
              <w:t>天下第一陵，炎黄子孙之根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 w:bidi="zh-CN"/>
              </w:rPr>
              <w:t>黄帝陵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唐玄宗与杨贵妃的爱情发生地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华清池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世界第八大奇迹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千人千面的兵马俑—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秦始皇帝陵博物院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正善良之门，为家人祈福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shd w:val="clear" w:color="auto" w:fill="FFFFFF"/>
                <w:lang w:eastAsia="zh-CN"/>
              </w:rPr>
              <w:t>大慈恩寺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网红西安打卡地点，关中美食咥不完，让你“逛吃，逛吃……—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回民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eastAsia="zh-CN"/>
              </w:rPr>
              <w:t>街</w:t>
            </w: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single" w:color="D99594" w:themeColor="accent2" w:themeTint="99" w:sz="4" w:space="0"/>
            <w:insideV w:val="single" w:color="D99594" w:themeColor="accent2" w:themeTint="9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  <w:jc w:val="center"/>
        </w:trPr>
        <w:tc>
          <w:tcPr>
            <w:tcW w:w="1941" w:type="dxa"/>
            <w:tcBorders>
              <w:tl2br w:val="nil"/>
              <w:tr2bl w:val="nil"/>
            </w:tcBorders>
            <w:shd w:val="clear" w:color="auto" w:fill="D99594" w:themeFill="accent2" w:themeFillTint="99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210" w:firstLineChars="10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贴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心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赠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送</w:t>
            </w:r>
          </w:p>
        </w:tc>
        <w:tc>
          <w:tcPr>
            <w:tcW w:w="8970" w:type="dxa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single" w:color="D99594" w:themeColor="accent2" w:themeTint="99" w:sz="4" w:space="0"/>
            <w:insideV w:val="single" w:color="D99594" w:themeColor="accent2" w:themeTint="9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0" w:hRule="atLeast"/>
          <w:jc w:val="center"/>
        </w:trPr>
        <w:tc>
          <w:tcPr>
            <w:tcW w:w="10911" w:type="dxa"/>
            <w:gridSpan w:val="2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</w:rPr>
              <w:t>秦始皇和他的地下王国或大型环幕电影【始皇传奇】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7030A0"/>
                <w:sz w:val="24"/>
                <w:szCs w:val="24"/>
              </w:rPr>
              <w:t>3D电影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网红街区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1938枣园文化广场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陕北好江南三五九旅垦荒的地—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南泥湾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感受如歌岁月，触摸如水时光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知青旧居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穿红军装，体验陕北秧歌、篝火晚会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我的陕北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摆脱距离束缚清晰聆听历史—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eastAsia="zh-CN"/>
              </w:rPr>
              <w:t>无线耳麦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大唐长安夜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盛世长歌欢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，感受大唐灯火璀璨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大唐不夜城</w:t>
            </w: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single" w:color="D99594" w:themeColor="accent2" w:themeTint="99" w:sz="4" w:space="0"/>
            <w:insideV w:val="single" w:color="D99594" w:themeColor="accent2" w:themeTint="9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941" w:type="dxa"/>
            <w:tcBorders>
              <w:tl2br w:val="nil"/>
              <w:tr2bl w:val="nil"/>
            </w:tcBorders>
            <w:shd w:val="clear" w:color="auto" w:fill="D99594" w:themeFill="accent2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精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心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排</w:t>
            </w:r>
          </w:p>
        </w:tc>
        <w:tc>
          <w:tcPr>
            <w:tcW w:w="8970" w:type="dxa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single" w:color="D99594" w:themeColor="accent2" w:themeTint="99" w:sz="4" w:space="0"/>
            <w:insideV w:val="single" w:color="D99594" w:themeColor="accent2" w:themeTint="9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 w:hRule="atLeast"/>
          <w:jc w:val="center"/>
        </w:trPr>
        <w:tc>
          <w:tcPr>
            <w:tcW w:w="10911" w:type="dxa"/>
            <w:gridSpan w:val="2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住宿安排：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精选标准酒店，让你全程舒适睡眠；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餐饮安排：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kern w:val="2"/>
                <w:sz w:val="24"/>
                <w:szCs w:val="24"/>
                <w:lang w:val="en-US" w:eastAsia="zh-CN" w:bidi="ar-SA"/>
              </w:rPr>
              <w:t>【秦宴】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，寻找记忆中的味道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kern w:val="2"/>
                <w:sz w:val="24"/>
                <w:szCs w:val="24"/>
                <w:lang w:val="en-US" w:eastAsia="zh-CN" w:bidi="ar-SA"/>
              </w:rPr>
              <w:t>【知青宴】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品质保障：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正规旅游巴士，天天发班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全程无购物。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导游服务：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优秀导游为您讲述千年古都，带您饱览长安美景；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品质承诺：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全程无忧旅程，游玩只是开始，体验更在途中…… </w:t>
            </w:r>
          </w:p>
        </w:tc>
      </w:tr>
    </w:tbl>
    <w:tbl>
      <w:tblPr>
        <w:tblStyle w:val="8"/>
        <w:tblW w:w="10915" w:type="dxa"/>
        <w:tblInd w:w="-1168" w:type="dxa"/>
        <w:tblBorders>
          <w:top w:val="triple" w:color="D99E98" w:sz="4" w:space="0"/>
          <w:left w:val="triple" w:color="D99E98" w:sz="4" w:space="0"/>
          <w:bottom w:val="triple" w:color="D99E98" w:sz="4" w:space="0"/>
          <w:right w:val="triple" w:color="D99E98" w:sz="4" w:space="0"/>
          <w:insideH w:val="single" w:color="D99E98" w:sz="4" w:space="0"/>
          <w:insideV w:val="single" w:color="D99E98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eastAsia="zh-CN"/>
              </w:rPr>
              <w:t>大美西安—西昌直飞西安纯玩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val="en-US" w:eastAsia="zh-CN"/>
              </w:rPr>
              <w:t>6日游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壶口瀑布、南泥湾、兵马俑、唐·华清宫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&amp;骊山、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大慈恩寺、大唐不夜城、回民街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8"/>
                <w:szCs w:val="28"/>
              </w:rPr>
              <w:t>【 行 程 速 览 】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不含餐/住西安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/含早中餐/住壶口或宜川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南泥湾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杨家岭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、大唐不夜城、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3D电影或环幕电影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西安市内游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西安—西昌 送机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  <w:t xml:space="preserve">                                  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西安咸阳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机场后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3、晚上 2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  <w:lang w:val="en-US" w:eastAsia="zh-CN"/>
              </w:rPr>
              <w:t xml:space="preserve">                  详细行程安排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BF5651"/>
                <w:kern w:val="0"/>
                <w:sz w:val="18"/>
                <w:szCs w:val="18"/>
                <w:lang w:eastAsia="zh-CN"/>
              </w:rPr>
              <w:t>（导游可根据实际情况灵活安排景点顺序）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第一天：西昌-西安（自由活动）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FF"/>
                <w:sz w:val="24"/>
                <w:szCs w:val="24"/>
                <w:lang w:val="en-US" w:eastAsia="zh-CN" w:bidi="ar"/>
              </w:rPr>
              <w:t xml:space="preserve">来吧！随我们一起去旅游吧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 w:eastAsia="zh-CN"/>
              </w:rPr>
              <w:t>各位亲爱的游客朋友，请在西昌机场乘飞机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⑴ 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⑵ 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轩辕庙、壶口瀑布 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餐：早中餐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宿：壶口或宜川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0" w:lineRule="atLeast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早乘车赴黄陵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（车程约3小时）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后参观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天下第一陵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【黄帝陵、轩辕庙】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黄帝陵是中华民族圣地，海外侨胞将其誉为“东方麦加”。轩辕庙内古木参天，有黄帝手植的轩辕柏，有汉武帝征朔方还挂甲于树的挂甲柏等3000株千年古柏等古老文化，拜谒中华儿女共同的始祖—轩辕黄帝。</w:t>
            </w:r>
          </w:p>
          <w:p>
            <w:pPr>
              <w:adjustRightInd w:val="0"/>
              <w:snapToGrid w:val="0"/>
              <w:spacing w:line="0" w:lineRule="atLeast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赴壶口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</w:rPr>
              <w:t>（车程约2.5小时）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游览“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黄河之水天上来，奔腾三秦一壶收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”美称的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（约1.5小时，壶口电瓶车自理南进南出40元/人）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黄河是中华儿女的母亲河，而壶口瀑布就像是镶在黄河上的一个翡翠明珠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333333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【北京知青旧居】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当年知青住过的土窑洞，用过劳动工具、听过的广播箱、用过水壶、煤油灯、驴拉石磨磨面用的簸箕、箩面的箩子、水缸和盛面的瓦罐等。陕北每个老乡都忘不了那个年代，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（六十年代末，七十年代初）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北京知青来到贫瘠落后的陕北，接受贫下中农再教育。在那个艰苦的环境中，锻炼了他们的人生意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志。</w:t>
            </w:r>
            <w:r>
              <w:rPr>
                <w:rFonts w:hint="eastAsia" w:ascii="微软雅黑" w:hAnsi="微软雅黑" w:eastAsia="微软雅黑" w:cs="微软雅黑"/>
                <w:color w:val="333333"/>
                <w:sz w:val="22"/>
                <w:szCs w:val="22"/>
                <w:lang w:eastAsia="zh-CN"/>
              </w:rPr>
              <w:t>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  <w:lang w:val="en-US" w:eastAsia="zh-CN"/>
              </w:rPr>
              <w:t>贴心赠送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33333"/>
                <w:sz w:val="21"/>
                <w:szCs w:val="21"/>
                <w:lang w:val="en-US" w:eastAsia="zh-CN"/>
              </w:rPr>
              <w:t>陕北斗鼓，陕北秧歌，篝火晚会，穿上红军装自行拍照留念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firstLine="1050" w:firstLineChars="5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33333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  <w:t>送北京知青旧居，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由于篝火晚会受天气影响，雨雪天气及停电等原因无法开展，望见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  <w:t>谅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sz w:val="21"/>
                <w:szCs w:val="21"/>
                <w:lang w:eastAsia="zh-CN"/>
              </w:rPr>
              <w:t>温馨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sz w:val="21"/>
                <w:szCs w:val="21"/>
              </w:rPr>
              <w:t>提示</w:t>
            </w:r>
            <w:r>
              <w:rPr>
                <w:rFonts w:hint="eastAsia" w:ascii="微软雅黑" w:hAnsi="微软雅黑" w:eastAsia="微软雅黑" w:cs="微软雅黑"/>
                <w:color w:val="632423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黄帝陵景区电瓶车自理20元/人 ，壶口电瓶车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南进南出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40元/人。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="1418" w:leftChars="475" w:hanging="420" w:hanging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val="en-US" w:eastAsia="zh-CN"/>
              </w:rPr>
              <w:t>2、陕西景区多为 5A 级无烟无噪音景区，为更加深入的了解， 建议租用无线耳麦（耳机20 元/人自理）， 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1051" w:hanging="1051" w:hangingChars="500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</w:rPr>
              <w:t>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</w:rPr>
              <w:t>注：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kern w:val="2"/>
                <w:sz w:val="21"/>
                <w:szCs w:val="21"/>
              </w:rPr>
              <w:t>壶口景区实行南北游客中心只能坐景区交通车进岀，旅游大巴不得入内，所以景区交通将由客人根据所安排酒店自费乘坐。南游客中心往返小交通40元/人自理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kern w:val="2"/>
                <w:sz w:val="21"/>
                <w:szCs w:val="21"/>
                <w:lang w:eastAsia="zh-CN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第三天：南泥湾、王家坪或杨家岭、枣园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餐：早中餐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早餐后赴红色旅游胜地—延安，沿途倾情赠送中国共产党军垦事业的发祥地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“陕北的好江南”—南泥湾。南泥湾精神是延安精神的重要构成‘自己动手、丰衣足食’，激励着我们一代又一代的中华儿女，在旅行中释放情怀，触摸延安精神的灵魂。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赴延安，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  <w:t>触摸延安精神的灵魂之后，参观革命旧址前往参观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（导游会根据当日流量做相应调整，如果想指定参观其中哪一个，请提前告知）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【枣园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  <w:t>，它是中共中央七大会址和毛主席、周总理等国家领导人的居住地。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可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D61F19"/>
                <w:sz w:val="24"/>
                <w:szCs w:val="24"/>
              </w:rPr>
              <w:t>自费欣赏延安大型红色演出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。中国首部大型红色历史舞台剧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</w:rPr>
              <w:t>《红秀延安延安》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（自理198元/人）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或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</w:rPr>
              <w:t>《延安保育院》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（自理238元/人）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，气势恢宏，真实感人，充满人性大爱，彰显人文情怀。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赠送游览全国首个红色创意文化综合体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【延安1938枣园文化广场】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……穿越时空走进当年无数热血青年向往的老延安，品尝延安特色小吃（洋芋叉叉、羊杂汤、热腾腾的油糕、驴蹄面、陕北婆媳酒等等），领略黄土文化～真正体验慢旅行—慢慢游、细细品。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2"/>
                <w:sz w:val="21"/>
                <w:szCs w:val="21"/>
                <w:lang w:val="en-US" w:eastAsia="zh-CN" w:bidi="ar-SA"/>
              </w:rPr>
              <w:t>贴心赠送：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赠送陕北的好江南《南泥湾》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       2、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赠送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网红街区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《延安1938枣园文化广场》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2"/>
                <w:sz w:val="21"/>
                <w:szCs w:val="21"/>
                <w:lang w:val="en-US" w:eastAsia="zh-CN" w:bidi="ar-SA"/>
              </w:rPr>
              <w:t>自费推荐参考：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中国首部大型红色历史舞台剧《延安保育院》   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238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元/人，约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0分钟）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以救亡青年的革命和爱情为主线的《红秀·延安延安》（1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98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元/人，约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sz w:val="21"/>
                <w:szCs w:val="21"/>
                <w:lang w:val="en-US" w:eastAsia="zh-CN"/>
              </w:rPr>
              <w:t>（具体演出以导游实际推荐为准，实际价格以当天为准，不参加敬请等待团友参观结束一起返程）</w:t>
            </w:r>
          </w:p>
          <w:p>
            <w:pPr>
              <w:numPr>
                <w:ilvl w:val="0"/>
                <w:numId w:val="0"/>
              </w:num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27580" cy="1439545"/>
                  <wp:effectExtent l="0" t="0" r="127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00910" cy="1439545"/>
                  <wp:effectExtent l="0" t="0" r="8890" b="8255"/>
                  <wp:docPr id="43" name="图片 43" descr="E:\直客图修改处\各地图片\陕西\jpeg文件\延安0916 1.jpg延安0916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E:\直客图修改处\各地图片\陕西\jpeg文件\延安0916 1.jpg延安0916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第四天：唐华清宫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&amp;骊山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、兵马俑、大唐不夜城、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3D电影或环幕电影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餐：早中餐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2"/>
                <w:szCs w:val="22"/>
                <w:lang w:val="en-US" w:eastAsia="zh-CN" w:bidi="zh-CN"/>
              </w:rPr>
              <w:t>（特色餐如临时无法安排则改为同标准桌餐或自助）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adjustRightInd w:val="0"/>
              <w:snapToGrid w:val="0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赠送欣赏3D巨幕电影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《秦始皇和他的地下王国》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中国目前为止第一部使用Sony F65数字摄影机双机拍摄的8K质量3D影像纪录片。结合秦陵考古的最新进展，无限接近兵马俑，揭开秦始皇帝陵的神秘面纱，讲述兵马俑背后那个庞大帝国的秘密。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或或观看大型3D环幕电影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【始皇传奇】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然后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返回西安，游览西安网红打卡地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（为了让你更加自由自在地自由活动，我们不统一集合，游览完毕后请自行返回酒店）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>自费推荐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sz w:val="21"/>
                <w:szCs w:val="21"/>
                <w:lang w:val="en-US" w:eastAsia="zh-CN"/>
              </w:rPr>
              <w:t>（具体演出以导游实际推荐为准，实际价格以当天为准，不参加敬请等待团友参观结束一起返程）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 xml:space="preserve">1.《驼铃传奇》会跑的大型实景演艺（自理 298 元，演出约 70 分钟）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 xml:space="preserve">2.《复活的军团》大型沉浸式战争史剧（自理 298元，演出约 70 钟）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  <w:lang w:val="en-US" w:eastAsia="zh-CN"/>
              </w:rPr>
              <w:t>贴心安排：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升级秦始皇统一天下后招待六国使臣的《秦宴》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120BF"/>
                <w:sz w:val="21"/>
                <w:szCs w:val="21"/>
                <w:lang w:val="en-US" w:eastAsia="zh-CN"/>
              </w:rPr>
              <w:t>（如果特色餐食临时无法安排，则改为同标准桌餐等）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120BF"/>
                <w:sz w:val="21"/>
                <w:szCs w:val="21"/>
                <w:lang w:val="en-US" w:eastAsia="zh-CN"/>
              </w:rPr>
              <w:t xml:space="preserve">1、华清池景区电瓶车自理20元/人,骊山往返索道60元/人自理,兵马俑景区电瓶车自理5元/人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1"/>
                <w:szCs w:val="21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、陕西景区多为5A级无烟无噪音景区，人文历史三分看七分听，为更加深入的了解秦唐文化，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无线蓝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牙耳机使用，既尊重景区规定做文明旅游人，又紧跟导游步伐聆听历史的变革，不虚此行！</w:t>
            </w:r>
          </w:p>
          <w:p>
            <w:pPr>
              <w:snapToGrid w:val="0"/>
              <w:spacing w:line="240" w:lineRule="auto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大唐不夜城为赠送项目，此活动在参观完自费演出后统一安排前往，因大唐不夜城街区特殊性，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游客朋友在大唐不夜城为自由活动。</w:t>
            </w:r>
          </w:p>
          <w:p>
            <w:pPr>
              <w:pStyle w:val="2"/>
              <w:ind w:left="0" w:leftChars="0" w:firstLine="0"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3416300" cy="2205990"/>
                  <wp:effectExtent l="0" t="0" r="12700" b="381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62" cy="22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3257550" cy="2206625"/>
                  <wp:effectExtent l="0" t="0" r="0" b="317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995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第五天：大慈恩寺、大雁塔北广场、回民街、自由活动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餐：早餐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  <w:lang w:val="en-US" w:eastAsia="zh-CN"/>
              </w:rPr>
              <w:t>（如需登塔30元/人自理）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【大雁塔北广场】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乘车至西安市中心——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  <w:lang w:val="en-US" w:eastAsia="zh-CN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  <w:lang w:val="en-US"/>
              </w:rPr>
              <w:t>中餐自理，告别团餐，想吃什么由您做主，可自行品尝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</w:rPr>
              <w:t>300种特色小吃，柳枝羊肉串、贾三灌汤包子、老米家羊肉泡馍、东南亚甄糕、麻酱凉皮、黄桂柿子饼、 水盆羊肉、卤汁凉粉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  <w:lang w:val="en-US"/>
              </w:rPr>
              <w:t xml:space="preserve"> 这些充满烟火气息的小店，才是吃货们的追逐之地......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第六天：西安—西昌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宿：家 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508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7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699135</wp:posOffset>
                  </wp:positionV>
                  <wp:extent cx="6865620" cy="1252855"/>
                  <wp:effectExtent l="0" t="0" r="0" b="4445"/>
                  <wp:wrapSquare wrapText="bothSides"/>
                  <wp:docPr id="3" name="图片 3" descr="C:\Users\Administrator\Desktop\西安唐文旅行程改 0609\部分用图\市内图片 - 副本.png市内图片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Desktop\西安唐文旅行程改 0609\部分用图\市内图片 - 副本.png市内图片 - 副本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62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早晨起床后整理衣物，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回味这几天陕西旅途的精彩与美好；我社安排司机将各位贵宾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送往西安咸阳机场，乘机返回温馨的家，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至此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愉快行程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结束。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D99E98"/>
            <w:vAlign w:val="center"/>
          </w:tcPr>
          <w:p>
            <w:pPr>
              <w:spacing w:before="156" w:beforeLines="5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732647173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732647173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（1）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—西安往返机票（如遇临时上涨燃油税，请自理）；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舒适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参考：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君华酒店、锦天商务酒店、华泰酒店、巴蜀酒店、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骏怡酒店、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汉庭酒店、如家酒店、乐薇思酒店、怡莱酒店、卡森酒店、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V1酒店、德正酒店、如意酒店、润佳酒店、仟佰度、高阁商务等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同标准酒店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轻奢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参考：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新西北大酒店、星程酒店、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H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酒店、锦江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品、百事特威酒店、民幸精品酒店、气象宾馆、怡景假日酒店、汉邦系列酒店、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希岸酒店、四季玉兰、沣华国际、西岳大酒店、民幸、景玉和悦、百事特威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等同标准酒店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壶口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渭恒、黄河宾馆、黄河湾山庄、红高粱、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袁家大院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等同标准酒店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  <w:t>其中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  <w:lang w:eastAsia="zh-CN"/>
              </w:rPr>
              <w:t>未做升级，只能升级了西安段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2.因地域原因，当地景区酒店星级标准不能与大城市同级酒店相比，敬请谅解！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3.以上仅是参考酒店，会安排参考酒店外的同级别酒店 ，以实际安排为准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全程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早3正餐（早餐为酒店早，正餐：一特色餐秦宴），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53735" w:themeColor="accent2" w:themeShade="BF"/>
                <w:kern w:val="0"/>
                <w:sz w:val="24"/>
                <w:szCs w:val="21"/>
              </w:rPr>
              <w:t>不用餐不退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53735" w:themeColor="accent2" w:themeShade="BF"/>
                <w:kern w:val="0"/>
                <w:sz w:val="24"/>
                <w:szCs w:val="21"/>
                <w:lang w:eastAsia="zh-CN"/>
              </w:rPr>
              <w:t>费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sz w:val="21"/>
                <w:szCs w:val="21"/>
                <w:lang w:val="en-US" w:eastAsia="zh-CN"/>
              </w:rPr>
              <w:t>（如果特色餐食临时无法安排，则改为同标准桌餐等）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504D" w:themeColor="accent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color w:val="953735" w:themeColor="accent2" w:themeShade="BF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只含首道景点大门票，景区配套设施请自理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优秀持证导游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分段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服务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，接送站无导游。</w:t>
            </w:r>
            <w:bookmarkStart w:id="0" w:name="_GoBack"/>
            <w:bookmarkEnd w:id="0"/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旅行社责任险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旅游意外险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（最高赔付为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10万元，如需增加保额，请提前告知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 xml:space="preserve">1、游客自行出发点至机场的往返交通费用。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 xml:space="preserve">2、旅游者因违约、自身过错、自由活动期间内行为或自身疾病引起的人身和财产损失。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 xml:space="preserve">3、旅游期间一切私人性质的自由自主消费，如：洗衣，通讯，娱乐，酒水等。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4、因战争、气候、台风、海啸、地震、航班延误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或航班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取消等不可抗力引起的额外费用、证件费、旅游人身意外保险等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，自理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 xml:space="preserve">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5、住宿产生的单房差以及出发前换人产生的费用。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6、儿童的酒店早餐、门票、床位、火车票等费用。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color w:val="0616E6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7、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其他未提及的费用。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荐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tbl>
            <w:tblPr>
              <w:tblStyle w:val="8"/>
              <w:tblpPr w:leftFromText="180" w:rightFromText="180" w:vertAnchor="page" w:horzAnchor="page" w:tblpX="39" w:tblpY="-2"/>
              <w:tblOverlap w:val="never"/>
              <w:tblW w:w="9465" w:type="dxa"/>
              <w:tblInd w:w="0" w:type="dxa"/>
              <w:tblBorders>
                <w:top w:val="single" w:color="F79646" w:sz="4" w:space="0"/>
                <w:left w:val="single" w:color="F79646" w:sz="4" w:space="0"/>
                <w:bottom w:val="single" w:color="F79646" w:sz="4" w:space="0"/>
                <w:right w:val="single" w:color="F79646" w:sz="4" w:space="0"/>
                <w:insideH w:val="single" w:color="F79646" w:sz="4" w:space="0"/>
                <w:insideV w:val="single" w:color="F7964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393"/>
              <w:gridCol w:w="4937"/>
              <w:gridCol w:w="1065"/>
              <w:gridCol w:w="813"/>
            </w:tblGrid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lang w:val="en-US" w:eastAsia="zh-CN"/>
                    </w:rPr>
                    <w:t>1.《驼铃传奇》会跑的大型实景演艺（自理298元起，演出约70分钟）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lang w:val="en-US" w:eastAsia="zh-CN"/>
                    </w:rPr>
                    <w:t>2.《复活的军团》兵马俑大型史诗历史题材剧（自理298元起，演出约70 钟）</w:t>
                  </w:r>
                </w:p>
                <w:p>
                  <w:pPr>
                    <w:pStyle w:val="2"/>
                    <w:ind w:left="0" w:leftChars="0" w:firstLine="0" w:firstLineChars="0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18"/>
                      <w:szCs w:val="18"/>
                      <w:lang w:val="en-US" w:eastAsia="zh-CN"/>
                    </w:rPr>
                    <w:t>【推荐自费，自愿消费，最终以导游实际推荐为准】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景区门票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大雁塔登塔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60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兵马俑电瓶车单程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景区讲解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both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198起或《延安保育院》238起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ind w:left="0" w:leftChars="0" w:firstLine="0" w:firstLineChars="0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exac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</w:tbl>
          <w:p>
            <w:pPr>
              <w:snapToGrid w:val="0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身高≤1.2米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或者不到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12岁，按小孩子价格操作：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机票、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车位、半餐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  <w:t>1、赠送项目因游客自愿放弃，或人力不可抗力因素未能安排，我社不予退费；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  <w:t>2、行程中当地特色饮食安排较多，请依据自己口味食量选择，避免暴饮暴食；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  <w:t>、此行程为打包行程，持优惠证件当地不再做任何退费。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对  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（以景区实际规定为准）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大门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D99594" w:themeFill="accent2" w:themeFillTint="99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4" w:leftChars="0" w:hanging="204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</w:rPr>
              <w:t>1、在不减少景点的前提下，旅行社导游有权根据实际情况，适当调整景点游览顺序。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4" w:leftChars="0" w:hanging="204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</w:rPr>
              <w:t>2、部分景区内有购物性质的购物店，这些与旅行社无关。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3、如遇人力不可抗拒因素或政府政策性调整或景区原因临时关闭，将另行安排时间游览；如行程时间内确实无法另行安排，将按照旅行社折扣价将门票费用退还游客，不承担由此造成的损失和责任，因以上原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4、出发时须随身携带有效身份证件（16周岁以上成人带有效身份证，儿童带户口本），如因未携带有效身份证件造成无法办理登机、乘坐火车、入住酒店等损失，游客须自行承担责任。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5、酒店需收取一定押金（按照酒店不同标准，每间100-300元不等），需要游客在酒店前台自行支付，离店时房间设施无损坏则全额退还，若有损坏酒店物品、设施、丢失房卡等，须游客自行赔偿酒店损失。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6、西安大部分酒店无法提供三人间或加床，如遇自然单人住一间房，须按提前抵达或延住的房价补付房差。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7、西安旅游团队及会议较多，旅游车常常入不敷出，旺季时会出现“套车”，如遇交通拥堵，则容易出现游客等车的情况；餐厅也存在排队等候用餐的现象，请您给予理解和配合，耐心等待，谢谢！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8、因客人原因中途自行离团或更改行程，视为自动放弃，旅行社无法退还任何费用，因此而产生的其他费用及安全等问题由客人自行承担。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9、请游客务必注意自身安全，贵重物品随身携带！！不要将贵重物品滞留在酒店或旅游车内！在旅游途中请保管好个人的财物，如因个人保管不当发生损失，旅行社不承担赔偿责任。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10、旅行社不推荐游客参加人身安全不确定的活动，如游客擅自行动而产生的后果，旅行社不承担责任。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11、游客必须保证自身身体健康良好的前提下，参加旅行社安排的旅游行程，不得欺骗隐瞒，若因游客自身隐瞒身体相关疾病而产生不适发生的任何意外，旅行社不承担责任。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12、建议游客自行购买意外保险。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13、行程结束前请配合地接导游如实填写当地《游客意见书》和《服务质量调查表》。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14、游客的投诉诉求，以在西安当地游客自行填写的《游客意见书》和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15、下车时请记住车号、车型，如迷路请站在曾经走过的地方等候、切不可到处乱跑，夜间或自由活动期间宜结伴同行并告知导游，记好导游电话备用。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16、由于旅游行业的跨区域性，地接社均不受理因虚假填写或不填意见书而产生的后续争议和投诉；如在行程进行中对地接旅行社的服务标准有异议，请拨打我社 24 小客服，有争议尽量当地解决，如在旅游期间在当地解决不了可在当地备案。提醒：旅游投诉时效为返回出发地起30日内。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4" w:leftChars="0" w:hanging="204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</w:rPr>
              <w:t>17.《游客意见书》和《服务质量调查表》是对游览质量的最终考核标准，我社将以此作为团队质量调查的依据，任何投诉也以游客《意见单》为准，否则不予受理。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both"/>
    </w:pPr>
    <w:r>
      <w:rPr>
        <w:rFonts w:hint="eastAsia" w:ascii="方正颜宋简体_纤" w:hAnsi="方正颜宋简体_纤" w:eastAsia="方正颜宋简体_纤" w:cs="方正颜宋简体_纤"/>
        <w:color w:val="C00000"/>
        <w:kern w:val="0"/>
        <w:sz w:val="24"/>
        <w:szCs w:val="24"/>
      </w:rPr>
      <w:drawing>
        <wp:anchor distT="0" distB="0" distL="114300" distR="114300" simplePos="0" relativeHeight="251661312" behindDoc="1" locked="0" layoutInCell="0" allowOverlap="0">
          <wp:simplePos x="0" y="0"/>
          <wp:positionH relativeFrom="column">
            <wp:posOffset>-1154430</wp:posOffset>
          </wp:positionH>
          <wp:positionV relativeFrom="paragraph">
            <wp:posOffset>-535940</wp:posOffset>
          </wp:positionV>
          <wp:extent cx="7620635" cy="10692765"/>
          <wp:effectExtent l="0" t="0" r="18415" b="13335"/>
          <wp:wrapNone/>
          <wp:docPr id="7" name="图片 3" descr="C:\Users\Administrator\Desktop\大美西安框架图.jpg大美西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 descr="C:\Users\Administrator\Desktop\大美西安框架图.jpg大美西安框架图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635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0D3248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C7DF8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FBB"/>
    <w:rsid w:val="00FD7B20"/>
    <w:rsid w:val="0125660D"/>
    <w:rsid w:val="048C57F5"/>
    <w:rsid w:val="0631464C"/>
    <w:rsid w:val="0CB64AA7"/>
    <w:rsid w:val="0E07148A"/>
    <w:rsid w:val="152D237F"/>
    <w:rsid w:val="171D7D93"/>
    <w:rsid w:val="175D4FAE"/>
    <w:rsid w:val="19AF3B39"/>
    <w:rsid w:val="1C542D70"/>
    <w:rsid w:val="1E3B2B5B"/>
    <w:rsid w:val="1EE767DF"/>
    <w:rsid w:val="20194E70"/>
    <w:rsid w:val="215E633C"/>
    <w:rsid w:val="21AD2D81"/>
    <w:rsid w:val="235056E3"/>
    <w:rsid w:val="265D3178"/>
    <w:rsid w:val="281B01C3"/>
    <w:rsid w:val="28614593"/>
    <w:rsid w:val="287038AC"/>
    <w:rsid w:val="299802D6"/>
    <w:rsid w:val="29C73BFA"/>
    <w:rsid w:val="29D82262"/>
    <w:rsid w:val="2A6D0B27"/>
    <w:rsid w:val="2C1E3693"/>
    <w:rsid w:val="2F3467AD"/>
    <w:rsid w:val="2F7028FB"/>
    <w:rsid w:val="322412CF"/>
    <w:rsid w:val="33041846"/>
    <w:rsid w:val="34A244FE"/>
    <w:rsid w:val="357F4E6F"/>
    <w:rsid w:val="3770440B"/>
    <w:rsid w:val="37792E50"/>
    <w:rsid w:val="38E635D7"/>
    <w:rsid w:val="3AC220A3"/>
    <w:rsid w:val="3B6540CC"/>
    <w:rsid w:val="3CE366C2"/>
    <w:rsid w:val="3D4F5EAC"/>
    <w:rsid w:val="40334341"/>
    <w:rsid w:val="40ED775A"/>
    <w:rsid w:val="43160CBD"/>
    <w:rsid w:val="43772100"/>
    <w:rsid w:val="45F97393"/>
    <w:rsid w:val="47E435CB"/>
    <w:rsid w:val="48123EB2"/>
    <w:rsid w:val="489B26DF"/>
    <w:rsid w:val="4A0B1FA6"/>
    <w:rsid w:val="4F650476"/>
    <w:rsid w:val="5511700B"/>
    <w:rsid w:val="5BB97C2F"/>
    <w:rsid w:val="5E2418AF"/>
    <w:rsid w:val="5EE361D2"/>
    <w:rsid w:val="61BF7F0A"/>
    <w:rsid w:val="61DF6820"/>
    <w:rsid w:val="62393F6B"/>
    <w:rsid w:val="638643E4"/>
    <w:rsid w:val="641A02F1"/>
    <w:rsid w:val="64243C59"/>
    <w:rsid w:val="66EE034D"/>
    <w:rsid w:val="6779745B"/>
    <w:rsid w:val="679C52BA"/>
    <w:rsid w:val="67E619F8"/>
    <w:rsid w:val="681E4C13"/>
    <w:rsid w:val="68205D76"/>
    <w:rsid w:val="6952054F"/>
    <w:rsid w:val="719D6A5F"/>
    <w:rsid w:val="71DB5F49"/>
    <w:rsid w:val="73601806"/>
    <w:rsid w:val="75844BEB"/>
    <w:rsid w:val="76832D41"/>
    <w:rsid w:val="78C0202A"/>
    <w:rsid w:val="79200C82"/>
    <w:rsid w:val="793E4B92"/>
    <w:rsid w:val="7DCC68A6"/>
    <w:rsid w:val="7E2C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apple-style-span"/>
    <w:basedOn w:val="9"/>
    <w:qFormat/>
    <w:uiPriority w:val="0"/>
  </w:style>
  <w:style w:type="paragraph" w:customStyle="1" w:styleId="14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B49C9-EEFE-491F-8EC8-7F0FEED273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7275</Words>
  <Characters>7441</Characters>
  <Lines>33</Lines>
  <Paragraphs>9</Paragraphs>
  <TotalTime>9</TotalTime>
  <ScaleCrop>false</ScaleCrop>
  <LinksUpToDate>false</LinksUpToDate>
  <CharactersWithSpaces>7796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2020-04-25T08:20:00Z</cp:lastPrinted>
  <dcterms:modified xsi:type="dcterms:W3CDTF">2023-03-10T07:36:48Z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B29A22BA8A1B40B980F0304988654AF3</vt:lpwstr>
  </property>
</Properties>
</file>